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EA7" w:rsidRPr="00371CE1" w:rsidRDefault="00B36EA7" w:rsidP="00B36EA7">
      <w:pPr>
        <w:widowControl w:val="0"/>
        <w:pBdr>
          <w:top w:val="nil"/>
          <w:left w:val="nil"/>
          <w:bottom w:val="nil"/>
          <w:right w:val="nil"/>
          <w:between w:val="nil"/>
        </w:pBdr>
        <w:spacing w:after="0"/>
        <w:rPr>
          <w:rFonts w:ascii="Arial" w:eastAsia="Arial" w:hAnsi="Arial" w:cs="Arial"/>
          <w:color w:val="000000"/>
          <w:lang w:val="uk-UA"/>
        </w:rPr>
      </w:pPr>
    </w:p>
    <w:tbl>
      <w:tblPr>
        <w:tblW w:w="13858" w:type="dxa"/>
        <w:jc w:val="center"/>
        <w:tblBorders>
          <w:top w:val="nil"/>
          <w:left w:val="nil"/>
          <w:bottom w:val="nil"/>
          <w:right w:val="nil"/>
          <w:insideH w:val="nil"/>
          <w:insideV w:val="nil"/>
        </w:tblBorders>
        <w:tblLayout w:type="fixed"/>
        <w:tblLook w:val="0400" w:firstRow="0" w:lastRow="0" w:firstColumn="0" w:lastColumn="0" w:noHBand="0" w:noVBand="1"/>
      </w:tblPr>
      <w:tblGrid>
        <w:gridCol w:w="12157"/>
        <w:gridCol w:w="1701"/>
      </w:tblGrid>
      <w:tr w:rsidR="00B36EA7" w:rsidRPr="00371CE1" w:rsidTr="00F85F8C">
        <w:trPr>
          <w:jc w:val="center"/>
        </w:trPr>
        <w:tc>
          <w:tcPr>
            <w:tcW w:w="12157" w:type="dxa"/>
          </w:tcPr>
          <w:p w:rsidR="00B36EA7" w:rsidRPr="00371CE1" w:rsidRDefault="00B36EA7"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ЗАПОРІЗЬКИЙ НАЦІОНАЛЬНИЙ УНІВЕРСИТЕТ</w:t>
            </w:r>
          </w:p>
          <w:p w:rsidR="00B36EA7" w:rsidRPr="00371CE1" w:rsidRDefault="00B36EA7" w:rsidP="00F85F8C">
            <w:pPr>
              <w:pBdr>
                <w:top w:val="nil"/>
                <w:left w:val="nil"/>
                <w:bottom w:val="nil"/>
                <w:right w:val="nil"/>
                <w:between w:val="nil"/>
              </w:pBdr>
              <w:tabs>
                <w:tab w:val="center" w:pos="4680"/>
                <w:tab w:val="right" w:pos="9360"/>
                <w:tab w:val="left" w:pos="3491"/>
                <w:tab w:val="center" w:pos="7285"/>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ФАКУЛЬТЕТ СОЦІАЛЬНОЇ ПЕДАГОГІКИ ТА ПСИХОЛОГІЇ</w:t>
            </w:r>
          </w:p>
          <w:p w:rsidR="00B36EA7" w:rsidRPr="00371CE1" w:rsidRDefault="00B36EA7"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proofErr w:type="spellStart"/>
            <w:r w:rsidRPr="00371CE1">
              <w:rPr>
                <w:rFonts w:ascii="Cambria" w:eastAsia="Cambria" w:hAnsi="Cambria" w:cs="Cambria"/>
                <w:b/>
                <w:color w:val="000000"/>
                <w:lang w:val="uk-UA"/>
              </w:rPr>
              <w:t>Силабус</w:t>
            </w:r>
            <w:proofErr w:type="spellEnd"/>
            <w:r w:rsidRPr="00371CE1">
              <w:rPr>
                <w:rFonts w:ascii="Cambria" w:eastAsia="Cambria" w:hAnsi="Cambria" w:cs="Cambria"/>
                <w:b/>
                <w:color w:val="000000"/>
                <w:lang w:val="uk-UA"/>
              </w:rPr>
              <w:t xml:space="preserve"> навчальної дисципліни</w:t>
            </w:r>
          </w:p>
          <w:p w:rsidR="00B36EA7" w:rsidRPr="00371CE1" w:rsidRDefault="00B36EA7"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Денна форма навчання</w:t>
            </w:r>
          </w:p>
          <w:p w:rsidR="00B36EA7" w:rsidRPr="00371CE1" w:rsidRDefault="00B36EA7"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c>
          <w:tcPr>
            <w:tcW w:w="1701" w:type="dxa"/>
          </w:tcPr>
          <w:p w:rsidR="00B36EA7" w:rsidRPr="00371CE1" w:rsidRDefault="00B36EA7"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r>
    </w:tbl>
    <w:p w:rsidR="00B36EA7" w:rsidRPr="00371CE1" w:rsidRDefault="00B36EA7" w:rsidP="00B36EA7">
      <w:pPr>
        <w:spacing w:after="0" w:line="230" w:lineRule="auto"/>
        <w:jc w:val="center"/>
        <w:rPr>
          <w:rFonts w:ascii="Times New Roman" w:eastAsia="Times New Roman" w:hAnsi="Times New Roman" w:cs="Times New Roman"/>
          <w:b/>
          <w:color w:val="000000"/>
          <w:sz w:val="28"/>
          <w:szCs w:val="28"/>
          <w:lang w:val="uk-UA"/>
        </w:rPr>
      </w:pPr>
      <w:r>
        <w:rPr>
          <w:rFonts w:ascii="Times New Roman" w:eastAsia="Times New Roman" w:hAnsi="Times New Roman" w:cs="Times New Roman"/>
          <w:b/>
          <w:color w:val="000000"/>
          <w:sz w:val="28"/>
          <w:szCs w:val="28"/>
          <w:lang w:val="uk-UA"/>
        </w:rPr>
        <w:t>МАЙСТЕРНІСТЬ АКТОРА</w:t>
      </w:r>
    </w:p>
    <w:p w:rsidR="00B36EA7" w:rsidRPr="00371CE1" w:rsidRDefault="00B36EA7" w:rsidP="00B36EA7">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Викладач:</w:t>
      </w:r>
      <w:r w:rsidRPr="00371CE1">
        <w:rPr>
          <w:rFonts w:ascii="Times New Roman" w:eastAsia="Times New Roman" w:hAnsi="Times New Roman" w:cs="Times New Roman"/>
          <w:sz w:val="28"/>
          <w:szCs w:val="28"/>
          <w:lang w:val="uk-UA"/>
        </w:rPr>
        <w:t xml:space="preserve"> </w:t>
      </w:r>
      <w:proofErr w:type="spellStart"/>
      <w:r>
        <w:rPr>
          <w:rFonts w:ascii="Times New Roman" w:eastAsia="Times New Roman" w:hAnsi="Times New Roman" w:cs="Times New Roman"/>
          <w:color w:val="000000"/>
          <w:sz w:val="28"/>
          <w:szCs w:val="28"/>
          <w:lang w:val="uk-UA"/>
        </w:rPr>
        <w:t>Фортус</w:t>
      </w:r>
      <w:proofErr w:type="spellEnd"/>
      <w:r>
        <w:rPr>
          <w:rFonts w:ascii="Times New Roman" w:eastAsia="Times New Roman" w:hAnsi="Times New Roman" w:cs="Times New Roman"/>
          <w:color w:val="000000"/>
          <w:sz w:val="28"/>
          <w:szCs w:val="28"/>
          <w:lang w:val="uk-UA"/>
        </w:rPr>
        <w:t xml:space="preserve"> Генадій Вадимович – заслужений діяч мистецтв України, викладач кафедри акторської майстерності та дизайну.</w:t>
      </w:r>
    </w:p>
    <w:p w:rsidR="00B36EA7" w:rsidRPr="00371CE1" w:rsidRDefault="00B36EA7" w:rsidP="00B36EA7">
      <w:pPr>
        <w:tabs>
          <w:tab w:val="left" w:pos="6630"/>
        </w:tabs>
        <w:spacing w:after="0" w:line="230" w:lineRule="auto"/>
        <w:rPr>
          <w:rFonts w:ascii="Times New Roman" w:eastAsia="Times New Roman" w:hAnsi="Times New Roman" w:cs="Times New Roman"/>
          <w:i/>
          <w:sz w:val="28"/>
          <w:szCs w:val="28"/>
          <w:lang w:val="uk-UA"/>
        </w:rPr>
      </w:pPr>
      <w:r w:rsidRPr="00371CE1">
        <w:rPr>
          <w:rFonts w:ascii="Times New Roman" w:eastAsia="Times New Roman" w:hAnsi="Times New Roman" w:cs="Times New Roman"/>
          <w:b/>
          <w:sz w:val="28"/>
          <w:szCs w:val="28"/>
          <w:lang w:val="uk-UA"/>
        </w:rPr>
        <w:t xml:space="preserve">Кафедра: </w:t>
      </w:r>
      <w:r>
        <w:rPr>
          <w:rFonts w:ascii="Times New Roman" w:eastAsia="Times New Roman" w:hAnsi="Times New Roman" w:cs="Times New Roman"/>
          <w:sz w:val="28"/>
          <w:szCs w:val="28"/>
          <w:lang w:val="uk-UA"/>
        </w:rPr>
        <w:t>акторської майстерності та дизайну,</w:t>
      </w:r>
      <w:r w:rsidRPr="00371CE1">
        <w:rPr>
          <w:rFonts w:ascii="Times New Roman" w:eastAsia="Times New Roman" w:hAnsi="Times New Roman" w:cs="Times New Roman"/>
          <w:sz w:val="28"/>
          <w:szCs w:val="28"/>
          <w:lang w:val="uk-UA"/>
        </w:rPr>
        <w:t xml:space="preserve"> навчальний корпус ЗНУ № 8, </w:t>
      </w:r>
      <w:proofErr w:type="spellStart"/>
      <w:r w:rsidRPr="00371CE1">
        <w:rPr>
          <w:rFonts w:ascii="Times New Roman" w:eastAsia="Times New Roman" w:hAnsi="Times New Roman" w:cs="Times New Roman"/>
          <w:sz w:val="28"/>
          <w:szCs w:val="28"/>
          <w:lang w:val="uk-UA"/>
        </w:rPr>
        <w:t>ауд</w:t>
      </w:r>
      <w:proofErr w:type="spellEnd"/>
      <w:r w:rsidRPr="00371CE1">
        <w:rPr>
          <w:rFonts w:ascii="Times New Roman" w:eastAsia="Times New Roman" w:hAnsi="Times New Roman" w:cs="Times New Roman"/>
          <w:sz w:val="28"/>
          <w:szCs w:val="28"/>
          <w:lang w:val="uk-UA"/>
        </w:rPr>
        <w:t>. 2</w:t>
      </w:r>
      <w:r>
        <w:rPr>
          <w:rFonts w:ascii="Times New Roman" w:eastAsia="Times New Roman" w:hAnsi="Times New Roman" w:cs="Times New Roman"/>
          <w:sz w:val="28"/>
          <w:szCs w:val="28"/>
          <w:lang w:val="uk-UA"/>
        </w:rPr>
        <w:t>18</w:t>
      </w:r>
    </w:p>
    <w:p w:rsidR="00B36EA7" w:rsidRPr="00AA6C56" w:rsidRDefault="00B36EA7" w:rsidP="00B36EA7">
      <w:pPr>
        <w:spacing w:after="0" w:line="230" w:lineRule="auto"/>
        <w:rPr>
          <w:rFonts w:ascii="Times New Roman" w:eastAsia="Times New Roman" w:hAnsi="Times New Roman" w:cs="Times New Roman"/>
          <w:i/>
          <w:sz w:val="28"/>
          <w:szCs w:val="28"/>
          <w:lang w:val="ru-RU"/>
        </w:rPr>
      </w:pPr>
      <w:r w:rsidRPr="00371CE1">
        <w:rPr>
          <w:rFonts w:ascii="Times New Roman" w:eastAsia="Times New Roman" w:hAnsi="Times New Roman" w:cs="Times New Roman"/>
          <w:b/>
          <w:sz w:val="28"/>
          <w:szCs w:val="28"/>
          <w:lang w:val="uk-UA"/>
        </w:rPr>
        <w:t>E-</w:t>
      </w:r>
      <w:proofErr w:type="spellStart"/>
      <w:r w:rsidRPr="00371CE1">
        <w:rPr>
          <w:rFonts w:ascii="Times New Roman" w:eastAsia="Times New Roman" w:hAnsi="Times New Roman" w:cs="Times New Roman"/>
          <w:b/>
          <w:sz w:val="28"/>
          <w:szCs w:val="28"/>
          <w:lang w:val="uk-UA"/>
        </w:rPr>
        <w:t>mail</w:t>
      </w:r>
      <w:proofErr w:type="spellEnd"/>
      <w:r w:rsidRPr="00371CE1">
        <w:rPr>
          <w:rFonts w:ascii="Times New Roman" w:eastAsia="Times New Roman" w:hAnsi="Times New Roman" w:cs="Times New Roman"/>
          <w:b/>
          <w:sz w:val="28"/>
          <w:szCs w:val="28"/>
          <w:lang w:val="uk-UA"/>
        </w:rPr>
        <w:t xml:space="preserve">: </w:t>
      </w:r>
      <w:r w:rsidR="008C4678" w:rsidRPr="008C4678">
        <w:rPr>
          <w:rFonts w:ascii="Times New Roman" w:eastAsia="Times New Roman" w:hAnsi="Times New Roman" w:cs="Times New Roman"/>
          <w:sz w:val="28"/>
          <w:szCs w:val="28"/>
          <w:lang w:val="uk-UA"/>
        </w:rPr>
        <w:t>fortusgena@gmail.com</w:t>
      </w:r>
    </w:p>
    <w:p w:rsidR="00B36EA7" w:rsidRPr="00371CE1" w:rsidRDefault="00B36EA7" w:rsidP="00B36EA7">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Телефон: </w:t>
      </w:r>
      <w:r w:rsidRPr="00371CE1">
        <w:rPr>
          <w:rFonts w:ascii="Times New Roman" w:eastAsia="Times New Roman" w:hAnsi="Times New Roman" w:cs="Times New Roman"/>
          <w:sz w:val="28"/>
          <w:szCs w:val="28"/>
          <w:lang w:val="uk-UA"/>
        </w:rPr>
        <w:t>288-76-46 (</w:t>
      </w:r>
      <w:r>
        <w:rPr>
          <w:rFonts w:ascii="Times New Roman" w:eastAsia="Times New Roman" w:hAnsi="Times New Roman" w:cs="Times New Roman"/>
          <w:sz w:val="28"/>
          <w:szCs w:val="28"/>
          <w:lang w:val="uk-UA"/>
        </w:rPr>
        <w:t>кафедра акторської майстерності та дизайну)</w:t>
      </w:r>
    </w:p>
    <w:p w:rsidR="00B36EA7" w:rsidRDefault="00B36EA7" w:rsidP="00B36EA7">
      <w:pPr>
        <w:spacing w:after="0" w:line="230" w:lineRule="auto"/>
        <w:rPr>
          <w:rFonts w:ascii="Times New Roman" w:hAnsi="Times New Roman" w:cs="Times New Roman"/>
          <w:sz w:val="28"/>
          <w:szCs w:val="28"/>
          <w:lang w:val="uk-UA"/>
        </w:rPr>
      </w:pPr>
      <w:r w:rsidRPr="00371CE1">
        <w:rPr>
          <w:rFonts w:ascii="Times New Roman" w:eastAsia="Times New Roman" w:hAnsi="Times New Roman" w:cs="Times New Roman"/>
          <w:b/>
          <w:color w:val="000000"/>
          <w:sz w:val="28"/>
          <w:szCs w:val="28"/>
          <w:lang w:val="uk-UA"/>
        </w:rPr>
        <w:t xml:space="preserve">Сторінка дисципліни </w:t>
      </w:r>
      <w:r w:rsidRPr="00371CE1">
        <w:rPr>
          <w:rFonts w:ascii="Times New Roman" w:eastAsia="Times New Roman" w:hAnsi="Times New Roman" w:cs="Times New Roman"/>
          <w:b/>
          <w:sz w:val="28"/>
          <w:szCs w:val="28"/>
          <w:lang w:val="uk-UA"/>
        </w:rPr>
        <w:t>на платформі СЕЗН (</w:t>
      </w:r>
      <w:proofErr w:type="spellStart"/>
      <w:r w:rsidRPr="00371CE1">
        <w:rPr>
          <w:rFonts w:ascii="Times New Roman" w:eastAsia="Times New Roman" w:hAnsi="Times New Roman" w:cs="Times New Roman"/>
          <w:b/>
          <w:sz w:val="28"/>
          <w:szCs w:val="28"/>
          <w:lang w:val="uk-UA"/>
        </w:rPr>
        <w:t>Moodle</w:t>
      </w:r>
      <w:proofErr w:type="spellEnd"/>
      <w:r w:rsidRPr="00371CE1">
        <w:rPr>
          <w:rFonts w:ascii="Times New Roman" w:eastAsia="Times New Roman" w:hAnsi="Times New Roman" w:cs="Times New Roman"/>
          <w:b/>
          <w:sz w:val="28"/>
          <w:szCs w:val="28"/>
          <w:lang w:val="uk-UA"/>
        </w:rPr>
        <w:t>):</w:t>
      </w:r>
      <w:r w:rsidRPr="00DE3E07">
        <w:rPr>
          <w:rFonts w:ascii="Times New Roman" w:eastAsia="Times New Roman" w:hAnsi="Times New Roman" w:cs="Times New Roman"/>
          <w:b/>
          <w:sz w:val="28"/>
          <w:szCs w:val="28"/>
          <w:lang w:val="uk-UA"/>
        </w:rPr>
        <w:t xml:space="preserve"> </w:t>
      </w:r>
      <w:hyperlink r:id="rId6" w:history="1">
        <w:r w:rsidR="00DE3E07" w:rsidRPr="00DE3E07">
          <w:rPr>
            <w:rStyle w:val="a3"/>
            <w:rFonts w:ascii="Times New Roman" w:hAnsi="Times New Roman" w:cs="Times New Roman"/>
            <w:sz w:val="28"/>
            <w:szCs w:val="28"/>
          </w:rPr>
          <w:t>https://moodle.znu.edu.ua/course/view.php?id=10896</w:t>
        </w:r>
      </w:hyperlink>
    </w:p>
    <w:p w:rsidR="00CE4793" w:rsidRPr="00CE4793" w:rsidRDefault="00CE4793" w:rsidP="00B36EA7">
      <w:pPr>
        <w:spacing w:after="0" w:line="230" w:lineRule="auto"/>
        <w:rPr>
          <w:lang w:val="uk-UA"/>
        </w:rPr>
      </w:pPr>
    </w:p>
    <w:p w:rsidR="00B36EA7" w:rsidRPr="00371CE1" w:rsidRDefault="00B36EA7" w:rsidP="00B36EA7">
      <w:pPr>
        <w:tabs>
          <w:tab w:val="left" w:pos="12539"/>
        </w:tabs>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Інші засоби зв’язку: </w:t>
      </w:r>
      <w:r w:rsidRPr="00371CE1">
        <w:rPr>
          <w:rFonts w:ascii="Times New Roman" w:eastAsia="Times New Roman" w:hAnsi="Times New Roman" w:cs="Times New Roman"/>
          <w:sz w:val="28"/>
          <w:szCs w:val="28"/>
          <w:lang w:val="uk-UA"/>
        </w:rPr>
        <w:t>сторінка дисципліни  на платформі СЕЗН (</w:t>
      </w:r>
      <w:proofErr w:type="spellStart"/>
      <w:r w:rsidRPr="00371CE1">
        <w:rPr>
          <w:rFonts w:ascii="Times New Roman" w:eastAsia="Times New Roman" w:hAnsi="Times New Roman" w:cs="Times New Roman"/>
          <w:i/>
          <w:sz w:val="28"/>
          <w:szCs w:val="28"/>
          <w:lang w:val="uk-UA"/>
        </w:rPr>
        <w:t>Moodle</w:t>
      </w:r>
      <w:proofErr w:type="spellEnd"/>
      <w:r w:rsidRPr="00371CE1">
        <w:rPr>
          <w:rFonts w:ascii="Times New Roman" w:eastAsia="Times New Roman" w:hAnsi="Times New Roman" w:cs="Times New Roman"/>
          <w:sz w:val="28"/>
          <w:szCs w:val="28"/>
          <w:lang w:val="uk-UA"/>
        </w:rPr>
        <w:t>) – форум дисципліни, приватні повідомлення</w:t>
      </w:r>
      <w:r w:rsidRPr="00371CE1">
        <w:rPr>
          <w:rFonts w:ascii="Times New Roman" w:eastAsia="Times New Roman" w:hAnsi="Times New Roman" w:cs="Times New Roman"/>
          <w:i/>
          <w:sz w:val="28"/>
          <w:szCs w:val="28"/>
          <w:lang w:val="uk-UA"/>
        </w:rPr>
        <w:t>.</w:t>
      </w:r>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ОПИС НАВЧАЛЬНОЇ ДИСЦИПЛІНИ</w:t>
      </w:r>
    </w:p>
    <w:tbl>
      <w:tblPr>
        <w:tblW w:w="12546"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2107"/>
        <w:gridCol w:w="728"/>
        <w:gridCol w:w="3757"/>
        <w:gridCol w:w="1389"/>
        <w:gridCol w:w="1972"/>
        <w:gridCol w:w="551"/>
        <w:gridCol w:w="992"/>
        <w:gridCol w:w="1050"/>
      </w:tblGrid>
      <w:tr w:rsidR="00B36EA7" w:rsidRPr="00371CE1" w:rsidTr="00B36EA7">
        <w:trPr>
          <w:trHeight w:val="312"/>
          <w:jc w:val="center"/>
        </w:trPr>
        <w:tc>
          <w:tcPr>
            <w:tcW w:w="2835" w:type="dxa"/>
            <w:gridSpan w:val="2"/>
            <w:tcBorders>
              <w:top w:val="single" w:sz="4" w:space="0" w:color="000000"/>
              <w:bottom w:val="single" w:sz="4" w:space="0" w:color="000000"/>
            </w:tcBorders>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Освітня програма, </w:t>
            </w:r>
          </w:p>
        </w:tc>
        <w:tc>
          <w:tcPr>
            <w:tcW w:w="9711" w:type="dxa"/>
            <w:gridSpan w:val="6"/>
            <w:tcBorders>
              <w:top w:val="single" w:sz="4" w:space="0" w:color="000000"/>
              <w:bottom w:val="single" w:sz="4" w:space="0" w:color="000000"/>
            </w:tcBorders>
          </w:tcPr>
          <w:p w:rsidR="00B36EA7" w:rsidRPr="00371CE1" w:rsidRDefault="00B36EA7"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Сценічне мистецтво</w:t>
            </w:r>
          </w:p>
        </w:tc>
      </w:tr>
      <w:tr w:rsidR="00B36EA7" w:rsidRPr="00371CE1" w:rsidTr="00B36EA7">
        <w:trPr>
          <w:trHeight w:val="231"/>
          <w:jc w:val="center"/>
        </w:trPr>
        <w:tc>
          <w:tcPr>
            <w:tcW w:w="2835" w:type="dxa"/>
            <w:gridSpan w:val="2"/>
            <w:tcBorders>
              <w:top w:val="single" w:sz="4" w:space="0" w:color="000000"/>
            </w:tcBorders>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Рівень вищої освіти:</w:t>
            </w:r>
          </w:p>
        </w:tc>
        <w:tc>
          <w:tcPr>
            <w:tcW w:w="9711" w:type="dxa"/>
            <w:gridSpan w:val="6"/>
            <w:tcBorders>
              <w:top w:val="single" w:sz="4" w:space="0" w:color="000000"/>
            </w:tcBorders>
          </w:tcPr>
          <w:p w:rsidR="00B36EA7" w:rsidRPr="00371CE1" w:rsidRDefault="00B36EA7"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бакалавр</w:t>
            </w:r>
          </w:p>
        </w:tc>
      </w:tr>
      <w:tr w:rsidR="00B36EA7" w:rsidRPr="00371CE1" w:rsidTr="00B36EA7">
        <w:trPr>
          <w:trHeight w:val="239"/>
          <w:jc w:val="center"/>
        </w:trPr>
        <w:tc>
          <w:tcPr>
            <w:tcW w:w="2835" w:type="dxa"/>
            <w:gridSpan w:val="2"/>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Статус дисципліни:</w:t>
            </w:r>
          </w:p>
        </w:tc>
        <w:tc>
          <w:tcPr>
            <w:tcW w:w="9711" w:type="dxa"/>
            <w:gridSpan w:val="6"/>
          </w:tcPr>
          <w:p w:rsidR="00B36EA7" w:rsidRPr="00371CE1" w:rsidRDefault="00B36EA7" w:rsidP="00F85F8C">
            <w:pPr>
              <w:spacing w:after="2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Цикл професійної підготовки спеціальності</w:t>
            </w:r>
          </w:p>
        </w:tc>
      </w:tr>
      <w:tr w:rsidR="00B36EA7" w:rsidRPr="00371CE1" w:rsidTr="00B36EA7">
        <w:trPr>
          <w:trHeight w:val="250"/>
          <w:jc w:val="center"/>
        </w:trPr>
        <w:tc>
          <w:tcPr>
            <w:tcW w:w="2107"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Кредити ECTS</w:t>
            </w:r>
          </w:p>
        </w:tc>
        <w:tc>
          <w:tcPr>
            <w:tcW w:w="728"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15</w:t>
            </w:r>
          </w:p>
        </w:tc>
        <w:tc>
          <w:tcPr>
            <w:tcW w:w="3757"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proofErr w:type="spellStart"/>
            <w:r w:rsidRPr="00371CE1">
              <w:rPr>
                <w:rFonts w:ascii="Times New Roman" w:eastAsia="Times New Roman" w:hAnsi="Times New Roman" w:cs="Times New Roman"/>
                <w:b/>
                <w:sz w:val="24"/>
                <w:szCs w:val="24"/>
                <w:lang w:val="uk-UA"/>
              </w:rPr>
              <w:t>Навч</w:t>
            </w:r>
            <w:proofErr w:type="spellEnd"/>
            <w:r w:rsidRPr="00371CE1">
              <w:rPr>
                <w:rFonts w:ascii="Times New Roman" w:eastAsia="Times New Roman" w:hAnsi="Times New Roman" w:cs="Times New Roman"/>
                <w:b/>
                <w:sz w:val="24"/>
                <w:szCs w:val="24"/>
                <w:lang w:val="uk-UA"/>
              </w:rPr>
              <w:t>. рік:</w:t>
            </w:r>
          </w:p>
        </w:tc>
        <w:tc>
          <w:tcPr>
            <w:tcW w:w="1389"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2020-2021</w:t>
            </w:r>
          </w:p>
        </w:tc>
        <w:tc>
          <w:tcPr>
            <w:tcW w:w="1972"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Рік навчання</w:t>
            </w:r>
          </w:p>
        </w:tc>
        <w:tc>
          <w:tcPr>
            <w:tcW w:w="551"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p>
        </w:tc>
        <w:tc>
          <w:tcPr>
            <w:tcW w:w="992" w:type="dxa"/>
            <w:tcBorders>
              <w:right w:val="single" w:sz="4" w:space="0" w:color="000000"/>
            </w:tcBorders>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Тижні</w:t>
            </w:r>
          </w:p>
        </w:tc>
        <w:tc>
          <w:tcPr>
            <w:tcW w:w="1050" w:type="dxa"/>
            <w:tcBorders>
              <w:left w:val="single" w:sz="4" w:space="0" w:color="000000"/>
            </w:tcBorders>
          </w:tcPr>
          <w:p w:rsidR="00B36EA7" w:rsidRPr="00371CE1" w:rsidRDefault="00A95764"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16</w:t>
            </w:r>
          </w:p>
        </w:tc>
      </w:tr>
      <w:tr w:rsidR="00B36EA7" w:rsidRPr="00371CE1" w:rsidTr="00B36EA7">
        <w:trPr>
          <w:trHeight w:val="250"/>
          <w:jc w:val="center"/>
        </w:trPr>
        <w:tc>
          <w:tcPr>
            <w:tcW w:w="2107"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Кількість годин</w:t>
            </w:r>
          </w:p>
        </w:tc>
        <w:tc>
          <w:tcPr>
            <w:tcW w:w="728"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450</w:t>
            </w:r>
          </w:p>
        </w:tc>
        <w:tc>
          <w:tcPr>
            <w:tcW w:w="3757" w:type="dxa"/>
          </w:tcPr>
          <w:p w:rsidR="00B36EA7" w:rsidRPr="00371CE1" w:rsidRDefault="00B36EA7" w:rsidP="00F85F8C">
            <w:pPr>
              <w:spacing w:after="0" w:line="240" w:lineRule="auto"/>
              <w:rPr>
                <w:rFonts w:ascii="Times New Roman" w:eastAsia="Times New Roman" w:hAnsi="Times New Roman" w:cs="Times New Roman"/>
                <w:b/>
                <w:sz w:val="24"/>
                <w:szCs w:val="24"/>
                <w:highlight w:val="yellow"/>
                <w:lang w:val="uk-UA"/>
              </w:rPr>
            </w:pPr>
            <w:r w:rsidRPr="00371CE1">
              <w:rPr>
                <w:rFonts w:ascii="Times New Roman" w:eastAsia="Times New Roman" w:hAnsi="Times New Roman" w:cs="Times New Roman"/>
                <w:b/>
                <w:sz w:val="24"/>
                <w:szCs w:val="24"/>
                <w:lang w:val="uk-UA"/>
              </w:rPr>
              <w:t>Кількість змістових модулів</w:t>
            </w:r>
          </w:p>
        </w:tc>
        <w:tc>
          <w:tcPr>
            <w:tcW w:w="1389"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4565" w:type="dxa"/>
            <w:gridSpan w:val="4"/>
            <w:vMerge w:val="restart"/>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Практичні заняття</w:t>
            </w:r>
            <w:r>
              <w:rPr>
                <w:rFonts w:ascii="Times New Roman" w:eastAsia="Times New Roman" w:hAnsi="Times New Roman" w:cs="Times New Roman"/>
                <w:sz w:val="24"/>
                <w:szCs w:val="24"/>
                <w:lang w:val="uk-UA"/>
              </w:rPr>
              <w:t>– 100</w:t>
            </w:r>
          </w:p>
          <w:p w:rsidR="00B36EA7"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b/>
                <w:sz w:val="24"/>
                <w:szCs w:val="24"/>
                <w:lang w:val="uk-UA"/>
              </w:rPr>
              <w:t xml:space="preserve">Індивідуальні заняття </w:t>
            </w:r>
            <w:r>
              <w:rPr>
                <w:rFonts w:ascii="Times New Roman" w:eastAsia="Times New Roman" w:hAnsi="Times New Roman" w:cs="Times New Roman"/>
                <w:sz w:val="24"/>
                <w:szCs w:val="24"/>
                <w:lang w:val="uk-UA"/>
              </w:rPr>
              <w:t>– 44</w:t>
            </w:r>
          </w:p>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Самостійна робота</w:t>
            </w:r>
            <w:r>
              <w:rPr>
                <w:rFonts w:ascii="Times New Roman" w:eastAsia="Times New Roman" w:hAnsi="Times New Roman" w:cs="Times New Roman"/>
                <w:sz w:val="24"/>
                <w:szCs w:val="24"/>
                <w:lang w:val="uk-UA"/>
              </w:rPr>
              <w:t xml:space="preserve"> - 306</w:t>
            </w:r>
          </w:p>
        </w:tc>
      </w:tr>
      <w:tr w:rsidR="00B36EA7" w:rsidRPr="00371CE1" w:rsidTr="00B36EA7">
        <w:trPr>
          <w:trHeight w:val="250"/>
          <w:jc w:val="center"/>
        </w:trPr>
        <w:tc>
          <w:tcPr>
            <w:tcW w:w="2835" w:type="dxa"/>
            <w:gridSpan w:val="2"/>
            <w:vAlign w:val="center"/>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Вид контролю:</w:t>
            </w:r>
          </w:p>
        </w:tc>
        <w:tc>
          <w:tcPr>
            <w:tcW w:w="5146" w:type="dxa"/>
            <w:gridSpan w:val="2"/>
            <w:vAlign w:val="center"/>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sz w:val="24"/>
                <w:szCs w:val="24"/>
                <w:lang w:val="uk-UA"/>
              </w:rPr>
              <w:t>Екзамен</w:t>
            </w:r>
          </w:p>
        </w:tc>
        <w:tc>
          <w:tcPr>
            <w:tcW w:w="4565" w:type="dxa"/>
            <w:gridSpan w:val="4"/>
            <w:vMerge/>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sz w:val="24"/>
                <w:szCs w:val="24"/>
                <w:lang w:val="uk-UA"/>
              </w:rPr>
            </w:pPr>
          </w:p>
        </w:tc>
      </w:tr>
      <w:tr w:rsidR="00B36EA7" w:rsidRPr="00371CE1" w:rsidTr="00B36EA7">
        <w:trPr>
          <w:trHeight w:val="250"/>
          <w:jc w:val="center"/>
        </w:trPr>
        <w:tc>
          <w:tcPr>
            <w:tcW w:w="12546" w:type="dxa"/>
            <w:gridSpan w:val="8"/>
            <w:tcBorders>
              <w:bottom w:val="single" w:sz="4" w:space="0" w:color="000000"/>
            </w:tcBorders>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Консультації:</w:t>
            </w:r>
            <w:r>
              <w:rPr>
                <w:rFonts w:ascii="Times New Roman" w:eastAsia="Times New Roman" w:hAnsi="Times New Roman" w:cs="Times New Roman"/>
                <w:b/>
                <w:sz w:val="24"/>
                <w:szCs w:val="24"/>
                <w:lang w:val="uk-UA"/>
              </w:rPr>
              <w:t xml:space="preserve"> - 2</w:t>
            </w:r>
          </w:p>
        </w:tc>
      </w:tr>
    </w:tbl>
    <w:p w:rsidR="00B36EA7" w:rsidRPr="00371CE1" w:rsidRDefault="00B36EA7" w:rsidP="00B36EA7">
      <w:pPr>
        <w:keepNext/>
        <w:spacing w:before="120" w:after="0" w:line="230" w:lineRule="auto"/>
        <w:rPr>
          <w:rFonts w:ascii="Times New Roman" w:eastAsia="Times New Roman" w:hAnsi="Times New Roman" w:cs="Times New Roman"/>
          <w:b/>
          <w:i/>
          <w:color w:val="FF0000"/>
          <w:sz w:val="28"/>
          <w:szCs w:val="28"/>
          <w:lang w:val="uk-UA"/>
        </w:rPr>
      </w:pPr>
    </w:p>
    <w:tbl>
      <w:tblPr>
        <w:tblW w:w="142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1"/>
        <w:gridCol w:w="3561"/>
        <w:gridCol w:w="1977"/>
        <w:gridCol w:w="6"/>
        <w:gridCol w:w="2094"/>
        <w:gridCol w:w="6"/>
        <w:gridCol w:w="2356"/>
        <w:gridCol w:w="6"/>
        <w:gridCol w:w="1886"/>
      </w:tblGrid>
      <w:tr w:rsidR="00B36EA7" w:rsidRPr="00371CE1" w:rsidTr="00F85F8C">
        <w:trPr>
          <w:trHeight w:val="20"/>
          <w:jc w:val="center"/>
        </w:trPr>
        <w:tc>
          <w:tcPr>
            <w:tcW w:w="2382" w:type="dxa"/>
            <w:vAlign w:val="center"/>
          </w:tcPr>
          <w:p w:rsidR="00B36EA7" w:rsidRPr="00371CE1" w:rsidRDefault="00B36EA7" w:rsidP="00F85F8C">
            <w:pP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color w:val="000000"/>
                <w:lang w:val="uk-UA"/>
              </w:rPr>
              <w:t xml:space="preserve">Рік навчання </w:t>
            </w:r>
            <w:r w:rsidRPr="00371CE1">
              <w:rPr>
                <w:rFonts w:ascii="Times New Roman" w:eastAsia="Times New Roman" w:hAnsi="Times New Roman" w:cs="Times New Roman"/>
                <w:color w:val="000000"/>
                <w:lang w:val="uk-UA"/>
              </w:rPr>
              <w:t>2020/2021</w:t>
            </w:r>
          </w:p>
        </w:tc>
        <w:tc>
          <w:tcPr>
            <w:tcW w:w="3561" w:type="dxa"/>
            <w:vAlign w:val="center"/>
          </w:tcPr>
          <w:p w:rsidR="00B36EA7" w:rsidRPr="00371CE1" w:rsidRDefault="00B36EA7" w:rsidP="00F85F8C">
            <w:pP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Семестр: </w:t>
            </w:r>
          </w:p>
          <w:p w:rsidR="00B36EA7" w:rsidRPr="00371CE1" w:rsidRDefault="00B36EA7" w:rsidP="00F85F8C">
            <w:pPr>
              <w:spacing w:after="0" w:line="230" w:lineRule="auto"/>
              <w:jc w:val="center"/>
              <w:rPr>
                <w:rFonts w:ascii="Times New Roman" w:eastAsia="Times New Roman" w:hAnsi="Times New Roman" w:cs="Times New Roman"/>
                <w:b/>
                <w:i/>
                <w:color w:val="000000"/>
                <w:lang w:val="uk-UA"/>
              </w:rPr>
            </w:pPr>
            <w:r w:rsidRPr="00371CE1">
              <w:rPr>
                <w:rFonts w:ascii="Times New Roman" w:eastAsia="Times New Roman" w:hAnsi="Times New Roman" w:cs="Times New Roman"/>
                <w:color w:val="000000"/>
                <w:lang w:val="uk-UA"/>
              </w:rPr>
              <w:t>вересень -  грудень</w:t>
            </w:r>
          </w:p>
        </w:tc>
        <w:tc>
          <w:tcPr>
            <w:tcW w:w="4083" w:type="dxa"/>
            <w:gridSpan w:val="4"/>
            <w:vAlign w:val="cente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Термін навчання: </w:t>
            </w:r>
          </w:p>
          <w:p w:rsidR="00B36EA7" w:rsidRPr="00371CE1" w:rsidRDefault="00A95764" w:rsidP="00F85F8C">
            <w:pPr>
              <w:pBdr>
                <w:top w:val="nil"/>
                <w:left w:val="nil"/>
                <w:bottom w:val="nil"/>
                <w:right w:val="nil"/>
                <w:between w:val="nil"/>
              </w:pBdr>
              <w:spacing w:after="0" w:line="230" w:lineRule="auto"/>
              <w:jc w:val="center"/>
              <w:rPr>
                <w:rFonts w:ascii="Times New Roman" w:eastAsia="Times New Roman" w:hAnsi="Times New Roman" w:cs="Times New Roman"/>
                <w:i/>
                <w:color w:val="000000"/>
                <w:lang w:val="uk-UA"/>
              </w:rPr>
            </w:pPr>
            <w:r>
              <w:rPr>
                <w:rFonts w:ascii="Times New Roman" w:eastAsia="Times New Roman" w:hAnsi="Times New Roman" w:cs="Times New Roman"/>
                <w:color w:val="000000"/>
                <w:lang w:val="uk-UA"/>
              </w:rPr>
              <w:t>01.02.2021 – 30.05.2021</w:t>
            </w:r>
          </w:p>
        </w:tc>
        <w:tc>
          <w:tcPr>
            <w:tcW w:w="4248" w:type="dxa"/>
            <w:gridSpan w:val="3"/>
            <w:vAlign w:val="cente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Екзаменаційний період:</w:t>
            </w:r>
          </w:p>
          <w:p w:rsidR="00B36EA7" w:rsidRPr="00371CE1" w:rsidRDefault="00A95764"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sidRPr="00F915CB">
              <w:rPr>
                <w:rFonts w:ascii="Times New Roman" w:eastAsia="Times New Roman" w:hAnsi="Times New Roman" w:cs="Times New Roman"/>
                <w:color w:val="000000"/>
                <w:lang w:val="uk-UA"/>
              </w:rPr>
              <w:t>30.05.2021 – 28.06.2021</w:t>
            </w:r>
            <w:bookmarkStart w:id="0" w:name="_GoBack"/>
            <w:bookmarkEnd w:id="0"/>
          </w:p>
        </w:tc>
      </w:tr>
      <w:tr w:rsidR="00B36EA7" w:rsidRPr="00371CE1" w:rsidTr="00F85F8C">
        <w:trPr>
          <w:trHeight w:val="20"/>
          <w:jc w:val="center"/>
        </w:trPr>
        <w:tc>
          <w:tcPr>
            <w:tcW w:w="2382" w:type="dxa"/>
            <w:vMerge w:val="restart"/>
            <w:vAlign w:val="center"/>
          </w:tcPr>
          <w:p w:rsidR="00B36EA7" w:rsidRPr="00371CE1" w:rsidRDefault="00B36EA7" w:rsidP="00F85F8C">
            <w:pPr>
              <w:spacing w:after="0" w:line="230" w:lineRule="auto"/>
              <w:jc w:val="center"/>
              <w:rPr>
                <w:rFonts w:ascii="Times New Roman" w:eastAsia="Times New Roman" w:hAnsi="Times New Roman" w:cs="Times New Roman"/>
                <w:b/>
                <w:lang w:val="uk-UA"/>
              </w:rPr>
            </w:pPr>
            <w:r>
              <w:rPr>
                <w:rFonts w:ascii="Times New Roman" w:eastAsia="Times New Roman" w:hAnsi="Times New Roman" w:cs="Times New Roman"/>
                <w:b/>
                <w:lang w:val="uk-UA"/>
              </w:rPr>
              <w:t>Загальна кількість годин – 81</w:t>
            </w:r>
          </w:p>
        </w:tc>
        <w:tc>
          <w:tcPr>
            <w:tcW w:w="3561" w:type="dxa"/>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Форми організації освітнього процесу</w:t>
            </w:r>
          </w:p>
        </w:tc>
        <w:tc>
          <w:tcPr>
            <w:tcW w:w="4083" w:type="dxa"/>
            <w:gridSpan w:val="4"/>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Аудиторна робота</w:t>
            </w:r>
          </w:p>
        </w:tc>
        <w:tc>
          <w:tcPr>
            <w:tcW w:w="2362" w:type="dxa"/>
            <w:gridSpan w:val="2"/>
            <w:vMerge w:val="restart"/>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Самостійна робота здобувача освіти</w:t>
            </w:r>
          </w:p>
        </w:tc>
        <w:tc>
          <w:tcPr>
            <w:tcW w:w="1886" w:type="dxa"/>
            <w:vMerge w:val="restart"/>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Очні консультації викладача</w:t>
            </w:r>
          </w:p>
        </w:tc>
      </w:tr>
      <w:tr w:rsidR="00B36EA7" w:rsidRPr="00371CE1" w:rsidTr="00F85F8C">
        <w:trPr>
          <w:trHeight w:val="20"/>
          <w:jc w:val="center"/>
        </w:trPr>
        <w:tc>
          <w:tcPr>
            <w:tcW w:w="2382"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3561" w:type="dxa"/>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Види навчальних занять </w:t>
            </w:r>
          </w:p>
        </w:tc>
        <w:tc>
          <w:tcPr>
            <w:tcW w:w="1983"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практичні</w:t>
            </w:r>
          </w:p>
        </w:tc>
        <w:tc>
          <w:tcPr>
            <w:tcW w:w="2100"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Pr>
                <w:rFonts w:ascii="Times New Roman" w:eastAsia="Times New Roman" w:hAnsi="Times New Roman" w:cs="Times New Roman"/>
                <w:b/>
                <w:color w:val="000000"/>
                <w:lang w:val="uk-UA"/>
              </w:rPr>
              <w:t>індивідуальні</w:t>
            </w:r>
          </w:p>
        </w:tc>
        <w:tc>
          <w:tcPr>
            <w:tcW w:w="2362" w:type="dxa"/>
            <w:gridSpan w:val="2"/>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188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r>
      <w:tr w:rsidR="00B36EA7" w:rsidRPr="00371CE1" w:rsidTr="00F85F8C">
        <w:trPr>
          <w:trHeight w:val="20"/>
          <w:jc w:val="center"/>
        </w:trPr>
        <w:tc>
          <w:tcPr>
            <w:tcW w:w="5943" w:type="dxa"/>
            <w:gridSpan w:val="2"/>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 xml:space="preserve">Розподіл навчальних годин </w:t>
            </w:r>
          </w:p>
        </w:tc>
        <w:tc>
          <w:tcPr>
            <w:tcW w:w="1977" w:type="dxa"/>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100</w:t>
            </w:r>
          </w:p>
        </w:tc>
        <w:tc>
          <w:tcPr>
            <w:tcW w:w="2100"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44</w:t>
            </w:r>
          </w:p>
        </w:tc>
        <w:tc>
          <w:tcPr>
            <w:tcW w:w="236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306</w:t>
            </w:r>
          </w:p>
        </w:tc>
        <w:tc>
          <w:tcPr>
            <w:tcW w:w="189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r w:rsidR="00B36EA7" w:rsidRPr="00371CE1" w:rsidTr="00F85F8C">
        <w:trPr>
          <w:trHeight w:val="20"/>
          <w:jc w:val="center"/>
        </w:trPr>
        <w:tc>
          <w:tcPr>
            <w:tcW w:w="5943" w:type="dxa"/>
            <w:gridSpan w:val="2"/>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Час проведення за розкладом</w:t>
            </w:r>
          </w:p>
        </w:tc>
        <w:tc>
          <w:tcPr>
            <w:tcW w:w="1977" w:type="dxa"/>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100"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36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АНОТАЦІЯ </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i/>
          <w:sz w:val="24"/>
          <w:szCs w:val="24"/>
          <w:lang w:val="uk-UA"/>
        </w:rPr>
        <w:t>Метою</w:t>
      </w:r>
      <w:r w:rsidRPr="003851A9">
        <w:rPr>
          <w:rFonts w:ascii="Times New Roman" w:eastAsia="Times New Roman" w:hAnsi="Times New Roman" w:cs="Times New Roman"/>
          <w:bCs/>
          <w:sz w:val="24"/>
          <w:szCs w:val="24"/>
          <w:lang w:val="uk-UA"/>
        </w:rPr>
        <w:t xml:space="preserve"> </w:t>
      </w:r>
      <w:r w:rsidRPr="00B36EA7">
        <w:rPr>
          <w:rFonts w:ascii="Times New Roman" w:eastAsia="Times New Roman" w:hAnsi="Times New Roman" w:cs="Times New Roman"/>
          <w:bCs/>
          <w:sz w:val="24"/>
          <w:szCs w:val="24"/>
          <w:lang w:val="uk-UA"/>
        </w:rPr>
        <w:t xml:space="preserve">курсу є </w:t>
      </w:r>
      <w:r w:rsidRPr="00B36EA7">
        <w:rPr>
          <w:rFonts w:ascii="Times New Roman" w:eastAsia="Times New Roman" w:hAnsi="Times New Roman" w:cs="Times New Roman"/>
          <w:sz w:val="24"/>
          <w:szCs w:val="24"/>
          <w:lang w:val="uk-UA"/>
        </w:rPr>
        <w:t xml:space="preserve">ознайомлення студентів із специфічними особливостями театрального мистецтва як засобу спілкування, місцем театру у житті суспільства, професією актора, визначальною характеристикою якої є професійне спілкування, специфікою природи творчої діяльності, відмінностями театру від інших видів мистецтва, морально-етичними нормами колективної творчої діяльності, важливістю </w:t>
      </w:r>
      <w:r w:rsidRPr="00B36EA7">
        <w:rPr>
          <w:rFonts w:ascii="Times New Roman" w:eastAsia="Times New Roman" w:hAnsi="Times New Roman" w:cs="Times New Roman"/>
          <w:sz w:val="24"/>
          <w:szCs w:val="24"/>
          <w:lang w:val="uk-UA"/>
        </w:rPr>
        <w:lastRenderedPageBreak/>
        <w:t xml:space="preserve">дисципліни як необхідної складової успіху роботи колективу, з основними принципами театру та принципами системи </w:t>
      </w:r>
      <w:proofErr w:type="spellStart"/>
      <w:r w:rsidRPr="00B36EA7">
        <w:rPr>
          <w:rFonts w:ascii="Times New Roman" w:eastAsia="Times New Roman" w:hAnsi="Times New Roman" w:cs="Times New Roman"/>
          <w:sz w:val="24"/>
          <w:szCs w:val="24"/>
          <w:lang w:val="uk-UA"/>
        </w:rPr>
        <w:t>К.С.Станіславського</w:t>
      </w:r>
      <w:proofErr w:type="spellEnd"/>
      <w:r w:rsidRPr="00B36EA7">
        <w:rPr>
          <w:rFonts w:ascii="Times New Roman" w:eastAsia="Times New Roman" w:hAnsi="Times New Roman" w:cs="Times New Roman"/>
          <w:sz w:val="24"/>
          <w:szCs w:val="24"/>
          <w:lang w:val="uk-UA"/>
        </w:rPr>
        <w:t xml:space="preserve">, впливом на її розвиток </w:t>
      </w:r>
      <w:proofErr w:type="spellStart"/>
      <w:r w:rsidRPr="00B36EA7">
        <w:rPr>
          <w:rFonts w:ascii="Times New Roman" w:eastAsia="Times New Roman" w:hAnsi="Times New Roman" w:cs="Times New Roman"/>
          <w:sz w:val="24"/>
          <w:szCs w:val="24"/>
          <w:lang w:val="uk-UA"/>
        </w:rPr>
        <w:t>В.Е.Мейєрхольда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М.О.Чехова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Є.Б.Вахтангова</w:t>
      </w:r>
      <w:proofErr w:type="spellEnd"/>
      <w:r w:rsidRPr="00B36EA7">
        <w:rPr>
          <w:rFonts w:ascii="Times New Roman" w:eastAsia="Times New Roman" w:hAnsi="Times New Roman" w:cs="Times New Roman"/>
          <w:sz w:val="24"/>
          <w:szCs w:val="24"/>
          <w:lang w:val="uk-UA"/>
        </w:rPr>
        <w:t xml:space="preserve"> та ін. </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bCs/>
          <w:sz w:val="24"/>
          <w:szCs w:val="24"/>
          <w:lang w:val="uk-UA"/>
        </w:rPr>
        <w:t xml:space="preserve">     Основними</w:t>
      </w:r>
      <w:r w:rsidRPr="00B36EA7">
        <w:rPr>
          <w:rFonts w:ascii="Times New Roman" w:eastAsia="Times New Roman" w:hAnsi="Times New Roman" w:cs="Times New Roman"/>
          <w:b/>
          <w:bCs/>
          <w:sz w:val="24"/>
          <w:szCs w:val="24"/>
          <w:lang w:val="uk-UA"/>
        </w:rPr>
        <w:t xml:space="preserve"> з</w:t>
      </w:r>
      <w:r w:rsidRPr="00B36EA7">
        <w:rPr>
          <w:rFonts w:ascii="Times New Roman" w:eastAsia="Times New Roman" w:hAnsi="Times New Roman" w:cs="Times New Roman"/>
          <w:b/>
          <w:sz w:val="24"/>
          <w:szCs w:val="24"/>
          <w:lang w:val="uk-UA"/>
        </w:rPr>
        <w:t xml:space="preserve">авданнями </w:t>
      </w:r>
      <w:r w:rsidRPr="00B36EA7">
        <w:rPr>
          <w:rFonts w:ascii="Times New Roman" w:eastAsia="Times New Roman" w:hAnsi="Times New Roman" w:cs="Times New Roman"/>
          <w:sz w:val="24"/>
          <w:szCs w:val="24"/>
          <w:lang w:val="uk-UA"/>
        </w:rPr>
        <w:t>вивчення дисципліни “Майстерність актора</w:t>
      </w:r>
      <w:r w:rsidRPr="00B36EA7">
        <w:rPr>
          <w:rFonts w:ascii="Times New Roman" w:eastAsia="Times New Roman" w:hAnsi="Times New Roman" w:cs="Times New Roman"/>
          <w:bCs/>
          <w:sz w:val="24"/>
          <w:szCs w:val="24"/>
          <w:lang w:val="uk-UA"/>
        </w:rPr>
        <w:t>” є</w:t>
      </w:r>
      <w:r w:rsidRPr="00B36EA7">
        <w:rPr>
          <w:rFonts w:ascii="Times New Roman" w:eastAsia="Times New Roman" w:hAnsi="Times New Roman" w:cs="Times New Roman"/>
          <w:b/>
          <w:sz w:val="24"/>
          <w:szCs w:val="24"/>
          <w:lang w:val="uk-UA"/>
        </w:rPr>
        <w:t xml:space="preserve">: </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усвідомлення ролі мистецтва театру як засобу формування міжособистісного спілкування людини у контексті історії становлення та розвитку суспільства;</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опанування студентами знань та практичних умінь з формування професійного спілкування як визначальної фахової характеристики творчої діяльності актора.</w:t>
      </w:r>
    </w:p>
    <w:p w:rsidR="00B36EA7" w:rsidRPr="00371CE1"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ОЧІКУВАНІ РЕЗУЛЬТАТИ НАВЧАННЯ</w:t>
      </w:r>
    </w:p>
    <w:p w:rsidR="00B36EA7" w:rsidRPr="00371CE1" w:rsidRDefault="00B36EA7" w:rsidP="00B36EA7">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У разі успішного завершення дисципліни студент </w:t>
      </w:r>
      <w:r w:rsidRPr="00371CE1">
        <w:rPr>
          <w:rFonts w:ascii="Times New Roman" w:eastAsia="Times New Roman" w:hAnsi="Times New Roman" w:cs="Times New Roman"/>
          <w:sz w:val="24"/>
          <w:szCs w:val="24"/>
          <w:u w:val="single"/>
          <w:lang w:val="uk-UA"/>
        </w:rPr>
        <w:t>зможе</w:t>
      </w:r>
      <w:r w:rsidRPr="00371CE1">
        <w:rPr>
          <w:rFonts w:ascii="Times New Roman" w:eastAsia="Times New Roman" w:hAnsi="Times New Roman" w:cs="Times New Roman"/>
          <w:sz w:val="24"/>
          <w:szCs w:val="24"/>
          <w:lang w:val="uk-UA"/>
        </w:rPr>
        <w:t>:</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застосовувати практичні навички опанування засобів професійного спілкування  у різних аспектах професійній діяльності.</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 xml:space="preserve">- </w:t>
      </w:r>
      <w:r w:rsidRPr="00B36EA7">
        <w:rPr>
          <w:rFonts w:ascii="Times New Roman" w:eastAsia="Times New Roman" w:hAnsi="Times New Roman" w:cs="Times New Roman"/>
          <w:sz w:val="24"/>
          <w:szCs w:val="24"/>
          <w:lang w:val="uk-UA"/>
        </w:rPr>
        <w:t>самостійно працювати над сценічним втіленням різних за жанрами літературних творів засобами вербального і невербального професійного спілкування;</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розуміти авторський і режисерський задум і транслювати його глядачам у процесі професійного спілкування упродовж демонстрації твору театрального мистецтва;</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формувати культуру спілкування як органічну складову професійної кваліфікації працівників мистецьких закладів;</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xml:space="preserve">- використовувати у роботі над театральними проектами здобутки і досягнення видатних майстрів, представників вітчизняних і зарубіжних театральних шкіл і мистецьких напрямів.            </w:t>
      </w:r>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ОСНОВНІ НАВЧАЛЬНІ РЕСУРСИ </w:t>
      </w:r>
    </w:p>
    <w:p w:rsidR="00B36EA7" w:rsidRPr="00371CE1" w:rsidRDefault="00B36EA7" w:rsidP="00B36EA7">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B36EA7" w:rsidRPr="00371CE1" w:rsidRDefault="00B36EA7" w:rsidP="00B36EA7">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ФОРМИ  ОЦІНЮВАННЯ </w:t>
      </w:r>
    </w:p>
    <w:p w:rsidR="00B36EA7" w:rsidRPr="00371CE1" w:rsidRDefault="00B36EA7" w:rsidP="00B36EA7">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Поточне оцінювання </w:t>
      </w:r>
    </w:p>
    <w:p w:rsidR="00B36EA7" w:rsidRPr="00371CE1" w:rsidRDefault="00B36EA7" w:rsidP="00B36EA7">
      <w:pPr>
        <w:spacing w:after="0" w:line="230" w:lineRule="auto"/>
        <w:ind w:firstLine="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371CE1">
        <w:rPr>
          <w:rFonts w:ascii="Times New Roman" w:eastAsia="Times New Roman" w:hAnsi="Times New Roman" w:cs="Times New Roman"/>
          <w:color w:val="000000"/>
          <w:sz w:val="24"/>
          <w:szCs w:val="24"/>
          <w:lang w:val="uk-UA"/>
        </w:rPr>
        <w:t>Moodle</w:t>
      </w:r>
      <w:proofErr w:type="spellEnd"/>
      <w:r w:rsidRPr="00371CE1">
        <w:rPr>
          <w:rFonts w:ascii="Times New Roman" w:eastAsia="Times New Roman" w:hAnsi="Times New Roman" w:cs="Times New Roman"/>
          <w:color w:val="000000"/>
          <w:sz w:val="24"/>
          <w:szCs w:val="24"/>
          <w:lang w:val="uk-UA"/>
        </w:rPr>
        <w:t>).</w:t>
      </w:r>
    </w:p>
    <w:p w:rsidR="00B36EA7" w:rsidRPr="00371CE1" w:rsidRDefault="00B36EA7" w:rsidP="00B36EA7">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Обов’язкові види навчальної роботи:</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виконання навчальних тестів до кожної теми (максимально 7 балів);</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активна участь у груповій та індивідуальній роботі на практичних заняттях (максимально 14 бали);</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основних практичних завдань з дисципліни (максимально 14 балів) – до кожного практичного заняття.</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атестаційний проміжний контроль (максимально 8 балів) – двічі за семестр.</w:t>
      </w:r>
    </w:p>
    <w:p w:rsidR="00B36EA7" w:rsidRPr="00371CE1" w:rsidRDefault="00B36EA7" w:rsidP="00B36EA7">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Додаткові види навчальної роботи:</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 конспектування першоджерел з основних методологічних проблем </w:t>
      </w:r>
      <w:r>
        <w:rPr>
          <w:rFonts w:ascii="Times New Roman" w:eastAsia="Times New Roman" w:hAnsi="Times New Roman" w:cs="Times New Roman"/>
          <w:color w:val="000000"/>
          <w:sz w:val="24"/>
          <w:szCs w:val="24"/>
          <w:lang w:val="uk-UA"/>
        </w:rPr>
        <w:t>театральної педагогіки</w:t>
      </w:r>
      <w:r w:rsidRPr="00371CE1">
        <w:rPr>
          <w:rFonts w:ascii="Times New Roman" w:eastAsia="Times New Roman" w:hAnsi="Times New Roman" w:cs="Times New Roman"/>
          <w:color w:val="000000"/>
          <w:sz w:val="24"/>
          <w:szCs w:val="24"/>
          <w:lang w:val="uk-UA"/>
        </w:rPr>
        <w:t xml:space="preserve"> (максимально 10 балів);</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додаткових практичних завдань з дисципліни (максимально 7 балів).</w:t>
      </w:r>
    </w:p>
    <w:p w:rsidR="00B36EA7" w:rsidRPr="00371CE1" w:rsidRDefault="00B36EA7" w:rsidP="00B36EA7">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Підсумкове оцінювання:</w:t>
      </w:r>
    </w:p>
    <w:p w:rsidR="00B36EA7" w:rsidRPr="00371CE1" w:rsidRDefault="00B36EA7" w:rsidP="00B36EA7">
      <w:pPr>
        <w:spacing w:after="0" w:line="230" w:lineRule="auto"/>
        <w:ind w:left="720"/>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b/>
          <w:color w:val="000000"/>
          <w:sz w:val="24"/>
          <w:szCs w:val="24"/>
          <w:lang w:val="uk-UA"/>
        </w:rPr>
        <w:t xml:space="preserve">Теоретична складова </w:t>
      </w:r>
      <w:r w:rsidRPr="00371CE1">
        <w:rPr>
          <w:rFonts w:ascii="Times New Roman" w:eastAsia="Times New Roman" w:hAnsi="Times New Roman" w:cs="Times New Roman"/>
          <w:color w:val="000000"/>
          <w:sz w:val="24"/>
          <w:szCs w:val="24"/>
          <w:lang w:val="uk-UA"/>
        </w:rPr>
        <w:t>(підсумкове тестування з дисципліни) – 20 балів (максимальна кількість).</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b/>
          <w:color w:val="000000"/>
          <w:sz w:val="24"/>
          <w:szCs w:val="24"/>
          <w:lang w:val="uk-UA"/>
        </w:rPr>
        <w:t xml:space="preserve">Практична складова </w:t>
      </w:r>
      <w:r w:rsidRPr="00371CE1">
        <w:rPr>
          <w:rFonts w:ascii="Times New Roman" w:eastAsia="Times New Roman" w:hAnsi="Times New Roman" w:cs="Times New Roman"/>
          <w:color w:val="000000"/>
          <w:sz w:val="24"/>
          <w:szCs w:val="24"/>
          <w:lang w:val="uk-UA"/>
        </w:rPr>
        <w:t>(підготовка індивідуального завдання) – 20 балів (максимальна кількість).</w:t>
      </w:r>
    </w:p>
    <w:tbl>
      <w:tblPr>
        <w:tblW w:w="12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22"/>
        <w:gridCol w:w="4359"/>
        <w:gridCol w:w="2740"/>
      </w:tblGrid>
      <w:tr w:rsidR="00B36EA7" w:rsidRPr="00371CE1" w:rsidTr="00F85F8C">
        <w:trPr>
          <w:jc w:val="center"/>
        </w:trPr>
        <w:tc>
          <w:tcPr>
            <w:tcW w:w="5722" w:type="dxa"/>
          </w:tcPr>
          <w:p w:rsidR="00B36EA7" w:rsidRPr="00371CE1" w:rsidRDefault="00B36EA7"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Контрольний захід</w:t>
            </w:r>
          </w:p>
        </w:tc>
        <w:tc>
          <w:tcPr>
            <w:tcW w:w="4359" w:type="dxa"/>
          </w:tcPr>
          <w:p w:rsidR="00B36EA7" w:rsidRPr="00371CE1" w:rsidRDefault="00B36EA7"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Термін виконання</w:t>
            </w:r>
          </w:p>
        </w:tc>
        <w:tc>
          <w:tcPr>
            <w:tcW w:w="2740" w:type="dxa"/>
          </w:tcPr>
          <w:p w:rsidR="00B36EA7" w:rsidRPr="00371CE1" w:rsidRDefault="00B36EA7"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 від загальної оцінки</w:t>
            </w:r>
          </w:p>
        </w:tc>
      </w:tr>
      <w:tr w:rsidR="00B36EA7" w:rsidRPr="00371CE1" w:rsidTr="00F85F8C">
        <w:trPr>
          <w:jc w:val="center"/>
        </w:trPr>
        <w:tc>
          <w:tcPr>
            <w:tcW w:w="10081" w:type="dxa"/>
            <w:gridSpan w:val="2"/>
            <w:vAlign w:val="center"/>
          </w:tcPr>
          <w:p w:rsidR="00B36EA7" w:rsidRPr="00371CE1" w:rsidRDefault="00B36EA7" w:rsidP="00F85F8C">
            <w:pPr>
              <w:spacing w:after="0" w:line="23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Поточний контроль </w:t>
            </w:r>
          </w:p>
        </w:tc>
        <w:tc>
          <w:tcPr>
            <w:tcW w:w="2740" w:type="dxa"/>
            <w:vAlign w:val="center"/>
          </w:tcPr>
          <w:p w:rsidR="00B36EA7" w:rsidRPr="00371CE1" w:rsidRDefault="00B36EA7" w:rsidP="00F85F8C">
            <w:pPr>
              <w:spacing w:after="0" w:line="230" w:lineRule="auto"/>
              <w:jc w:val="center"/>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60%</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lastRenderedPageBreak/>
              <w:t xml:space="preserve">Виконання навчальних тестів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кожної теми</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Участь у роботі на практичних заняттях</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На кожному практичному занятті</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основних практичних завдань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Атестаційний (проміжний) контроль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рази на семестр</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Конспектування першоджерел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визначених тем</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17 %</w:t>
            </w:r>
          </w:p>
        </w:tc>
      </w:tr>
      <w:tr w:rsidR="00B36EA7" w:rsidRPr="00371CE1" w:rsidTr="00F85F8C">
        <w:trPr>
          <w:jc w:val="center"/>
        </w:trPr>
        <w:tc>
          <w:tcPr>
            <w:tcW w:w="5722" w:type="dxa"/>
            <w:tcBorders>
              <w:bottom w:val="single" w:sz="4" w:space="0" w:color="000000"/>
            </w:tcBorders>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додаткових практичних завдань </w:t>
            </w:r>
          </w:p>
        </w:tc>
        <w:tc>
          <w:tcPr>
            <w:tcW w:w="4359" w:type="dxa"/>
            <w:tcBorders>
              <w:bottom w:val="single" w:sz="4" w:space="0" w:color="000000"/>
            </w:tcBorders>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B36EA7" w:rsidRPr="00371CE1" w:rsidTr="00F85F8C">
        <w:trPr>
          <w:jc w:val="center"/>
        </w:trPr>
        <w:tc>
          <w:tcPr>
            <w:tcW w:w="10081" w:type="dxa"/>
            <w:gridSpan w:val="2"/>
            <w:tcBorders>
              <w:bottom w:val="single" w:sz="4" w:space="0" w:color="000000"/>
            </w:tcBorders>
            <w:vAlign w:val="center"/>
          </w:tcPr>
          <w:p w:rsidR="00B36EA7" w:rsidRPr="00371CE1" w:rsidRDefault="00B36EA7" w:rsidP="00F85F8C">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 xml:space="preserve">Підсумковий контроль </w:t>
            </w:r>
          </w:p>
        </w:tc>
        <w:tc>
          <w:tcPr>
            <w:tcW w:w="2740" w:type="dxa"/>
            <w:vAlign w:val="center"/>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40%</w:t>
            </w:r>
          </w:p>
        </w:tc>
      </w:tr>
      <w:tr w:rsidR="00B36EA7" w:rsidRPr="00371CE1" w:rsidTr="00F85F8C">
        <w:trPr>
          <w:jc w:val="center"/>
        </w:trPr>
        <w:tc>
          <w:tcPr>
            <w:tcW w:w="5722" w:type="dxa"/>
            <w:tcBorders>
              <w:top w:val="single" w:sz="4" w:space="0" w:color="000000"/>
            </w:tcBorders>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 (екзамен)</w:t>
            </w:r>
          </w:p>
        </w:tc>
        <w:tc>
          <w:tcPr>
            <w:tcW w:w="4359" w:type="dxa"/>
            <w:tcBorders>
              <w:top w:val="single" w:sz="4" w:space="0" w:color="000000"/>
            </w:tcBorders>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Екзаменаційна сесія</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B36EA7" w:rsidRPr="00371CE1" w:rsidTr="00F85F8C">
        <w:trPr>
          <w:jc w:val="center"/>
        </w:trPr>
        <w:tc>
          <w:tcPr>
            <w:tcW w:w="5722" w:type="dxa"/>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Індивідуальне завдання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Захист – на заліковому тижні</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B36EA7" w:rsidRPr="00371CE1" w:rsidTr="00F85F8C">
        <w:trPr>
          <w:jc w:val="center"/>
        </w:trPr>
        <w:tc>
          <w:tcPr>
            <w:tcW w:w="10081" w:type="dxa"/>
            <w:gridSpan w:val="2"/>
            <w:vAlign w:val="center"/>
          </w:tcPr>
          <w:p w:rsidR="00B36EA7" w:rsidRPr="00371CE1" w:rsidRDefault="00B36EA7" w:rsidP="00F85F8C">
            <w:pPr>
              <w:spacing w:after="0" w:line="230" w:lineRule="auto"/>
              <w:jc w:val="right"/>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Разом </w:t>
            </w:r>
          </w:p>
        </w:tc>
        <w:tc>
          <w:tcPr>
            <w:tcW w:w="2740" w:type="dxa"/>
          </w:tcPr>
          <w:p w:rsidR="00B36EA7" w:rsidRPr="00371CE1" w:rsidRDefault="00B36EA7" w:rsidP="00F85F8C">
            <w:pPr>
              <w:spacing w:after="0" w:line="230" w:lineRule="auto"/>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100%</w:t>
            </w: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КРИТЕРІЇ ОЦІНЮВАННЯ </w:t>
      </w:r>
    </w:p>
    <w:tbl>
      <w:tblPr>
        <w:tblW w:w="14273" w:type="dxa"/>
        <w:jc w:val="center"/>
        <w:tblLayout w:type="fixed"/>
        <w:tblCellMar>
          <w:left w:w="115" w:type="dxa"/>
          <w:right w:w="115" w:type="dxa"/>
        </w:tblCellMar>
        <w:tblLook w:val="0400" w:firstRow="0" w:lastRow="0" w:firstColumn="0" w:lastColumn="0" w:noHBand="0" w:noVBand="1"/>
      </w:tblPr>
      <w:tblGrid>
        <w:gridCol w:w="2990"/>
        <w:gridCol w:w="11283"/>
      </w:tblGrid>
      <w:tr w:rsidR="00B36EA7" w:rsidRPr="00371CE1" w:rsidTr="00F85F8C">
        <w:trPr>
          <w:trHeight w:val="253"/>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Критерії та показники оцінки навчально-пізнавальної діяльності здобувачів освіти</w:t>
            </w:r>
          </w:p>
        </w:tc>
      </w:tr>
      <w:tr w:rsidR="00B36EA7" w:rsidRPr="00371CE1" w:rsidTr="00F85F8C">
        <w:trPr>
          <w:trHeight w:val="291"/>
          <w:jc w:val="center"/>
        </w:trPr>
        <w:tc>
          <w:tcPr>
            <w:tcW w:w="2990" w:type="dxa"/>
            <w:vMerge/>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c>
          <w:tcPr>
            <w:tcW w:w="11283" w:type="dxa"/>
            <w:vMerge/>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Оцінюється: </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Основні та додаткові завдання до практичного заняття</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 володіння основними поняттями теми; </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логічність та доказовість власних думок й висновків;</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самостійність виконання завдання;</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творчий рівень, оригінальність роботи</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якість</w:t>
            </w:r>
            <w:r>
              <w:rPr>
                <w:rFonts w:ascii="Times New Roman" w:eastAsia="Times New Roman" w:hAnsi="Times New Roman" w:cs="Times New Roman"/>
                <w:sz w:val="24"/>
                <w:szCs w:val="24"/>
                <w:lang w:val="uk-UA"/>
              </w:rPr>
              <w:t xml:space="preserve"> сценічного втілення</w:t>
            </w:r>
            <w:r w:rsidRPr="00371CE1">
              <w:rPr>
                <w:rFonts w:ascii="Times New Roman" w:eastAsia="Times New Roman" w:hAnsi="Times New Roman" w:cs="Times New Roman"/>
                <w:sz w:val="24"/>
                <w:szCs w:val="24"/>
                <w:lang w:val="uk-UA"/>
              </w:rPr>
              <w:t>.</w:t>
            </w: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Конспектування першоджерел</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навичками узагальнення та анотування наукових робіт;</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371CE1">
              <w:rPr>
                <w:rFonts w:ascii="Times New Roman" w:eastAsia="Times New Roman" w:hAnsi="Times New Roman" w:cs="Times New Roman"/>
                <w:sz w:val="24"/>
                <w:szCs w:val="24"/>
                <w:lang w:val="uk-UA"/>
              </w:rPr>
              <w:t>контрольа</w:t>
            </w:r>
            <w:proofErr w:type="spellEnd"/>
            <w:r w:rsidRPr="00371CE1">
              <w:rPr>
                <w:rFonts w:ascii="Times New Roman" w:eastAsia="Times New Roman" w:hAnsi="Times New Roman" w:cs="Times New Roman"/>
                <w:sz w:val="24"/>
                <w:szCs w:val="24"/>
                <w:lang w:val="uk-UA"/>
              </w:rPr>
              <w:t xml:space="preserve"> (20 б.)</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ШКАЛА ОЦІНЮВАННЯ: НАЦІОНАЛЬНА ТА ECTS</w:t>
      </w:r>
    </w:p>
    <w:tbl>
      <w:tblPr>
        <w:tblW w:w="109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54"/>
        <w:gridCol w:w="4253"/>
        <w:gridCol w:w="2126"/>
        <w:gridCol w:w="1873"/>
      </w:tblGrid>
      <w:tr w:rsidR="00B36EA7" w:rsidRPr="00371CE1" w:rsidTr="00F85F8C">
        <w:trPr>
          <w:trHeight w:val="205"/>
          <w:jc w:val="center"/>
        </w:trPr>
        <w:tc>
          <w:tcPr>
            <w:tcW w:w="2654" w:type="dxa"/>
            <w:vMerge w:val="restart"/>
            <w:vAlign w:val="center"/>
          </w:tcPr>
          <w:p w:rsidR="00B36EA7" w:rsidRPr="00371CE1" w:rsidRDefault="00B36EA7" w:rsidP="00F85F8C">
            <w:pPr>
              <w:keepNext/>
              <w:keepLines/>
              <w:spacing w:after="0" w:line="230" w:lineRule="auto"/>
              <w:jc w:val="center"/>
              <w:outlineLvl w:val="1"/>
              <w:rPr>
                <w:rFonts w:ascii="Times New Roman" w:eastAsia="Times New Roman" w:hAnsi="Times New Roman" w:cs="Times New Roman"/>
                <w:b/>
                <w:color w:val="000000"/>
                <w:lang w:val="uk-UA"/>
              </w:rPr>
            </w:pPr>
            <w:r w:rsidRPr="00371CE1">
              <w:rPr>
                <w:rFonts w:ascii="Times New Roman" w:eastAsia="Times New Roman" w:hAnsi="Times New Roman" w:cs="Times New Roman"/>
                <w:b/>
                <w:smallCaps/>
                <w:color w:val="000000"/>
                <w:lang w:val="uk-UA"/>
              </w:rPr>
              <w:t>З</w:t>
            </w:r>
            <w:r w:rsidRPr="00371CE1">
              <w:rPr>
                <w:rFonts w:ascii="Times New Roman" w:eastAsia="Times New Roman" w:hAnsi="Times New Roman" w:cs="Times New Roman"/>
                <w:b/>
                <w:color w:val="000000"/>
                <w:lang w:val="uk-UA"/>
              </w:rPr>
              <w:t>а шкалою ECTS</w:t>
            </w:r>
          </w:p>
        </w:tc>
        <w:tc>
          <w:tcPr>
            <w:tcW w:w="4253" w:type="dxa"/>
            <w:vMerge w:val="restart"/>
            <w:vAlign w:val="center"/>
          </w:tcPr>
          <w:p w:rsidR="00B36EA7" w:rsidRPr="00371CE1" w:rsidRDefault="00B36EA7" w:rsidP="00F85F8C">
            <w:pPr>
              <w:keepNext/>
              <w:keepLines/>
              <w:spacing w:after="0" w:line="228" w:lineRule="auto"/>
              <w:ind w:right="-108"/>
              <w:jc w:val="center"/>
              <w:outlineLvl w:val="4"/>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шкалою університету</w:t>
            </w:r>
          </w:p>
        </w:tc>
        <w:tc>
          <w:tcPr>
            <w:tcW w:w="3999" w:type="dxa"/>
            <w:gridSpan w:val="2"/>
            <w:vAlign w:val="center"/>
          </w:tcPr>
          <w:p w:rsidR="00B36EA7" w:rsidRPr="00371CE1" w:rsidRDefault="00B36EA7"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національною шкалою</w:t>
            </w:r>
          </w:p>
        </w:tc>
      </w:tr>
      <w:tr w:rsidR="00B36EA7" w:rsidRPr="00371CE1" w:rsidTr="00F85F8C">
        <w:trPr>
          <w:trHeight w:val="58"/>
          <w:jc w:val="center"/>
        </w:trPr>
        <w:tc>
          <w:tcPr>
            <w:tcW w:w="2654"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425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2126" w:type="dxa"/>
            <w:vAlign w:val="center"/>
          </w:tcPr>
          <w:p w:rsidR="00B36EA7" w:rsidRPr="00371CE1" w:rsidRDefault="00B36EA7"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w:t>
            </w:r>
          </w:p>
        </w:tc>
        <w:tc>
          <w:tcPr>
            <w:tcW w:w="1873" w:type="dxa"/>
            <w:vAlign w:val="center"/>
          </w:tcPr>
          <w:p w:rsidR="00B36EA7" w:rsidRPr="00371CE1" w:rsidRDefault="00B36EA7"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Залік</w:t>
            </w: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A</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90 – 100 (відмінно)</w:t>
            </w:r>
          </w:p>
        </w:tc>
        <w:tc>
          <w:tcPr>
            <w:tcW w:w="2126" w:type="dxa"/>
            <w:vAlign w:val="center"/>
          </w:tcPr>
          <w:p w:rsidR="00B36EA7" w:rsidRPr="00371CE1" w:rsidRDefault="00B36EA7"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5 (відмінно)</w:t>
            </w:r>
          </w:p>
        </w:tc>
        <w:tc>
          <w:tcPr>
            <w:tcW w:w="1873" w:type="dxa"/>
            <w:vMerge w:val="restart"/>
            <w:vAlign w:val="center"/>
          </w:tcPr>
          <w:p w:rsidR="00B36EA7" w:rsidRPr="00371CE1" w:rsidRDefault="00B36EA7"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Зараховано</w:t>
            </w: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B</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85 – 89 (дуже добре)</w:t>
            </w:r>
          </w:p>
        </w:tc>
        <w:tc>
          <w:tcPr>
            <w:tcW w:w="2126" w:type="dxa"/>
            <w:vMerge w:val="restart"/>
            <w:vAlign w:val="center"/>
          </w:tcPr>
          <w:p w:rsidR="00B36EA7" w:rsidRPr="00371CE1" w:rsidRDefault="00B36EA7"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4 (добре)</w:t>
            </w: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C</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75 – 84 (добре)</w:t>
            </w:r>
          </w:p>
        </w:tc>
        <w:tc>
          <w:tcPr>
            <w:tcW w:w="212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D</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70 – 74 (задовільно) </w:t>
            </w:r>
          </w:p>
        </w:tc>
        <w:tc>
          <w:tcPr>
            <w:tcW w:w="2126" w:type="dxa"/>
            <w:vMerge w:val="restart"/>
            <w:vAlign w:val="center"/>
          </w:tcPr>
          <w:p w:rsidR="00B36EA7" w:rsidRPr="00371CE1" w:rsidRDefault="00B36EA7"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 (задовільно)</w:t>
            </w: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E</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60 – 69 (достатньо)</w:t>
            </w:r>
          </w:p>
        </w:tc>
        <w:tc>
          <w:tcPr>
            <w:tcW w:w="212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FX</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35 – 59 (незадовільно – з можливістю повторного складання)</w:t>
            </w:r>
          </w:p>
        </w:tc>
        <w:tc>
          <w:tcPr>
            <w:tcW w:w="2126" w:type="dxa"/>
            <w:vMerge w:val="restart"/>
            <w:vAlign w:val="center"/>
          </w:tcPr>
          <w:p w:rsidR="00B36EA7" w:rsidRPr="00371CE1" w:rsidRDefault="00B36EA7"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(незадовільно)</w:t>
            </w:r>
          </w:p>
        </w:tc>
        <w:tc>
          <w:tcPr>
            <w:tcW w:w="1873" w:type="dxa"/>
            <w:vMerge w:val="restart"/>
            <w:vAlign w:val="center"/>
          </w:tcPr>
          <w:p w:rsidR="00B36EA7" w:rsidRPr="00371CE1" w:rsidRDefault="00B36EA7" w:rsidP="00F85F8C">
            <w:pPr>
              <w:spacing w:after="0" w:line="230" w:lineRule="auto"/>
              <w:ind w:right="-54"/>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Не зараховано</w:t>
            </w:r>
          </w:p>
        </w:tc>
      </w:tr>
      <w:tr w:rsidR="00B36EA7" w:rsidRPr="00371CE1" w:rsidTr="00F85F8C">
        <w:trPr>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 – 34 (незадовільно – з обов’язковим повторним курсом)</w:t>
            </w:r>
          </w:p>
        </w:tc>
        <w:tc>
          <w:tcPr>
            <w:tcW w:w="212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РОЗКЛАД КУРСУ </w:t>
      </w:r>
    </w:p>
    <w:tbl>
      <w:tblPr>
        <w:tblW w:w="14708" w:type="dxa"/>
        <w:jc w:val="center"/>
        <w:tblLayout w:type="fixed"/>
        <w:tblCellMar>
          <w:left w:w="57" w:type="dxa"/>
          <w:right w:w="57" w:type="dxa"/>
        </w:tblCellMar>
        <w:tblLook w:val="0400" w:firstRow="0" w:lastRow="0" w:firstColumn="0" w:lastColumn="0" w:noHBand="0" w:noVBand="1"/>
      </w:tblPr>
      <w:tblGrid>
        <w:gridCol w:w="977"/>
        <w:gridCol w:w="2312"/>
        <w:gridCol w:w="4541"/>
        <w:gridCol w:w="5681"/>
        <w:gridCol w:w="1197"/>
      </w:tblGrid>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B36EA7" w:rsidRPr="00371CE1" w:rsidRDefault="00B36EA7" w:rsidP="00F85F8C">
            <w:pPr>
              <w:spacing w:after="0" w:line="228"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Тиждень</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Форми організації освітнього процесу</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Тема</w:t>
            </w: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Контрольне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Кількість балів</w:t>
            </w:r>
          </w:p>
        </w:tc>
      </w:tr>
      <w:tr w:rsidR="00B36EA7"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1: </w:t>
            </w:r>
            <w:r w:rsidRPr="00B36EA7">
              <w:rPr>
                <w:rFonts w:ascii="Times New Roman" w:eastAsia="Times New Roman" w:hAnsi="Times New Roman" w:cs="Times New Roman"/>
                <w:b/>
                <w:color w:val="000000"/>
                <w:sz w:val="24"/>
                <w:szCs w:val="24"/>
                <w:lang w:val="uk-UA"/>
              </w:rPr>
              <w:t>Дисципліна «Майстерність актора», її сутність і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16</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i/>
                <w:color w:val="000000"/>
                <w:sz w:val="24"/>
                <w:szCs w:val="24"/>
                <w:lang w:val="uk-UA"/>
              </w:rPr>
              <w:t xml:space="preserve"> </w:t>
            </w:r>
            <w:r w:rsidRPr="005D549E">
              <w:rPr>
                <w:rFonts w:ascii="Times New Roman" w:eastAsia="Times New Roman" w:hAnsi="Times New Roman" w:cs="Times New Roman"/>
                <w:color w:val="000000"/>
                <w:sz w:val="24"/>
                <w:szCs w:val="24"/>
                <w:lang w:val="uk-UA"/>
              </w:rPr>
              <w:t>Громадське значення мистецтва театру як засобу спілкування у суспільстві.</w:t>
            </w:r>
          </w:p>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 </w:t>
            </w:r>
            <w:r w:rsidRPr="005D549E">
              <w:rPr>
                <w:rFonts w:ascii="Times New Roman" w:eastAsia="Times New Roman" w:hAnsi="Times New Roman" w:cs="Times New Roman"/>
                <w:color w:val="000000"/>
                <w:sz w:val="24"/>
                <w:szCs w:val="24"/>
                <w:lang w:val="uk-UA"/>
              </w:rPr>
              <w:t xml:space="preserve">Взаємозв’язок театру і життя. Основні етапи розвитку театрального мистецтва у контексті історичної ретроспективи. Історія театру як історія  творчої діяльності видатних особистостей, драматургів акторів, режисерів,  від </w:t>
            </w:r>
            <w:proofErr w:type="spellStart"/>
            <w:r w:rsidRPr="005D549E">
              <w:rPr>
                <w:rFonts w:ascii="Times New Roman" w:eastAsia="Times New Roman" w:hAnsi="Times New Roman" w:cs="Times New Roman"/>
                <w:color w:val="000000"/>
                <w:sz w:val="24"/>
                <w:szCs w:val="24"/>
                <w:lang w:val="uk-UA"/>
              </w:rPr>
              <w:t>Еліністичного</w:t>
            </w:r>
            <w:proofErr w:type="spellEnd"/>
            <w:r w:rsidRPr="005D549E">
              <w:rPr>
                <w:rFonts w:ascii="Times New Roman" w:eastAsia="Times New Roman" w:hAnsi="Times New Roman" w:cs="Times New Roman"/>
                <w:color w:val="000000"/>
                <w:sz w:val="24"/>
                <w:szCs w:val="24"/>
                <w:lang w:val="uk-UA"/>
              </w:rPr>
              <w:t xml:space="preserve"> періоду до сучасності.</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Дисципліна «Майстерність актора», її сутність і завдання.</w:t>
            </w:r>
          </w:p>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 xml:space="preserve"> Становлення поняття «акторська майстерність» та його змістове наповнення  у процесі історичного розвитку мистецтва театру. Завдання дисципліни «Майстерність актора». Методи опанування знань та умінь у процесі засвоєння теоретичного та практичного матеріалу, що складає навчальну програму.</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Практична робота з опанування елементів органічної дії.</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1</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1</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Додаткове завдання 1</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F5505"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Виховання прагнення активно впливати на партнера, тобто спілкуватися.  Логіка сценічного спілкування. Мета сценічного </w:t>
            </w:r>
            <w:r w:rsidRPr="003F5505">
              <w:rPr>
                <w:rFonts w:ascii="Times New Roman" w:eastAsia="Times New Roman" w:hAnsi="Times New Roman" w:cs="Times New Roman"/>
                <w:color w:val="000000"/>
                <w:sz w:val="24"/>
                <w:szCs w:val="24"/>
                <w:lang w:val="uk-UA"/>
              </w:rPr>
              <w:lastRenderedPageBreak/>
              <w:t>спілкування (що я роблю, для чого, у яких запропонованих обставинах). Поєднання основних елементів акторської техніки у сценічному спілкуванні.</w:t>
            </w:r>
          </w:p>
          <w:p w:rsidR="00B36EA7" w:rsidRPr="003F5505"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          </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індивідуальними, парними та груповими етюдами,   вправами з уявними предметами, на звільнення м’язів від фізичного затиску, опанування вправ на розвиток уяви, фантазії, уваги, почуття правди і віри у запропоновані обставини, розвиток емоційної пам’яті, мотивація прагнення до виконання творчого завдання. Розуміння сценічної дії як процесу професійного спілкування.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Формулювання творчого завдання і втілення його у конкретному результаті (тут, сьогодні і тепер).</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2</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2</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2</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Default="00B36EA7" w:rsidP="00F85F8C">
            <w:pPr>
              <w:spacing w:after="0" w:line="228" w:lineRule="auto"/>
              <w:rPr>
                <w:rFonts w:ascii="Times New Roman" w:eastAsia="Times New Roman" w:hAnsi="Times New Roman" w:cs="Times New Roman"/>
                <w:color w:val="000000"/>
                <w:sz w:val="24"/>
                <w:szCs w:val="24"/>
                <w:lang w:val="uk-UA"/>
              </w:rPr>
            </w:pP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roofErr w:type="spellStart"/>
            <w:r>
              <w:rPr>
                <w:rFonts w:ascii="Times New Roman" w:eastAsia="Times New Roman" w:hAnsi="Times New Roman" w:cs="Times New Roman"/>
                <w:color w:val="000000"/>
                <w:sz w:val="24"/>
                <w:szCs w:val="24"/>
                <w:lang w:val="uk-UA"/>
              </w:rPr>
              <w:t>Прогон</w:t>
            </w:r>
            <w:proofErr w:type="spellEnd"/>
            <w:r>
              <w:rPr>
                <w:rFonts w:ascii="Times New Roman" w:eastAsia="Times New Roman" w:hAnsi="Times New Roman" w:cs="Times New Roman"/>
                <w:color w:val="000000"/>
                <w:sz w:val="24"/>
                <w:szCs w:val="24"/>
                <w:lang w:val="uk-UA"/>
              </w:rPr>
              <w:t xml:space="preserve"> першої картини вистави. Виправлення помилок.</w:t>
            </w: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F5505" w:rsidRDefault="00B36EA7" w:rsidP="00F85F8C">
            <w:pPr>
              <w:keepNext/>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2: </w:t>
            </w:r>
            <w:r w:rsidRPr="003F5505">
              <w:rPr>
                <w:rFonts w:ascii="Times New Roman" w:eastAsia="Times New Roman" w:hAnsi="Times New Roman" w:cs="Times New Roman"/>
                <w:b/>
                <w:color w:val="000000"/>
                <w:sz w:val="24"/>
                <w:szCs w:val="24"/>
                <w:lang w:val="uk-UA"/>
              </w:rPr>
              <w:t xml:space="preserve">Робота над етюдом </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як основа</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формування професійного спілкування актора.</w:t>
            </w:r>
          </w:p>
          <w:p w:rsidR="00B36EA7" w:rsidRPr="00371CE1" w:rsidRDefault="00B36EA7" w:rsidP="00F85F8C">
            <w:pPr>
              <w:keepNext/>
              <w:spacing w:after="0" w:line="228" w:lineRule="auto"/>
              <w:rPr>
                <w:rFonts w:ascii="Times New Roman" w:eastAsia="Times New Roman" w:hAnsi="Times New Roman" w:cs="Times New Roman"/>
                <w:b/>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keepNext/>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26</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F5505"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Етюд як завершений відрізок сценічного життя.</w:t>
            </w:r>
          </w:p>
          <w:p w:rsidR="00B36EA7" w:rsidRPr="003F5505" w:rsidRDefault="00B36EA7" w:rsidP="00F85F8C">
            <w:pPr>
              <w:spacing w:after="0" w:line="228" w:lineRule="auto"/>
              <w:rPr>
                <w:rFonts w:ascii="Times New Roman" w:eastAsia="Times New Roman" w:hAnsi="Times New Roman" w:cs="Times New Roman"/>
                <w:b/>
                <w:i/>
                <w:color w:val="000000"/>
                <w:sz w:val="24"/>
                <w:szCs w:val="24"/>
                <w:lang w:val="uk-UA"/>
              </w:rPr>
            </w:pPr>
            <w:r w:rsidRPr="003F5505">
              <w:rPr>
                <w:rFonts w:ascii="Times New Roman" w:eastAsia="Times New Roman" w:hAnsi="Times New Roman" w:cs="Times New Roman"/>
                <w:color w:val="000000"/>
                <w:sz w:val="24"/>
                <w:szCs w:val="24"/>
                <w:lang w:val="uk-UA"/>
              </w:rPr>
              <w:t>. Мета, завдання,  запропоновані обставини, означене коло спілкування, зав’язка дії, розвиток дії, головна подія і розв’язка. Конфлікт. «Я» у вигаданих мною запропонованих обставинах.</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парними етюдами.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 сценічному майданчику</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3</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3</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3</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7</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roofErr w:type="spellStart"/>
            <w:r w:rsidRPr="003F5505">
              <w:rPr>
                <w:rFonts w:ascii="Times New Roman" w:eastAsia="Times New Roman" w:hAnsi="Times New Roman" w:cs="Times New Roman"/>
                <w:color w:val="000000"/>
                <w:sz w:val="24"/>
                <w:szCs w:val="24"/>
                <w:lang w:val="uk-UA"/>
              </w:rPr>
              <w:t>Логічно</w:t>
            </w:r>
            <w:proofErr w:type="spellEnd"/>
            <w:r w:rsidRPr="003F5505">
              <w:rPr>
                <w:rFonts w:ascii="Times New Roman" w:eastAsia="Times New Roman" w:hAnsi="Times New Roman" w:cs="Times New Roman"/>
                <w:color w:val="000000"/>
                <w:sz w:val="24"/>
                <w:szCs w:val="24"/>
                <w:lang w:val="uk-UA"/>
              </w:rPr>
              <w:t xml:space="preserve"> побудований етюд як результат уміння самостійно збирати і трактувати важливі факти.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Постійне перебування у процесі спілкування з оточенням як умова дотримання логіки  сценічної поведінки у межах етюду,</w:t>
            </w:r>
            <w:r w:rsidRPr="00932D34">
              <w:rPr>
                <w:rFonts w:ascii="Times New Roman" w:eastAsia="Times New Roman" w:hAnsi="Times New Roman" w:cs="Times New Roman"/>
                <w:i/>
                <w:sz w:val="24"/>
                <w:szCs w:val="24"/>
                <w:lang w:val="uk-UA"/>
              </w:rPr>
              <w:t xml:space="preserve"> </w:t>
            </w:r>
            <w:r w:rsidRPr="00932D34">
              <w:rPr>
                <w:rFonts w:ascii="Times New Roman" w:eastAsia="Times New Roman" w:hAnsi="Times New Roman" w:cs="Times New Roman"/>
                <w:sz w:val="24"/>
                <w:szCs w:val="24"/>
                <w:lang w:val="uk-UA"/>
              </w:rPr>
              <w:t>логіки думки  і сценічних взаємовідносин, що відображаються через відтворення трудових процесів, вирішення моральних проблем, уміння спостерігати, співчувати, аналізувати життєвий досвід, як власний так і сторонній.</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4</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4</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4</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1: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w:t>
            </w:r>
          </w:p>
        </w:tc>
      </w:tr>
      <w:tr w:rsidR="00B36EA7"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3: Презентація результатів наукового дослідження. Норми наукової етики. </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18</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 xml:space="preserve">Психофізичний тренінг як метод формування техніки професійного спілкування майбутнього актора.  Мовно-голосові і тілесні затиски як результат відсутності внутрішньої свободи. </w:t>
            </w:r>
            <w:proofErr w:type="spellStart"/>
            <w:r w:rsidRPr="00932D34">
              <w:rPr>
                <w:rFonts w:ascii="Times New Roman" w:eastAsia="Times New Roman" w:hAnsi="Times New Roman" w:cs="Times New Roman"/>
                <w:sz w:val="24"/>
                <w:szCs w:val="24"/>
                <w:lang w:val="uk-UA"/>
              </w:rPr>
              <w:t>К.С.Станіславський</w:t>
            </w:r>
            <w:proofErr w:type="spellEnd"/>
            <w:r w:rsidRPr="00932D34">
              <w:rPr>
                <w:rFonts w:ascii="Times New Roman" w:eastAsia="Times New Roman" w:hAnsi="Times New Roman" w:cs="Times New Roman"/>
                <w:sz w:val="24"/>
                <w:szCs w:val="24"/>
                <w:lang w:val="uk-UA"/>
              </w:rPr>
              <w:t xml:space="preserve"> про  необхідність «тренінгу і муштри» для формування </w:t>
            </w:r>
            <w:proofErr w:type="spellStart"/>
            <w:r w:rsidRPr="00932D34">
              <w:rPr>
                <w:rFonts w:ascii="Times New Roman" w:eastAsia="Times New Roman" w:hAnsi="Times New Roman" w:cs="Times New Roman"/>
                <w:sz w:val="24"/>
                <w:szCs w:val="24"/>
                <w:lang w:val="uk-UA"/>
              </w:rPr>
              <w:t>професійно</w:t>
            </w:r>
            <w:proofErr w:type="spellEnd"/>
            <w:r w:rsidRPr="00932D34">
              <w:rPr>
                <w:rFonts w:ascii="Times New Roman" w:eastAsia="Times New Roman" w:hAnsi="Times New Roman" w:cs="Times New Roman"/>
                <w:sz w:val="24"/>
                <w:szCs w:val="24"/>
                <w:lang w:val="uk-UA"/>
              </w:rPr>
              <w:t xml:space="preserve"> важливих якостей у майбутнього актора.</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Опанування вправ психофізичного тренінгу.</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B36EA7">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Сценічна 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6</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6</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6</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Психофізичний і голосовий тренінг.</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932D34" w:rsidRDefault="00B36EA7" w:rsidP="00F85F8C">
            <w:pPr>
              <w:spacing w:after="0" w:line="228" w:lineRule="auto"/>
              <w:rPr>
                <w:rFonts w:ascii="Times New Roman" w:eastAsia="Times New Roman" w:hAnsi="Times New Roman" w:cs="Times New Roman"/>
                <w:i/>
                <w:color w:val="000000"/>
                <w:sz w:val="24"/>
                <w:szCs w:val="24"/>
                <w:lang w:val="uk-UA"/>
              </w:rPr>
            </w:pPr>
            <w:r w:rsidRPr="00932D34">
              <w:rPr>
                <w:rFonts w:ascii="Times New Roman" w:eastAsia="Times New Roman" w:hAnsi="Times New Roman" w:cs="Times New Roman"/>
                <w:color w:val="000000"/>
                <w:sz w:val="24"/>
                <w:szCs w:val="24"/>
                <w:lang w:val="uk-UA"/>
              </w:rPr>
              <w:t xml:space="preserve">          Використання матеріалу етюдів для опанування процесу сценічного спілкування.</w:t>
            </w:r>
            <w:r w:rsidRPr="00932D34">
              <w:rPr>
                <w:rFonts w:ascii="Times New Roman" w:eastAsia="Times New Roman" w:hAnsi="Times New Roman" w:cs="Times New Roman"/>
                <w:i/>
                <w:color w:val="000000"/>
                <w:sz w:val="24"/>
                <w:szCs w:val="24"/>
                <w:lang w:val="uk-UA"/>
              </w:rPr>
              <w:t xml:space="preserve"> </w:t>
            </w:r>
            <w:r w:rsidRPr="00932D34">
              <w:rPr>
                <w:rFonts w:ascii="Times New Roman" w:eastAsia="Times New Roman" w:hAnsi="Times New Roman" w:cs="Times New Roman"/>
                <w:color w:val="000000"/>
                <w:sz w:val="24"/>
                <w:szCs w:val="24"/>
                <w:lang w:val="uk-UA"/>
              </w:rPr>
              <w:t xml:space="preserve">Створення етюдів із </w:t>
            </w:r>
            <w:r w:rsidRPr="00932D34">
              <w:rPr>
                <w:rFonts w:ascii="Times New Roman" w:eastAsia="Times New Roman" w:hAnsi="Times New Roman" w:cs="Times New Roman"/>
                <w:color w:val="000000"/>
                <w:sz w:val="24"/>
                <w:szCs w:val="24"/>
                <w:lang w:val="uk-UA"/>
              </w:rPr>
              <w:lastRenderedPageBreak/>
              <w:t xml:space="preserve">психологічно складними запропонованими обставинами  і подіями, що вимагають яскравого емоційного вираження. </w:t>
            </w:r>
            <w:r w:rsidRPr="00932D34">
              <w:rPr>
                <w:rFonts w:ascii="Times New Roman" w:eastAsia="Times New Roman" w:hAnsi="Times New Roman" w:cs="Times New Roman"/>
                <w:color w:val="000000"/>
                <w:sz w:val="24"/>
                <w:szCs w:val="24"/>
                <w:lang w:val="ru-RU"/>
              </w:rPr>
              <w:t xml:space="preserve">    </w:t>
            </w:r>
            <w:r w:rsidRPr="00932D34">
              <w:rPr>
                <w:rFonts w:ascii="Times New Roman" w:eastAsia="Times New Roman" w:hAnsi="Times New Roman" w:cs="Times New Roman"/>
                <w:color w:val="000000"/>
                <w:sz w:val="24"/>
                <w:szCs w:val="24"/>
                <w:lang w:val="uk-UA"/>
              </w:rPr>
              <w:t xml:space="preserve">Є. </w:t>
            </w:r>
            <w:proofErr w:type="spellStart"/>
            <w:r w:rsidRPr="00932D34">
              <w:rPr>
                <w:rFonts w:ascii="Times New Roman" w:eastAsia="Times New Roman" w:hAnsi="Times New Roman" w:cs="Times New Roman"/>
                <w:color w:val="000000"/>
                <w:sz w:val="24"/>
                <w:szCs w:val="24"/>
                <w:lang w:val="uk-UA"/>
              </w:rPr>
              <w:t>Гротовський</w:t>
            </w:r>
            <w:proofErr w:type="spellEnd"/>
            <w:r w:rsidRPr="00932D34">
              <w:rPr>
                <w:rFonts w:ascii="Times New Roman" w:eastAsia="Times New Roman" w:hAnsi="Times New Roman" w:cs="Times New Roman"/>
                <w:color w:val="000000"/>
                <w:sz w:val="24"/>
                <w:szCs w:val="24"/>
                <w:lang w:val="uk-UA"/>
              </w:rPr>
              <w:t xml:space="preserve"> про тренінг як провокацію актора  щодо можливостей власного організму.</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lastRenderedPageBreak/>
              <w:t>Робота на сценічному майданчику</w:t>
            </w:r>
            <w:r w:rsidRPr="00371CE1">
              <w:rPr>
                <w:rFonts w:ascii="Times New Roman" w:eastAsia="Times New Roman" w:hAnsi="Times New Roman" w:cs="Times New Roman"/>
                <w:color w:val="000000"/>
                <w:sz w:val="24"/>
                <w:szCs w:val="24"/>
                <w:lang w:val="uk-UA"/>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7</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Акторський етюд</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7</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AD36D0"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AD36D0" w:rsidRPr="00371CE1" w:rsidRDefault="00AD36D0"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AD36D0" w:rsidRPr="00371CE1" w:rsidRDefault="00AD36D0"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AD36D0" w:rsidRPr="00371CE1" w:rsidRDefault="00AD36D0"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AD36D0" w:rsidRPr="00371CE1" w:rsidRDefault="00AD36D0"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AD36D0" w:rsidRPr="00371CE1" w:rsidRDefault="00AD36D0"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2: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4</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індивідуального завдання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p>
        </w:tc>
      </w:tr>
      <w:tr w:rsidR="00B36EA7" w:rsidRPr="00371CE1" w:rsidTr="00F85F8C">
        <w:trPr>
          <w:trHeight w:val="20"/>
          <w:jc w:val="center"/>
        </w:trPr>
        <w:tc>
          <w:tcPr>
            <w:tcW w:w="977" w:type="dxa"/>
            <w:vMerge w:val="restart"/>
            <w:tcBorders>
              <w:top w:val="single" w:sz="4" w:space="0" w:color="000000"/>
              <w:left w:val="single" w:sz="4" w:space="0" w:color="000000"/>
              <w:right w:val="single" w:sz="4" w:space="0" w:color="000000"/>
            </w:tcBorders>
            <w:shd w:val="clear" w:color="auto" w:fill="auto"/>
            <w:tcMar>
              <w:left w:w="28" w:type="dxa"/>
              <w:right w:w="28"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proofErr w:type="spellStart"/>
            <w:r w:rsidRPr="00371CE1">
              <w:rPr>
                <w:rFonts w:ascii="Times New Roman" w:eastAsia="Times New Roman" w:hAnsi="Times New Roman" w:cs="Times New Roman"/>
                <w:sz w:val="24"/>
                <w:szCs w:val="24"/>
                <w:lang w:val="uk-UA"/>
              </w:rPr>
              <w:t>Екз</w:t>
            </w:r>
            <w:proofErr w:type="spellEnd"/>
            <w:r w:rsidRPr="00371CE1">
              <w:rPr>
                <w:rFonts w:ascii="Times New Roman" w:eastAsia="Times New Roman" w:hAnsi="Times New Roman" w:cs="Times New Roman"/>
                <w:sz w:val="24"/>
                <w:szCs w:val="24"/>
                <w:lang w:val="uk-UA"/>
              </w:rPr>
              <w:t>. тиждень</w:t>
            </w:r>
          </w:p>
        </w:tc>
        <w:tc>
          <w:tcPr>
            <w:tcW w:w="2312" w:type="dxa"/>
            <w:vMerge w:val="restart"/>
            <w:tcBorders>
              <w:top w:val="single" w:sz="4" w:space="0" w:color="000000"/>
              <w:left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Екзамен</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B36EA7" w:rsidRPr="00371CE1" w:rsidRDefault="00B36EA7"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r w:rsidR="00B36EA7" w:rsidRPr="00371CE1" w:rsidTr="00F85F8C">
        <w:trPr>
          <w:trHeight w:val="20"/>
          <w:jc w:val="center"/>
        </w:trPr>
        <w:tc>
          <w:tcPr>
            <w:tcW w:w="977" w:type="dxa"/>
            <w:vMerge/>
            <w:tcBorders>
              <w:top w:val="single" w:sz="4" w:space="0" w:color="000000"/>
              <w:left w:val="single" w:sz="4" w:space="0" w:color="000000"/>
              <w:right w:val="single" w:sz="4" w:space="0" w:color="000000"/>
            </w:tcBorders>
            <w:shd w:val="clear" w:color="auto" w:fill="auto"/>
            <w:tcMar>
              <w:left w:w="28" w:type="dxa"/>
              <w:right w:w="28"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vMerge/>
            <w:tcBorders>
              <w:top w:val="single" w:sz="4" w:space="0" w:color="000000"/>
              <w:left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B36EA7" w:rsidRPr="00371CE1" w:rsidRDefault="00B36EA7" w:rsidP="00AD36D0">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Практичний показ </w:t>
            </w:r>
            <w:r w:rsidR="00AD36D0">
              <w:rPr>
                <w:rFonts w:ascii="Times New Roman" w:eastAsia="Times New Roman" w:hAnsi="Times New Roman" w:cs="Times New Roman"/>
                <w:color w:val="000000"/>
                <w:sz w:val="24"/>
                <w:szCs w:val="24"/>
                <w:lang w:val="uk-UA"/>
              </w:rPr>
              <w:t>сценічних робіт</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bl>
    <w:p w:rsidR="00B36EA7" w:rsidRPr="00371CE1" w:rsidRDefault="00B36EA7" w:rsidP="00B36EA7">
      <w:pPr>
        <w:keepNext/>
        <w:spacing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ОСНОВНІ ДЖЕРЕЛА та ІНФОРМАЦІЙНІ РЕСУРСИ</w:t>
      </w:r>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1" w:name="_Ref506329682"/>
      <w:bookmarkStart w:id="2" w:name="_Ref464470436"/>
      <w:proofErr w:type="spellStart"/>
      <w:r w:rsidRPr="008D3F88">
        <w:rPr>
          <w:rFonts w:ascii="Times New Roman" w:eastAsia="Calibri" w:hAnsi="Times New Roman" w:cs="Times New Roman"/>
          <w:sz w:val="24"/>
          <w:szCs w:val="24"/>
          <w:lang w:val="uk-UA" w:eastAsia="ru-RU"/>
        </w:rPr>
        <w:t>Абрамян</w:t>
      </w:r>
      <w:proofErr w:type="spellEnd"/>
      <w:r w:rsidRPr="008D3F88">
        <w:rPr>
          <w:rFonts w:ascii="Times New Roman" w:eastAsia="Calibri" w:hAnsi="Times New Roman" w:cs="Times New Roman"/>
          <w:sz w:val="24"/>
          <w:szCs w:val="24"/>
          <w:lang w:val="uk-UA" w:eastAsia="ru-RU"/>
        </w:rPr>
        <w:t xml:space="preserve"> В. Ц. Театральна педагогіка: </w:t>
      </w:r>
      <w:proofErr w:type="spellStart"/>
      <w:r w:rsidRPr="008D3F88">
        <w:rPr>
          <w:rFonts w:ascii="Times New Roman" w:eastAsia="Calibri" w:hAnsi="Times New Roman" w:cs="Times New Roman"/>
          <w:sz w:val="24"/>
          <w:szCs w:val="24"/>
          <w:lang w:val="uk-UA" w:eastAsia="ru-RU"/>
        </w:rPr>
        <w:t>навч</w:t>
      </w:r>
      <w:proofErr w:type="spellEnd"/>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посіб</w:t>
      </w:r>
      <w:proofErr w:type="spellEnd"/>
      <w:r w:rsidRPr="008D3F88">
        <w:rPr>
          <w:rFonts w:ascii="Times New Roman" w:eastAsia="Calibri" w:hAnsi="Times New Roman" w:cs="Times New Roman"/>
          <w:sz w:val="24"/>
          <w:szCs w:val="24"/>
          <w:lang w:val="uk-UA" w:eastAsia="ru-RU"/>
        </w:rPr>
        <w:t xml:space="preserve">. / Міжнародний фонд «Відродження». </w:t>
      </w:r>
      <w:r w:rsidRPr="008D3F88">
        <w:rPr>
          <w:rFonts w:ascii="Times New Roman" w:eastAsia="Calibri" w:hAnsi="Times New Roman" w:cs="Times New Roman"/>
          <w:sz w:val="24"/>
          <w:szCs w:val="24"/>
          <w:lang w:val="uk-UA" w:eastAsia="ar-SA"/>
        </w:rPr>
        <w:t>Київ</w:t>
      </w:r>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Лібра</w:t>
      </w:r>
      <w:proofErr w:type="spellEnd"/>
      <w:r w:rsidRPr="008D3F88">
        <w:rPr>
          <w:rFonts w:ascii="Times New Roman" w:eastAsia="Calibri" w:hAnsi="Times New Roman" w:cs="Times New Roman"/>
          <w:sz w:val="24"/>
          <w:szCs w:val="24"/>
          <w:lang w:val="uk-UA" w:eastAsia="ru-RU"/>
        </w:rPr>
        <w:t>, 1996. 224 с.</w:t>
      </w:r>
    </w:p>
    <w:bookmarkEnd w:id="1"/>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ar-SA"/>
        </w:rPr>
        <w:t>Berry</w:t>
      </w:r>
      <w:proofErr w:type="spellEnd"/>
      <w:r w:rsidRPr="008D3F88">
        <w:rPr>
          <w:rFonts w:ascii="Times New Roman" w:eastAsia="Calibri" w:hAnsi="Times New Roman" w:cs="Times New Roman"/>
          <w:sz w:val="24"/>
          <w:szCs w:val="24"/>
          <w:lang w:val="uk-UA" w:eastAsia="ar-SA"/>
        </w:rPr>
        <w:t> </w:t>
      </w:r>
      <w:proofErr w:type="spellStart"/>
      <w:r w:rsidRPr="008D3F88">
        <w:rPr>
          <w:rFonts w:ascii="Times New Roman" w:eastAsia="Calibri" w:hAnsi="Times New Roman" w:cs="Times New Roman"/>
          <w:sz w:val="24"/>
          <w:szCs w:val="24"/>
          <w:lang w:val="uk-UA" w:eastAsia="ar-SA"/>
        </w:rPr>
        <w:t>C.Voice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and</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the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Actor</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New</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York</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Applause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Books</w:t>
      </w:r>
      <w:proofErr w:type="spellEnd"/>
      <w:r w:rsidRPr="008D3F88">
        <w:rPr>
          <w:rFonts w:ascii="Times New Roman" w:eastAsia="Calibri" w:hAnsi="Times New Roman" w:cs="Times New Roman"/>
          <w:sz w:val="24"/>
          <w:szCs w:val="24"/>
          <w:lang w:val="uk-UA" w:eastAsia="ar-SA"/>
        </w:rPr>
        <w:t>, 1991. 160 p.</w:t>
      </w:r>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ru-RU"/>
        </w:rPr>
        <w:t>Бутенко</w:t>
      </w:r>
      <w:proofErr w:type="spellEnd"/>
      <w:r w:rsidRPr="008D3F88">
        <w:rPr>
          <w:rFonts w:ascii="Times New Roman" w:eastAsia="Calibri" w:hAnsi="Times New Roman" w:cs="Times New Roman"/>
          <w:sz w:val="24"/>
          <w:szCs w:val="24"/>
          <w:lang w:val="uk-UA" w:eastAsia="ar-SA"/>
        </w:rPr>
        <w:t> Н. Ю. Комунікативні процеси у навчанні: підручник. Київ: КНЕУ, 2003. 383 с.</w:t>
      </w:r>
      <w:bookmarkEnd w:id="2"/>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3" w:name="_Ref505370920"/>
      <w:r w:rsidRPr="008D3F88">
        <w:rPr>
          <w:rFonts w:ascii="Times New Roman" w:eastAsia="Calibri" w:hAnsi="Times New Roman" w:cs="Times New Roman"/>
          <w:sz w:val="24"/>
          <w:szCs w:val="24"/>
          <w:lang w:val="uk-UA" w:eastAsia="ar-SA"/>
        </w:rPr>
        <w:t xml:space="preserve">Василько В. С. Про перевтілення в мистецтві актора. </w:t>
      </w:r>
      <w:r w:rsidRPr="008D3F88">
        <w:rPr>
          <w:rFonts w:ascii="Times New Roman" w:eastAsia="Calibri" w:hAnsi="Times New Roman" w:cs="Times New Roman"/>
          <w:i/>
          <w:sz w:val="24"/>
          <w:szCs w:val="24"/>
          <w:lang w:val="uk-UA" w:eastAsia="ar-SA"/>
        </w:rPr>
        <w:t>Фрагменти режисури.</w:t>
      </w:r>
      <w:r w:rsidRPr="008D3F88">
        <w:rPr>
          <w:rFonts w:ascii="Times New Roman" w:eastAsia="Calibri" w:hAnsi="Times New Roman" w:cs="Times New Roman"/>
          <w:sz w:val="24"/>
          <w:szCs w:val="24"/>
          <w:lang w:val="uk-UA" w:eastAsia="ar-SA"/>
        </w:rPr>
        <w:t xml:space="preserve"> Київ: Мистецтво, 1967. С. 187–207. (412 с.)</w:t>
      </w:r>
      <w:bookmarkEnd w:id="3"/>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4" w:name="_Ref484813448"/>
      <w:r w:rsidRPr="008D3F88">
        <w:rPr>
          <w:rFonts w:ascii="Times New Roman" w:eastAsia="Calibri" w:hAnsi="Times New Roman" w:cs="Times New Roman"/>
          <w:sz w:val="24"/>
          <w:szCs w:val="24"/>
          <w:lang w:val="uk-UA" w:eastAsia="ru-RU"/>
        </w:rPr>
        <w:t>Курбас Л. С. Березіль: Із творчої спадщини. Київ: «Дніпро», 1988. 518 с.</w:t>
      </w:r>
      <w:bookmarkEnd w:id="4"/>
    </w:p>
    <w:p w:rsidR="00B36EA7" w:rsidRPr="008D3F88" w:rsidRDefault="00B36EA7" w:rsidP="00B36EA7">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5" w:name="_Ref497826512"/>
      <w:r w:rsidRPr="008D3F88">
        <w:rPr>
          <w:rFonts w:ascii="Times New Roman" w:eastAsia="Times New Roman" w:hAnsi="Times New Roman" w:cs="Times New Roman"/>
          <w:sz w:val="24"/>
          <w:szCs w:val="24"/>
          <w:lang w:val="uk-UA" w:eastAsia="ru-RU"/>
        </w:rPr>
        <w:t>Курбас Л. Спогади учасників. / Л. Курбас. // Збірник статей. – К., 1980. – 320 с.</w:t>
      </w:r>
    </w:p>
    <w:p w:rsidR="00B36EA7" w:rsidRPr="008D3F88" w:rsidRDefault="00B36EA7" w:rsidP="00B36EA7">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6" w:name="_Ref469268020"/>
      <w:bookmarkEnd w:id="5"/>
      <w:r w:rsidRPr="008D3F88">
        <w:rPr>
          <w:rFonts w:ascii="Times New Roman" w:eastAsia="Calibri" w:hAnsi="Times New Roman" w:cs="Times New Roman"/>
          <w:sz w:val="24"/>
          <w:szCs w:val="24"/>
          <w:lang w:val="uk-UA" w:eastAsia="ar-SA"/>
        </w:rPr>
        <w:t xml:space="preserve">Молодий театр: </w:t>
      </w:r>
      <w:proofErr w:type="spellStart"/>
      <w:r w:rsidRPr="008D3F88">
        <w:rPr>
          <w:rFonts w:ascii="Times New Roman" w:eastAsia="Calibri" w:hAnsi="Times New Roman" w:cs="Times New Roman"/>
          <w:sz w:val="24"/>
          <w:szCs w:val="24"/>
          <w:lang w:val="uk-UA" w:eastAsia="ar-SA"/>
        </w:rPr>
        <w:t>Генеза</w:t>
      </w:r>
      <w:proofErr w:type="spellEnd"/>
      <w:r w:rsidRPr="008D3F88">
        <w:rPr>
          <w:rFonts w:ascii="Times New Roman" w:eastAsia="Calibri" w:hAnsi="Times New Roman" w:cs="Times New Roman"/>
          <w:sz w:val="24"/>
          <w:szCs w:val="24"/>
          <w:lang w:val="uk-UA" w:eastAsia="ar-SA"/>
        </w:rPr>
        <w:t xml:space="preserve">. Завдання. Шляхи / Під ред. Ю. П. Косенко; </w:t>
      </w:r>
      <w:proofErr w:type="spellStart"/>
      <w:r w:rsidRPr="008D3F88">
        <w:rPr>
          <w:rFonts w:ascii="Times New Roman" w:eastAsia="Calibri" w:hAnsi="Times New Roman" w:cs="Times New Roman"/>
          <w:sz w:val="24"/>
          <w:szCs w:val="24"/>
          <w:lang w:val="uk-UA" w:eastAsia="ar-SA"/>
        </w:rPr>
        <w:t>Упорядн</w:t>
      </w:r>
      <w:proofErr w:type="spellEnd"/>
      <w:r w:rsidRPr="008D3F88">
        <w:rPr>
          <w:rFonts w:ascii="Times New Roman" w:eastAsia="Calibri" w:hAnsi="Times New Roman" w:cs="Times New Roman"/>
          <w:sz w:val="24"/>
          <w:szCs w:val="24"/>
          <w:lang w:val="uk-UA" w:eastAsia="ar-SA"/>
        </w:rPr>
        <w:t>. М. Г. </w:t>
      </w:r>
      <w:proofErr w:type="spellStart"/>
      <w:r w:rsidRPr="008D3F88">
        <w:rPr>
          <w:rFonts w:ascii="Times New Roman" w:eastAsia="Calibri" w:hAnsi="Times New Roman" w:cs="Times New Roman"/>
          <w:sz w:val="24"/>
          <w:szCs w:val="24"/>
          <w:lang w:val="uk-UA" w:eastAsia="ar-SA"/>
        </w:rPr>
        <w:t>Лабінський</w:t>
      </w:r>
      <w:proofErr w:type="spellEnd"/>
      <w:r w:rsidRPr="008D3F88">
        <w:rPr>
          <w:rFonts w:ascii="Times New Roman" w:eastAsia="Calibri" w:hAnsi="Times New Roman" w:cs="Times New Roman"/>
          <w:sz w:val="24"/>
          <w:szCs w:val="24"/>
          <w:lang w:val="uk-UA" w:eastAsia="ar-SA"/>
        </w:rPr>
        <w:t xml:space="preserve">. Київ: Мистецтво, 1991. 360 </w:t>
      </w:r>
      <w:proofErr w:type="spellStart"/>
      <w:r w:rsidRPr="008D3F88">
        <w:rPr>
          <w:rFonts w:ascii="Times New Roman" w:eastAsia="Calibri" w:hAnsi="Times New Roman" w:cs="Times New Roman"/>
          <w:sz w:val="24"/>
          <w:szCs w:val="24"/>
          <w:lang w:val="uk-UA" w:eastAsia="ar-SA"/>
        </w:rPr>
        <w:t>с.</w:t>
      </w:r>
      <w:bookmarkEnd w:id="6"/>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xml:space="preserve"> М. О. О </w:t>
      </w:r>
      <w:proofErr w:type="spellStart"/>
      <w:r w:rsidRPr="008D3F88">
        <w:rPr>
          <w:rFonts w:ascii="Times New Roman" w:eastAsia="Times New Roman" w:hAnsi="Times New Roman" w:cs="Times New Roman"/>
          <w:sz w:val="24"/>
          <w:szCs w:val="24"/>
          <w:lang w:val="uk-UA" w:eastAsia="ru-RU"/>
        </w:rPr>
        <w:t>действенном</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анализе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пьесы</w:t>
      </w:r>
      <w:proofErr w:type="spellEnd"/>
      <w:r w:rsidRPr="008D3F88">
        <w:rPr>
          <w:rFonts w:ascii="Times New Roman" w:eastAsia="Times New Roman" w:hAnsi="Times New Roman" w:cs="Times New Roman"/>
          <w:sz w:val="24"/>
          <w:szCs w:val="24"/>
          <w:lang w:val="uk-UA" w:eastAsia="ru-RU"/>
        </w:rPr>
        <w:t xml:space="preserve"> и роли. / М. О. </w:t>
      </w:r>
      <w:proofErr w:type="spellStart"/>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 М., 1982. – 150 с.</w:t>
      </w:r>
    </w:p>
    <w:p w:rsidR="00B36EA7" w:rsidRPr="008D3F88" w:rsidRDefault="00B36EA7" w:rsidP="00B36EA7">
      <w:pPr>
        <w:numPr>
          <w:ilvl w:val="0"/>
          <w:numId w:val="1"/>
        </w:numPr>
        <w:suppressAutoHyphens/>
        <w:spacing w:after="0" w:line="240" w:lineRule="auto"/>
        <w:jc w:val="both"/>
        <w:rPr>
          <w:rFonts w:ascii="Times New Roman" w:eastAsia="Times New Roman" w:hAnsi="Times New Roman" w:cs="Times New Roman"/>
          <w:sz w:val="24"/>
          <w:szCs w:val="24"/>
          <w:lang w:val="uk-UA" w:eastAsia="ru-RU"/>
        </w:rPr>
      </w:pPr>
      <w:bookmarkStart w:id="7" w:name="_Ref487525105"/>
      <w:bookmarkStart w:id="8" w:name="_Ref497724549"/>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 xml:space="preserve">-Данченко В. И. О </w:t>
      </w:r>
      <w:proofErr w:type="spellStart"/>
      <w:r w:rsidRPr="008D3F88">
        <w:rPr>
          <w:rFonts w:ascii="Times New Roman" w:eastAsia="Times New Roman" w:hAnsi="Times New Roman" w:cs="Times New Roman"/>
          <w:sz w:val="24"/>
          <w:szCs w:val="24"/>
          <w:lang w:val="uk-UA" w:eastAsia="ru-RU"/>
        </w:rPr>
        <w:t>творчестве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актёра</w:t>
      </w:r>
      <w:proofErr w:type="spellEnd"/>
      <w:r w:rsidRPr="008D3F88">
        <w:rPr>
          <w:rFonts w:ascii="Times New Roman" w:eastAsia="Times New Roman" w:hAnsi="Times New Roman" w:cs="Times New Roman"/>
          <w:sz w:val="24"/>
          <w:szCs w:val="24"/>
          <w:lang w:val="uk-UA" w:eastAsia="ru-RU"/>
        </w:rPr>
        <w:t xml:space="preserve">. / В. И. </w:t>
      </w:r>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-Данченко. – М., 1984. – 370 с.</w:t>
      </w:r>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r w:rsidRPr="008D3F88">
        <w:rPr>
          <w:rFonts w:ascii="Times New Roman" w:eastAsia="Calibri" w:hAnsi="Times New Roman" w:cs="Times New Roman"/>
          <w:sz w:val="24"/>
          <w:szCs w:val="24"/>
          <w:lang w:val="uk-UA" w:eastAsia="ar-SA"/>
        </w:rPr>
        <w:t>Освітньо-професійна програма «Театральне мистецтво» підготовки здобувачів вищої освіти першого (бакалаврського) рівня галузі знань 02 «Культура і мистецтво», спеціальності 026 «Сценічне мистецтво» / розробники: Г. В. </w:t>
      </w:r>
      <w:proofErr w:type="spellStart"/>
      <w:r w:rsidRPr="008D3F88">
        <w:rPr>
          <w:rFonts w:ascii="Times New Roman" w:eastAsia="Calibri" w:hAnsi="Times New Roman" w:cs="Times New Roman"/>
          <w:sz w:val="24"/>
          <w:szCs w:val="24"/>
          <w:lang w:val="uk-UA" w:eastAsia="ar-SA"/>
        </w:rPr>
        <w:t>Локарєва</w:t>
      </w:r>
      <w:proofErr w:type="spellEnd"/>
      <w:r w:rsidRPr="008D3F88">
        <w:rPr>
          <w:rFonts w:ascii="Times New Roman" w:eastAsia="Calibri" w:hAnsi="Times New Roman" w:cs="Times New Roman"/>
          <w:sz w:val="24"/>
          <w:szCs w:val="24"/>
          <w:lang w:val="uk-UA" w:eastAsia="ar-SA"/>
        </w:rPr>
        <w:t xml:space="preserve">, Ю. В. Гончаренко, Л. О. Гринь. Запоріжжя, ЗНУ, 2017. </w:t>
      </w:r>
      <w:bookmarkEnd w:id="7"/>
      <w:r w:rsidRPr="008D3F88">
        <w:rPr>
          <w:rFonts w:ascii="Times New Roman" w:eastAsia="Calibri" w:hAnsi="Times New Roman" w:cs="Times New Roman"/>
          <w:sz w:val="24"/>
          <w:szCs w:val="24"/>
          <w:lang w:val="uk-UA" w:eastAsia="ar-SA"/>
        </w:rPr>
        <w:t>18 с.</w:t>
      </w:r>
      <w:bookmarkEnd w:id="8"/>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РЕГУЛЯЦІЇ І ПОЛІТИКИ КУРСУ</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Відповідальність здобувача освіти: </w:t>
      </w:r>
      <w:r w:rsidRPr="00371CE1">
        <w:rPr>
          <w:rFonts w:ascii="Times New Roman" w:eastAsia="Times New Roman" w:hAnsi="Times New Roman" w:cs="Times New Roman"/>
          <w:sz w:val="24"/>
          <w:szCs w:val="24"/>
          <w:lang w:val="uk-UA"/>
        </w:rPr>
        <w:t>Ознайомитися з сторінкою дисципліни на платформі СЕЗН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Виконання навчального плану дисципліни </w:t>
      </w:r>
      <w:r w:rsidRPr="00371CE1">
        <w:rPr>
          <w:rFonts w:ascii="Times New Roman" w:eastAsia="Times New Roman" w:hAnsi="Times New Roman" w:cs="Times New Roman"/>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lastRenderedPageBreak/>
        <w:t xml:space="preserve">Політика академічної доброчесності: </w:t>
      </w:r>
      <w:r w:rsidRPr="00371CE1">
        <w:rPr>
          <w:rFonts w:ascii="Times New Roman" w:eastAsia="Times New Roman" w:hAnsi="Times New Roman" w:cs="Times New Roman"/>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Письмові роботи.</w:t>
      </w:r>
      <w:r w:rsidRPr="00371CE1">
        <w:rPr>
          <w:rFonts w:ascii="Times New Roman" w:eastAsia="Times New Roman" w:hAnsi="Times New Roman" w:cs="Times New Roman"/>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w:t>
      </w:r>
      <w:r>
        <w:rPr>
          <w:rFonts w:ascii="Times New Roman" w:eastAsia="Times New Roman" w:hAnsi="Times New Roman" w:cs="Times New Roman"/>
          <w:sz w:val="24"/>
          <w:szCs w:val="24"/>
          <w:lang w:val="uk-UA"/>
        </w:rPr>
        <w:t>театру та сценічної майстерності.</w:t>
      </w:r>
      <w:r w:rsidRPr="00371CE1">
        <w:rPr>
          <w:rFonts w:ascii="Times New Roman" w:eastAsia="Times New Roman" w:hAnsi="Times New Roman" w:cs="Times New Roman"/>
          <w:sz w:val="24"/>
          <w:szCs w:val="24"/>
          <w:lang w:val="uk-UA"/>
        </w:rPr>
        <w:t xml:space="preserve"> Під час оформлення робіт необхідно обов’язково вказувати прізвище та ініціали, шифр академічної групи,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Формати комунікації між викладачем і здобувачами вищої освіти:</w:t>
      </w:r>
      <w:r w:rsidRPr="00371CE1">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на запланованих консультаціях з дисципліни, електронним листуванням. Відповіді на електронні запити здобувачів освіти надаються викладачем впродовж трьох робочих днів, якщо вказано: прізвище та ініціалі, шифр академічної групи, дисципліна та форма навчання.</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Використання мобільних телефонів, планшетів та інших </w:t>
      </w:r>
      <w:proofErr w:type="spellStart"/>
      <w:r w:rsidRPr="00371CE1">
        <w:rPr>
          <w:rFonts w:ascii="Times New Roman" w:eastAsia="Times New Roman" w:hAnsi="Times New Roman" w:cs="Times New Roman"/>
          <w:i/>
          <w:sz w:val="24"/>
          <w:szCs w:val="24"/>
          <w:lang w:val="uk-UA"/>
        </w:rPr>
        <w:t>гаджетів</w:t>
      </w:r>
      <w:proofErr w:type="spellEnd"/>
      <w:r w:rsidRPr="00371CE1">
        <w:rPr>
          <w:rFonts w:ascii="Times New Roman" w:eastAsia="Times New Roman" w:hAnsi="Times New Roman" w:cs="Times New Roman"/>
          <w:i/>
          <w:sz w:val="24"/>
          <w:szCs w:val="24"/>
          <w:lang w:val="uk-UA"/>
        </w:rPr>
        <w:t xml:space="preserve"> </w:t>
      </w:r>
      <w:r w:rsidRPr="00371CE1">
        <w:rPr>
          <w:rFonts w:ascii="Times New Roman" w:eastAsia="Times New Roman" w:hAnsi="Times New Roman" w:cs="Times New Roman"/>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B36EA7" w:rsidRPr="00371CE1" w:rsidRDefault="00B36EA7" w:rsidP="00B36EA7">
      <w:pPr>
        <w:spacing w:after="0" w:line="230" w:lineRule="auto"/>
        <w:jc w:val="both"/>
        <w:rPr>
          <w:rFonts w:ascii="Times New Roman" w:eastAsia="Times New Roman" w:hAnsi="Times New Roman" w:cs="Times New Roman"/>
          <w:i/>
          <w:sz w:val="24"/>
          <w:szCs w:val="24"/>
          <w:lang w:val="uk-UA"/>
        </w:rPr>
      </w:pPr>
    </w:p>
    <w:p w:rsidR="00B36EA7" w:rsidRPr="00371CE1" w:rsidRDefault="00B36EA7" w:rsidP="00B36EA7">
      <w:pPr>
        <w:spacing w:after="0" w:line="230" w:lineRule="auto"/>
        <w:jc w:val="center"/>
        <w:rPr>
          <w:rFonts w:ascii="Cambria" w:eastAsia="Cambria" w:hAnsi="Cambria" w:cs="Cambria"/>
          <w:color w:val="000000"/>
          <w:sz w:val="28"/>
          <w:szCs w:val="28"/>
          <w:lang w:val="uk-UA"/>
        </w:rPr>
      </w:pPr>
    </w:p>
    <w:p w:rsidR="00B36EA7" w:rsidRPr="00371CE1" w:rsidRDefault="00B36EA7" w:rsidP="00B36EA7">
      <w:pPr>
        <w:spacing w:after="0" w:line="230" w:lineRule="auto"/>
        <w:rPr>
          <w:rFonts w:ascii="Cambria" w:eastAsia="Cambria" w:hAnsi="Cambria" w:cs="Cambria"/>
          <w:color w:val="000000"/>
          <w:sz w:val="28"/>
          <w:szCs w:val="28"/>
          <w:lang w:val="uk-UA"/>
        </w:rPr>
      </w:pPr>
      <w:r w:rsidRPr="00371CE1">
        <w:rPr>
          <w:rFonts w:ascii="Times New Roman" w:eastAsia="Times New Roman" w:hAnsi="Times New Roman" w:cs="Times New Roman"/>
          <w:sz w:val="24"/>
          <w:szCs w:val="24"/>
          <w:lang w:val="uk-UA"/>
        </w:rPr>
        <w:br w:type="page"/>
      </w:r>
    </w:p>
    <w:p w:rsidR="00B36EA7" w:rsidRPr="00371CE1" w:rsidRDefault="00B36EA7" w:rsidP="00B36EA7">
      <w:pPr>
        <w:spacing w:after="0" w:line="230" w:lineRule="auto"/>
        <w:jc w:val="center"/>
        <w:rPr>
          <w:rFonts w:ascii="Cambria" w:eastAsia="Cambria" w:hAnsi="Cambria" w:cs="Cambria"/>
          <w:b/>
          <w:i/>
          <w:color w:val="000000"/>
          <w:sz w:val="28"/>
          <w:szCs w:val="28"/>
          <w:lang w:val="uk-UA"/>
        </w:rPr>
      </w:pPr>
      <w:r w:rsidRPr="00371CE1">
        <w:rPr>
          <w:rFonts w:ascii="Cambria" w:eastAsia="Cambria" w:hAnsi="Cambria" w:cs="Cambria"/>
          <w:b/>
          <w:i/>
          <w:color w:val="000000"/>
          <w:sz w:val="28"/>
          <w:szCs w:val="28"/>
          <w:lang w:val="uk-UA"/>
        </w:rPr>
        <w:lastRenderedPageBreak/>
        <w:t>ДОДАТОК ДО СИЛАБУСУ ЗНУ – 2020-2021</w:t>
      </w:r>
    </w:p>
    <w:p w:rsidR="00B36EA7" w:rsidRPr="00371CE1" w:rsidRDefault="00B36EA7" w:rsidP="00B36EA7">
      <w:pPr>
        <w:shd w:val="clear" w:color="auto" w:fill="DBE5F1"/>
        <w:spacing w:after="0" w:line="230" w:lineRule="auto"/>
        <w:jc w:val="both"/>
        <w:rPr>
          <w:rFonts w:ascii="Cambria" w:eastAsia="Cambria" w:hAnsi="Cambria" w:cs="Cambria"/>
          <w:i/>
          <w:lang w:val="uk-UA"/>
        </w:rPr>
      </w:pPr>
      <w:r w:rsidRPr="00371CE1">
        <w:rPr>
          <w:rFonts w:ascii="Cambria" w:eastAsia="Cambria" w:hAnsi="Cambria" w:cs="Cambria"/>
          <w:b/>
          <w:i/>
          <w:lang w:val="uk-UA"/>
        </w:rPr>
        <w:t>Місія</w:t>
      </w:r>
      <w:r w:rsidRPr="00371CE1">
        <w:rPr>
          <w:rFonts w:ascii="Cambria" w:eastAsia="Cambria" w:hAnsi="Cambria" w:cs="Cambria"/>
          <w:i/>
          <w:lang w:val="uk-UA"/>
        </w:rPr>
        <w:t xml:space="preserve"> </w:t>
      </w:r>
      <w:r w:rsidRPr="00371CE1">
        <w:rPr>
          <w:rFonts w:ascii="Cambria" w:eastAsia="Cambria" w:hAnsi="Cambria" w:cs="Cambria"/>
          <w:b/>
          <w:i/>
          <w:lang w:val="uk-UA"/>
        </w:rPr>
        <w:t xml:space="preserve">Запорізького національного університету </w:t>
      </w:r>
      <w:r w:rsidRPr="00371CE1">
        <w:rPr>
          <w:rFonts w:ascii="Cambria" w:eastAsia="Cambria" w:hAnsi="Cambria" w:cs="Cambria"/>
          <w:i/>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371CE1">
        <w:rPr>
          <w:rFonts w:ascii="Cambria" w:eastAsia="Cambria" w:hAnsi="Cambria" w:cs="Cambria"/>
          <w:i/>
          <w:lang w:val="uk-UA"/>
        </w:rPr>
        <w:t>компетентностей</w:t>
      </w:r>
      <w:proofErr w:type="spellEnd"/>
      <w:r w:rsidRPr="00371CE1">
        <w:rPr>
          <w:rFonts w:ascii="Cambria" w:eastAsia="Cambria" w:hAnsi="Cambria" w:cs="Cambria"/>
          <w:i/>
          <w:lang w:val="uk-UA"/>
        </w:rPr>
        <w:t xml:space="preserve"> та ідей, необхідних для забезпечення економічного, політичного та соціального розвитку і зростання.</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АКАДЕМІЧНА ДОБРОЧЕСНІСТЬ. </w:t>
      </w:r>
      <w:r w:rsidRPr="00371CE1">
        <w:rPr>
          <w:rFonts w:ascii="Cambria" w:eastAsia="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371CE1">
        <w:rPr>
          <w:rFonts w:ascii="Cambria" w:eastAsia="Cambria" w:hAnsi="Cambria" w:cs="Cambria"/>
          <w:b/>
          <w:i/>
          <w:sz w:val="20"/>
          <w:szCs w:val="20"/>
          <w:lang w:val="uk-UA"/>
        </w:rPr>
        <w:t>Кодексом академічної доброчесності ЗНУ</w:t>
      </w:r>
      <w:r w:rsidRPr="00371CE1">
        <w:rPr>
          <w:rFonts w:ascii="Cambria" w:eastAsia="Cambria" w:hAnsi="Cambria" w:cs="Cambria"/>
          <w:b/>
          <w:sz w:val="20"/>
          <w:szCs w:val="20"/>
          <w:lang w:val="uk-UA"/>
        </w:rPr>
        <w:t>:</w:t>
      </w:r>
      <w:r w:rsidRPr="00371CE1">
        <w:rPr>
          <w:rFonts w:ascii="Cambria" w:eastAsia="Cambria" w:hAnsi="Cambria" w:cs="Cambria"/>
          <w:sz w:val="20"/>
          <w:szCs w:val="20"/>
          <w:lang w:val="uk-UA"/>
        </w:rPr>
        <w:t xml:space="preserve"> </w:t>
      </w:r>
      <w:hyperlink r:id="rId7">
        <w:r w:rsidRPr="00371CE1">
          <w:rPr>
            <w:rFonts w:ascii="Cambria" w:eastAsia="Cambria" w:hAnsi="Cambria" w:cs="Cambria"/>
            <w:color w:val="0000FF"/>
            <w:sz w:val="20"/>
            <w:szCs w:val="20"/>
            <w:u w:val="single"/>
            <w:lang w:val="uk-UA"/>
          </w:rPr>
          <w:t>https://tinyurl.com/ya6yk4ad</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Декларація академічної доброчесності здобувача вищої освіти</w:t>
      </w:r>
      <w:r w:rsidRPr="00371CE1">
        <w:rPr>
          <w:rFonts w:ascii="Cambria" w:eastAsia="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r w:rsidRPr="00371CE1">
          <w:rPr>
            <w:rFonts w:ascii="Cambria" w:eastAsia="Cambria" w:hAnsi="Cambria" w:cs="Cambria"/>
            <w:color w:val="0000FF"/>
            <w:sz w:val="20"/>
            <w:szCs w:val="20"/>
            <w:u w:val="single"/>
            <w:lang w:val="uk-UA"/>
          </w:rPr>
          <w:t>https://tinyurl.com/y6wzzlu3</w:t>
        </w:r>
      </w:hyperlink>
      <w:r w:rsidRPr="00371CE1">
        <w:rPr>
          <w:rFonts w:ascii="Cambria" w:eastAsia="Cambria" w:hAnsi="Cambria" w:cs="Cambria"/>
          <w:sz w:val="20"/>
          <w:szCs w:val="20"/>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НАВЧАЛЬНИЙ ПРОЦЕС ТА ЗАБЕЗПЕЧЕННЯ ЯКОСТІ ОСВІТИ. </w:t>
      </w:r>
      <w:r w:rsidRPr="00371CE1">
        <w:rPr>
          <w:rFonts w:ascii="Cambria" w:eastAsia="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371CE1">
        <w:rPr>
          <w:rFonts w:ascii="Cambria" w:eastAsia="Cambria" w:hAnsi="Cambria" w:cs="Cambria"/>
          <w:i/>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371CE1">
        <w:rPr>
          <w:rFonts w:ascii="Cambria" w:eastAsia="Cambria" w:hAnsi="Cambria" w:cs="Cambria"/>
          <w:sz w:val="20"/>
          <w:szCs w:val="20"/>
          <w:lang w:val="uk-UA"/>
        </w:rPr>
        <w:t xml:space="preserve">: </w:t>
      </w:r>
      <w:hyperlink r:id="rId9">
        <w:r w:rsidRPr="00371CE1">
          <w:rPr>
            <w:rFonts w:ascii="Cambria" w:eastAsia="Cambria" w:hAnsi="Cambria" w:cs="Cambria"/>
            <w:color w:val="0000FF"/>
            <w:sz w:val="20"/>
            <w:szCs w:val="20"/>
            <w:highlight w:val="white"/>
            <w:u w:val="single"/>
            <w:lang w:val="uk-UA"/>
          </w:rPr>
          <w:t>https://tinyurl.com/y9tve4lk</w:t>
        </w:r>
      </w:hyperlink>
      <w:r w:rsidRPr="00371CE1">
        <w:rPr>
          <w:rFonts w:ascii="Cambria" w:eastAsia="Cambria" w:hAnsi="Cambria" w:cs="Cambria"/>
          <w:b/>
          <w:color w:val="000000"/>
          <w:sz w:val="20"/>
          <w:szCs w:val="20"/>
          <w:highlight w:val="white"/>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ПОВТОРНЕ ВИВЧЕННЯ ДИСЦИПЛІН, ВІДРАХУВАННЯ. </w:t>
      </w:r>
      <w:r w:rsidRPr="00371CE1">
        <w:rPr>
          <w:rFonts w:ascii="Cambria" w:eastAsia="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371CE1">
        <w:rPr>
          <w:rFonts w:ascii="Cambria" w:eastAsia="Cambria" w:hAnsi="Cambria" w:cs="Cambria"/>
          <w:i/>
          <w:sz w:val="20"/>
          <w:szCs w:val="20"/>
          <w:lang w:val="uk-UA"/>
        </w:rPr>
        <w:t>Положенням про порядок повторного вивчення навчальних дисциплін та повторного навчання у ЗНУ</w:t>
      </w:r>
      <w:r w:rsidRPr="00371CE1">
        <w:rPr>
          <w:rFonts w:ascii="Cambria" w:eastAsia="Cambria" w:hAnsi="Cambria" w:cs="Cambria"/>
          <w:sz w:val="20"/>
          <w:szCs w:val="20"/>
          <w:lang w:val="uk-UA"/>
        </w:rPr>
        <w:t xml:space="preserve">: </w:t>
      </w:r>
      <w:hyperlink r:id="rId10">
        <w:r w:rsidRPr="00371CE1">
          <w:rPr>
            <w:rFonts w:ascii="Cambria" w:eastAsia="Cambria" w:hAnsi="Cambria" w:cs="Cambria"/>
            <w:color w:val="0000FF"/>
            <w:sz w:val="20"/>
            <w:szCs w:val="20"/>
            <w:u w:val="single"/>
            <w:lang w:val="uk-UA"/>
          </w:rPr>
          <w:t>https://tinyurl.com/y9pkmmp5</w:t>
        </w:r>
      </w:hyperlink>
      <w:r w:rsidRPr="00371CE1">
        <w:rPr>
          <w:rFonts w:ascii="Cambria" w:eastAsia="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371CE1">
        <w:rPr>
          <w:rFonts w:ascii="Cambria" w:eastAsia="Cambria" w:hAnsi="Cambria" w:cs="Cambria"/>
          <w:i/>
          <w:sz w:val="20"/>
          <w:szCs w:val="20"/>
          <w:lang w:val="uk-UA"/>
        </w:rPr>
        <w:t>Положенням про порядок переведення, відрахування та поновлення студентів у ЗНУ</w:t>
      </w:r>
      <w:r w:rsidRPr="00371CE1">
        <w:rPr>
          <w:rFonts w:ascii="Cambria" w:eastAsia="Cambria" w:hAnsi="Cambria" w:cs="Cambria"/>
          <w:sz w:val="20"/>
          <w:szCs w:val="20"/>
          <w:lang w:val="uk-UA"/>
        </w:rPr>
        <w:t xml:space="preserve">: </w:t>
      </w:r>
      <w:hyperlink r:id="rId11">
        <w:r w:rsidRPr="00371CE1">
          <w:rPr>
            <w:rFonts w:ascii="Cambria" w:eastAsia="Cambria" w:hAnsi="Cambria" w:cs="Cambria"/>
            <w:color w:val="0000FF"/>
            <w:sz w:val="20"/>
            <w:szCs w:val="20"/>
            <w:u w:val="single"/>
            <w:lang w:val="uk-UA"/>
          </w:rPr>
          <w:t>https://tinyurl.com/ycds57la</w:t>
        </w:r>
      </w:hyperlink>
      <w:r w:rsidRPr="00371CE1">
        <w:rPr>
          <w:rFonts w:ascii="Cambria" w:eastAsia="Cambria" w:hAnsi="Cambria" w:cs="Cambria"/>
          <w:sz w:val="20"/>
          <w:szCs w:val="20"/>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НЕФОРМАЛЬНА ОСВІТА. </w:t>
      </w:r>
      <w:r w:rsidRPr="00371CE1">
        <w:rPr>
          <w:rFonts w:ascii="Cambria" w:eastAsia="Cambria" w:hAnsi="Cambria" w:cs="Cambria"/>
          <w:sz w:val="20"/>
          <w:szCs w:val="20"/>
          <w:lang w:val="uk-UA"/>
        </w:rPr>
        <w:t xml:space="preserve">Порядок зарахування результатів навчання, підтверджених сертифікатами, </w:t>
      </w:r>
      <w:proofErr w:type="spellStart"/>
      <w:r w:rsidRPr="00371CE1">
        <w:rPr>
          <w:rFonts w:ascii="Cambria" w:eastAsia="Cambria" w:hAnsi="Cambria" w:cs="Cambria"/>
          <w:sz w:val="20"/>
          <w:szCs w:val="20"/>
          <w:lang w:val="uk-UA"/>
        </w:rPr>
        <w:t>свідоцтвами</w:t>
      </w:r>
      <w:proofErr w:type="spellEnd"/>
      <w:r w:rsidRPr="00371CE1">
        <w:rPr>
          <w:rFonts w:ascii="Cambria" w:eastAsia="Cambria" w:hAnsi="Cambria" w:cs="Cambria"/>
          <w:sz w:val="20"/>
          <w:szCs w:val="20"/>
          <w:lang w:val="uk-UA"/>
        </w:rPr>
        <w:t xml:space="preserve">, іншими документами, здобутими поза основним місцем навчання, регулюється </w:t>
      </w:r>
      <w:r w:rsidRPr="00371CE1">
        <w:rPr>
          <w:rFonts w:ascii="Cambria" w:eastAsia="Cambria" w:hAnsi="Cambria" w:cs="Cambria"/>
          <w:i/>
          <w:sz w:val="20"/>
          <w:szCs w:val="20"/>
          <w:lang w:val="uk-UA"/>
        </w:rPr>
        <w:t>Положенням про порядок визнання результатів навчання, отриманих у неформальній освіті</w:t>
      </w:r>
      <w:r w:rsidRPr="00371CE1">
        <w:rPr>
          <w:rFonts w:ascii="Cambria" w:eastAsia="Cambria" w:hAnsi="Cambria" w:cs="Cambria"/>
          <w:sz w:val="20"/>
          <w:szCs w:val="20"/>
          <w:lang w:val="uk-UA"/>
        </w:rPr>
        <w:t xml:space="preserve">: </w:t>
      </w:r>
      <w:hyperlink r:id="rId12">
        <w:r w:rsidRPr="00371CE1">
          <w:rPr>
            <w:rFonts w:ascii="Cambria" w:eastAsia="Cambria" w:hAnsi="Cambria" w:cs="Cambria"/>
            <w:color w:val="0000FF"/>
            <w:sz w:val="20"/>
            <w:szCs w:val="20"/>
            <w:u w:val="single"/>
            <w:lang w:val="uk-UA"/>
          </w:rPr>
          <w:t>https://tinyurl.com/y8gbt4xs</w:t>
        </w:r>
      </w:hyperlink>
      <w:r w:rsidRPr="00371CE1">
        <w:rPr>
          <w:rFonts w:ascii="Cambria" w:eastAsia="Cambria" w:hAnsi="Cambria" w:cs="Cambria"/>
          <w:sz w:val="20"/>
          <w:szCs w:val="20"/>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ВИРІШЕННЯ КОНФЛІКТІВ. </w:t>
      </w:r>
      <w:r w:rsidRPr="00371CE1">
        <w:rPr>
          <w:rFonts w:ascii="Cambria" w:eastAsia="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371CE1">
        <w:rPr>
          <w:rFonts w:ascii="Cambria" w:eastAsia="Cambria" w:hAnsi="Cambria" w:cs="Cambria"/>
          <w:i/>
          <w:sz w:val="20"/>
          <w:szCs w:val="20"/>
          <w:lang w:val="uk-UA"/>
        </w:rPr>
        <w:t>Положенням про порядок і процедури вирішення конфліктних ситуацій у ЗНУ</w:t>
      </w:r>
      <w:r w:rsidRPr="00371CE1">
        <w:rPr>
          <w:rFonts w:ascii="Cambria" w:eastAsia="Cambria" w:hAnsi="Cambria" w:cs="Cambria"/>
          <w:sz w:val="20"/>
          <w:szCs w:val="20"/>
          <w:lang w:val="uk-UA"/>
        </w:rPr>
        <w:t xml:space="preserve">: </w:t>
      </w:r>
      <w:hyperlink r:id="rId13">
        <w:r w:rsidRPr="00371CE1">
          <w:rPr>
            <w:rFonts w:ascii="Cambria" w:eastAsia="Cambria" w:hAnsi="Cambria" w:cs="Cambria"/>
            <w:color w:val="0000FF"/>
            <w:sz w:val="20"/>
            <w:szCs w:val="20"/>
            <w:u w:val="single"/>
            <w:lang w:val="uk-UA"/>
          </w:rPr>
          <w:t>https://tinyurl.com/ycyfws9v</w:t>
        </w:r>
      </w:hyperlink>
      <w:r w:rsidRPr="00371CE1">
        <w:rPr>
          <w:rFonts w:ascii="Cambria" w:eastAsia="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371CE1">
        <w:rPr>
          <w:rFonts w:ascii="Cambria" w:eastAsia="Cambria" w:hAnsi="Cambria" w:cs="Cambria"/>
          <w:i/>
          <w:sz w:val="20"/>
          <w:szCs w:val="20"/>
          <w:lang w:val="uk-UA"/>
        </w:rPr>
        <w:t>Положення про порядок призначення і виплати академічних стипендій у ЗНУ</w:t>
      </w:r>
      <w:r w:rsidRPr="00371CE1">
        <w:rPr>
          <w:rFonts w:ascii="Cambria" w:eastAsia="Cambria" w:hAnsi="Cambria" w:cs="Cambria"/>
          <w:sz w:val="20"/>
          <w:szCs w:val="20"/>
          <w:lang w:val="uk-UA"/>
        </w:rPr>
        <w:t xml:space="preserve">: </w:t>
      </w:r>
      <w:hyperlink r:id="rId14">
        <w:r w:rsidRPr="00371CE1">
          <w:rPr>
            <w:rFonts w:ascii="Cambria" w:eastAsia="Cambria" w:hAnsi="Cambria" w:cs="Cambria"/>
            <w:color w:val="0000FF"/>
            <w:sz w:val="20"/>
            <w:szCs w:val="20"/>
            <w:u w:val="single"/>
            <w:lang w:val="uk-UA"/>
          </w:rPr>
          <w:t>https://tinyurl.com/yd6bq6p9</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Положення про призначення та виплату соціальних стипендій у ЗНУ</w:t>
      </w:r>
      <w:r w:rsidRPr="00371CE1">
        <w:rPr>
          <w:rFonts w:ascii="Cambria" w:eastAsia="Cambria" w:hAnsi="Cambria" w:cs="Cambria"/>
          <w:sz w:val="20"/>
          <w:szCs w:val="20"/>
          <w:lang w:val="uk-UA"/>
        </w:rPr>
        <w:t xml:space="preserve">: </w:t>
      </w:r>
      <w:hyperlink r:id="rId15">
        <w:r w:rsidRPr="00371CE1">
          <w:rPr>
            <w:rFonts w:ascii="Cambria" w:eastAsia="Cambria" w:hAnsi="Cambria" w:cs="Cambria"/>
            <w:color w:val="0000FF"/>
            <w:sz w:val="20"/>
            <w:szCs w:val="20"/>
            <w:u w:val="single"/>
            <w:lang w:val="uk-UA"/>
          </w:rPr>
          <w:t>https://tinyurl.com/y9r5dpwh</w:t>
        </w:r>
      </w:hyperlink>
      <w:r w:rsidRPr="00371CE1">
        <w:rPr>
          <w:rFonts w:ascii="Cambria" w:eastAsia="Cambria" w:hAnsi="Cambria" w:cs="Cambria"/>
          <w:sz w:val="20"/>
          <w:szCs w:val="20"/>
          <w:lang w:val="uk-UA"/>
        </w:rPr>
        <w:t xml:space="preserve">. </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ПСИХОЛОГІЧНА ДОПОМОГА. </w:t>
      </w:r>
      <w:r w:rsidRPr="00371CE1">
        <w:rPr>
          <w:rFonts w:ascii="Cambria" w:eastAsia="Cambria" w:hAnsi="Cambria" w:cs="Cambria"/>
          <w:sz w:val="20"/>
          <w:szCs w:val="20"/>
          <w:lang w:val="uk-UA"/>
        </w:rPr>
        <w:t>Телефон довіри практичного психолога (061)228-15-84 (щоденно з 9 до 21).</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РІВНІ МОЖЛИВОСТІ ТА ІНКЛЮЗИВНЕ ОСВІТНЄ СЕРЕДОВИЩЕ. </w:t>
      </w:r>
      <w:r w:rsidRPr="00371CE1">
        <w:rPr>
          <w:rFonts w:ascii="Cambria" w:eastAsia="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у ЗНУ: </w:t>
      </w:r>
      <w:hyperlink r:id="rId16">
        <w:r w:rsidRPr="00371CE1">
          <w:rPr>
            <w:rFonts w:ascii="Cambria" w:eastAsia="Cambria" w:hAnsi="Cambria" w:cs="Cambria"/>
            <w:color w:val="0000FF"/>
            <w:sz w:val="20"/>
            <w:szCs w:val="20"/>
            <w:u w:val="single"/>
            <w:lang w:val="uk-UA"/>
          </w:rPr>
          <w:t>https://tinyurl.com/ydhcsagx</w:t>
        </w:r>
      </w:hyperlink>
      <w:r w:rsidRPr="00371CE1">
        <w:rPr>
          <w:rFonts w:ascii="Cambria" w:eastAsia="Cambria" w:hAnsi="Cambria" w:cs="Cambria"/>
          <w:sz w:val="20"/>
          <w:szCs w:val="20"/>
          <w:lang w:val="uk-UA"/>
        </w:rPr>
        <w:t xml:space="preserve">. </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РЕСУРСИ ДЛЯ НАВЧАННЯ. Наукова бібліотека</w:t>
      </w:r>
      <w:r w:rsidRPr="00371CE1">
        <w:rPr>
          <w:rFonts w:ascii="Cambria" w:eastAsia="Cambria" w:hAnsi="Cambria" w:cs="Cambria"/>
          <w:sz w:val="20"/>
          <w:szCs w:val="20"/>
          <w:lang w:val="uk-UA"/>
        </w:rPr>
        <w:t xml:space="preserve">: </w:t>
      </w:r>
      <w:hyperlink r:id="rId17">
        <w:r w:rsidRPr="00371CE1">
          <w:rPr>
            <w:rFonts w:ascii="Cambria" w:eastAsia="Cambria" w:hAnsi="Cambria" w:cs="Cambria"/>
            <w:color w:val="0000FF"/>
            <w:sz w:val="20"/>
            <w:szCs w:val="20"/>
            <w:u w:val="single"/>
            <w:lang w:val="uk-UA"/>
          </w:rPr>
          <w:t>http://library.znu.edu.ua</w:t>
        </w:r>
      </w:hyperlink>
      <w:r w:rsidRPr="00371CE1">
        <w:rPr>
          <w:rFonts w:ascii="Cambria" w:eastAsia="Cambria" w:hAnsi="Cambria" w:cs="Cambria"/>
          <w:sz w:val="20"/>
          <w:szCs w:val="20"/>
          <w:lang w:val="uk-UA"/>
        </w:rPr>
        <w:t>. Графік роботи абонементів: понеділок – п`ятниця з 08.00 до 17.00; субота з 09.00 до 15.00.</w:t>
      </w:r>
    </w:p>
    <w:p w:rsidR="00B36EA7" w:rsidRPr="00371CE1" w:rsidRDefault="00B36EA7" w:rsidP="00B36EA7">
      <w:pPr>
        <w:spacing w:after="0" w:line="230" w:lineRule="auto"/>
        <w:jc w:val="both"/>
        <w:rPr>
          <w:rFonts w:ascii="Cambria" w:eastAsia="Cambria" w:hAnsi="Cambria" w:cs="Cambria"/>
          <w:b/>
          <w:i/>
          <w:sz w:val="20"/>
          <w:szCs w:val="20"/>
          <w:lang w:val="uk-UA"/>
        </w:rPr>
      </w:pPr>
      <w:r w:rsidRPr="00371CE1">
        <w:rPr>
          <w:rFonts w:ascii="Cambria" w:eastAsia="Cambria" w:hAnsi="Cambria" w:cs="Cambria"/>
          <w:b/>
          <w:i/>
          <w:sz w:val="20"/>
          <w:szCs w:val="20"/>
          <w:lang w:val="uk-UA"/>
        </w:rPr>
        <w:t>ЕЛЕКТРОННЕ ЗАБЕЗПЕЧЕННЯ НАВЧАННЯ (MOODLE): HTTPS://MOODLE.ZNU.EDU.UA</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забули пароль/логін, </w:t>
      </w:r>
      <w:proofErr w:type="spellStart"/>
      <w:r w:rsidRPr="00371CE1">
        <w:rPr>
          <w:rFonts w:ascii="Cambria" w:eastAsia="Cambria" w:hAnsi="Cambria" w:cs="Cambria"/>
          <w:sz w:val="20"/>
          <w:szCs w:val="20"/>
          <w:lang w:val="uk-UA"/>
        </w:rPr>
        <w:t>направте</w:t>
      </w:r>
      <w:proofErr w:type="spellEnd"/>
      <w:r w:rsidRPr="00371CE1">
        <w:rPr>
          <w:rFonts w:ascii="Cambria" w:eastAsia="Cambria" w:hAnsi="Cambria" w:cs="Cambria"/>
          <w:sz w:val="20"/>
          <w:szCs w:val="20"/>
          <w:lang w:val="uk-UA"/>
        </w:rPr>
        <w:t xml:space="preserve"> листа з темою «</w:t>
      </w:r>
      <w:proofErr w:type="spellStart"/>
      <w:r w:rsidRPr="00371CE1">
        <w:rPr>
          <w:rFonts w:ascii="Cambria" w:eastAsia="Cambria" w:hAnsi="Cambria" w:cs="Cambria"/>
          <w:sz w:val="20"/>
          <w:szCs w:val="20"/>
          <w:lang w:val="uk-UA"/>
        </w:rPr>
        <w:t>Забув</w:t>
      </w:r>
      <w:proofErr w:type="spellEnd"/>
      <w:r w:rsidRPr="00371CE1">
        <w:rPr>
          <w:rFonts w:ascii="Cambria" w:eastAsia="Cambria" w:hAnsi="Cambria" w:cs="Cambria"/>
          <w:sz w:val="20"/>
          <w:szCs w:val="20"/>
          <w:lang w:val="uk-UA"/>
        </w:rPr>
        <w:t xml:space="preserve"> пароль/логін» за адресами:</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ЗНУ - moodle.znu@gmail.com, Савченко Тетяна Володимирівна</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Інженерного інституту ЗНУ - alexvask54@gmail.com, Василенко Олексій Володимирович</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У листі вкажіть: прізвище, ім'я, по-батькові українською мовою; шифр групи; електронну адресу.</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ви вказували електронну адресу в профілі системи </w:t>
      </w:r>
      <w:proofErr w:type="spellStart"/>
      <w:r w:rsidRPr="00371CE1">
        <w:rPr>
          <w:rFonts w:ascii="Cambria" w:eastAsia="Cambria" w:hAnsi="Cambria" w:cs="Cambria"/>
          <w:sz w:val="20"/>
          <w:szCs w:val="20"/>
          <w:lang w:val="uk-UA"/>
        </w:rPr>
        <w:t>Moodle</w:t>
      </w:r>
      <w:proofErr w:type="spellEnd"/>
      <w:r w:rsidRPr="00371CE1">
        <w:rPr>
          <w:rFonts w:ascii="Cambria" w:eastAsia="Cambria" w:hAnsi="Cambria" w:cs="Cambria"/>
          <w:sz w:val="20"/>
          <w:szCs w:val="20"/>
          <w:lang w:val="uk-UA"/>
        </w:rPr>
        <w:t xml:space="preserve"> ЗНУ, то використовуйте посилання для відновлення паролю https://moodle.znu.edu.ua/mod/page/view.php?id=133015.</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інтенсивного вивчення іноземних мов</w:t>
      </w:r>
      <w:r w:rsidRPr="00371CE1">
        <w:rPr>
          <w:rFonts w:ascii="Cambria" w:eastAsia="Cambria" w:hAnsi="Cambria" w:cs="Cambria"/>
          <w:sz w:val="20"/>
          <w:szCs w:val="20"/>
          <w:lang w:val="uk-UA"/>
        </w:rPr>
        <w:t>: http://sites.znu.edu.ua/child-advance/</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німецької мови, партнер Гете-інституту</w:t>
      </w:r>
      <w:r w:rsidRPr="00371CE1">
        <w:rPr>
          <w:rFonts w:ascii="Cambria" w:eastAsia="Cambria" w:hAnsi="Cambria" w:cs="Cambria"/>
          <w:sz w:val="20"/>
          <w:szCs w:val="20"/>
          <w:lang w:val="uk-UA"/>
        </w:rPr>
        <w:t>: https://www.znu.edu.ua/ukr/edu/ocznu/nim</w:t>
      </w:r>
    </w:p>
    <w:p w:rsidR="00B36EA7" w:rsidRPr="00371CE1" w:rsidRDefault="00B36EA7" w:rsidP="00B36EA7">
      <w:pPr>
        <w:spacing w:after="0" w:line="230" w:lineRule="auto"/>
        <w:jc w:val="both"/>
        <w:rPr>
          <w:rFonts w:ascii="Cambria" w:eastAsia="Cambria" w:hAnsi="Cambria" w:cs="Cambria"/>
          <w:i/>
          <w:sz w:val="24"/>
          <w:szCs w:val="24"/>
          <w:lang w:val="uk-UA"/>
        </w:rPr>
      </w:pPr>
      <w:r w:rsidRPr="00371CE1">
        <w:rPr>
          <w:rFonts w:ascii="Cambria" w:eastAsia="Cambria" w:hAnsi="Cambria" w:cs="Cambria"/>
          <w:b/>
          <w:i/>
          <w:sz w:val="20"/>
          <w:szCs w:val="20"/>
          <w:lang w:val="uk-UA"/>
        </w:rPr>
        <w:t>Школа Конфуція (вивчення китайської мови)</w:t>
      </w:r>
      <w:r w:rsidRPr="00371CE1">
        <w:rPr>
          <w:rFonts w:ascii="Cambria" w:eastAsia="Cambria" w:hAnsi="Cambria" w:cs="Cambria"/>
          <w:sz w:val="20"/>
          <w:szCs w:val="20"/>
          <w:lang w:val="uk-UA"/>
        </w:rPr>
        <w:t>: http://sites.znu.edu.ua/confucius.</w:t>
      </w:r>
    </w:p>
    <w:p w:rsidR="00B36EA7" w:rsidRPr="00371CE1" w:rsidRDefault="00B36EA7" w:rsidP="00B36EA7">
      <w:pPr>
        <w:rPr>
          <w:lang w:val="uk-UA"/>
        </w:rPr>
      </w:pPr>
    </w:p>
    <w:p w:rsidR="004F663E" w:rsidRPr="00B36EA7" w:rsidRDefault="004F663E">
      <w:pPr>
        <w:rPr>
          <w:lang w:val="uk-UA"/>
        </w:rPr>
      </w:pPr>
    </w:p>
    <w:sectPr w:rsidR="004F663E" w:rsidRPr="00B36EA7" w:rsidSect="003F5505">
      <w:pgSz w:w="16839" w:h="11907"/>
      <w:pgMar w:top="680" w:right="1134" w:bottom="68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60B5"/>
    <w:multiLevelType w:val="singleLevel"/>
    <w:tmpl w:val="5294528E"/>
    <w:lvl w:ilvl="0">
      <w:start w:val="1"/>
      <w:numFmt w:val="decimal"/>
      <w:lvlText w:val="%1."/>
      <w:lvlJc w:val="left"/>
      <w:pPr>
        <w:tabs>
          <w:tab w:val="num" w:pos="360"/>
        </w:tabs>
        <w:ind w:left="360" w:hanging="360"/>
      </w:pPr>
      <w:rPr>
        <w:rFonts w:ascii="Times New Roman" w:eastAsia="Times New Roman" w:hAnsi="Times New Roman" w:cs="Times New Roman"/>
        <w:b w:val="0"/>
        <w:color w:val="auto"/>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EA7"/>
    <w:rsid w:val="00112A4B"/>
    <w:rsid w:val="001B4B8D"/>
    <w:rsid w:val="001E2FC1"/>
    <w:rsid w:val="0029554A"/>
    <w:rsid w:val="003A5A00"/>
    <w:rsid w:val="00406ED6"/>
    <w:rsid w:val="004F663E"/>
    <w:rsid w:val="00515959"/>
    <w:rsid w:val="00571B9E"/>
    <w:rsid w:val="005F04DC"/>
    <w:rsid w:val="006B3855"/>
    <w:rsid w:val="0072079D"/>
    <w:rsid w:val="007D54BB"/>
    <w:rsid w:val="008C4678"/>
    <w:rsid w:val="00A953E5"/>
    <w:rsid w:val="00A95764"/>
    <w:rsid w:val="00AD36D0"/>
    <w:rsid w:val="00B36EA7"/>
    <w:rsid w:val="00B50531"/>
    <w:rsid w:val="00BD3C48"/>
    <w:rsid w:val="00C17A2B"/>
    <w:rsid w:val="00C34C8D"/>
    <w:rsid w:val="00C66E07"/>
    <w:rsid w:val="00C70B39"/>
    <w:rsid w:val="00C77B03"/>
    <w:rsid w:val="00CE4793"/>
    <w:rsid w:val="00D11476"/>
    <w:rsid w:val="00D11B51"/>
    <w:rsid w:val="00DE3E07"/>
    <w:rsid w:val="00E65D43"/>
    <w:rsid w:val="00E73B50"/>
    <w:rsid w:val="00E776F8"/>
    <w:rsid w:val="00EB0CC3"/>
    <w:rsid w:val="00FA24F9"/>
    <w:rsid w:val="00FE718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EA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EA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EA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E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hyperlink" Target="https://moodle.znu.edu.ua/course/view.php?id=10896" TargetMode="External"/><Relationship Id="rId11" Type="http://schemas.openxmlformats.org/officeDocument/2006/relationships/hyperlink" Target="https://tinyurl.com/ycds57la" TargetMode="External"/><Relationship Id="rId5" Type="http://schemas.openxmlformats.org/officeDocument/2006/relationships/webSettings" Target="webSetting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3140</Words>
  <Characters>17899</Characters>
  <Application>Microsoft Office Word</Application>
  <DocSecurity>0</DocSecurity>
  <Lines>149</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Тетяна Петрик</dc:creator>
  <cp:lastModifiedBy>Тетяна Петрик</cp:lastModifiedBy>
  <cp:revision>2</cp:revision>
  <dcterms:created xsi:type="dcterms:W3CDTF">2021-01-17T21:17:00Z</dcterms:created>
  <dcterms:modified xsi:type="dcterms:W3CDTF">2021-01-17T21:17:00Z</dcterms:modified>
</cp:coreProperties>
</file>