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_rels/header1.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footnotes.xml" ContentType="application/vnd.openxmlformats-officedocument.wordprocessingml.footnotes+xml"/>
  <Override PartName="/word/media/image1.png" ContentType="image/png"/>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b/>
          <w:b/>
          <w:bCs/>
          <w:color w:val="000000"/>
          <w:sz w:val="28"/>
          <w:lang w:val="uk-UA"/>
        </w:rPr>
      </w:pPr>
      <w:r>
        <w:rPr>
          <w:b/>
          <w:bCs/>
          <w:color w:val="000000"/>
          <w:sz w:val="28"/>
          <w:lang w:val="uk-UA"/>
        </w:rPr>
      </w:r>
    </w:p>
    <w:p>
      <w:pPr>
        <w:pStyle w:val="Normal"/>
        <w:jc w:val="center"/>
        <w:rPr>
          <w:rFonts w:eastAsia="Times New Roman"/>
          <w:b/>
          <w:b/>
          <w:sz w:val="28"/>
          <w:szCs w:val="28"/>
          <w:lang w:val="uk-UA" w:eastAsia="ar-SA"/>
        </w:rPr>
      </w:pPr>
      <w:r>
        <w:rPr>
          <w:rFonts w:eastAsia="Times New Roman"/>
          <w:b/>
          <w:sz w:val="28"/>
          <w:szCs w:val="28"/>
          <w:lang w:val="uk-UA" w:eastAsia="ar-SA"/>
        </w:rPr>
        <w:t>ОСНОВИ ПИСЬМОВОЇ КОМУНІКАЦІЇ</w:t>
      </w:r>
    </w:p>
    <w:p>
      <w:pPr>
        <w:pStyle w:val="Normal"/>
        <w:jc w:val="center"/>
        <w:rPr>
          <w:rFonts w:eastAsia="Times New Roman"/>
          <w:b/>
          <w:b/>
          <w:bCs/>
          <w:color w:val="000000"/>
          <w:sz w:val="28"/>
          <w:szCs w:val="28"/>
          <w:lang w:val="uk-UA" w:eastAsia="ar-SA"/>
        </w:rPr>
      </w:pPr>
      <w:r>
        <w:rPr>
          <w:rFonts w:eastAsia="Times New Roman"/>
          <w:b/>
          <w:bCs/>
          <w:color w:val="000000"/>
          <w:sz w:val="28"/>
          <w:szCs w:val="28"/>
          <w:lang w:val="uk-UA" w:eastAsia="ar-SA"/>
        </w:rPr>
      </w:r>
    </w:p>
    <w:p>
      <w:pPr>
        <w:pStyle w:val="Normal"/>
        <w:rPr/>
      </w:pPr>
      <w:r>
        <w:rPr>
          <w:b/>
          <w:lang w:val="uk-UA"/>
        </w:rPr>
        <w:t>Викладач:</w:t>
      </w:r>
      <w:r>
        <w:rPr>
          <w:lang w:val="uk-UA"/>
        </w:rPr>
        <w:t xml:space="preserve"> </w:t>
      </w:r>
      <w:r>
        <w:rPr>
          <w:i/>
          <w:iCs/>
          <w:lang w:val="uk-UA"/>
        </w:rPr>
        <w:t>кандидат філологічних наук, доцент Тєлкова Оксана Василівна</w:t>
      </w:r>
    </w:p>
    <w:p>
      <w:pPr>
        <w:pStyle w:val="Normal"/>
        <w:rPr/>
      </w:pPr>
      <w:r>
        <w:rPr>
          <w:b/>
          <w:lang w:val="uk-UA"/>
        </w:rPr>
        <w:t xml:space="preserve">Кафедра: </w:t>
      </w:r>
      <w:r>
        <w:rPr>
          <w:i/>
          <w:iCs/>
          <w:lang w:val="uk-UA"/>
        </w:rPr>
        <w:t>кафедра романської філології і перекладу, ІІ корпус, ауд. 303</w:t>
      </w:r>
    </w:p>
    <w:p>
      <w:pPr>
        <w:pStyle w:val="Normal"/>
        <w:rPr/>
      </w:pPr>
      <w:r>
        <w:rPr>
          <w:b/>
          <w:lang w:val="uk-UA"/>
        </w:rPr>
        <w:t xml:space="preserve">E-mail: </w:t>
      </w:r>
      <w:hyperlink r:id="rId2">
        <w:r>
          <w:rPr>
            <w:rStyle w:val="Style9"/>
            <w:i/>
          </w:rPr>
          <w:t>ksenya</w:t>
        </w:r>
        <w:r>
          <w:rPr>
            <w:rStyle w:val="Style9"/>
            <w:i/>
            <w:lang w:val="uk-UA"/>
          </w:rPr>
          <w:t>708@</w:t>
        </w:r>
        <w:r>
          <w:rPr>
            <w:rStyle w:val="Style9"/>
            <w:i/>
          </w:rPr>
          <w:t>ukr</w:t>
        </w:r>
        <w:r>
          <w:rPr>
            <w:rStyle w:val="Style9"/>
            <w:i/>
            <w:lang w:val="uk-UA"/>
          </w:rPr>
          <w:t>.</w:t>
        </w:r>
        <w:r>
          <w:rPr>
            <w:rStyle w:val="Style9"/>
            <w:i/>
          </w:rPr>
          <w:t>net</w:t>
        </w:r>
      </w:hyperlink>
    </w:p>
    <w:p>
      <w:pPr>
        <w:pStyle w:val="Normal"/>
        <w:rPr/>
      </w:pPr>
      <w:r>
        <w:rPr>
          <w:b/>
          <w:lang w:val="uk-UA"/>
        </w:rPr>
        <w:t xml:space="preserve">Телефон: </w:t>
      </w:r>
      <w:r>
        <w:rPr>
          <w:i/>
          <w:lang w:val="uk-UA"/>
        </w:rPr>
        <w:t>+380956904040</w:t>
      </w:r>
    </w:p>
    <w:p>
      <w:pPr>
        <w:pStyle w:val="Normal"/>
        <w:rPr/>
      </w:pPr>
      <w:r>
        <w:rPr>
          <w:b/>
          <w:lang w:val="uk-UA"/>
        </w:rPr>
        <w:t xml:space="preserve">Інші засоби зв’язку: </w:t>
      </w:r>
      <w:r>
        <w:rPr>
          <w:bCs/>
          <w:i/>
          <w:iCs/>
        </w:rPr>
        <w:t>Viber</w:t>
      </w:r>
      <w:r>
        <w:rPr>
          <w:bCs/>
          <w:i/>
          <w:iCs/>
          <w:lang w:val="uk-UA"/>
        </w:rPr>
        <w:t xml:space="preserve">, </w:t>
      </w:r>
      <w:r>
        <w:rPr>
          <w:bCs/>
          <w:i/>
          <w:iCs/>
        </w:rPr>
        <w:t>Telegram</w:t>
      </w:r>
    </w:p>
    <w:p>
      <w:pPr>
        <w:pStyle w:val="Normal"/>
        <w:rPr>
          <w:bCs/>
          <w:i/>
          <w:i/>
          <w:iCs/>
          <w:lang w:val="uk-UA"/>
        </w:rPr>
      </w:pPr>
      <w:r>
        <w:rPr>
          <w:bCs/>
          <w:i/>
          <w:iCs/>
          <w:lang w:val="uk-UA"/>
        </w:rPr>
      </w:r>
    </w:p>
    <w:tbl>
      <w:tblPr>
        <w:tblW w:w="9801" w:type="dxa"/>
        <w:jc w:val="left"/>
        <w:tblInd w:w="-123" w:type="dxa"/>
        <w:tblBorders>
          <w:top w:val="single" w:sz="4" w:space="0" w:color="000000"/>
          <w:left w:val="single" w:sz="4" w:space="0" w:color="000000"/>
          <w:bottom w:val="single" w:sz="4" w:space="0" w:color="000000"/>
          <w:insideH w:val="single" w:sz="4" w:space="0" w:color="000000"/>
        </w:tblBorders>
        <w:tblCellMar>
          <w:top w:w="0" w:type="dxa"/>
          <w:left w:w="103" w:type="dxa"/>
          <w:bottom w:w="0" w:type="dxa"/>
          <w:right w:w="108" w:type="dxa"/>
        </w:tblCellMar>
      </w:tblPr>
      <w:tblGrid>
        <w:gridCol w:w="2265"/>
        <w:gridCol w:w="683"/>
        <w:gridCol w:w="1162"/>
        <w:gridCol w:w="1276"/>
        <w:gridCol w:w="1414"/>
        <w:gridCol w:w="3"/>
        <w:gridCol w:w="1433"/>
        <w:gridCol w:w="1564"/>
      </w:tblGrid>
      <w:tr>
        <w:trPr>
          <w:trHeight w:val="239" w:hRule="atLeast"/>
        </w:trPr>
        <w:tc>
          <w:tcPr>
            <w:tcW w:w="2948" w:type="dxa"/>
            <w:gridSpan w:val="2"/>
            <w:tcBorders>
              <w:top w:val="single" w:sz="4" w:space="0" w:color="000000"/>
              <w:left w:val="single" w:sz="4" w:space="0" w:color="000000"/>
              <w:bottom w:val="single" w:sz="4" w:space="0" w:color="000000"/>
              <w:insideH w:val="single" w:sz="4" w:space="0" w:color="000000"/>
            </w:tcBorders>
            <w:shd w:fill="auto" w:val="clear"/>
          </w:tcPr>
          <w:p>
            <w:pPr>
              <w:pStyle w:val="Normal"/>
              <w:rPr>
                <w:b/>
                <w:b/>
                <w:lang w:val="uk-UA"/>
              </w:rPr>
            </w:pPr>
            <w:r>
              <w:rPr>
                <w:b/>
                <w:lang w:val="uk-UA"/>
              </w:rPr>
              <w:t>Освітня програма, рівень вищої освіти</w:t>
            </w:r>
          </w:p>
        </w:tc>
        <w:tc>
          <w:tcPr>
            <w:tcW w:w="6852" w:type="dxa"/>
            <w:gridSpan w:val="6"/>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before="0" w:after="20"/>
              <w:rPr/>
            </w:pPr>
            <w:r>
              <w:rPr>
                <w:lang w:val="uk-UA"/>
              </w:rPr>
              <w:t>Мова і література (іспанська</w:t>
            </w:r>
            <w:r>
              <w:rPr>
                <w:rFonts w:eastAsia="Times New Roman"/>
                <w:lang w:val="uk-UA"/>
              </w:rPr>
              <w:t>)</w:t>
            </w:r>
          </w:p>
          <w:p>
            <w:pPr>
              <w:pStyle w:val="Normal"/>
              <w:spacing w:before="0" w:after="20"/>
              <w:rPr>
                <w:lang w:val="uk-UA"/>
              </w:rPr>
            </w:pPr>
            <w:r>
              <w:rPr>
                <w:lang w:val="uk-UA"/>
              </w:rPr>
              <w:t>Бакалавр</w:t>
            </w:r>
          </w:p>
        </w:tc>
      </w:tr>
      <w:tr>
        <w:trPr>
          <w:trHeight w:val="239" w:hRule="atLeast"/>
        </w:trPr>
        <w:tc>
          <w:tcPr>
            <w:tcW w:w="2948" w:type="dxa"/>
            <w:gridSpan w:val="2"/>
            <w:tcBorders>
              <w:top w:val="single" w:sz="4" w:space="0" w:color="000000"/>
              <w:left w:val="single" w:sz="4" w:space="0" w:color="000000"/>
              <w:bottom w:val="single" w:sz="4" w:space="0" w:color="000000"/>
              <w:insideH w:val="single" w:sz="4" w:space="0" w:color="000000"/>
            </w:tcBorders>
            <w:shd w:fill="auto" w:val="clear"/>
          </w:tcPr>
          <w:p>
            <w:pPr>
              <w:pStyle w:val="Normal"/>
              <w:rPr>
                <w:b/>
                <w:b/>
                <w:bCs/>
                <w:lang w:val="uk-UA"/>
              </w:rPr>
            </w:pPr>
            <w:r>
              <w:rPr>
                <w:b/>
                <w:bCs/>
                <w:lang w:val="uk-UA"/>
              </w:rPr>
              <w:t>Статус дисципліни</w:t>
            </w:r>
          </w:p>
        </w:tc>
        <w:tc>
          <w:tcPr>
            <w:tcW w:w="6852" w:type="dxa"/>
            <w:gridSpan w:val="6"/>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pacing w:before="0" w:after="20"/>
              <w:rPr>
                <w:lang w:val="uk-UA"/>
              </w:rPr>
            </w:pPr>
            <w:r>
              <w:rPr>
                <w:lang w:val="uk-UA"/>
              </w:rPr>
              <w:t>Нормативна</w:t>
            </w:r>
          </w:p>
        </w:tc>
      </w:tr>
      <w:tr>
        <w:trPr>
          <w:trHeight w:val="250" w:hRule="atLeast"/>
        </w:trPr>
        <w:tc>
          <w:tcPr>
            <w:tcW w:w="2265" w:type="dxa"/>
            <w:tcBorders>
              <w:top w:val="single" w:sz="4" w:space="0" w:color="000000"/>
              <w:left w:val="single" w:sz="4" w:space="0" w:color="000000"/>
              <w:bottom w:val="single" w:sz="4" w:space="0" w:color="000000"/>
              <w:insideH w:val="single" w:sz="4" w:space="0" w:color="000000"/>
            </w:tcBorders>
            <w:shd w:fill="auto" w:val="clear"/>
          </w:tcPr>
          <w:p>
            <w:pPr>
              <w:pStyle w:val="Normal"/>
              <w:rPr>
                <w:b/>
                <w:b/>
                <w:lang w:val="uk-UA"/>
              </w:rPr>
            </w:pPr>
            <w:r>
              <w:rPr>
                <w:b/>
                <w:lang w:val="uk-UA"/>
              </w:rPr>
              <w:t>Кредити ECTS</w:t>
            </w:r>
          </w:p>
        </w:tc>
        <w:tc>
          <w:tcPr>
            <w:tcW w:w="683" w:type="dxa"/>
            <w:tcBorders>
              <w:top w:val="single" w:sz="4" w:space="0" w:color="000000"/>
              <w:left w:val="single" w:sz="4" w:space="0" w:color="000000"/>
              <w:bottom w:val="single" w:sz="4" w:space="0" w:color="000000"/>
              <w:insideH w:val="single" w:sz="4" w:space="0" w:color="000000"/>
            </w:tcBorders>
            <w:shd w:fill="auto" w:val="clear"/>
          </w:tcPr>
          <w:p>
            <w:pPr>
              <w:pStyle w:val="Normal"/>
              <w:rPr/>
            </w:pPr>
            <w:r>
              <w:rPr>
                <w:rFonts w:eastAsia="Times New Roman"/>
                <w:lang w:val="ru-RU"/>
              </w:rPr>
              <w:t xml:space="preserve"> </w:t>
            </w:r>
            <w:r>
              <w:rPr>
                <w:rFonts w:eastAsia="Times New Roman"/>
                <w:lang w:val="uk-UA"/>
              </w:rPr>
              <w:t>4</w:t>
            </w:r>
          </w:p>
        </w:tc>
        <w:tc>
          <w:tcPr>
            <w:tcW w:w="1162" w:type="dxa"/>
            <w:tcBorders>
              <w:top w:val="single" w:sz="4" w:space="0" w:color="000000"/>
              <w:left w:val="single" w:sz="4" w:space="0" w:color="000000"/>
              <w:bottom w:val="single" w:sz="4" w:space="0" w:color="000000"/>
              <w:insideH w:val="single" w:sz="4" w:space="0" w:color="000000"/>
            </w:tcBorders>
            <w:shd w:fill="auto" w:val="clear"/>
          </w:tcPr>
          <w:p>
            <w:pPr>
              <w:pStyle w:val="Normal"/>
              <w:rPr>
                <w:b/>
                <w:b/>
                <w:lang w:val="uk-UA"/>
              </w:rPr>
            </w:pPr>
            <w:r>
              <w:rPr>
                <w:b/>
                <w:lang w:val="uk-UA"/>
              </w:rPr>
              <w:t>Навч. рік</w:t>
            </w:r>
          </w:p>
        </w:tc>
        <w:tc>
          <w:tcPr>
            <w:tcW w:w="1276" w:type="dxa"/>
            <w:tcBorders>
              <w:top w:val="single" w:sz="4" w:space="0" w:color="000000"/>
              <w:left w:val="single" w:sz="4" w:space="0" w:color="000000"/>
              <w:bottom w:val="single" w:sz="4" w:space="0" w:color="000000"/>
              <w:insideH w:val="single" w:sz="4" w:space="0" w:color="000000"/>
            </w:tcBorders>
            <w:shd w:fill="auto" w:val="clear"/>
          </w:tcPr>
          <w:p>
            <w:pPr>
              <w:pStyle w:val="Normal"/>
              <w:rPr>
                <w:rFonts w:eastAsia="Times New Roman"/>
              </w:rPr>
            </w:pPr>
            <w:r>
              <w:rPr>
                <w:rFonts w:eastAsia="Times New Roman"/>
              </w:rPr>
              <w:t>202</w:t>
            </w:r>
            <w:r>
              <w:rPr>
                <w:rFonts w:eastAsia="Times New Roman"/>
                <w:lang w:val="uk-UA"/>
              </w:rPr>
              <w:t>2</w:t>
            </w:r>
            <w:r>
              <w:rPr>
                <w:rFonts w:eastAsia="Times New Roman"/>
              </w:rPr>
              <w:t>-2</w:t>
            </w:r>
            <w:r>
              <w:rPr>
                <w:rFonts w:eastAsia="Times New Roman"/>
                <w:lang w:val="uk-UA"/>
              </w:rPr>
              <w:t>3</w:t>
            </w:r>
          </w:p>
        </w:tc>
        <w:tc>
          <w:tcPr>
            <w:tcW w:w="1417" w:type="dxa"/>
            <w:gridSpan w:val="2"/>
            <w:tcBorders>
              <w:top w:val="single" w:sz="4" w:space="0" w:color="000000"/>
              <w:left w:val="single" w:sz="4" w:space="0" w:color="000000"/>
              <w:bottom w:val="single" w:sz="4" w:space="0" w:color="000000"/>
              <w:insideH w:val="single" w:sz="4" w:space="0" w:color="000000"/>
            </w:tcBorders>
            <w:shd w:fill="auto" w:val="clear"/>
          </w:tcPr>
          <w:p>
            <w:pPr>
              <w:pStyle w:val="Normal"/>
              <w:rPr>
                <w:rFonts w:eastAsia="Times New Roman"/>
                <w:b/>
                <w:b/>
              </w:rPr>
            </w:pPr>
            <w:r>
              <w:rPr>
                <w:rFonts w:eastAsia="Times New Roman"/>
                <w:b/>
              </w:rPr>
              <w:t>Рік навчання</w:t>
            </w:r>
          </w:p>
        </w:tc>
        <w:tc>
          <w:tcPr>
            <w:tcW w:w="1433" w:type="dxa"/>
            <w:tcBorders>
              <w:top w:val="single" w:sz="4" w:space="0" w:color="000000"/>
              <w:left w:val="single" w:sz="4" w:space="0" w:color="000000"/>
              <w:bottom w:val="single" w:sz="4" w:space="0" w:color="000000"/>
              <w:insideH w:val="single" w:sz="4" w:space="0" w:color="000000"/>
            </w:tcBorders>
            <w:shd w:fill="auto" w:val="clear"/>
          </w:tcPr>
          <w:p>
            <w:pPr>
              <w:pStyle w:val="Normal"/>
              <w:rPr>
                <w:b/>
                <w:b/>
                <w:lang w:val="uk-UA"/>
              </w:rPr>
            </w:pPr>
            <w:r>
              <w:rPr>
                <w:b/>
                <w:lang w:val="uk-UA"/>
              </w:rPr>
              <w:t>Тижні</w:t>
            </w:r>
          </w:p>
        </w:tc>
        <w:tc>
          <w:tcPr>
            <w:tcW w:w="1564"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rPr>
                <w:rFonts w:eastAsia="Times New Roman"/>
                <w:lang w:val="uk-UA"/>
              </w:rPr>
            </w:pPr>
            <w:r>
              <w:rPr>
                <w:rFonts w:eastAsia="Times New Roman"/>
                <w:lang w:val="uk-UA"/>
              </w:rPr>
              <w:t>14</w:t>
            </w:r>
          </w:p>
        </w:tc>
      </w:tr>
      <w:tr>
        <w:trPr>
          <w:trHeight w:val="250" w:hRule="atLeast"/>
        </w:trPr>
        <w:tc>
          <w:tcPr>
            <w:tcW w:w="2265" w:type="dxa"/>
            <w:tcBorders>
              <w:top w:val="single" w:sz="4" w:space="0" w:color="000000"/>
              <w:left w:val="single" w:sz="4" w:space="0" w:color="000000"/>
              <w:bottom w:val="single" w:sz="4" w:space="0" w:color="000000"/>
              <w:insideH w:val="single" w:sz="4" w:space="0" w:color="000000"/>
            </w:tcBorders>
            <w:shd w:fill="auto" w:val="clear"/>
          </w:tcPr>
          <w:p>
            <w:pPr>
              <w:pStyle w:val="Normal"/>
              <w:rPr>
                <w:b/>
                <w:b/>
                <w:lang w:val="uk-UA"/>
              </w:rPr>
            </w:pPr>
            <w:r>
              <w:rPr>
                <w:b/>
                <w:lang w:val="uk-UA"/>
              </w:rPr>
              <w:t>Кількість годин</w:t>
            </w:r>
          </w:p>
        </w:tc>
        <w:tc>
          <w:tcPr>
            <w:tcW w:w="683" w:type="dxa"/>
            <w:tcBorders>
              <w:top w:val="single" w:sz="4" w:space="0" w:color="000000"/>
              <w:left w:val="single" w:sz="4" w:space="0" w:color="000000"/>
              <w:bottom w:val="single" w:sz="4" w:space="0" w:color="000000"/>
              <w:insideH w:val="single" w:sz="4" w:space="0" w:color="000000"/>
            </w:tcBorders>
            <w:shd w:fill="auto" w:val="clear"/>
          </w:tcPr>
          <w:p>
            <w:pPr>
              <w:pStyle w:val="Normal"/>
              <w:rPr>
                <w:lang w:val="uk-UA"/>
              </w:rPr>
            </w:pPr>
            <w:r>
              <w:rPr>
                <w:rFonts w:eastAsia="Times New Roman"/>
                <w:lang w:val="uk-UA"/>
              </w:rPr>
              <w:t>120</w:t>
            </w:r>
          </w:p>
        </w:tc>
        <w:tc>
          <w:tcPr>
            <w:tcW w:w="2438" w:type="dxa"/>
            <w:gridSpan w:val="2"/>
            <w:tcBorders>
              <w:top w:val="single" w:sz="4" w:space="0" w:color="000000"/>
              <w:left w:val="single" w:sz="4" w:space="0" w:color="000000"/>
              <w:bottom w:val="single" w:sz="4" w:space="0" w:color="000000"/>
              <w:insideH w:val="single" w:sz="4" w:space="0" w:color="000000"/>
            </w:tcBorders>
            <w:shd w:fill="auto" w:val="clear"/>
          </w:tcPr>
          <w:p>
            <w:pPr>
              <w:pStyle w:val="Normal"/>
              <w:rPr/>
            </w:pPr>
            <w:r>
              <w:rPr>
                <w:b/>
                <w:lang w:val="uk-UA"/>
              </w:rPr>
              <w:t>Кількість змістових модулів</w:t>
            </w:r>
            <w:r>
              <w:rPr>
                <w:b/>
              </w:rPr>
              <w:t xml:space="preserve"> – </w:t>
            </w:r>
            <w:r>
              <w:rPr>
                <w:b w:val="false"/>
                <w:bCs w:val="false"/>
                <w:lang w:val="uk-UA"/>
              </w:rPr>
              <w:t>6</w:t>
            </w:r>
            <w:r>
              <w:rPr>
                <w:b w:val="false"/>
                <w:bCs w:val="false"/>
              </w:rPr>
              <w:t xml:space="preserve"> </w:t>
            </w:r>
          </w:p>
        </w:tc>
        <w:tc>
          <w:tcPr>
            <w:tcW w:w="1417" w:type="dxa"/>
            <w:gridSpan w:val="2"/>
            <w:tcBorders>
              <w:top w:val="single" w:sz="4" w:space="0" w:color="000000"/>
              <w:left w:val="single" w:sz="4" w:space="0" w:color="000000"/>
              <w:bottom w:val="single" w:sz="4" w:space="0" w:color="000000"/>
              <w:insideH w:val="single" w:sz="4" w:space="0" w:color="000000"/>
            </w:tcBorders>
            <w:shd w:fill="auto" w:val="clear"/>
          </w:tcPr>
          <w:p>
            <w:pPr>
              <w:pStyle w:val="Normal"/>
              <w:rPr/>
            </w:pPr>
            <w:r>
              <w:rPr>
                <w:b/>
              </w:rPr>
              <w:t>2-</w:t>
            </w:r>
            <w:r>
              <w:rPr>
                <w:b/>
                <w:lang w:val="uk-UA"/>
              </w:rPr>
              <w:t>й</w:t>
            </w:r>
          </w:p>
        </w:tc>
        <w:tc>
          <w:tcPr>
            <w:tcW w:w="2997"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rPr/>
            </w:pPr>
            <w:r>
              <w:rPr>
                <w:b/>
                <w:bCs/>
                <w:lang w:val="uk-UA"/>
              </w:rPr>
              <w:t>Практичні заняття</w:t>
            </w:r>
            <w:r>
              <w:rPr>
                <w:b/>
                <w:bCs/>
                <w:lang w:val="ru-RU"/>
              </w:rPr>
              <w:t xml:space="preserve"> </w:t>
            </w:r>
            <w:r>
              <w:rPr>
                <w:b/>
                <w:bCs/>
                <w:lang w:val="uk-UA"/>
              </w:rPr>
              <w:t xml:space="preserve">– </w:t>
            </w:r>
            <w:r>
              <w:rPr>
                <w:b w:val="false"/>
                <w:bCs w:val="false"/>
                <w:lang w:val="uk-UA"/>
              </w:rPr>
              <w:t>28</w:t>
            </w:r>
          </w:p>
          <w:p>
            <w:pPr>
              <w:pStyle w:val="Normal"/>
              <w:rPr/>
            </w:pPr>
            <w:r>
              <w:rPr>
                <w:b/>
                <w:bCs/>
                <w:lang w:val="uk-UA"/>
              </w:rPr>
              <w:t>Самостійна робота –</w:t>
            </w:r>
            <w:r>
              <w:rPr>
                <w:rFonts w:eastAsia="Times New Roman"/>
                <w:lang w:val="uk-UA"/>
              </w:rPr>
              <w:t xml:space="preserve"> 92</w:t>
            </w:r>
          </w:p>
        </w:tc>
      </w:tr>
      <w:tr>
        <w:trPr>
          <w:trHeight w:val="250" w:hRule="atLeast"/>
        </w:trPr>
        <w:tc>
          <w:tcPr>
            <w:tcW w:w="2265" w:type="dxa"/>
            <w:tcBorders>
              <w:top w:val="single" w:sz="4" w:space="0" w:color="000000"/>
              <w:left w:val="single" w:sz="4" w:space="0" w:color="000000"/>
              <w:bottom w:val="single" w:sz="4" w:space="0" w:color="000000"/>
              <w:insideH w:val="single" w:sz="4" w:space="0" w:color="000000"/>
            </w:tcBorders>
            <w:shd w:fill="auto" w:val="clear"/>
          </w:tcPr>
          <w:p>
            <w:pPr>
              <w:pStyle w:val="Normal"/>
              <w:rPr>
                <w:b/>
                <w:b/>
                <w:bCs/>
                <w:lang w:val="uk-UA"/>
              </w:rPr>
            </w:pPr>
            <w:r>
              <w:rPr>
                <w:b/>
                <w:bCs/>
                <w:lang w:val="uk-UA"/>
              </w:rPr>
              <w:t>Вид контролю</w:t>
            </w:r>
          </w:p>
        </w:tc>
        <w:tc>
          <w:tcPr>
            <w:tcW w:w="4535" w:type="dxa"/>
            <w:gridSpan w:val="4"/>
            <w:tcBorders>
              <w:top w:val="single" w:sz="4" w:space="0" w:color="000000"/>
              <w:left w:val="single" w:sz="4" w:space="0" w:color="000000"/>
              <w:bottom w:val="single" w:sz="4" w:space="0" w:color="000000"/>
              <w:insideH w:val="single" w:sz="4" w:space="0" w:color="000000"/>
            </w:tcBorders>
            <w:shd w:fill="auto" w:val="clear"/>
          </w:tcPr>
          <w:p>
            <w:pPr>
              <w:pStyle w:val="Normal"/>
              <w:rPr/>
            </w:pPr>
            <w:r>
              <w:rPr>
                <w:i/>
                <w:lang w:val="uk-UA"/>
              </w:rPr>
              <w:t xml:space="preserve">Залік </w:t>
            </w:r>
          </w:p>
        </w:tc>
        <w:tc>
          <w:tcPr>
            <w:tcW w:w="3000" w:type="dxa"/>
            <w:gridSpan w:val="3"/>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napToGrid w:val="false"/>
              <w:rPr>
                <w:b/>
                <w:b/>
                <w:bCs/>
                <w:i/>
                <w:i/>
                <w:lang w:val="uk-UA"/>
              </w:rPr>
            </w:pPr>
            <w:r>
              <w:rPr>
                <w:b/>
                <w:bCs/>
                <w:i/>
                <w:lang w:val="uk-UA"/>
              </w:rPr>
            </w:r>
          </w:p>
        </w:tc>
      </w:tr>
      <w:tr>
        <w:trPr>
          <w:trHeight w:val="250" w:hRule="atLeast"/>
        </w:trPr>
        <w:tc>
          <w:tcPr>
            <w:tcW w:w="4110" w:type="dxa"/>
            <w:gridSpan w:val="3"/>
            <w:tcBorders>
              <w:top w:val="single" w:sz="4" w:space="0" w:color="000000"/>
              <w:left w:val="single" w:sz="4" w:space="0" w:color="000000"/>
              <w:bottom w:val="single" w:sz="4" w:space="0" w:color="000000"/>
              <w:insideH w:val="single" w:sz="4" w:space="0" w:color="000000"/>
            </w:tcBorders>
            <w:shd w:fill="auto" w:val="clear"/>
          </w:tcPr>
          <w:p>
            <w:pPr>
              <w:pStyle w:val="Normal"/>
              <w:rPr>
                <w:b/>
                <w:b/>
                <w:lang w:val="uk-UA"/>
              </w:rPr>
            </w:pPr>
            <w:r>
              <w:rPr>
                <w:b/>
                <w:lang w:val="uk-UA"/>
              </w:rPr>
              <w:t>Посилання на курс в Moodle</w:t>
            </w:r>
          </w:p>
        </w:tc>
        <w:tc>
          <w:tcPr>
            <w:tcW w:w="5690" w:type="dxa"/>
            <w:gridSpan w:val="5"/>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rPr/>
            </w:pPr>
            <w:r>
              <w:rPr>
                <w:rFonts w:eastAsia="Times New Roman"/>
                <w:lang w:val="uk-UA"/>
              </w:rPr>
              <w:t>https://moodle.znu.edu.ua/course/view.php?id=7105</w:t>
            </w:r>
          </w:p>
        </w:tc>
      </w:tr>
      <w:tr>
        <w:trPr>
          <w:trHeight w:val="250" w:hRule="atLeast"/>
        </w:trPr>
        <w:tc>
          <w:tcPr>
            <w:tcW w:w="4110" w:type="dxa"/>
            <w:gridSpan w:val="3"/>
            <w:tcBorders>
              <w:top w:val="single" w:sz="4" w:space="0" w:color="000000"/>
              <w:left w:val="single" w:sz="4" w:space="0" w:color="000000"/>
              <w:bottom w:val="single" w:sz="4" w:space="0" w:color="000000"/>
              <w:insideH w:val="single" w:sz="4" w:space="0" w:color="000000"/>
            </w:tcBorders>
            <w:shd w:fill="auto" w:val="clear"/>
          </w:tcPr>
          <w:p>
            <w:pPr>
              <w:pStyle w:val="Normal"/>
              <w:rPr/>
            </w:pPr>
            <w:r>
              <w:rPr>
                <w:b/>
                <w:iCs/>
                <w:lang w:val="uk-UA"/>
              </w:rPr>
              <w:t>Консультації:</w:t>
            </w:r>
            <w:r>
              <w:rPr>
                <w:b/>
                <w:i/>
                <w:lang w:val="uk-UA"/>
              </w:rPr>
              <w:t xml:space="preserve"> </w:t>
            </w:r>
          </w:p>
          <w:p>
            <w:pPr>
              <w:pStyle w:val="Normal"/>
              <w:rPr/>
            </w:pPr>
            <w:r>
              <w:rPr/>
            </w:r>
          </w:p>
        </w:tc>
        <w:tc>
          <w:tcPr>
            <w:tcW w:w="5690" w:type="dxa"/>
            <w:gridSpan w:val="5"/>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rPr/>
            </w:pPr>
            <w:r>
              <w:rPr>
                <w:i/>
                <w:iCs/>
                <w:color w:val="000000"/>
                <w:lang w:val="uk-UA"/>
              </w:rPr>
              <w:t>особисті – понеділок, четвер, з 13:00 до 14:00, ІІ корпус, ауд. 303;</w:t>
            </w:r>
            <w:r>
              <w:rPr>
                <w:i/>
                <w:iCs/>
                <w:lang w:val="uk-UA"/>
              </w:rPr>
              <w:t xml:space="preserve"> дистанційні – </w:t>
            </w:r>
            <w:r>
              <w:rPr>
                <w:i/>
                <w:iCs/>
              </w:rPr>
              <w:t>ZOOM</w:t>
            </w:r>
            <w:r>
              <w:rPr>
                <w:i/>
                <w:iCs/>
                <w:lang w:val="uk-UA"/>
              </w:rPr>
              <w:t xml:space="preserve">, за попередньою домовленістю </w:t>
            </w:r>
          </w:p>
          <w:p>
            <w:pPr>
              <w:pStyle w:val="Normal"/>
              <w:rPr/>
            </w:pPr>
            <w:r>
              <w:rPr>
                <w:i/>
                <w:iCs/>
                <w:lang w:val="uk-UA"/>
              </w:rPr>
              <w:t xml:space="preserve">Запис на консультації: </w:t>
            </w:r>
            <w:r>
              <w:rPr>
                <w:bCs/>
                <w:i/>
                <w:iCs/>
              </w:rPr>
              <w:t>Viber</w:t>
            </w:r>
            <w:r>
              <w:rPr>
                <w:bCs/>
                <w:i/>
                <w:iCs/>
                <w:lang w:val="uk-UA"/>
              </w:rPr>
              <w:t xml:space="preserve">, </w:t>
            </w:r>
            <w:r>
              <w:rPr>
                <w:bCs/>
                <w:i/>
                <w:iCs/>
              </w:rPr>
              <w:t>Telegram</w:t>
            </w:r>
          </w:p>
        </w:tc>
      </w:tr>
    </w:tbl>
    <w:p>
      <w:pPr>
        <w:pStyle w:val="Normal"/>
        <w:rPr>
          <w:b/>
          <w:b/>
          <w:sz w:val="28"/>
          <w:lang w:val="uk-UA"/>
        </w:rPr>
      </w:pPr>
      <w:r>
        <w:rPr>
          <w:b/>
          <w:sz w:val="28"/>
          <w:lang w:val="uk-UA"/>
        </w:rPr>
      </w:r>
    </w:p>
    <w:p>
      <w:pPr>
        <w:pStyle w:val="Normal"/>
        <w:rPr>
          <w:b/>
          <w:b/>
          <w:sz w:val="28"/>
          <w:lang w:val="uk-UA"/>
        </w:rPr>
      </w:pPr>
      <w:r>
        <w:rPr>
          <w:b/>
          <w:sz w:val="28"/>
          <w:lang w:val="uk-UA"/>
        </w:rPr>
        <w:t xml:space="preserve">ОПИС КУРСУ </w:t>
      </w:r>
    </w:p>
    <w:p>
      <w:pPr>
        <w:pStyle w:val="Normal"/>
        <w:jc w:val="both"/>
        <w:rPr/>
      </w:pPr>
      <w:r>
        <w:rPr>
          <w:i/>
          <w:iCs/>
          <w:lang w:val="uk-UA"/>
        </w:rPr>
        <w:t xml:space="preserve">Курс має на </w:t>
      </w:r>
      <w:r>
        <w:rPr>
          <w:b/>
          <w:bCs/>
          <w:i/>
          <w:iCs/>
          <w:lang w:val="uk-UA"/>
        </w:rPr>
        <w:t>меті</w:t>
      </w:r>
      <w:r>
        <w:rPr>
          <w:i/>
          <w:iCs/>
          <w:lang w:val="uk-UA"/>
        </w:rPr>
        <w:t xml:space="preserve"> сформувати у студентів іншомовну комунікативну мовленнєву компетенцію, а саме вміння та навички письмової комунікації.</w:t>
      </w:r>
    </w:p>
    <w:p>
      <w:pPr>
        <w:pStyle w:val="Normal"/>
        <w:jc w:val="both"/>
        <w:rPr/>
      </w:pPr>
      <w:r>
        <w:rPr>
          <w:i/>
          <w:iCs/>
          <w:lang w:val="uk-UA"/>
        </w:rPr>
        <w:t xml:space="preserve">Завдяки опануванню основних положень курсу студенти </w:t>
      </w:r>
      <w:r>
        <w:rPr>
          <w:b/>
          <w:i/>
          <w:iCs/>
          <w:lang w:val="uk-UA"/>
        </w:rPr>
        <w:t>зможуть</w:t>
      </w:r>
      <w:r>
        <w:rPr>
          <w:i/>
          <w:iCs/>
          <w:lang w:val="uk-UA"/>
        </w:rPr>
        <w:t>:</w:t>
      </w:r>
    </w:p>
    <w:p>
      <w:pPr>
        <w:pStyle w:val="Normal"/>
        <w:jc w:val="both"/>
        <w:rPr/>
      </w:pPr>
      <w:r>
        <w:rPr>
          <w:rFonts w:eastAsia="Times New Roman"/>
          <w:i/>
          <w:iCs/>
          <w:lang w:val="uk-UA"/>
        </w:rPr>
        <w:t xml:space="preserve"> </w:t>
      </w:r>
      <w:r>
        <w:rPr>
          <w:i/>
          <w:iCs/>
          <w:lang w:val="uk-UA"/>
        </w:rPr>
        <w:t>•</w:t>
      </w:r>
      <w:r>
        <w:rPr>
          <w:i/>
          <w:iCs/>
          <w:lang w:val="uk-UA"/>
        </w:rPr>
        <w:tab/>
      </w:r>
      <w:r>
        <w:rPr>
          <w:rFonts w:cs="Times New Roman"/>
          <w:i/>
          <w:iCs/>
          <w:sz w:val="24"/>
          <w:szCs w:val="24"/>
          <w:lang w:val="uk-UA"/>
        </w:rPr>
        <w:t>виявляти характерні особливості письмової комунікації в іспанській мові</w:t>
      </w:r>
      <w:r>
        <w:rPr>
          <w:i/>
          <w:iCs/>
          <w:lang w:val="uk-UA"/>
        </w:rPr>
        <w:t>;</w:t>
        <w:tab/>
      </w:r>
    </w:p>
    <w:p>
      <w:pPr>
        <w:pStyle w:val="Normal"/>
        <w:jc w:val="both"/>
        <w:rPr/>
      </w:pPr>
      <w:r>
        <w:rPr>
          <w:i/>
          <w:iCs/>
          <w:lang w:val="uk-UA"/>
        </w:rPr>
        <w:t>•</w:t>
      </w:r>
      <w:r>
        <w:rPr>
          <w:i/>
          <w:iCs/>
          <w:lang w:val="uk-UA"/>
        </w:rPr>
        <w:tab/>
      </w:r>
      <w:r>
        <w:rPr>
          <w:rFonts w:cs="Times New Roman"/>
          <w:i/>
          <w:iCs/>
          <w:sz w:val="24"/>
          <w:szCs w:val="24"/>
          <w:lang w:val="uk-UA"/>
        </w:rPr>
        <w:t>ідентифікувати основні різновиди іспанських офіційних і неофіційних документів</w:t>
      </w:r>
      <w:r>
        <w:rPr>
          <w:i/>
          <w:iCs/>
          <w:lang w:val="uk-UA"/>
        </w:rPr>
        <w:t>;</w:t>
      </w:r>
    </w:p>
    <w:p>
      <w:pPr>
        <w:pStyle w:val="Normal"/>
        <w:jc w:val="both"/>
        <w:rPr/>
      </w:pPr>
      <w:r>
        <w:rPr>
          <w:i/>
          <w:iCs/>
          <w:lang w:val="uk-UA"/>
        </w:rPr>
        <w:t>•</w:t>
      </w:r>
      <w:r>
        <w:rPr>
          <w:i/>
          <w:iCs/>
          <w:lang w:val="uk-UA"/>
        </w:rPr>
        <w:tab/>
        <w:t>удосконалити</w:t>
        <w:tab/>
        <w:t>навички</w:t>
        <w:tab/>
        <w:t>письма</w:t>
        <w:tab/>
        <w:t>з</w:t>
        <w:tab/>
        <w:t>метою</w:t>
        <w:tab/>
        <w:t>підвищення ефективності</w:t>
        <w:tab/>
        <w:t xml:space="preserve">письмової комунікації: </w:t>
      </w:r>
      <w:r>
        <w:rPr>
          <w:rFonts w:cs="Times New Roman"/>
          <w:i/>
          <w:iCs/>
          <w:sz w:val="24"/>
          <w:szCs w:val="24"/>
          <w:lang w:val="uk-UA"/>
        </w:rPr>
        <w:t>заповнювати бланки, анкети, заяви, картки</w:t>
      </w:r>
      <w:r>
        <w:rPr>
          <w:i/>
          <w:iCs/>
          <w:lang w:val="uk-UA"/>
        </w:rPr>
        <w:t>;</w:t>
      </w:r>
    </w:p>
    <w:p>
      <w:pPr>
        <w:pStyle w:val="Normal"/>
        <w:jc w:val="both"/>
        <w:rPr/>
      </w:pPr>
      <w:r>
        <w:rPr>
          <w:rFonts w:cs="Times New Roman"/>
          <w:b w:val="false"/>
          <w:bCs w:val="false"/>
          <w:i/>
          <w:iCs/>
          <w:sz w:val="24"/>
          <w:szCs w:val="24"/>
          <w:lang w:val="uk-UA"/>
        </w:rPr>
        <w:t xml:space="preserve">•          </w:t>
      </w:r>
      <w:r>
        <w:rPr>
          <w:rFonts w:cs="Times New Roman"/>
          <w:b w:val="false"/>
          <w:bCs w:val="false"/>
          <w:i/>
          <w:iCs/>
          <w:sz w:val="24"/>
          <w:szCs w:val="24"/>
          <w:lang w:val="uk-UA"/>
        </w:rPr>
        <w:t>правильно складати офіційні й неофіційні листи, автобіографію, резюме (</w:t>
      </w:r>
      <w:r>
        <w:rPr>
          <w:rFonts w:cs="Times New Roman"/>
          <w:b w:val="false"/>
          <w:bCs w:val="false"/>
          <w:i/>
          <w:iCs/>
          <w:sz w:val="24"/>
          <w:szCs w:val="24"/>
          <w:lang w:val="es-ES_tradnl"/>
        </w:rPr>
        <w:t>Curriculum</w:t>
      </w:r>
      <w:r>
        <w:rPr>
          <w:rFonts w:cs="Times New Roman"/>
          <w:b w:val="false"/>
          <w:bCs w:val="false"/>
          <w:i/>
          <w:iCs/>
          <w:sz w:val="24"/>
          <w:szCs w:val="24"/>
          <w:lang w:val="uk-UA"/>
        </w:rPr>
        <w:t xml:space="preserve"> </w:t>
      </w:r>
      <w:r>
        <w:rPr>
          <w:rFonts w:cs="Times New Roman"/>
          <w:b w:val="false"/>
          <w:bCs w:val="false"/>
          <w:i/>
          <w:iCs/>
          <w:sz w:val="24"/>
          <w:szCs w:val="24"/>
          <w:lang w:val="es-ES_tradnl"/>
        </w:rPr>
        <w:t>vitae</w:t>
      </w:r>
      <w:r>
        <w:rPr>
          <w:rFonts w:cs="Times New Roman"/>
          <w:b w:val="false"/>
          <w:bCs w:val="false"/>
          <w:i/>
          <w:iCs/>
          <w:sz w:val="24"/>
          <w:szCs w:val="24"/>
          <w:lang w:val="uk-UA"/>
        </w:rPr>
        <w:t>),</w:t>
      </w:r>
      <w:r>
        <w:rPr>
          <w:b w:val="false"/>
          <w:bCs w:val="false"/>
          <w:i/>
          <w:iCs/>
          <w:sz w:val="28"/>
          <w:lang w:val="uk-UA"/>
        </w:rPr>
        <w:t xml:space="preserve"> </w:t>
      </w:r>
      <w:r>
        <w:rPr>
          <w:rFonts w:cs="Times New Roman"/>
          <w:b w:val="false"/>
          <w:bCs w:val="false"/>
          <w:i/>
          <w:iCs/>
          <w:sz w:val="24"/>
          <w:szCs w:val="24"/>
          <w:lang w:val="uk-UA"/>
        </w:rPr>
        <w:t>мотиваційний лист</w:t>
      </w:r>
      <w:r>
        <w:rPr>
          <w:i/>
          <w:iCs/>
          <w:lang w:val="uk-UA"/>
        </w:rPr>
        <w:t>;</w:t>
      </w:r>
    </w:p>
    <w:p>
      <w:pPr>
        <w:pStyle w:val="Normal"/>
        <w:widowControl/>
        <w:suppressAutoHyphens w:val="true"/>
        <w:bidi w:val="0"/>
        <w:ind w:left="0" w:right="0" w:hanging="0"/>
        <w:jc w:val="both"/>
        <w:rPr/>
      </w:pPr>
      <w:r>
        <w:rPr>
          <w:i/>
          <w:iCs/>
          <w:lang w:val="uk-UA"/>
        </w:rPr>
        <w:t>•</w:t>
      </w:r>
      <w:r>
        <w:rPr>
          <w:i/>
          <w:iCs/>
          <w:lang w:val="uk-UA"/>
        </w:rPr>
        <w:tab/>
        <w:t xml:space="preserve">опанувати </w:t>
      </w:r>
      <w:r>
        <w:rPr>
          <w:rFonts w:eastAsia="Batang;바탕" w:cs="Times New Roman"/>
          <w:i/>
          <w:iCs/>
          <w:sz w:val="24"/>
          <w:szCs w:val="24"/>
          <w:lang w:val="uk-UA"/>
        </w:rPr>
        <w:t>особливості побудови офіційних і неофіційних документів іспанською мовою, специфіку вживання спеціальних виразів (формул і кліше).</w:t>
      </w:r>
    </w:p>
    <w:p>
      <w:pPr>
        <w:pStyle w:val="Normal"/>
        <w:jc w:val="both"/>
        <w:rPr>
          <w:i/>
          <w:i/>
          <w:iCs/>
          <w:lang w:val="uk-UA"/>
        </w:rPr>
      </w:pPr>
      <w:r>
        <w:rPr>
          <w:i/>
          <w:iCs/>
          <w:lang w:val="uk-UA"/>
        </w:rPr>
      </w:r>
    </w:p>
    <w:p>
      <w:pPr>
        <w:pStyle w:val="Style37"/>
        <w:spacing w:lineRule="auto" w:line="240" w:before="0" w:after="0"/>
        <w:ind w:left="1069" w:hanging="0"/>
        <w:contextualSpacing/>
        <w:jc w:val="both"/>
        <w:rPr>
          <w:rFonts w:ascii="Times New Roman" w:hAnsi="Times New Roman" w:cs="Times New Roman"/>
          <w:sz w:val="24"/>
          <w:szCs w:val="24"/>
          <w:lang w:val="uk-UA"/>
        </w:rPr>
      </w:pPr>
      <w:r>
        <w:rPr>
          <w:rFonts w:cs="Times New Roman" w:ascii="Times New Roman" w:hAnsi="Times New Roman"/>
          <w:sz w:val="24"/>
          <w:szCs w:val="24"/>
          <w:lang w:val="uk-UA"/>
        </w:rPr>
      </w:r>
    </w:p>
    <w:p>
      <w:pPr>
        <w:pStyle w:val="Normal"/>
        <w:rPr>
          <w:b/>
          <w:b/>
          <w:sz w:val="28"/>
          <w:lang w:val="uk-UA"/>
        </w:rPr>
      </w:pPr>
      <w:r>
        <w:rPr>
          <w:b/>
          <w:sz w:val="28"/>
          <w:lang w:val="uk-UA"/>
        </w:rPr>
        <w:t>ОЧІКУВАНІ РЕЗУЛЬТАТИ НАВЧАННЯ</w:t>
      </w:r>
    </w:p>
    <w:p>
      <w:pPr>
        <w:pStyle w:val="Normal"/>
        <w:rPr/>
      </w:pPr>
      <w:r>
        <w:rPr>
          <w:b/>
          <w:lang w:val="uk-UA"/>
        </w:rPr>
        <w:t xml:space="preserve">У разі успішного завершення курсу студент </w:t>
      </w:r>
      <w:r>
        <w:rPr>
          <w:b/>
          <w:u w:val="single"/>
          <w:lang w:val="uk-UA"/>
        </w:rPr>
        <w:t>зможе</w:t>
      </w:r>
      <w:r>
        <w:rPr>
          <w:b/>
          <w:lang w:val="uk-UA"/>
        </w:rPr>
        <w:t>:</w:t>
      </w:r>
    </w:p>
    <w:p>
      <w:pPr>
        <w:pStyle w:val="Normal"/>
        <w:jc w:val="both"/>
        <w:rPr/>
      </w:pPr>
      <w:r>
        <w:rPr>
          <w:b/>
          <w:bCs/>
          <w:lang w:val="uk-UA"/>
        </w:rPr>
        <w:t>-</w:t>
      </w:r>
      <w:r>
        <w:rPr>
          <w:lang w:val="uk-UA"/>
        </w:rPr>
        <w:t xml:space="preserve"> </w:t>
      </w:r>
      <w:r>
        <w:rPr>
          <w:i/>
          <w:iCs/>
          <w:lang w:val="uk-UA"/>
        </w:rPr>
        <w:t>сформувати уявлення про</w:t>
      </w:r>
      <w:r>
        <w:rPr>
          <w:rFonts w:eastAsia="Batang;바탕"/>
          <w:i/>
          <w:iCs/>
          <w:lang w:val="uk-UA"/>
        </w:rPr>
        <w:t xml:space="preserve"> основні особливості письмових форм комунікації;</w:t>
      </w:r>
    </w:p>
    <w:p>
      <w:pPr>
        <w:pStyle w:val="Normal"/>
        <w:ind w:hanging="0"/>
        <w:jc w:val="both"/>
        <w:rPr/>
      </w:pPr>
      <w:r>
        <w:rPr>
          <w:rFonts w:eastAsia="Batang;바탕" w:cs="Times New Roman"/>
          <w:b/>
          <w:bCs/>
          <w:i w:val="false"/>
          <w:iCs w:val="false"/>
          <w:sz w:val="24"/>
          <w:szCs w:val="24"/>
          <w:lang w:val="uk-UA"/>
        </w:rPr>
        <w:t>-</w:t>
      </w:r>
      <w:r>
        <w:rPr>
          <w:rFonts w:eastAsia="Batang;바탕" w:cs="Times New Roman"/>
          <w:i w:val="false"/>
          <w:iCs w:val="false"/>
          <w:sz w:val="24"/>
          <w:szCs w:val="24"/>
          <w:lang w:val="uk-UA"/>
        </w:rPr>
        <w:t xml:space="preserve"> </w:t>
      </w:r>
      <w:r>
        <w:rPr>
          <w:rFonts w:eastAsia="Batang;바탕" w:cs="Times New Roman"/>
          <w:i/>
          <w:iCs/>
          <w:sz w:val="24"/>
          <w:szCs w:val="24"/>
          <w:lang w:val="uk-UA"/>
        </w:rPr>
        <w:t>заповн</w:t>
      </w:r>
      <w:r>
        <w:rPr>
          <w:rFonts w:eastAsia="Batang;바탕" w:cs="Times New Roman"/>
          <w:i/>
          <w:iCs/>
          <w:sz w:val="24"/>
          <w:szCs w:val="24"/>
          <w:lang w:val="uk-UA"/>
        </w:rPr>
        <w:t>ювати</w:t>
      </w:r>
      <w:r>
        <w:rPr>
          <w:rFonts w:eastAsia="Batang;바탕" w:cs="Times New Roman"/>
          <w:i/>
          <w:iCs/>
          <w:sz w:val="24"/>
          <w:szCs w:val="24"/>
          <w:lang w:val="uk-UA"/>
        </w:rPr>
        <w:t xml:space="preserve"> бланк</w:t>
      </w:r>
      <w:r>
        <w:rPr>
          <w:rFonts w:eastAsia="Batang;바탕" w:cs="Times New Roman"/>
          <w:i/>
          <w:iCs/>
          <w:sz w:val="24"/>
          <w:szCs w:val="24"/>
          <w:lang w:val="uk-UA"/>
        </w:rPr>
        <w:t>и</w:t>
      </w:r>
      <w:r>
        <w:rPr>
          <w:rFonts w:eastAsia="Batang;바탕" w:cs="Times New Roman"/>
          <w:i/>
          <w:iCs/>
          <w:sz w:val="24"/>
          <w:szCs w:val="24"/>
          <w:lang w:val="uk-UA"/>
        </w:rPr>
        <w:t>, анкет</w:t>
      </w:r>
      <w:r>
        <w:rPr>
          <w:rFonts w:eastAsia="Batang;바탕" w:cs="Times New Roman"/>
          <w:i/>
          <w:iCs/>
          <w:sz w:val="24"/>
          <w:szCs w:val="24"/>
          <w:lang w:val="uk-UA"/>
        </w:rPr>
        <w:t>и</w:t>
      </w:r>
      <w:r>
        <w:rPr>
          <w:rFonts w:eastAsia="Batang;바탕" w:cs="Times New Roman"/>
          <w:i/>
          <w:iCs/>
          <w:sz w:val="24"/>
          <w:szCs w:val="24"/>
          <w:lang w:val="uk-UA"/>
        </w:rPr>
        <w:t>, заяв</w:t>
      </w:r>
      <w:r>
        <w:rPr>
          <w:rFonts w:eastAsia="Batang;바탕" w:cs="Times New Roman"/>
          <w:i/>
          <w:iCs/>
          <w:sz w:val="24"/>
          <w:szCs w:val="24"/>
          <w:lang w:val="uk-UA"/>
        </w:rPr>
        <w:t>и</w:t>
      </w:r>
      <w:r>
        <w:rPr>
          <w:rFonts w:eastAsia="Batang;바탕" w:cs="Times New Roman"/>
          <w:i/>
          <w:iCs/>
          <w:sz w:val="24"/>
          <w:szCs w:val="24"/>
          <w:lang w:val="uk-UA"/>
        </w:rPr>
        <w:t xml:space="preserve">; </w:t>
      </w:r>
      <w:r>
        <w:rPr>
          <w:rFonts w:eastAsia="Batang;바탕" w:cs="Times New Roman"/>
          <w:i/>
          <w:iCs/>
          <w:sz w:val="24"/>
          <w:szCs w:val="24"/>
          <w:lang w:val="uk-UA"/>
        </w:rPr>
        <w:t>складати об’яви;</w:t>
      </w:r>
    </w:p>
    <w:p>
      <w:pPr>
        <w:pStyle w:val="Normal"/>
        <w:jc w:val="both"/>
        <w:rPr/>
      </w:pPr>
      <w:r>
        <w:rPr>
          <w:i/>
          <w:lang w:val="uk-UA"/>
        </w:rPr>
        <w:t xml:space="preserve">- правильно оформлювати </w:t>
      </w:r>
      <w:r>
        <w:rPr>
          <w:rFonts w:cs="Times New Roman"/>
          <w:b w:val="false"/>
          <w:bCs w:val="false"/>
          <w:i/>
          <w:iCs/>
          <w:sz w:val="24"/>
          <w:szCs w:val="24"/>
          <w:lang w:val="uk-UA"/>
        </w:rPr>
        <w:t>офіційні й неофіційні листи, автобіографію, резюме (</w:t>
      </w:r>
      <w:r>
        <w:rPr>
          <w:rFonts w:cs="Times New Roman"/>
          <w:b w:val="false"/>
          <w:bCs w:val="false"/>
          <w:i/>
          <w:iCs/>
          <w:sz w:val="24"/>
          <w:szCs w:val="24"/>
          <w:lang w:val="es-ES_tradnl"/>
        </w:rPr>
        <w:t>Curriculum</w:t>
      </w:r>
      <w:r>
        <w:rPr>
          <w:rFonts w:cs="Times New Roman"/>
          <w:b w:val="false"/>
          <w:bCs w:val="false"/>
          <w:i/>
          <w:iCs/>
          <w:sz w:val="24"/>
          <w:szCs w:val="24"/>
          <w:lang w:val="uk-UA"/>
        </w:rPr>
        <w:t xml:space="preserve"> </w:t>
      </w:r>
      <w:r>
        <w:rPr>
          <w:rFonts w:cs="Times New Roman"/>
          <w:b w:val="false"/>
          <w:bCs w:val="false"/>
          <w:i/>
          <w:iCs/>
          <w:sz w:val="24"/>
          <w:szCs w:val="24"/>
          <w:lang w:val="es-ES_tradnl"/>
        </w:rPr>
        <w:t>vitae</w:t>
      </w:r>
      <w:r>
        <w:rPr>
          <w:rFonts w:cs="Times New Roman"/>
          <w:b w:val="false"/>
          <w:bCs w:val="false"/>
          <w:i/>
          <w:iCs/>
          <w:sz w:val="24"/>
          <w:szCs w:val="24"/>
          <w:lang w:val="uk-UA"/>
        </w:rPr>
        <w:t>),</w:t>
      </w:r>
      <w:r>
        <w:rPr>
          <w:b w:val="false"/>
          <w:bCs w:val="false"/>
          <w:i/>
          <w:iCs/>
          <w:sz w:val="28"/>
          <w:lang w:val="uk-UA"/>
        </w:rPr>
        <w:t xml:space="preserve"> </w:t>
      </w:r>
      <w:r>
        <w:rPr>
          <w:rFonts w:cs="Times New Roman"/>
          <w:b w:val="false"/>
          <w:bCs w:val="false"/>
          <w:i/>
          <w:iCs/>
          <w:sz w:val="24"/>
          <w:szCs w:val="24"/>
          <w:lang w:val="uk-UA"/>
        </w:rPr>
        <w:t>мотиваційний лист</w:t>
      </w:r>
      <w:r>
        <w:rPr>
          <w:i/>
          <w:iCs/>
          <w:lang w:val="uk-UA"/>
        </w:rPr>
        <w:t>;</w:t>
      </w:r>
    </w:p>
    <w:p>
      <w:pPr>
        <w:pStyle w:val="Normal"/>
        <w:jc w:val="both"/>
        <w:rPr/>
      </w:pPr>
      <w:r>
        <w:rPr>
          <w:b w:val="false"/>
          <w:bCs w:val="false"/>
          <w:i/>
          <w:lang w:val="uk-UA"/>
        </w:rPr>
        <w:t xml:space="preserve">- писати різні типи повідомлень з </w:t>
      </w:r>
      <w:r>
        <w:rPr>
          <w:rFonts w:eastAsia="Batang;바탕" w:cs="Times New Roman"/>
          <w:b w:val="false"/>
          <w:bCs w:val="false"/>
          <w:i/>
          <w:sz w:val="24"/>
          <w:szCs w:val="24"/>
          <w:lang w:val="uk-UA"/>
        </w:rPr>
        <w:t>вживанням спеціальних виразів (формул і кліше)</w:t>
      </w:r>
      <w:r>
        <w:rPr>
          <w:i/>
          <w:lang w:val="uk-UA"/>
        </w:rPr>
        <w:t xml:space="preserve">; </w:t>
      </w:r>
    </w:p>
    <w:p>
      <w:pPr>
        <w:pStyle w:val="Normal"/>
        <w:jc w:val="both"/>
        <w:rPr>
          <w:i/>
          <w:i/>
          <w:lang w:val="uk-UA"/>
        </w:rPr>
      </w:pPr>
      <w:r>
        <w:rPr>
          <w:i/>
          <w:lang w:val="uk-UA"/>
        </w:rPr>
        <w:t>- розвинути навички пошуку, опрацювання та аналізу інформації з різних джерел;</w:t>
      </w:r>
    </w:p>
    <w:p>
      <w:pPr>
        <w:pStyle w:val="Normal"/>
        <w:jc w:val="both"/>
        <w:rPr/>
      </w:pPr>
      <w:r>
        <w:rPr>
          <w:i/>
          <w:lang w:val="uk-UA"/>
        </w:rPr>
        <w:t>- удосконалити здатність використовувати інформаційні й комунікаційні технології, зокрема для вирішення стандартних завдань професійної діяльності.</w:t>
      </w:r>
    </w:p>
    <w:p>
      <w:pPr>
        <w:pStyle w:val="Normal"/>
        <w:jc w:val="both"/>
        <w:rPr/>
      </w:pPr>
      <w:r>
        <w:rPr>
          <w:i/>
          <w:lang w:val="uk-UA"/>
        </w:rPr>
        <w:tab/>
      </w:r>
    </w:p>
    <w:p>
      <w:pPr>
        <w:pStyle w:val="Normal"/>
        <w:jc w:val="both"/>
        <w:rPr>
          <w:i/>
          <w:i/>
          <w:lang w:val="uk-UA"/>
        </w:rPr>
      </w:pPr>
      <w:r>
        <w:rPr>
          <w:i/>
          <w:lang w:val="uk-UA"/>
        </w:rPr>
      </w:r>
    </w:p>
    <w:p>
      <w:pPr>
        <w:pStyle w:val="Normal"/>
        <w:jc w:val="both"/>
        <w:rPr>
          <w:i/>
          <w:i/>
          <w:lang w:val="uk-UA"/>
        </w:rPr>
      </w:pPr>
      <w:r>
        <w:rPr>
          <w:i/>
          <w:lang w:val="uk-UA"/>
        </w:rPr>
      </w:r>
    </w:p>
    <w:p>
      <w:pPr>
        <w:pStyle w:val="Normal"/>
        <w:numPr>
          <w:ilvl w:val="0"/>
          <w:numId w:val="0"/>
        </w:numPr>
        <w:ind w:left="0" w:hanging="0"/>
        <w:rPr>
          <w:b/>
          <w:b/>
          <w:bCs/>
          <w:color w:val="000000"/>
          <w:kern w:val="2"/>
          <w:sz w:val="28"/>
          <w:lang w:val="uk-UA"/>
        </w:rPr>
      </w:pPr>
      <w:r>
        <w:rPr>
          <w:b/>
          <w:bCs/>
          <w:color w:val="000000"/>
          <w:kern w:val="2"/>
          <w:sz w:val="28"/>
          <w:lang w:val="uk-UA"/>
        </w:rPr>
        <w:t>ОСНОВНІ НАВЧАЛЬНІ РЕСУРСИ</w:t>
      </w:r>
    </w:p>
    <w:p>
      <w:pPr>
        <w:pStyle w:val="Normal"/>
        <w:jc w:val="both"/>
        <w:rPr/>
      </w:pPr>
      <w:r>
        <w:rPr>
          <w:i/>
          <w:color w:val="000000"/>
          <w:lang w:val="uk-UA"/>
        </w:rPr>
        <w:t xml:space="preserve">Базовий навчальний підручник: </w:t>
      </w:r>
      <w:r>
        <w:rPr>
          <w:bCs/>
          <w:i w:val="false"/>
          <w:iCs w:val="false"/>
          <w:color w:val="0D0D0D"/>
          <w:spacing w:val="-6"/>
          <w:sz w:val="24"/>
          <w:szCs w:val="24"/>
          <w:lang w:val="uk-UA"/>
        </w:rPr>
        <w:t>Корбозерова Н.М., Мерзлікіна О.В. Приватне та офіційне листування іспанською мовою: навчальний посібник для студентів старших курсів.  Київ : Логос. 2006. 147с.</w:t>
      </w:r>
    </w:p>
    <w:p>
      <w:pPr>
        <w:pStyle w:val="Normal"/>
        <w:jc w:val="both"/>
        <w:rPr/>
      </w:pPr>
      <w:r>
        <w:rPr>
          <w:i/>
          <w:color w:val="000000"/>
          <w:lang w:val="uk-UA"/>
        </w:rPr>
        <w:t xml:space="preserve">Матеріали на платформі </w:t>
      </w:r>
      <w:r>
        <w:rPr>
          <w:i/>
          <w:color w:val="000000"/>
        </w:rPr>
        <w:t>Moodle</w:t>
      </w:r>
      <w:r>
        <w:rPr>
          <w:i/>
          <w:color w:val="000000"/>
          <w:lang w:val="uk-UA"/>
        </w:rPr>
        <w:t xml:space="preserve">: </w:t>
      </w:r>
      <w:r>
        <w:rPr>
          <w:color w:val="000000"/>
          <w:lang w:val="uk-UA"/>
        </w:rPr>
        <w:t>матеріали для забезпечення практичних занять, поточні та підсумкові атестаційні роботи, вказівки до виконання індивідуального завдання, питання до заліку знаходяться за посиланням</w:t>
      </w:r>
      <w:r>
        <w:rPr>
          <w:i/>
          <w:color w:val="000000"/>
          <w:lang w:val="uk-UA"/>
        </w:rPr>
        <w:t xml:space="preserve"> - </w:t>
      </w:r>
      <w:r>
        <w:rPr>
          <w:rStyle w:val="Style9"/>
          <w:rFonts w:eastAsia="Times New Roman"/>
          <w:i/>
          <w:lang w:val="uk-UA"/>
        </w:rPr>
        <w:t>https://moodle.znu.edu.ua/course/view.php?id=7105</w:t>
      </w:r>
    </w:p>
    <w:p>
      <w:pPr>
        <w:pStyle w:val="Normal"/>
        <w:rPr>
          <w:b/>
          <w:b/>
          <w:sz w:val="28"/>
          <w:szCs w:val="28"/>
          <w:lang w:val="ru-RU"/>
        </w:rPr>
      </w:pPr>
      <w:r>
        <w:rPr>
          <w:b/>
          <w:sz w:val="28"/>
          <w:szCs w:val="28"/>
          <w:lang w:val="ru-RU"/>
        </w:rPr>
        <w:t>КОНТРОЛЬНІ ЗАХОДИ</w:t>
      </w:r>
    </w:p>
    <w:p>
      <w:pPr>
        <w:pStyle w:val="Normal"/>
        <w:rPr>
          <w:b/>
          <w:b/>
          <w:sz w:val="6"/>
          <w:szCs w:val="6"/>
          <w:lang w:val="ru-RU"/>
        </w:rPr>
      </w:pPr>
      <w:r>
        <w:rPr>
          <w:b/>
          <w:sz w:val="6"/>
          <w:szCs w:val="6"/>
          <w:lang w:val="ru-RU"/>
        </w:rPr>
      </w:r>
    </w:p>
    <w:p>
      <w:pPr>
        <w:pStyle w:val="Normal"/>
        <w:rPr>
          <w:b/>
          <w:b/>
          <w:i/>
          <w:i/>
          <w:u w:val="single"/>
          <w:lang w:val="uk-UA"/>
        </w:rPr>
      </w:pPr>
      <w:r>
        <w:rPr>
          <w:b/>
          <w:i/>
          <w:u w:val="single"/>
          <w:lang w:val="ru-RU"/>
        </w:rPr>
        <w:t>Поточні контрольні заходи:</w:t>
      </w:r>
    </w:p>
    <w:p>
      <w:pPr>
        <w:pStyle w:val="Normal"/>
        <w:jc w:val="both"/>
        <w:rPr/>
      </w:pPr>
      <w:r>
        <w:rPr>
          <w:i/>
          <w:lang w:val="ru-RU"/>
        </w:rPr>
        <w:t xml:space="preserve">Поточний контроль передбачає  виконання </w:t>
      </w:r>
      <w:r>
        <w:rPr>
          <w:b w:val="false"/>
          <w:bCs w:val="false"/>
          <w:i/>
          <w:u w:val="none"/>
          <w:lang w:val="uk-UA"/>
        </w:rPr>
        <w:t xml:space="preserve">теоретичних (макс. 2 б.) та практичних (макс. 8 б.) </w:t>
      </w:r>
      <w:r>
        <w:rPr>
          <w:i/>
          <w:lang w:val="ru-RU"/>
        </w:rPr>
        <w:t xml:space="preserve">завдань. Таким чином, </w:t>
      </w:r>
      <w:r>
        <w:rPr>
          <w:i/>
          <w:lang w:val="uk-UA"/>
        </w:rPr>
        <w:t xml:space="preserve">за 6 змістових модулів </w:t>
      </w:r>
      <w:r>
        <w:rPr>
          <w:i/>
          <w:lang w:val="ru-RU"/>
        </w:rPr>
        <w:t xml:space="preserve">студенти </w:t>
      </w:r>
      <w:r>
        <w:rPr>
          <w:i/>
          <w:lang w:val="uk-UA"/>
        </w:rPr>
        <w:t xml:space="preserve">можуть </w:t>
      </w:r>
      <w:r>
        <w:rPr>
          <w:i/>
          <w:lang w:val="ru-RU"/>
        </w:rPr>
        <w:t>отрим</w:t>
      </w:r>
      <w:r>
        <w:rPr>
          <w:i/>
          <w:lang w:val="uk-UA"/>
        </w:rPr>
        <w:t>ати</w:t>
      </w:r>
      <w:r>
        <w:rPr>
          <w:i/>
          <w:lang w:val="ru-RU"/>
        </w:rPr>
        <w:t xml:space="preserve"> макс. </w:t>
      </w:r>
      <w:r>
        <w:rPr>
          <w:i/>
          <w:lang w:val="uk-UA"/>
        </w:rPr>
        <w:t>6</w:t>
      </w:r>
      <w:r>
        <w:rPr>
          <w:i/>
          <w:lang w:val="ru-RU"/>
        </w:rPr>
        <w:t xml:space="preserve">0 балів. </w:t>
      </w:r>
      <w:r>
        <w:rPr>
          <w:i/>
          <w:iCs/>
          <w:color w:val="000000"/>
          <w:lang w:val="uk-UA"/>
        </w:rPr>
        <w:t>Мета цих заходів – перевірити рівень засвоєння навчального матеріалу студентами і показати, на які аспекти слід звернути найбільшу увагу, оскільки кінцевою метою є підготовка до підсумкового контролю знань – заліку.</w:t>
      </w:r>
    </w:p>
    <w:p>
      <w:pPr>
        <w:pStyle w:val="Normal"/>
        <w:jc w:val="both"/>
        <w:rPr>
          <w:i/>
          <w:i/>
          <w:iCs/>
          <w:color w:val="000000"/>
          <w:lang w:val="uk-UA"/>
        </w:rPr>
      </w:pPr>
      <w:r>
        <w:rPr>
          <w:i/>
          <w:iCs/>
          <w:color w:val="000000"/>
          <w:lang w:val="uk-UA"/>
        </w:rPr>
        <w:t>Кількість балів усього за змістові модулі дорівнює 60.</w:t>
      </w:r>
    </w:p>
    <w:p>
      <w:pPr>
        <w:pStyle w:val="Normal"/>
        <w:rPr>
          <w:i/>
          <w:i/>
          <w:iCs/>
          <w:color w:val="000000"/>
          <w:sz w:val="6"/>
          <w:szCs w:val="6"/>
          <w:lang w:val="uk-UA"/>
        </w:rPr>
      </w:pPr>
      <w:r>
        <w:rPr>
          <w:i/>
          <w:iCs/>
          <w:color w:val="000000"/>
          <w:sz w:val="6"/>
          <w:szCs w:val="6"/>
          <w:lang w:val="uk-UA"/>
        </w:rPr>
      </w:r>
    </w:p>
    <w:p>
      <w:pPr>
        <w:pStyle w:val="Normal"/>
        <w:rPr>
          <w:b/>
          <w:b/>
          <w:i/>
          <w:i/>
          <w:u w:val="single"/>
          <w:lang w:val="ru-RU"/>
        </w:rPr>
      </w:pPr>
      <w:r>
        <w:rPr>
          <w:b/>
          <w:i/>
          <w:u w:val="single"/>
          <w:lang w:val="ru-RU"/>
        </w:rPr>
        <w:t>Підсумкові контрольні заходи:</w:t>
      </w:r>
    </w:p>
    <w:p>
      <w:pPr>
        <w:pStyle w:val="Normal"/>
        <w:jc w:val="both"/>
        <w:rPr/>
      </w:pPr>
      <w:r>
        <w:rPr>
          <w:b/>
          <w:i/>
          <w:lang w:val="ru-RU"/>
        </w:rPr>
        <w:t xml:space="preserve">Залік </w:t>
      </w:r>
      <w:r>
        <w:rPr>
          <w:i/>
          <w:lang w:val="ru-RU"/>
        </w:rPr>
        <w:t xml:space="preserve">проводиться </w:t>
      </w:r>
      <w:r>
        <w:rPr>
          <w:i/>
          <w:lang w:val="uk-UA"/>
        </w:rPr>
        <w:t>в усній та</w:t>
      </w:r>
      <w:r>
        <w:rPr>
          <w:i/>
          <w:lang w:val="ru-RU"/>
        </w:rPr>
        <w:t xml:space="preserve"> письмовій формі і передбачає: </w:t>
      </w:r>
    </w:p>
    <w:p>
      <w:pPr>
        <w:pStyle w:val="Normal"/>
        <w:jc w:val="both"/>
        <w:rPr/>
      </w:pPr>
      <w:r>
        <w:rPr>
          <w:i/>
          <w:lang w:val="ru-RU"/>
        </w:rPr>
        <w:t xml:space="preserve">- співбесіду за пройденою тематикою (макс. </w:t>
      </w:r>
      <w:r>
        <w:rPr>
          <w:i/>
          <w:lang w:val="uk-UA"/>
        </w:rPr>
        <w:t>4</w:t>
      </w:r>
      <w:r>
        <w:rPr>
          <w:i/>
          <w:lang w:val="ru-RU"/>
        </w:rPr>
        <w:t xml:space="preserve"> б.).</w:t>
      </w:r>
    </w:p>
    <w:p>
      <w:pPr>
        <w:pStyle w:val="Normal"/>
        <w:jc w:val="both"/>
        <w:rPr/>
      </w:pPr>
      <w:r>
        <w:rPr>
          <w:i/>
          <w:lang w:val="ru-RU"/>
        </w:rPr>
        <w:t xml:space="preserve">- </w:t>
      </w:r>
      <w:r>
        <w:rPr>
          <w:i/>
          <w:lang w:val="uk-UA"/>
        </w:rPr>
        <w:t xml:space="preserve">написання особистого листа </w:t>
      </w:r>
      <w:r>
        <w:rPr>
          <w:i/>
          <w:lang w:val="ru-RU"/>
        </w:rPr>
        <w:t>(макс.</w:t>
      </w:r>
      <w:r>
        <w:rPr>
          <w:i/>
          <w:lang w:val="uk-UA"/>
        </w:rPr>
        <w:t>8</w:t>
      </w:r>
      <w:r>
        <w:rPr>
          <w:i/>
          <w:lang w:val="ru-RU"/>
        </w:rPr>
        <w:t xml:space="preserve"> балів);</w:t>
      </w:r>
    </w:p>
    <w:p>
      <w:pPr>
        <w:pStyle w:val="Normal"/>
        <w:jc w:val="both"/>
        <w:rPr/>
      </w:pPr>
      <w:r>
        <w:rPr>
          <w:i/>
          <w:lang w:val="ru-RU"/>
        </w:rPr>
        <w:t>- написання мотиваційного листа (макс.</w:t>
      </w:r>
      <w:r>
        <w:rPr>
          <w:i/>
          <w:lang w:val="uk-UA"/>
        </w:rPr>
        <w:t>8</w:t>
      </w:r>
      <w:r>
        <w:rPr>
          <w:i/>
          <w:lang w:val="ru-RU"/>
        </w:rPr>
        <w:t xml:space="preserve"> балів);</w:t>
      </w:r>
    </w:p>
    <w:p>
      <w:pPr>
        <w:pStyle w:val="Normal"/>
        <w:jc w:val="both"/>
        <w:rPr/>
      </w:pPr>
      <w:r>
        <w:rPr>
          <w:i/>
          <w:lang w:val="ru-RU"/>
        </w:rPr>
        <w:t xml:space="preserve">Перелік тем для співбесіди для підготовки до заліку знаходиться </w:t>
      </w:r>
      <w:r>
        <w:rPr>
          <w:i/>
          <w:color w:val="000000"/>
          <w:lang w:val="uk-UA"/>
        </w:rPr>
        <w:t xml:space="preserve">на платформі </w:t>
      </w:r>
      <w:r>
        <w:rPr>
          <w:i/>
          <w:color w:val="000000"/>
        </w:rPr>
        <w:t>Moodle</w:t>
      </w:r>
      <w:r>
        <w:rPr>
          <w:i/>
          <w:lang w:val="ru-RU"/>
        </w:rPr>
        <w:t xml:space="preserve"> за посиланням:</w:t>
      </w:r>
      <w:r>
        <w:rPr>
          <w:lang w:val="ru-RU"/>
        </w:rPr>
        <w:t xml:space="preserve"> </w:t>
      </w:r>
      <w:r>
        <w:rPr>
          <w:rStyle w:val="Style9"/>
          <w:rFonts w:eastAsia="Times New Roman"/>
          <w:lang w:val="uk-UA"/>
        </w:rPr>
        <w:t>https://moodle.znu.edu.ua/course/view.php?id=7105</w:t>
      </w:r>
    </w:p>
    <w:p>
      <w:pPr>
        <w:pStyle w:val="Normal"/>
        <w:jc w:val="both"/>
        <w:rPr/>
      </w:pPr>
      <w:r>
        <w:rPr>
          <w:b/>
          <w:i/>
          <w:lang w:val="uk-UA"/>
        </w:rPr>
        <w:t>Індивідуальне завдання</w:t>
      </w:r>
      <w:r>
        <w:rPr>
          <w:i/>
          <w:lang w:val="uk-UA"/>
        </w:rPr>
        <w:t xml:space="preserve">, яке виконується протягом курсу, передбачає опрацювання додаткових автентичних матеріалів для формування іншомовної комунікативної компетенції. </w:t>
      </w:r>
      <w:r>
        <w:rPr>
          <w:i/>
          <w:lang w:val="ru-RU"/>
        </w:rPr>
        <w:t xml:space="preserve">Загальна оцінка – макс. 20 балів. Вимоги до виконання індивідуального завдання і всі необхідні матеріали знаходяться </w:t>
      </w:r>
      <w:r>
        <w:rPr>
          <w:i/>
          <w:color w:val="000000"/>
          <w:lang w:val="uk-UA"/>
        </w:rPr>
        <w:t xml:space="preserve">на платформі </w:t>
      </w:r>
      <w:r>
        <w:rPr>
          <w:i/>
          <w:color w:val="000000"/>
        </w:rPr>
        <w:t>Moodle</w:t>
      </w:r>
      <w:r>
        <w:rPr>
          <w:i/>
          <w:lang w:val="ru-RU"/>
        </w:rPr>
        <w:t xml:space="preserve"> за посиланням:</w:t>
      </w:r>
      <w:r>
        <w:rPr>
          <w:lang w:val="ru-RU"/>
        </w:rPr>
        <w:t xml:space="preserve"> </w:t>
      </w:r>
      <w:r>
        <w:rPr>
          <w:rStyle w:val="Style9"/>
          <w:rFonts w:eastAsia="Times New Roman"/>
          <w:lang w:val="uk-UA"/>
        </w:rPr>
        <w:t>https://moodle.znu.edu.ua/course/view.php?id=7105</w:t>
      </w:r>
    </w:p>
    <w:p>
      <w:pPr>
        <w:pStyle w:val="Normal"/>
        <w:jc w:val="both"/>
        <w:rPr>
          <w:i/>
          <w:i/>
          <w:iCs/>
          <w:color w:val="000000"/>
          <w:lang w:val="uk-UA"/>
        </w:rPr>
      </w:pPr>
      <w:r>
        <w:rPr>
          <w:i/>
          <w:iCs/>
          <w:color w:val="000000"/>
          <w:lang w:val="uk-UA"/>
        </w:rPr>
        <w:t>Загальна кількість за підсумковий семестровий контроль становить  40 балів.</w:t>
      </w:r>
    </w:p>
    <w:p>
      <w:pPr>
        <w:pStyle w:val="Normal"/>
        <w:jc w:val="both"/>
        <w:rPr>
          <w:i/>
          <w:i/>
          <w:iCs/>
          <w:color w:val="000000"/>
          <w:lang w:val="uk-UA"/>
        </w:rPr>
      </w:pPr>
      <w:r>
        <w:rPr>
          <w:i/>
          <w:iCs/>
          <w:color w:val="000000"/>
          <w:lang w:val="uk-UA"/>
        </w:rPr>
      </w:r>
    </w:p>
    <w:tbl>
      <w:tblPr>
        <w:tblW w:w="9163" w:type="dxa"/>
        <w:jc w:val="center"/>
        <w:tblInd w:w="0" w:type="dxa"/>
        <w:tblBorders>
          <w:top w:val="single" w:sz="4" w:space="0" w:color="000000"/>
          <w:left w:val="single" w:sz="4" w:space="0" w:color="000000"/>
          <w:bottom w:val="single" w:sz="4" w:space="0" w:color="000000"/>
          <w:insideH w:val="single" w:sz="4" w:space="0" w:color="000000"/>
        </w:tblBorders>
        <w:tblCellMar>
          <w:top w:w="0" w:type="dxa"/>
          <w:left w:w="103" w:type="dxa"/>
          <w:bottom w:w="0" w:type="dxa"/>
          <w:right w:w="108" w:type="dxa"/>
        </w:tblCellMar>
      </w:tblPr>
      <w:tblGrid>
        <w:gridCol w:w="2290"/>
        <w:gridCol w:w="2291"/>
        <w:gridCol w:w="2290"/>
        <w:gridCol w:w="2291"/>
      </w:tblGrid>
      <w:tr>
        <w:trPr/>
        <w:tc>
          <w:tcPr>
            <w:tcW w:w="2290" w:type="dxa"/>
            <w:tcBorders>
              <w:top w:val="single" w:sz="4" w:space="0" w:color="000000"/>
              <w:left w:val="single" w:sz="4" w:space="0" w:color="000000"/>
              <w:bottom w:val="single" w:sz="4" w:space="0" w:color="000000"/>
              <w:insideH w:val="single" w:sz="4" w:space="0" w:color="000000"/>
            </w:tcBorders>
            <w:shd w:fill="auto" w:val="clear"/>
          </w:tcPr>
          <w:p>
            <w:pPr>
              <w:pStyle w:val="Normal"/>
              <w:keepNext w:val="true"/>
              <w:jc w:val="center"/>
              <w:rPr>
                <w:b/>
                <w:b/>
                <w:bCs/>
                <w:lang w:val="uk-UA"/>
              </w:rPr>
            </w:pPr>
            <w:r>
              <w:rPr>
                <w:b/>
                <w:bCs/>
                <w:lang w:val="uk-UA"/>
              </w:rPr>
              <w:t>Контрольний захід</w:t>
            </w:r>
          </w:p>
        </w:tc>
        <w:tc>
          <w:tcPr>
            <w:tcW w:w="2291" w:type="dxa"/>
            <w:tcBorders>
              <w:top w:val="single" w:sz="4" w:space="0" w:color="000000"/>
              <w:left w:val="single" w:sz="4" w:space="0" w:color="000000"/>
              <w:bottom w:val="single" w:sz="4" w:space="0" w:color="000000"/>
              <w:insideH w:val="single" w:sz="4" w:space="0" w:color="000000"/>
            </w:tcBorders>
            <w:shd w:fill="auto" w:val="clear"/>
          </w:tcPr>
          <w:p>
            <w:pPr>
              <w:pStyle w:val="Normal"/>
              <w:keepNext w:val="true"/>
              <w:jc w:val="center"/>
              <w:rPr>
                <w:b/>
                <w:b/>
                <w:bCs/>
                <w:lang w:val="uk-UA"/>
              </w:rPr>
            </w:pPr>
            <w:r>
              <w:rPr>
                <w:b/>
                <w:bCs/>
                <w:lang w:val="uk-UA"/>
              </w:rPr>
              <w:t>Термін виконання</w:t>
            </w:r>
          </w:p>
        </w:tc>
        <w:tc>
          <w:tcPr>
            <w:tcW w:w="4581"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keepNext w:val="true"/>
              <w:jc w:val="center"/>
              <w:rPr>
                <w:b/>
                <w:b/>
                <w:bCs/>
                <w:lang w:val="uk-UA"/>
              </w:rPr>
            </w:pPr>
            <w:r>
              <w:rPr>
                <w:b/>
                <w:bCs/>
                <w:lang w:val="uk-UA"/>
              </w:rPr>
              <w:t>% від загальної оцінки</w:t>
            </w:r>
          </w:p>
        </w:tc>
      </w:tr>
      <w:tr>
        <w:trPr/>
        <w:tc>
          <w:tcPr>
            <w:tcW w:w="2290" w:type="dxa"/>
            <w:tcBorders>
              <w:top w:val="single" w:sz="4" w:space="0" w:color="000000"/>
              <w:left w:val="single" w:sz="4" w:space="0" w:color="000000"/>
              <w:bottom w:val="single" w:sz="4" w:space="0" w:color="000000"/>
              <w:insideH w:val="single" w:sz="4" w:space="0" w:color="000000"/>
            </w:tcBorders>
            <w:shd w:fill="auto" w:val="clear"/>
            <w:tcMar>
              <w:left w:w="-5" w:type="dxa"/>
              <w:right w:w="0" w:type="dxa"/>
            </w:tcMar>
          </w:tcPr>
          <w:p>
            <w:pPr>
              <w:pStyle w:val="Normal"/>
              <w:keepNext w:val="true"/>
              <w:rPr/>
            </w:pPr>
            <w:r>
              <w:rPr>
                <w:b/>
                <w:bCs/>
                <w:lang w:val="uk-UA"/>
              </w:rPr>
              <w:t>Поточний контроль</w:t>
            </w:r>
            <w:r>
              <w:rPr>
                <w:b/>
                <w:bCs/>
              </w:rPr>
              <w:t xml:space="preserve"> (max 60%)</w:t>
            </w:r>
          </w:p>
        </w:tc>
        <w:tc>
          <w:tcPr>
            <w:tcW w:w="2291" w:type="dxa"/>
            <w:tcBorders>
              <w:top w:val="single" w:sz="4" w:space="0" w:color="000000"/>
              <w:left w:val="single" w:sz="4" w:space="0" w:color="000000"/>
              <w:bottom w:val="single" w:sz="4" w:space="0" w:color="000000"/>
              <w:insideH w:val="single" w:sz="4" w:space="0" w:color="000000"/>
            </w:tcBorders>
            <w:shd w:fill="auto" w:val="clear"/>
            <w:tcMar>
              <w:left w:w="-5" w:type="dxa"/>
              <w:right w:w="0" w:type="dxa"/>
            </w:tcMar>
          </w:tcPr>
          <w:p>
            <w:pPr>
              <w:pStyle w:val="Normal"/>
              <w:keepNext w:val="true"/>
              <w:snapToGrid w:val="false"/>
              <w:jc w:val="center"/>
              <w:rPr>
                <w:b/>
                <w:b/>
                <w:bCs/>
                <w:lang w:val="uk-UA"/>
              </w:rPr>
            </w:pPr>
            <w:r>
              <w:rPr>
                <w:b/>
                <w:bCs/>
                <w:lang w:val="uk-UA"/>
              </w:rPr>
            </w:r>
          </w:p>
        </w:tc>
        <w:tc>
          <w:tcPr>
            <w:tcW w:w="4581" w:type="dxa"/>
            <w:gridSpan w:val="2"/>
            <w:tcBorders>
              <w:top w:val="single" w:sz="4" w:space="0" w:color="000000"/>
              <w:left w:val="single" w:sz="4" w:space="0" w:color="000000"/>
              <w:bottom w:val="single" w:sz="4" w:space="0" w:color="000000"/>
              <w:insideH w:val="single" w:sz="4" w:space="0" w:color="000000"/>
            </w:tcBorders>
            <w:shd w:fill="auto" w:val="clear"/>
            <w:tcMar>
              <w:left w:w="-5" w:type="dxa"/>
              <w:right w:w="0" w:type="dxa"/>
            </w:tcMar>
          </w:tcPr>
          <w:p>
            <w:pPr>
              <w:pStyle w:val="Normal"/>
              <w:snapToGrid w:val="false"/>
              <w:rPr>
                <w:b/>
                <w:b/>
                <w:bCs/>
                <w:lang w:val="uk-UA"/>
              </w:rPr>
            </w:pPr>
            <w:r>
              <w:rPr>
                <w:b/>
                <w:bCs/>
                <w:lang w:val="uk-UA"/>
              </w:rPr>
            </w:r>
          </w:p>
        </w:tc>
      </w:tr>
      <w:tr>
        <w:trPr/>
        <w:tc>
          <w:tcPr>
            <w:tcW w:w="2290" w:type="dxa"/>
            <w:vMerge w:val="restart"/>
            <w:tcBorders>
              <w:top w:val="single" w:sz="4" w:space="0" w:color="000000"/>
              <w:left w:val="single" w:sz="4" w:space="0" w:color="000000"/>
              <w:bottom w:val="single" w:sz="4" w:space="0" w:color="000000"/>
              <w:insideH w:val="single" w:sz="4" w:space="0" w:color="000000"/>
            </w:tcBorders>
            <w:shd w:fill="auto" w:val="clear"/>
          </w:tcPr>
          <w:p>
            <w:pPr>
              <w:pStyle w:val="Normal"/>
              <w:keepNext w:val="true"/>
              <w:snapToGrid w:val="false"/>
              <w:jc w:val="both"/>
              <w:rPr>
                <w:b/>
                <w:b/>
                <w:bCs/>
                <w:i/>
                <w:i/>
                <w:iCs/>
                <w:lang w:val="uk-UA"/>
              </w:rPr>
            </w:pPr>
            <w:r>
              <w:rPr>
                <w:b/>
                <w:bCs/>
                <w:i/>
                <w:iCs/>
                <w:lang w:val="uk-UA"/>
              </w:rPr>
            </w:r>
          </w:p>
          <w:p>
            <w:pPr>
              <w:pStyle w:val="Normal"/>
              <w:keepNext w:val="true"/>
              <w:jc w:val="both"/>
              <w:rPr/>
            </w:pPr>
            <w:r>
              <w:rPr>
                <w:i/>
                <w:iCs/>
                <w:lang w:val="ru-RU"/>
              </w:rPr>
              <w:t>Змістов</w:t>
            </w:r>
            <w:r>
              <w:rPr>
                <w:i/>
                <w:iCs/>
                <w:lang w:val="uk-UA"/>
              </w:rPr>
              <w:t>і</w:t>
            </w:r>
            <w:r>
              <w:rPr>
                <w:i/>
                <w:iCs/>
                <w:lang w:val="ru-RU"/>
              </w:rPr>
              <w:t xml:space="preserve"> модул</w:t>
            </w:r>
            <w:r>
              <w:rPr>
                <w:i/>
                <w:iCs/>
                <w:lang w:val="uk-UA"/>
              </w:rPr>
              <w:t>і</w:t>
            </w:r>
            <w:r>
              <w:rPr>
                <w:i/>
                <w:iCs/>
                <w:lang w:val="ru-RU"/>
              </w:rPr>
              <w:t xml:space="preserve"> 1-</w:t>
            </w:r>
            <w:r>
              <w:rPr>
                <w:i/>
                <w:iCs/>
                <w:lang w:val="uk-UA"/>
              </w:rPr>
              <w:t>3</w:t>
            </w:r>
            <w:r>
              <w:rPr>
                <w:i/>
                <w:iCs/>
              </w:rPr>
              <w:t xml:space="preserve"> </w:t>
            </w:r>
          </w:p>
          <w:p>
            <w:pPr>
              <w:pStyle w:val="Normal"/>
              <w:keepNext w:val="true"/>
              <w:jc w:val="both"/>
              <w:rPr>
                <w:i/>
                <w:i/>
                <w:iCs/>
                <w:lang w:val="uk-UA"/>
              </w:rPr>
            </w:pPr>
            <w:r>
              <w:rPr>
                <w:i/>
                <w:iCs/>
                <w:lang w:val="uk-UA"/>
              </w:rPr>
            </w:r>
          </w:p>
        </w:tc>
        <w:tc>
          <w:tcPr>
            <w:tcW w:w="2291" w:type="dxa"/>
            <w:tcBorders>
              <w:top w:val="single" w:sz="4" w:space="0" w:color="000000"/>
              <w:left w:val="single" w:sz="4" w:space="0" w:color="000000"/>
              <w:bottom w:val="single" w:sz="4" w:space="0" w:color="000000"/>
              <w:insideH w:val="single" w:sz="4" w:space="0" w:color="000000"/>
            </w:tcBorders>
            <w:shd w:fill="auto" w:val="clear"/>
          </w:tcPr>
          <w:p>
            <w:pPr>
              <w:pStyle w:val="Normal"/>
              <w:keepNext w:val="true"/>
              <w:jc w:val="both"/>
              <w:rPr>
                <w:i/>
                <w:i/>
                <w:iCs/>
                <w:lang w:val="uk-UA"/>
              </w:rPr>
            </w:pPr>
            <w:r>
              <w:rPr>
                <w:i/>
                <w:iCs/>
                <w:lang w:val="uk-UA"/>
              </w:rPr>
              <w:t xml:space="preserve">Виконання завдань на практичних заняттях </w:t>
            </w:r>
          </w:p>
        </w:tc>
        <w:tc>
          <w:tcPr>
            <w:tcW w:w="2290" w:type="dxa"/>
            <w:tcBorders>
              <w:top w:val="single" w:sz="4" w:space="0" w:color="000000"/>
              <w:left w:val="single" w:sz="4" w:space="0" w:color="000000"/>
              <w:bottom w:val="single" w:sz="4" w:space="0" w:color="000000"/>
              <w:insideH w:val="single" w:sz="4" w:space="0" w:color="000000"/>
            </w:tcBorders>
            <w:shd w:fill="auto" w:val="clear"/>
          </w:tcPr>
          <w:p>
            <w:pPr>
              <w:pStyle w:val="Normal"/>
              <w:keepNext w:val="true"/>
              <w:jc w:val="both"/>
              <w:rPr/>
            </w:pPr>
            <w:r>
              <w:rPr>
                <w:i/>
                <w:iCs/>
                <w:lang w:val="uk-UA"/>
              </w:rPr>
              <w:t>Тиждень 1-7</w:t>
            </w:r>
          </w:p>
        </w:tc>
        <w:tc>
          <w:tcPr>
            <w:tcW w:w="229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keepNext w:val="true"/>
              <w:jc w:val="both"/>
              <w:rPr>
                <w:b/>
                <w:b/>
                <w:bCs/>
                <w:lang w:val="uk-UA"/>
              </w:rPr>
            </w:pPr>
            <w:r>
              <w:rPr>
                <w:b/>
                <w:bCs/>
                <w:lang w:val="uk-UA"/>
              </w:rPr>
              <w:t>10</w:t>
            </w:r>
          </w:p>
        </w:tc>
      </w:tr>
      <w:tr>
        <w:trPr>
          <w:trHeight w:val="350" w:hRule="atLeast"/>
        </w:trPr>
        <w:tc>
          <w:tcPr>
            <w:tcW w:w="2290" w:type="dxa"/>
            <w:vMerge w:val="continue"/>
            <w:tcBorders>
              <w:top w:val="single" w:sz="4" w:space="0" w:color="000000"/>
              <w:left w:val="single" w:sz="4" w:space="0" w:color="000000"/>
              <w:bottom w:val="single" w:sz="4" w:space="0" w:color="000000"/>
              <w:insideH w:val="single" w:sz="4" w:space="0" w:color="000000"/>
            </w:tcBorders>
            <w:shd w:fill="auto" w:val="clear"/>
          </w:tcPr>
          <w:p>
            <w:pPr>
              <w:pStyle w:val="Normal"/>
              <w:snapToGrid w:val="false"/>
              <w:rPr>
                <w:b/>
                <w:b/>
                <w:bCs/>
                <w:i/>
                <w:i/>
                <w:iCs/>
                <w:lang w:val="uk-UA"/>
              </w:rPr>
            </w:pPr>
            <w:r>
              <w:rPr>
                <w:b/>
                <w:bCs/>
                <w:i/>
                <w:iCs/>
                <w:lang w:val="uk-UA"/>
              </w:rPr>
            </w:r>
          </w:p>
        </w:tc>
        <w:tc>
          <w:tcPr>
            <w:tcW w:w="2291" w:type="dxa"/>
            <w:tcBorders>
              <w:top w:val="single" w:sz="4" w:space="0" w:color="000000"/>
              <w:left w:val="single" w:sz="4" w:space="0" w:color="000000"/>
              <w:bottom w:val="single" w:sz="4" w:space="0" w:color="000000"/>
              <w:insideH w:val="single" w:sz="4" w:space="0" w:color="000000"/>
            </w:tcBorders>
            <w:shd w:fill="auto" w:val="clear"/>
          </w:tcPr>
          <w:p>
            <w:pPr>
              <w:pStyle w:val="Normal"/>
              <w:keepNext w:val="true"/>
              <w:jc w:val="both"/>
              <w:rPr>
                <w:i/>
                <w:i/>
                <w:iCs/>
                <w:lang w:val="uk-UA"/>
              </w:rPr>
            </w:pPr>
            <w:r>
              <w:rPr>
                <w:i/>
                <w:iCs/>
                <w:lang w:val="uk-UA"/>
              </w:rPr>
              <w:t>Виконання атестаційної роботи</w:t>
            </w:r>
          </w:p>
        </w:tc>
        <w:tc>
          <w:tcPr>
            <w:tcW w:w="2290" w:type="dxa"/>
            <w:tcBorders>
              <w:top w:val="single" w:sz="4" w:space="0" w:color="000000"/>
              <w:left w:val="single" w:sz="4" w:space="0" w:color="000000"/>
              <w:bottom w:val="single" w:sz="4" w:space="0" w:color="000000"/>
              <w:insideH w:val="single" w:sz="4" w:space="0" w:color="000000"/>
            </w:tcBorders>
            <w:shd w:fill="auto" w:val="clear"/>
          </w:tcPr>
          <w:p>
            <w:pPr>
              <w:pStyle w:val="Normal"/>
              <w:keepNext w:val="true"/>
              <w:jc w:val="both"/>
              <w:rPr/>
            </w:pPr>
            <w:r>
              <w:rPr>
                <w:i/>
                <w:iCs/>
                <w:lang w:val="uk-UA"/>
              </w:rPr>
              <w:t>Тиждень 7</w:t>
            </w:r>
          </w:p>
        </w:tc>
        <w:tc>
          <w:tcPr>
            <w:tcW w:w="229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keepNext w:val="true"/>
              <w:jc w:val="both"/>
              <w:rPr/>
            </w:pPr>
            <w:r>
              <w:rPr>
                <w:b/>
                <w:bCs/>
                <w:lang w:val="uk-UA"/>
              </w:rPr>
              <w:t>20</w:t>
            </w:r>
          </w:p>
        </w:tc>
      </w:tr>
      <w:tr>
        <w:trPr>
          <w:trHeight w:val="323" w:hRule="atLeast"/>
        </w:trPr>
        <w:tc>
          <w:tcPr>
            <w:tcW w:w="2290" w:type="dxa"/>
            <w:vMerge w:val="restart"/>
            <w:tcBorders>
              <w:top w:val="single" w:sz="4" w:space="0" w:color="000000"/>
              <w:left w:val="single" w:sz="4" w:space="0" w:color="000000"/>
              <w:bottom w:val="single" w:sz="4" w:space="0" w:color="000000"/>
              <w:insideH w:val="single" w:sz="4" w:space="0" w:color="000000"/>
            </w:tcBorders>
            <w:shd w:fill="auto" w:val="clear"/>
          </w:tcPr>
          <w:p>
            <w:pPr>
              <w:pStyle w:val="Normal"/>
              <w:keepNext w:val="true"/>
              <w:jc w:val="both"/>
              <w:rPr/>
            </w:pPr>
            <w:r>
              <w:rPr>
                <w:i/>
                <w:iCs/>
                <w:lang w:val="ru-RU"/>
              </w:rPr>
              <w:t>Змістов</w:t>
            </w:r>
            <w:r>
              <w:rPr>
                <w:i/>
                <w:iCs/>
                <w:lang w:val="uk-UA"/>
              </w:rPr>
              <w:t>і</w:t>
            </w:r>
            <w:r>
              <w:rPr>
                <w:i/>
                <w:iCs/>
                <w:lang w:val="ru-RU"/>
              </w:rPr>
              <w:t xml:space="preserve"> модул</w:t>
            </w:r>
            <w:r>
              <w:rPr>
                <w:i/>
                <w:iCs/>
                <w:lang w:val="uk-UA"/>
              </w:rPr>
              <w:t>і</w:t>
            </w:r>
            <w:r>
              <w:rPr>
                <w:i/>
                <w:iCs/>
                <w:lang w:val="ru-RU"/>
              </w:rPr>
              <w:t xml:space="preserve"> </w:t>
            </w:r>
            <w:r>
              <w:rPr>
                <w:i/>
                <w:iCs/>
                <w:lang w:val="uk-UA"/>
              </w:rPr>
              <w:t>4-6</w:t>
            </w:r>
          </w:p>
          <w:p>
            <w:pPr>
              <w:pStyle w:val="Normal"/>
              <w:keepNext w:val="true"/>
              <w:jc w:val="both"/>
              <w:rPr>
                <w:i/>
                <w:i/>
                <w:iCs/>
                <w:lang w:val="uk-UA"/>
              </w:rPr>
            </w:pPr>
            <w:r>
              <w:rPr>
                <w:i/>
                <w:iCs/>
                <w:lang w:val="uk-UA"/>
              </w:rPr>
            </w:r>
          </w:p>
        </w:tc>
        <w:tc>
          <w:tcPr>
            <w:tcW w:w="2291" w:type="dxa"/>
            <w:tcBorders>
              <w:top w:val="single" w:sz="4" w:space="0" w:color="000000"/>
              <w:left w:val="single" w:sz="4" w:space="0" w:color="000000"/>
              <w:bottom w:val="single" w:sz="4" w:space="0" w:color="000000"/>
              <w:insideH w:val="single" w:sz="4" w:space="0" w:color="000000"/>
            </w:tcBorders>
            <w:shd w:fill="auto" w:val="clear"/>
          </w:tcPr>
          <w:p>
            <w:pPr>
              <w:pStyle w:val="Normal"/>
              <w:keepNext w:val="true"/>
              <w:jc w:val="both"/>
              <w:rPr>
                <w:i/>
                <w:i/>
                <w:iCs/>
                <w:lang w:val="uk-UA"/>
              </w:rPr>
            </w:pPr>
            <w:r>
              <w:rPr>
                <w:i/>
                <w:iCs/>
                <w:lang w:val="uk-UA"/>
              </w:rPr>
              <w:t xml:space="preserve">Виконання завдань на практичних заняттях </w:t>
            </w:r>
          </w:p>
        </w:tc>
        <w:tc>
          <w:tcPr>
            <w:tcW w:w="2290" w:type="dxa"/>
            <w:tcBorders>
              <w:top w:val="single" w:sz="4" w:space="0" w:color="000000"/>
              <w:left w:val="single" w:sz="4" w:space="0" w:color="000000"/>
              <w:bottom w:val="single" w:sz="4" w:space="0" w:color="000000"/>
              <w:insideH w:val="single" w:sz="4" w:space="0" w:color="000000"/>
            </w:tcBorders>
            <w:shd w:fill="auto" w:val="clear"/>
          </w:tcPr>
          <w:p>
            <w:pPr>
              <w:pStyle w:val="Normal"/>
              <w:keepNext w:val="true"/>
              <w:jc w:val="both"/>
              <w:rPr/>
            </w:pPr>
            <w:r>
              <w:rPr>
                <w:i/>
                <w:iCs/>
                <w:lang w:val="uk-UA"/>
              </w:rPr>
              <w:t>Тиждень 8-14</w:t>
            </w:r>
          </w:p>
        </w:tc>
        <w:tc>
          <w:tcPr>
            <w:tcW w:w="229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keepNext w:val="true"/>
              <w:jc w:val="both"/>
              <w:rPr>
                <w:b/>
                <w:b/>
                <w:bCs/>
                <w:lang w:val="uk-UA"/>
              </w:rPr>
            </w:pPr>
            <w:r>
              <w:rPr>
                <w:b/>
                <w:bCs/>
                <w:lang w:val="uk-UA"/>
              </w:rPr>
              <w:t>10</w:t>
            </w:r>
          </w:p>
        </w:tc>
      </w:tr>
      <w:tr>
        <w:trPr>
          <w:trHeight w:val="320" w:hRule="atLeast"/>
        </w:trPr>
        <w:tc>
          <w:tcPr>
            <w:tcW w:w="2290" w:type="dxa"/>
            <w:vMerge w:val="continue"/>
            <w:tcBorders>
              <w:top w:val="single" w:sz="4" w:space="0" w:color="000000"/>
              <w:left w:val="single" w:sz="4" w:space="0" w:color="000000"/>
              <w:bottom w:val="single" w:sz="4" w:space="0" w:color="000000"/>
              <w:insideH w:val="single" w:sz="4" w:space="0" w:color="000000"/>
            </w:tcBorders>
            <w:shd w:fill="auto" w:val="clear"/>
          </w:tcPr>
          <w:p>
            <w:pPr>
              <w:pStyle w:val="Normal"/>
              <w:snapToGrid w:val="false"/>
              <w:rPr>
                <w:b/>
                <w:b/>
                <w:bCs/>
                <w:i/>
                <w:i/>
                <w:iCs/>
                <w:lang w:val="uk-UA"/>
              </w:rPr>
            </w:pPr>
            <w:r>
              <w:rPr>
                <w:b/>
                <w:bCs/>
                <w:i/>
                <w:iCs/>
                <w:lang w:val="uk-UA"/>
              </w:rPr>
            </w:r>
          </w:p>
        </w:tc>
        <w:tc>
          <w:tcPr>
            <w:tcW w:w="2291" w:type="dxa"/>
            <w:tcBorders>
              <w:top w:val="single" w:sz="4" w:space="0" w:color="000000"/>
              <w:left w:val="single" w:sz="4" w:space="0" w:color="000000"/>
              <w:bottom w:val="single" w:sz="4" w:space="0" w:color="000000"/>
              <w:insideH w:val="single" w:sz="4" w:space="0" w:color="000000"/>
            </w:tcBorders>
            <w:shd w:fill="auto" w:val="clear"/>
          </w:tcPr>
          <w:p>
            <w:pPr>
              <w:pStyle w:val="Normal"/>
              <w:keepNext w:val="true"/>
              <w:jc w:val="both"/>
              <w:rPr>
                <w:i/>
                <w:i/>
                <w:iCs/>
                <w:lang w:val="uk-UA"/>
              </w:rPr>
            </w:pPr>
            <w:r>
              <w:rPr>
                <w:i/>
                <w:iCs/>
                <w:lang w:val="uk-UA"/>
              </w:rPr>
              <w:t>Виконання атестаційної роботи</w:t>
            </w:r>
          </w:p>
        </w:tc>
        <w:tc>
          <w:tcPr>
            <w:tcW w:w="2290" w:type="dxa"/>
            <w:tcBorders>
              <w:top w:val="single" w:sz="4" w:space="0" w:color="000000"/>
              <w:left w:val="single" w:sz="4" w:space="0" w:color="000000"/>
              <w:bottom w:val="single" w:sz="4" w:space="0" w:color="000000"/>
              <w:insideH w:val="single" w:sz="4" w:space="0" w:color="000000"/>
            </w:tcBorders>
            <w:shd w:fill="auto" w:val="clear"/>
          </w:tcPr>
          <w:p>
            <w:pPr>
              <w:pStyle w:val="Normal"/>
              <w:keepNext w:val="true"/>
              <w:jc w:val="both"/>
              <w:rPr/>
            </w:pPr>
            <w:r>
              <w:rPr>
                <w:i/>
                <w:iCs/>
                <w:lang w:val="uk-UA"/>
              </w:rPr>
              <w:t>Тиждень 14</w:t>
            </w:r>
          </w:p>
        </w:tc>
        <w:tc>
          <w:tcPr>
            <w:tcW w:w="2291"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keepNext w:val="true"/>
              <w:jc w:val="both"/>
              <w:rPr/>
            </w:pPr>
            <w:r>
              <w:rPr>
                <w:b/>
                <w:bCs/>
                <w:lang w:val="uk-UA"/>
              </w:rPr>
              <w:t>20</w:t>
            </w:r>
          </w:p>
        </w:tc>
      </w:tr>
      <w:tr>
        <w:trPr/>
        <w:tc>
          <w:tcPr>
            <w:tcW w:w="2290" w:type="dxa"/>
            <w:tcBorders>
              <w:top w:val="single" w:sz="4" w:space="0" w:color="000000"/>
              <w:left w:val="single" w:sz="4" w:space="0" w:color="000000"/>
              <w:bottom w:val="single" w:sz="4" w:space="0" w:color="000000"/>
              <w:insideH w:val="single" w:sz="4" w:space="0" w:color="000000"/>
            </w:tcBorders>
            <w:shd w:fill="auto" w:val="clear"/>
          </w:tcPr>
          <w:p>
            <w:pPr>
              <w:pStyle w:val="Normal"/>
              <w:keepNext w:val="true"/>
              <w:jc w:val="both"/>
              <w:rPr/>
            </w:pPr>
            <w:r>
              <w:rPr>
                <w:b/>
                <w:bCs/>
                <w:lang w:val="uk-UA"/>
              </w:rPr>
              <w:t>Підсумковий контроль</w:t>
            </w:r>
            <w:r>
              <w:rPr>
                <w:b/>
                <w:bCs/>
              </w:rPr>
              <w:t xml:space="preserve"> (max 40%)</w:t>
            </w:r>
          </w:p>
        </w:tc>
        <w:tc>
          <w:tcPr>
            <w:tcW w:w="2291" w:type="dxa"/>
            <w:tcBorders>
              <w:top w:val="single" w:sz="4" w:space="0" w:color="000000"/>
              <w:left w:val="single" w:sz="4" w:space="0" w:color="000000"/>
              <w:bottom w:val="single" w:sz="4" w:space="0" w:color="000000"/>
              <w:insideH w:val="single" w:sz="4" w:space="0" w:color="000000"/>
            </w:tcBorders>
            <w:shd w:fill="auto" w:val="clear"/>
          </w:tcPr>
          <w:p>
            <w:pPr>
              <w:pStyle w:val="Normal"/>
              <w:keepNext w:val="true"/>
              <w:snapToGrid w:val="false"/>
              <w:jc w:val="both"/>
              <w:rPr>
                <w:i/>
                <w:i/>
                <w:iCs/>
                <w:lang w:val="uk-UA"/>
              </w:rPr>
            </w:pPr>
            <w:r>
              <w:rPr>
                <w:i/>
                <w:iCs/>
                <w:lang w:val="uk-UA"/>
              </w:rPr>
            </w:r>
          </w:p>
        </w:tc>
        <w:tc>
          <w:tcPr>
            <w:tcW w:w="4581"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keepNext w:val="true"/>
              <w:snapToGrid w:val="false"/>
              <w:jc w:val="both"/>
              <w:rPr>
                <w:b/>
                <w:b/>
                <w:bCs/>
                <w:i/>
                <w:i/>
                <w:iCs/>
                <w:lang w:val="uk-UA"/>
              </w:rPr>
            </w:pPr>
            <w:r>
              <w:rPr>
                <w:b/>
                <w:bCs/>
                <w:i/>
                <w:iCs/>
                <w:lang w:val="uk-UA"/>
              </w:rPr>
            </w:r>
          </w:p>
        </w:tc>
      </w:tr>
      <w:tr>
        <w:trPr/>
        <w:tc>
          <w:tcPr>
            <w:tcW w:w="2290" w:type="dxa"/>
            <w:tcBorders>
              <w:top w:val="single" w:sz="4" w:space="0" w:color="000000"/>
              <w:left w:val="single" w:sz="4" w:space="0" w:color="000000"/>
              <w:bottom w:val="single" w:sz="4" w:space="0" w:color="000000"/>
              <w:insideH w:val="single" w:sz="4" w:space="0" w:color="000000"/>
            </w:tcBorders>
            <w:shd w:fill="auto" w:val="clear"/>
          </w:tcPr>
          <w:p>
            <w:pPr>
              <w:pStyle w:val="Normal"/>
              <w:keepNext w:val="true"/>
              <w:jc w:val="both"/>
              <w:rPr/>
            </w:pPr>
            <w:r>
              <w:rPr>
                <w:i/>
                <w:iCs/>
                <w:lang w:val="uk-UA"/>
              </w:rPr>
              <w:t xml:space="preserve">Залік </w:t>
            </w:r>
          </w:p>
        </w:tc>
        <w:tc>
          <w:tcPr>
            <w:tcW w:w="2291" w:type="dxa"/>
            <w:tcBorders>
              <w:top w:val="single" w:sz="4" w:space="0" w:color="000000"/>
              <w:left w:val="single" w:sz="4" w:space="0" w:color="000000"/>
              <w:bottom w:val="single" w:sz="4" w:space="0" w:color="000000"/>
              <w:insideH w:val="single" w:sz="4" w:space="0" w:color="000000"/>
            </w:tcBorders>
            <w:shd w:fill="auto" w:val="clear"/>
          </w:tcPr>
          <w:p>
            <w:pPr>
              <w:pStyle w:val="Normal"/>
              <w:keepNext w:val="true"/>
              <w:snapToGrid w:val="false"/>
              <w:jc w:val="both"/>
              <w:rPr>
                <w:i/>
                <w:i/>
                <w:iCs/>
                <w:lang w:val="uk-UA"/>
              </w:rPr>
            </w:pPr>
            <w:r>
              <w:rPr>
                <w:i/>
                <w:iCs/>
                <w:lang w:val="uk-UA"/>
              </w:rPr>
            </w:r>
          </w:p>
        </w:tc>
        <w:tc>
          <w:tcPr>
            <w:tcW w:w="4581"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keepNext w:val="true"/>
              <w:jc w:val="both"/>
              <w:rPr>
                <w:b/>
                <w:b/>
                <w:bCs/>
                <w:lang w:val="uk-UA"/>
              </w:rPr>
            </w:pPr>
            <w:r>
              <w:rPr>
                <w:b/>
                <w:bCs/>
                <w:lang w:val="uk-UA"/>
              </w:rPr>
              <w:t>20</w:t>
            </w:r>
          </w:p>
        </w:tc>
      </w:tr>
      <w:tr>
        <w:trPr/>
        <w:tc>
          <w:tcPr>
            <w:tcW w:w="2290" w:type="dxa"/>
            <w:tcBorders>
              <w:top w:val="single" w:sz="4" w:space="0" w:color="000000"/>
              <w:left w:val="single" w:sz="4" w:space="0" w:color="000000"/>
              <w:bottom w:val="single" w:sz="4" w:space="0" w:color="000000"/>
              <w:insideH w:val="single" w:sz="4" w:space="0" w:color="000000"/>
            </w:tcBorders>
            <w:shd w:fill="auto" w:val="clear"/>
          </w:tcPr>
          <w:p>
            <w:pPr>
              <w:pStyle w:val="Normal"/>
              <w:jc w:val="both"/>
              <w:rPr>
                <w:i/>
                <w:i/>
                <w:iCs/>
                <w:lang w:val="uk-UA"/>
              </w:rPr>
            </w:pPr>
            <w:r>
              <w:rPr>
                <w:i/>
                <w:iCs/>
                <w:lang w:val="uk-UA"/>
              </w:rPr>
              <w:t xml:space="preserve">Захист індивідуального завдання </w:t>
            </w:r>
          </w:p>
        </w:tc>
        <w:tc>
          <w:tcPr>
            <w:tcW w:w="2291" w:type="dxa"/>
            <w:tcBorders>
              <w:top w:val="single" w:sz="4" w:space="0" w:color="000000"/>
              <w:left w:val="single" w:sz="4" w:space="0" w:color="000000"/>
              <w:bottom w:val="single" w:sz="4" w:space="0" w:color="000000"/>
              <w:insideH w:val="single" w:sz="4" w:space="0" w:color="000000"/>
            </w:tcBorders>
            <w:shd w:fill="auto" w:val="clear"/>
          </w:tcPr>
          <w:p>
            <w:pPr>
              <w:pStyle w:val="Normal"/>
              <w:snapToGrid w:val="false"/>
              <w:jc w:val="both"/>
              <w:rPr>
                <w:b/>
                <w:b/>
                <w:lang w:val="uk-UA"/>
              </w:rPr>
            </w:pPr>
            <w:r>
              <w:rPr>
                <w:b/>
                <w:lang w:val="uk-UA"/>
              </w:rPr>
            </w:r>
          </w:p>
        </w:tc>
        <w:tc>
          <w:tcPr>
            <w:tcW w:w="4581"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both"/>
              <w:rPr>
                <w:b/>
                <w:b/>
                <w:lang w:val="uk-UA"/>
              </w:rPr>
            </w:pPr>
            <w:r>
              <w:rPr>
                <w:b/>
                <w:lang w:val="uk-UA"/>
              </w:rPr>
              <w:t>20</w:t>
            </w:r>
          </w:p>
        </w:tc>
      </w:tr>
      <w:tr>
        <w:trPr/>
        <w:tc>
          <w:tcPr>
            <w:tcW w:w="2290" w:type="dxa"/>
            <w:tcBorders>
              <w:top w:val="single" w:sz="4" w:space="0" w:color="000000"/>
              <w:left w:val="single" w:sz="4" w:space="0" w:color="000000"/>
              <w:bottom w:val="single" w:sz="4" w:space="0" w:color="000000"/>
              <w:insideH w:val="single" w:sz="4" w:space="0" w:color="000000"/>
            </w:tcBorders>
            <w:shd w:fill="auto" w:val="clear"/>
          </w:tcPr>
          <w:p>
            <w:pPr>
              <w:pStyle w:val="Normal"/>
              <w:jc w:val="both"/>
              <w:rPr>
                <w:b/>
                <w:b/>
                <w:lang w:val="uk-UA"/>
              </w:rPr>
            </w:pPr>
            <w:r>
              <w:rPr>
                <w:b/>
                <w:lang w:val="uk-UA"/>
              </w:rPr>
              <w:t xml:space="preserve">Разом </w:t>
            </w:r>
          </w:p>
        </w:tc>
        <w:tc>
          <w:tcPr>
            <w:tcW w:w="2291" w:type="dxa"/>
            <w:tcBorders>
              <w:top w:val="single" w:sz="4" w:space="0" w:color="000000"/>
              <w:left w:val="single" w:sz="4" w:space="0" w:color="000000"/>
              <w:bottom w:val="single" w:sz="4" w:space="0" w:color="000000"/>
              <w:insideH w:val="single" w:sz="4" w:space="0" w:color="000000"/>
            </w:tcBorders>
            <w:shd w:fill="auto" w:val="clear"/>
          </w:tcPr>
          <w:p>
            <w:pPr>
              <w:pStyle w:val="Normal"/>
              <w:snapToGrid w:val="false"/>
              <w:jc w:val="both"/>
              <w:rPr>
                <w:b/>
                <w:b/>
                <w:lang w:val="uk-UA"/>
              </w:rPr>
            </w:pPr>
            <w:r>
              <w:rPr>
                <w:b/>
                <w:lang w:val="uk-UA"/>
              </w:rPr>
            </w:r>
          </w:p>
        </w:tc>
        <w:tc>
          <w:tcPr>
            <w:tcW w:w="4581"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both"/>
              <w:rPr>
                <w:b/>
                <w:b/>
                <w:lang w:val="uk-UA"/>
              </w:rPr>
            </w:pPr>
            <w:r>
              <w:rPr>
                <w:b/>
                <w:lang w:val="uk-UA"/>
              </w:rPr>
              <w:t>100%</w:t>
            </w:r>
          </w:p>
        </w:tc>
      </w:tr>
    </w:tbl>
    <w:p>
      <w:pPr>
        <w:pStyle w:val="Normal"/>
        <w:rPr>
          <w:b/>
          <w:b/>
          <w:bCs/>
          <w:color w:val="000000"/>
          <w:sz w:val="16"/>
          <w:szCs w:val="16"/>
          <w:lang w:val="uk-UA"/>
        </w:rPr>
      </w:pPr>
      <w:r>
        <w:rPr>
          <w:b/>
          <w:bCs/>
          <w:color w:val="000000"/>
          <w:sz w:val="16"/>
          <w:szCs w:val="16"/>
          <w:lang w:val="uk-UA"/>
        </w:rPr>
      </w:r>
    </w:p>
    <w:p>
      <w:pPr>
        <w:pStyle w:val="Normal"/>
        <w:spacing w:before="0" w:after="120"/>
        <w:jc w:val="center"/>
        <w:rPr/>
      </w:pPr>
      <w:r>
        <w:rPr/>
        <w:t>Шкала оцінювання: національна та ECTS</w:t>
      </w:r>
    </w:p>
    <w:tbl>
      <w:tblPr>
        <w:tblW w:w="10029" w:type="dxa"/>
        <w:jc w:val="center"/>
        <w:tblInd w:w="0" w:type="dxa"/>
        <w:tblBorders>
          <w:top w:val="single" w:sz="4" w:space="0" w:color="000000"/>
          <w:left w:val="single" w:sz="4" w:space="0" w:color="000000"/>
          <w:bottom w:val="single" w:sz="4" w:space="0" w:color="000000"/>
          <w:insideH w:val="single" w:sz="4" w:space="0" w:color="000000"/>
        </w:tblBorders>
        <w:tblCellMar>
          <w:top w:w="0" w:type="dxa"/>
          <w:left w:w="103" w:type="dxa"/>
          <w:bottom w:w="0" w:type="dxa"/>
          <w:right w:w="108" w:type="dxa"/>
        </w:tblCellMar>
      </w:tblPr>
      <w:tblGrid>
        <w:gridCol w:w="1500"/>
        <w:gridCol w:w="4510"/>
        <w:gridCol w:w="2126"/>
        <w:gridCol w:w="1892"/>
      </w:tblGrid>
      <w:tr>
        <w:trPr>
          <w:trHeight w:val="205" w:hRule="atLeast"/>
          <w:cantSplit w:val="true"/>
        </w:trPr>
        <w:tc>
          <w:tcPr>
            <w:tcW w:w="1500" w:type="dxa"/>
            <w:vMerge w:val="restart"/>
            <w:tcBorders>
              <w:top w:val="single" w:sz="4" w:space="0" w:color="000000"/>
              <w:left w:val="single" w:sz="4" w:space="0" w:color="000000"/>
              <w:bottom w:val="single" w:sz="4" w:space="0" w:color="000000"/>
              <w:insideH w:val="single" w:sz="4" w:space="0" w:color="000000"/>
            </w:tcBorders>
            <w:shd w:fill="auto" w:val="clear"/>
          </w:tcPr>
          <w:p>
            <w:pPr>
              <w:pStyle w:val="2"/>
              <w:numPr>
                <w:ilvl w:val="1"/>
                <w:numId w:val="2"/>
              </w:numPr>
              <w:spacing w:lineRule="auto" w:line="218" w:before="0" w:after="0"/>
              <w:jc w:val="center"/>
              <w:rPr/>
            </w:pPr>
            <w:r>
              <w:rPr>
                <w:rFonts w:cs="Times New Roman" w:ascii="Times New Roman" w:hAnsi="Times New Roman"/>
                <w:caps/>
                <w:color w:val="000000"/>
                <w:sz w:val="24"/>
                <w:szCs w:val="24"/>
                <w:lang w:val="uk-UA"/>
              </w:rPr>
              <w:t>З</w:t>
            </w:r>
            <w:r>
              <w:rPr>
                <w:rFonts w:cs="Times New Roman" w:ascii="Times New Roman" w:hAnsi="Times New Roman"/>
                <w:color w:val="000000"/>
                <w:sz w:val="24"/>
                <w:szCs w:val="24"/>
                <w:lang w:val="uk-UA"/>
              </w:rPr>
              <w:t>а шкалою</w:t>
            </w:r>
          </w:p>
          <w:p>
            <w:pPr>
              <w:pStyle w:val="6"/>
              <w:numPr>
                <w:ilvl w:val="5"/>
                <w:numId w:val="2"/>
              </w:numPr>
              <w:spacing w:lineRule="auto" w:line="218" w:before="0" w:after="0"/>
              <w:jc w:val="center"/>
              <w:rPr>
                <w:rFonts w:ascii="Times New Roman" w:hAnsi="Times New Roman" w:cs="Times New Roman"/>
                <w:color w:val="000000"/>
                <w:lang w:val="uk-UA"/>
              </w:rPr>
            </w:pPr>
            <w:r>
              <w:rPr>
                <w:rFonts w:cs="Times New Roman" w:ascii="Times New Roman" w:hAnsi="Times New Roman"/>
                <w:color w:val="000000"/>
                <w:lang w:val="uk-UA"/>
              </w:rPr>
              <w:t>ECTS</w:t>
            </w:r>
          </w:p>
        </w:tc>
        <w:tc>
          <w:tcPr>
            <w:tcW w:w="4510" w:type="dxa"/>
            <w:vMerge w:val="restart"/>
            <w:tcBorders>
              <w:top w:val="single" w:sz="4" w:space="0" w:color="000000"/>
              <w:left w:val="single" w:sz="4" w:space="0" w:color="000000"/>
              <w:bottom w:val="single" w:sz="4" w:space="0" w:color="000000"/>
              <w:insideH w:val="single" w:sz="4" w:space="0" w:color="000000"/>
            </w:tcBorders>
            <w:shd w:fill="auto" w:val="clear"/>
          </w:tcPr>
          <w:p>
            <w:pPr>
              <w:pStyle w:val="5"/>
              <w:numPr>
                <w:ilvl w:val="4"/>
                <w:numId w:val="2"/>
              </w:numPr>
              <w:spacing w:lineRule="auto" w:line="218" w:before="0" w:after="0"/>
              <w:ind w:left="0" w:right="-108" w:hanging="0"/>
              <w:jc w:val="center"/>
              <w:rPr>
                <w:rFonts w:ascii="Times New Roman" w:hAnsi="Times New Roman" w:cs="Times New Roman"/>
                <w:color w:val="000000"/>
                <w:lang w:val="uk-UA"/>
              </w:rPr>
            </w:pPr>
            <w:r>
              <w:rPr>
                <w:rFonts w:cs="Times New Roman" w:ascii="Times New Roman" w:hAnsi="Times New Roman"/>
                <w:color w:val="000000"/>
                <w:lang w:val="uk-UA"/>
              </w:rPr>
              <w:t>За шкалою університету</w:t>
            </w:r>
          </w:p>
        </w:tc>
        <w:tc>
          <w:tcPr>
            <w:tcW w:w="4018" w:type="dxa"/>
            <w:gridSpan w:val="2"/>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3"/>
              <w:numPr>
                <w:ilvl w:val="2"/>
                <w:numId w:val="2"/>
              </w:numPr>
              <w:tabs>
                <w:tab w:val="clear" w:pos="720"/>
                <w:tab w:val="left" w:pos="0" w:leader="none"/>
              </w:tabs>
              <w:spacing w:lineRule="auto" w:line="218" w:before="0" w:after="0"/>
              <w:jc w:val="center"/>
              <w:rPr>
                <w:rFonts w:ascii="Times New Roman" w:hAnsi="Times New Roman" w:cs="Times New Roman"/>
                <w:color w:val="000000"/>
                <w:lang w:val="uk-UA"/>
              </w:rPr>
            </w:pPr>
            <w:r>
              <w:rPr>
                <w:rFonts w:cs="Times New Roman" w:ascii="Times New Roman" w:hAnsi="Times New Roman"/>
                <w:color w:val="000000"/>
                <w:lang w:val="uk-UA"/>
              </w:rPr>
              <w:t>За національною шкалою</w:t>
            </w:r>
          </w:p>
        </w:tc>
      </w:tr>
      <w:tr>
        <w:trPr>
          <w:trHeight w:val="58" w:hRule="atLeast"/>
          <w:cantSplit w:val="true"/>
        </w:trPr>
        <w:tc>
          <w:tcPr>
            <w:tcW w:w="1500" w:type="dxa"/>
            <w:vMerge w:val="continue"/>
            <w:tcBorders>
              <w:top w:val="single" w:sz="4" w:space="0" w:color="000000"/>
              <w:left w:val="single" w:sz="4" w:space="0" w:color="000000"/>
              <w:bottom w:val="single" w:sz="4" w:space="0" w:color="000000"/>
              <w:insideH w:val="single" w:sz="4" w:space="0" w:color="000000"/>
            </w:tcBorders>
            <w:shd w:fill="auto" w:val="clear"/>
          </w:tcPr>
          <w:p>
            <w:pPr>
              <w:pStyle w:val="2"/>
              <w:numPr>
                <w:ilvl w:val="0"/>
                <w:numId w:val="0"/>
              </w:numPr>
              <w:snapToGrid w:val="false"/>
              <w:spacing w:lineRule="auto" w:line="218" w:before="0" w:after="0"/>
              <w:ind w:left="0" w:right="0" w:hanging="0"/>
              <w:rPr>
                <w:rFonts w:ascii="Times New Roman" w:hAnsi="Times New Roman" w:cs="Times New Roman"/>
                <w:color w:val="000000"/>
                <w:sz w:val="24"/>
                <w:szCs w:val="24"/>
                <w:lang w:val="uk-UA"/>
              </w:rPr>
            </w:pPr>
            <w:r>
              <w:rPr>
                <w:rFonts w:cs="Times New Roman" w:ascii="Times New Roman" w:hAnsi="Times New Roman"/>
                <w:color w:val="000000"/>
                <w:sz w:val="24"/>
                <w:szCs w:val="24"/>
                <w:lang w:val="uk-UA"/>
              </w:rPr>
            </w:r>
          </w:p>
        </w:tc>
        <w:tc>
          <w:tcPr>
            <w:tcW w:w="4510" w:type="dxa"/>
            <w:vMerge w:val="continue"/>
            <w:tcBorders>
              <w:top w:val="single" w:sz="4" w:space="0" w:color="000000"/>
              <w:left w:val="single" w:sz="4" w:space="0" w:color="000000"/>
              <w:bottom w:val="single" w:sz="4" w:space="0" w:color="000000"/>
              <w:insideH w:val="single" w:sz="4" w:space="0" w:color="000000"/>
            </w:tcBorders>
            <w:shd w:fill="auto" w:val="clear"/>
          </w:tcPr>
          <w:p>
            <w:pPr>
              <w:pStyle w:val="5"/>
              <w:numPr>
                <w:ilvl w:val="0"/>
                <w:numId w:val="0"/>
              </w:numPr>
              <w:snapToGrid w:val="false"/>
              <w:spacing w:lineRule="auto" w:line="218" w:before="0" w:after="0"/>
              <w:ind w:left="0" w:right="0" w:hanging="0"/>
              <w:rPr>
                <w:rFonts w:ascii="Times New Roman" w:hAnsi="Times New Roman" w:cs="Times New Roman"/>
                <w:color w:val="000000"/>
                <w:sz w:val="24"/>
                <w:szCs w:val="24"/>
                <w:lang w:val="uk-UA"/>
              </w:rPr>
            </w:pPr>
            <w:r>
              <w:rPr>
                <w:rFonts w:cs="Times New Roman" w:ascii="Times New Roman" w:hAnsi="Times New Roman"/>
                <w:color w:val="000000"/>
                <w:sz w:val="24"/>
                <w:szCs w:val="24"/>
                <w:lang w:val="uk-UA"/>
              </w:rPr>
            </w:r>
          </w:p>
        </w:tc>
        <w:tc>
          <w:tcPr>
            <w:tcW w:w="2126" w:type="dxa"/>
            <w:tcBorders>
              <w:top w:val="single" w:sz="4" w:space="0" w:color="000000"/>
              <w:left w:val="single" w:sz="4" w:space="0" w:color="000000"/>
              <w:bottom w:val="single" w:sz="4" w:space="0" w:color="000000"/>
              <w:insideH w:val="single" w:sz="4" w:space="0" w:color="000000"/>
            </w:tcBorders>
            <w:shd w:fill="auto" w:val="clear"/>
          </w:tcPr>
          <w:p>
            <w:pPr>
              <w:pStyle w:val="3"/>
              <w:numPr>
                <w:ilvl w:val="2"/>
                <w:numId w:val="2"/>
              </w:numPr>
              <w:spacing w:lineRule="auto" w:line="218" w:before="0" w:after="0"/>
              <w:jc w:val="center"/>
              <w:rPr>
                <w:rFonts w:ascii="Times New Roman" w:hAnsi="Times New Roman" w:cs="Times New Roman"/>
                <w:color w:val="000000"/>
                <w:lang w:val="uk-UA"/>
              </w:rPr>
            </w:pPr>
            <w:r>
              <w:rPr>
                <w:rFonts w:cs="Times New Roman" w:ascii="Times New Roman" w:hAnsi="Times New Roman"/>
                <w:color w:val="000000"/>
                <w:lang w:val="uk-UA"/>
              </w:rPr>
              <w:t>Екзамен</w:t>
            </w:r>
          </w:p>
        </w:tc>
        <w:tc>
          <w:tcPr>
            <w:tcW w:w="1892"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3"/>
              <w:numPr>
                <w:ilvl w:val="2"/>
                <w:numId w:val="2"/>
              </w:numPr>
              <w:spacing w:lineRule="auto" w:line="218" w:before="0" w:after="0"/>
              <w:jc w:val="center"/>
              <w:rPr>
                <w:rFonts w:ascii="Times New Roman" w:hAnsi="Times New Roman" w:cs="Times New Roman"/>
                <w:color w:val="000000"/>
                <w:lang w:val="uk-UA"/>
              </w:rPr>
            </w:pPr>
            <w:r>
              <w:rPr>
                <w:rFonts w:cs="Times New Roman" w:ascii="Times New Roman" w:hAnsi="Times New Roman"/>
                <w:color w:val="000000"/>
                <w:lang w:val="uk-UA"/>
              </w:rPr>
              <w:t>Залік</w:t>
            </w:r>
          </w:p>
        </w:tc>
      </w:tr>
      <w:tr>
        <w:trPr>
          <w:cantSplit w:val="true"/>
        </w:trPr>
        <w:tc>
          <w:tcPr>
            <w:tcW w:w="1500" w:type="dxa"/>
            <w:tcBorders>
              <w:top w:val="single" w:sz="4" w:space="0" w:color="000000"/>
              <w:left w:val="single" w:sz="4" w:space="0" w:color="000000"/>
              <w:bottom w:val="single" w:sz="4" w:space="0" w:color="000000"/>
              <w:insideH w:val="single" w:sz="4" w:space="0" w:color="000000"/>
            </w:tcBorders>
            <w:shd w:fill="auto" w:val="clear"/>
            <w:vAlign w:val="center"/>
          </w:tcPr>
          <w:p>
            <w:pPr>
              <w:pStyle w:val="Normal"/>
              <w:spacing w:lineRule="auto" w:line="218"/>
              <w:ind w:left="0" w:right="-68" w:hanging="0"/>
              <w:jc w:val="center"/>
              <w:rPr>
                <w:spacing w:val="-2"/>
                <w:lang w:val="uk-UA"/>
              </w:rPr>
            </w:pPr>
            <w:r>
              <w:rPr>
                <w:spacing w:val="-2"/>
                <w:lang w:val="uk-UA"/>
              </w:rPr>
              <w:t>A</w:t>
            </w:r>
          </w:p>
        </w:tc>
        <w:tc>
          <w:tcPr>
            <w:tcW w:w="4510" w:type="dxa"/>
            <w:tcBorders>
              <w:top w:val="single" w:sz="4" w:space="0" w:color="000000"/>
              <w:left w:val="single" w:sz="4" w:space="0" w:color="000000"/>
              <w:bottom w:val="single" w:sz="4" w:space="0" w:color="000000"/>
              <w:insideH w:val="single" w:sz="4" w:space="0" w:color="000000"/>
            </w:tcBorders>
            <w:shd w:fill="auto" w:val="clear"/>
            <w:vAlign w:val="center"/>
          </w:tcPr>
          <w:p>
            <w:pPr>
              <w:pStyle w:val="Normal"/>
              <w:spacing w:lineRule="auto" w:line="218"/>
              <w:ind w:left="0" w:right="223" w:hanging="0"/>
              <w:jc w:val="center"/>
              <w:rPr>
                <w:spacing w:val="-2"/>
                <w:lang w:val="uk-UA"/>
              </w:rPr>
            </w:pPr>
            <w:r>
              <w:rPr>
                <w:spacing w:val="-2"/>
                <w:lang w:val="uk-UA"/>
              </w:rPr>
              <w:t>90 – 100 (відмінно)</w:t>
            </w:r>
          </w:p>
        </w:tc>
        <w:tc>
          <w:tcPr>
            <w:tcW w:w="2126" w:type="dxa"/>
            <w:tcBorders>
              <w:top w:val="single" w:sz="4" w:space="0" w:color="000000"/>
              <w:left w:val="single" w:sz="4" w:space="0" w:color="000000"/>
              <w:bottom w:val="single" w:sz="4" w:space="0" w:color="000000"/>
              <w:insideH w:val="single" w:sz="4" w:space="0" w:color="000000"/>
            </w:tcBorders>
            <w:shd w:fill="auto" w:val="clear"/>
            <w:vAlign w:val="center"/>
          </w:tcPr>
          <w:p>
            <w:pPr>
              <w:pStyle w:val="4"/>
              <w:numPr>
                <w:ilvl w:val="3"/>
                <w:numId w:val="2"/>
              </w:numPr>
              <w:spacing w:lineRule="auto" w:line="218" w:before="0" w:after="0"/>
              <w:jc w:val="center"/>
              <w:rPr>
                <w:rFonts w:ascii="Times New Roman" w:hAnsi="Times New Roman" w:cs="Times New Roman"/>
                <w:i w:val="false"/>
                <w:i w:val="false"/>
                <w:color w:val="000000"/>
                <w:lang w:val="uk-UA"/>
              </w:rPr>
            </w:pPr>
            <w:r>
              <w:rPr>
                <w:rFonts w:cs="Times New Roman" w:ascii="Times New Roman" w:hAnsi="Times New Roman"/>
                <w:i w:val="false"/>
                <w:color w:val="000000"/>
                <w:lang w:val="uk-UA"/>
              </w:rPr>
              <w:t>5 (відмінно)</w:t>
            </w:r>
          </w:p>
        </w:tc>
        <w:tc>
          <w:tcPr>
            <w:tcW w:w="1892"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4"/>
              <w:numPr>
                <w:ilvl w:val="3"/>
                <w:numId w:val="2"/>
              </w:numPr>
              <w:spacing w:lineRule="auto" w:line="218" w:before="0" w:after="0"/>
              <w:jc w:val="center"/>
              <w:rPr>
                <w:rFonts w:ascii="Times New Roman" w:hAnsi="Times New Roman" w:cs="Times New Roman"/>
                <w:i w:val="false"/>
                <w:i w:val="false"/>
                <w:color w:val="000000"/>
                <w:lang w:val="uk-UA"/>
              </w:rPr>
            </w:pPr>
            <w:r>
              <w:rPr>
                <w:rFonts w:cs="Times New Roman" w:ascii="Times New Roman" w:hAnsi="Times New Roman"/>
                <w:i w:val="false"/>
                <w:color w:val="000000"/>
                <w:lang w:val="uk-UA"/>
              </w:rPr>
              <w:t>Зараховано</w:t>
            </w:r>
          </w:p>
        </w:tc>
      </w:tr>
      <w:tr>
        <w:trPr>
          <w:cantSplit w:val="true"/>
        </w:trPr>
        <w:tc>
          <w:tcPr>
            <w:tcW w:w="1500" w:type="dxa"/>
            <w:tcBorders>
              <w:top w:val="single" w:sz="4" w:space="0" w:color="000000"/>
              <w:left w:val="single" w:sz="4" w:space="0" w:color="000000"/>
              <w:bottom w:val="single" w:sz="4" w:space="0" w:color="000000"/>
              <w:insideH w:val="single" w:sz="4" w:space="0" w:color="000000"/>
            </w:tcBorders>
            <w:shd w:fill="auto" w:val="clear"/>
            <w:vAlign w:val="center"/>
          </w:tcPr>
          <w:p>
            <w:pPr>
              <w:pStyle w:val="Normal"/>
              <w:spacing w:lineRule="auto" w:line="218"/>
              <w:ind w:left="0" w:right="-68" w:hanging="0"/>
              <w:jc w:val="center"/>
              <w:rPr>
                <w:spacing w:val="-2"/>
                <w:lang w:val="uk-UA"/>
              </w:rPr>
            </w:pPr>
            <w:r>
              <w:rPr>
                <w:spacing w:val="-2"/>
                <w:lang w:val="uk-UA"/>
              </w:rPr>
              <w:t>B</w:t>
            </w:r>
          </w:p>
        </w:tc>
        <w:tc>
          <w:tcPr>
            <w:tcW w:w="4510" w:type="dxa"/>
            <w:tcBorders>
              <w:top w:val="single" w:sz="4" w:space="0" w:color="000000"/>
              <w:left w:val="single" w:sz="4" w:space="0" w:color="000000"/>
              <w:bottom w:val="single" w:sz="4" w:space="0" w:color="000000"/>
              <w:insideH w:val="single" w:sz="4" w:space="0" w:color="000000"/>
            </w:tcBorders>
            <w:shd w:fill="auto" w:val="clear"/>
            <w:vAlign w:val="center"/>
          </w:tcPr>
          <w:p>
            <w:pPr>
              <w:pStyle w:val="Normal"/>
              <w:spacing w:lineRule="auto" w:line="218"/>
              <w:ind w:left="0" w:right="223" w:hanging="0"/>
              <w:jc w:val="center"/>
              <w:rPr>
                <w:spacing w:val="-2"/>
                <w:lang w:val="uk-UA"/>
              </w:rPr>
            </w:pPr>
            <w:r>
              <w:rPr>
                <w:spacing w:val="-2"/>
                <w:lang w:val="uk-UA"/>
              </w:rPr>
              <w:t>85 – 89 (дуже добре)</w:t>
            </w:r>
          </w:p>
        </w:tc>
        <w:tc>
          <w:tcPr>
            <w:tcW w:w="2126" w:type="dxa"/>
            <w:vMerge w:val="restart"/>
            <w:tcBorders>
              <w:top w:val="single" w:sz="4" w:space="0" w:color="000000"/>
              <w:left w:val="single" w:sz="4" w:space="0" w:color="000000"/>
              <w:bottom w:val="single" w:sz="4" w:space="0" w:color="000000"/>
              <w:insideH w:val="single" w:sz="4" w:space="0" w:color="000000"/>
            </w:tcBorders>
            <w:shd w:fill="auto" w:val="clear"/>
            <w:vAlign w:val="center"/>
          </w:tcPr>
          <w:p>
            <w:pPr>
              <w:pStyle w:val="Normal"/>
              <w:spacing w:lineRule="auto" w:line="218"/>
              <w:ind w:left="0" w:right="-54" w:hanging="0"/>
              <w:jc w:val="center"/>
              <w:rPr>
                <w:spacing w:val="-2"/>
                <w:lang w:val="uk-UA"/>
              </w:rPr>
            </w:pPr>
            <w:r>
              <w:rPr>
                <w:spacing w:val="-2"/>
                <w:lang w:val="uk-UA"/>
              </w:rPr>
              <w:t>4 (добре)</w:t>
            </w:r>
          </w:p>
        </w:tc>
        <w:tc>
          <w:tcPr>
            <w:tcW w:w="1892"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napToGrid w:val="false"/>
              <w:spacing w:lineRule="auto" w:line="218"/>
              <w:ind w:left="0" w:right="-54" w:hanging="0"/>
              <w:jc w:val="center"/>
              <w:rPr>
                <w:spacing w:val="-2"/>
                <w:lang w:val="uk-UA"/>
              </w:rPr>
            </w:pPr>
            <w:r>
              <w:rPr>
                <w:spacing w:val="-2"/>
                <w:lang w:val="uk-UA"/>
              </w:rPr>
            </w:r>
          </w:p>
        </w:tc>
      </w:tr>
      <w:tr>
        <w:trPr>
          <w:cantSplit w:val="true"/>
        </w:trPr>
        <w:tc>
          <w:tcPr>
            <w:tcW w:w="1500" w:type="dxa"/>
            <w:tcBorders>
              <w:top w:val="single" w:sz="4" w:space="0" w:color="000000"/>
              <w:left w:val="single" w:sz="4" w:space="0" w:color="000000"/>
              <w:bottom w:val="single" w:sz="4" w:space="0" w:color="000000"/>
              <w:insideH w:val="single" w:sz="4" w:space="0" w:color="000000"/>
            </w:tcBorders>
            <w:shd w:fill="auto" w:val="clear"/>
            <w:vAlign w:val="center"/>
          </w:tcPr>
          <w:p>
            <w:pPr>
              <w:pStyle w:val="Normal"/>
              <w:spacing w:lineRule="auto" w:line="218"/>
              <w:ind w:left="0" w:right="-68" w:hanging="0"/>
              <w:jc w:val="center"/>
              <w:rPr>
                <w:spacing w:val="-2"/>
                <w:lang w:val="uk-UA"/>
              </w:rPr>
            </w:pPr>
            <w:r>
              <w:rPr>
                <w:spacing w:val="-2"/>
                <w:lang w:val="uk-UA"/>
              </w:rPr>
              <w:t>C</w:t>
            </w:r>
          </w:p>
        </w:tc>
        <w:tc>
          <w:tcPr>
            <w:tcW w:w="4510" w:type="dxa"/>
            <w:tcBorders>
              <w:top w:val="single" w:sz="4" w:space="0" w:color="000000"/>
              <w:left w:val="single" w:sz="4" w:space="0" w:color="000000"/>
              <w:bottom w:val="single" w:sz="4" w:space="0" w:color="000000"/>
              <w:insideH w:val="single" w:sz="4" w:space="0" w:color="000000"/>
            </w:tcBorders>
            <w:shd w:fill="auto" w:val="clear"/>
            <w:vAlign w:val="center"/>
          </w:tcPr>
          <w:p>
            <w:pPr>
              <w:pStyle w:val="Normal"/>
              <w:spacing w:lineRule="auto" w:line="218"/>
              <w:ind w:left="0" w:right="223" w:hanging="0"/>
              <w:jc w:val="center"/>
              <w:rPr>
                <w:spacing w:val="-2"/>
                <w:lang w:val="uk-UA"/>
              </w:rPr>
            </w:pPr>
            <w:r>
              <w:rPr>
                <w:spacing w:val="-2"/>
                <w:lang w:val="uk-UA"/>
              </w:rPr>
              <w:t>75 – 84 (добре)</w:t>
            </w:r>
          </w:p>
        </w:tc>
        <w:tc>
          <w:tcPr>
            <w:tcW w:w="2126" w:type="dxa"/>
            <w:vMerge w:val="continue"/>
            <w:tcBorders>
              <w:top w:val="single" w:sz="4" w:space="0" w:color="000000"/>
              <w:left w:val="single" w:sz="4" w:space="0" w:color="000000"/>
              <w:bottom w:val="single" w:sz="4" w:space="0" w:color="000000"/>
              <w:insideH w:val="single" w:sz="4" w:space="0" w:color="000000"/>
            </w:tcBorders>
            <w:shd w:fill="auto" w:val="clear"/>
            <w:vAlign w:val="center"/>
          </w:tcPr>
          <w:p>
            <w:pPr>
              <w:pStyle w:val="Normal"/>
              <w:snapToGrid w:val="false"/>
              <w:spacing w:lineRule="auto" w:line="218"/>
              <w:ind w:left="0" w:right="-54" w:hanging="0"/>
              <w:jc w:val="center"/>
              <w:rPr>
                <w:spacing w:val="-2"/>
                <w:lang w:val="uk-UA"/>
              </w:rPr>
            </w:pPr>
            <w:r>
              <w:rPr>
                <w:spacing w:val="-2"/>
                <w:lang w:val="uk-UA"/>
              </w:rPr>
            </w:r>
          </w:p>
        </w:tc>
        <w:tc>
          <w:tcPr>
            <w:tcW w:w="1892"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napToGrid w:val="false"/>
              <w:spacing w:lineRule="auto" w:line="218"/>
              <w:ind w:left="0" w:right="-54" w:hanging="0"/>
              <w:jc w:val="center"/>
              <w:rPr>
                <w:spacing w:val="-2"/>
                <w:lang w:val="uk-UA"/>
              </w:rPr>
            </w:pPr>
            <w:r>
              <w:rPr>
                <w:spacing w:val="-2"/>
                <w:lang w:val="uk-UA"/>
              </w:rPr>
            </w:r>
          </w:p>
        </w:tc>
      </w:tr>
      <w:tr>
        <w:trPr>
          <w:cantSplit w:val="true"/>
        </w:trPr>
        <w:tc>
          <w:tcPr>
            <w:tcW w:w="1500" w:type="dxa"/>
            <w:tcBorders>
              <w:top w:val="single" w:sz="4" w:space="0" w:color="000000"/>
              <w:left w:val="single" w:sz="4" w:space="0" w:color="000000"/>
              <w:bottom w:val="single" w:sz="4" w:space="0" w:color="000000"/>
              <w:insideH w:val="single" w:sz="4" w:space="0" w:color="000000"/>
            </w:tcBorders>
            <w:shd w:fill="auto" w:val="clear"/>
            <w:vAlign w:val="center"/>
          </w:tcPr>
          <w:p>
            <w:pPr>
              <w:pStyle w:val="Normal"/>
              <w:spacing w:lineRule="auto" w:line="218"/>
              <w:ind w:left="0" w:right="-68" w:hanging="0"/>
              <w:jc w:val="center"/>
              <w:rPr>
                <w:spacing w:val="-2"/>
                <w:lang w:val="uk-UA"/>
              </w:rPr>
            </w:pPr>
            <w:r>
              <w:rPr>
                <w:spacing w:val="-2"/>
                <w:lang w:val="uk-UA"/>
              </w:rPr>
              <w:t>D</w:t>
            </w:r>
          </w:p>
        </w:tc>
        <w:tc>
          <w:tcPr>
            <w:tcW w:w="4510" w:type="dxa"/>
            <w:tcBorders>
              <w:top w:val="single" w:sz="4" w:space="0" w:color="000000"/>
              <w:left w:val="single" w:sz="4" w:space="0" w:color="000000"/>
              <w:bottom w:val="single" w:sz="4" w:space="0" w:color="000000"/>
              <w:insideH w:val="single" w:sz="4" w:space="0" w:color="000000"/>
            </w:tcBorders>
            <w:shd w:fill="auto" w:val="clear"/>
            <w:vAlign w:val="center"/>
          </w:tcPr>
          <w:p>
            <w:pPr>
              <w:pStyle w:val="Normal"/>
              <w:spacing w:lineRule="auto" w:line="218"/>
              <w:ind w:left="0" w:right="223" w:hanging="0"/>
              <w:jc w:val="center"/>
              <w:rPr>
                <w:spacing w:val="-2"/>
                <w:lang w:val="uk-UA"/>
              </w:rPr>
            </w:pPr>
            <w:r>
              <w:rPr>
                <w:spacing w:val="-2"/>
                <w:lang w:val="uk-UA"/>
              </w:rPr>
              <w:t xml:space="preserve">70 – 74 (задовільно) </w:t>
            </w:r>
          </w:p>
        </w:tc>
        <w:tc>
          <w:tcPr>
            <w:tcW w:w="2126" w:type="dxa"/>
            <w:vMerge w:val="restart"/>
            <w:tcBorders>
              <w:top w:val="single" w:sz="4" w:space="0" w:color="000000"/>
              <w:left w:val="single" w:sz="4" w:space="0" w:color="000000"/>
              <w:bottom w:val="single" w:sz="4" w:space="0" w:color="000000"/>
              <w:insideH w:val="single" w:sz="4" w:space="0" w:color="000000"/>
            </w:tcBorders>
            <w:shd w:fill="auto" w:val="clear"/>
            <w:vAlign w:val="center"/>
          </w:tcPr>
          <w:p>
            <w:pPr>
              <w:pStyle w:val="Normal"/>
              <w:spacing w:lineRule="auto" w:line="218"/>
              <w:ind w:left="0" w:right="-54" w:hanging="0"/>
              <w:jc w:val="center"/>
              <w:rPr>
                <w:spacing w:val="-2"/>
                <w:lang w:val="uk-UA"/>
              </w:rPr>
            </w:pPr>
            <w:r>
              <w:rPr>
                <w:spacing w:val="-2"/>
                <w:lang w:val="uk-UA"/>
              </w:rPr>
              <w:t>3 (задовільно)</w:t>
            </w:r>
          </w:p>
        </w:tc>
        <w:tc>
          <w:tcPr>
            <w:tcW w:w="1892"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napToGrid w:val="false"/>
              <w:spacing w:lineRule="auto" w:line="218"/>
              <w:ind w:left="0" w:right="-54" w:hanging="0"/>
              <w:jc w:val="center"/>
              <w:rPr>
                <w:spacing w:val="-2"/>
                <w:lang w:val="uk-UA"/>
              </w:rPr>
            </w:pPr>
            <w:r>
              <w:rPr>
                <w:spacing w:val="-2"/>
                <w:lang w:val="uk-UA"/>
              </w:rPr>
            </w:r>
          </w:p>
        </w:tc>
      </w:tr>
      <w:tr>
        <w:trPr>
          <w:cantSplit w:val="true"/>
        </w:trPr>
        <w:tc>
          <w:tcPr>
            <w:tcW w:w="1500" w:type="dxa"/>
            <w:tcBorders>
              <w:top w:val="single" w:sz="4" w:space="0" w:color="000000"/>
              <w:left w:val="single" w:sz="4" w:space="0" w:color="000000"/>
              <w:bottom w:val="single" w:sz="4" w:space="0" w:color="000000"/>
              <w:insideH w:val="single" w:sz="4" w:space="0" w:color="000000"/>
            </w:tcBorders>
            <w:shd w:fill="auto" w:val="clear"/>
            <w:vAlign w:val="center"/>
          </w:tcPr>
          <w:p>
            <w:pPr>
              <w:pStyle w:val="Normal"/>
              <w:spacing w:lineRule="auto" w:line="218"/>
              <w:ind w:left="0" w:right="-68" w:hanging="0"/>
              <w:jc w:val="center"/>
              <w:rPr>
                <w:spacing w:val="-2"/>
                <w:lang w:val="uk-UA"/>
              </w:rPr>
            </w:pPr>
            <w:r>
              <w:rPr>
                <w:spacing w:val="-2"/>
                <w:lang w:val="uk-UA"/>
              </w:rPr>
              <w:t>E</w:t>
            </w:r>
          </w:p>
        </w:tc>
        <w:tc>
          <w:tcPr>
            <w:tcW w:w="4510" w:type="dxa"/>
            <w:tcBorders>
              <w:top w:val="single" w:sz="4" w:space="0" w:color="000000"/>
              <w:left w:val="single" w:sz="4" w:space="0" w:color="000000"/>
              <w:bottom w:val="single" w:sz="4" w:space="0" w:color="000000"/>
              <w:insideH w:val="single" w:sz="4" w:space="0" w:color="000000"/>
            </w:tcBorders>
            <w:shd w:fill="auto" w:val="clear"/>
            <w:vAlign w:val="center"/>
          </w:tcPr>
          <w:p>
            <w:pPr>
              <w:pStyle w:val="Normal"/>
              <w:spacing w:lineRule="auto" w:line="218"/>
              <w:ind w:left="0" w:right="223" w:hanging="0"/>
              <w:jc w:val="center"/>
              <w:rPr>
                <w:spacing w:val="-2"/>
                <w:lang w:val="uk-UA"/>
              </w:rPr>
            </w:pPr>
            <w:r>
              <w:rPr>
                <w:spacing w:val="-2"/>
                <w:lang w:val="uk-UA"/>
              </w:rPr>
              <w:t>60 – 69 (достатньо)</w:t>
            </w:r>
          </w:p>
        </w:tc>
        <w:tc>
          <w:tcPr>
            <w:tcW w:w="2126" w:type="dxa"/>
            <w:vMerge w:val="continue"/>
            <w:tcBorders>
              <w:top w:val="single" w:sz="4" w:space="0" w:color="000000"/>
              <w:left w:val="single" w:sz="4" w:space="0" w:color="000000"/>
              <w:bottom w:val="single" w:sz="4" w:space="0" w:color="000000"/>
              <w:insideH w:val="single" w:sz="4" w:space="0" w:color="000000"/>
            </w:tcBorders>
            <w:shd w:fill="auto" w:val="clear"/>
            <w:vAlign w:val="center"/>
          </w:tcPr>
          <w:p>
            <w:pPr>
              <w:pStyle w:val="Normal"/>
              <w:snapToGrid w:val="false"/>
              <w:spacing w:lineRule="auto" w:line="218"/>
              <w:ind w:left="0" w:right="-54" w:hanging="0"/>
              <w:jc w:val="center"/>
              <w:rPr>
                <w:spacing w:val="-2"/>
                <w:lang w:val="uk-UA"/>
              </w:rPr>
            </w:pPr>
            <w:r>
              <w:rPr>
                <w:spacing w:val="-2"/>
                <w:lang w:val="uk-UA"/>
              </w:rPr>
            </w:r>
          </w:p>
        </w:tc>
        <w:tc>
          <w:tcPr>
            <w:tcW w:w="1892"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napToGrid w:val="false"/>
              <w:spacing w:lineRule="auto" w:line="218"/>
              <w:ind w:left="0" w:right="-54" w:hanging="0"/>
              <w:jc w:val="center"/>
              <w:rPr>
                <w:spacing w:val="-2"/>
                <w:lang w:val="uk-UA"/>
              </w:rPr>
            </w:pPr>
            <w:r>
              <w:rPr>
                <w:spacing w:val="-2"/>
                <w:lang w:val="uk-UA"/>
              </w:rPr>
            </w:r>
          </w:p>
        </w:tc>
      </w:tr>
      <w:tr>
        <w:trPr>
          <w:cantSplit w:val="true"/>
        </w:trPr>
        <w:tc>
          <w:tcPr>
            <w:tcW w:w="1500" w:type="dxa"/>
            <w:tcBorders>
              <w:top w:val="single" w:sz="4" w:space="0" w:color="000000"/>
              <w:left w:val="single" w:sz="4" w:space="0" w:color="000000"/>
              <w:bottom w:val="single" w:sz="4" w:space="0" w:color="000000"/>
              <w:insideH w:val="single" w:sz="4" w:space="0" w:color="000000"/>
            </w:tcBorders>
            <w:shd w:fill="auto" w:val="clear"/>
            <w:vAlign w:val="center"/>
          </w:tcPr>
          <w:p>
            <w:pPr>
              <w:pStyle w:val="Normal"/>
              <w:spacing w:lineRule="auto" w:line="218"/>
              <w:ind w:left="0" w:right="-68" w:hanging="0"/>
              <w:jc w:val="center"/>
              <w:rPr>
                <w:spacing w:val="-2"/>
                <w:lang w:val="uk-UA"/>
              </w:rPr>
            </w:pPr>
            <w:r>
              <w:rPr>
                <w:spacing w:val="-2"/>
                <w:lang w:val="uk-UA"/>
              </w:rPr>
              <w:t>FX</w:t>
            </w:r>
          </w:p>
        </w:tc>
        <w:tc>
          <w:tcPr>
            <w:tcW w:w="4510" w:type="dxa"/>
            <w:tcBorders>
              <w:top w:val="single" w:sz="4" w:space="0" w:color="000000"/>
              <w:left w:val="single" w:sz="4" w:space="0" w:color="000000"/>
              <w:bottom w:val="single" w:sz="4" w:space="0" w:color="000000"/>
              <w:insideH w:val="single" w:sz="4" w:space="0" w:color="000000"/>
            </w:tcBorders>
            <w:shd w:fill="auto" w:val="clear"/>
            <w:vAlign w:val="center"/>
          </w:tcPr>
          <w:p>
            <w:pPr>
              <w:pStyle w:val="Normal"/>
              <w:spacing w:lineRule="auto" w:line="218"/>
              <w:ind w:left="0" w:right="223" w:hanging="0"/>
              <w:jc w:val="center"/>
              <w:rPr>
                <w:spacing w:val="-2"/>
                <w:lang w:val="uk-UA"/>
              </w:rPr>
            </w:pPr>
            <w:r>
              <w:rPr>
                <w:spacing w:val="-2"/>
                <w:lang w:val="uk-UA"/>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insideH w:val="single" w:sz="4" w:space="0" w:color="000000"/>
            </w:tcBorders>
            <w:shd w:fill="auto" w:val="clear"/>
            <w:vAlign w:val="center"/>
          </w:tcPr>
          <w:p>
            <w:pPr>
              <w:pStyle w:val="Normal"/>
              <w:spacing w:lineRule="auto" w:line="218"/>
              <w:ind w:left="0" w:right="-54" w:hanging="0"/>
              <w:jc w:val="center"/>
              <w:rPr>
                <w:spacing w:val="-2"/>
                <w:lang w:val="uk-UA"/>
              </w:rPr>
            </w:pPr>
            <w:r>
              <w:rPr>
                <w:spacing w:val="-2"/>
                <w:lang w:val="uk-UA"/>
              </w:rPr>
              <w:t>2 (незадовільно)</w:t>
            </w:r>
          </w:p>
        </w:tc>
        <w:tc>
          <w:tcPr>
            <w:tcW w:w="1892"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pacing w:lineRule="auto" w:line="218"/>
              <w:ind w:left="0" w:right="-54" w:hanging="0"/>
              <w:rPr>
                <w:spacing w:val="-2"/>
                <w:lang w:val="uk-UA"/>
              </w:rPr>
            </w:pPr>
            <w:r>
              <w:rPr>
                <w:spacing w:val="-2"/>
                <w:lang w:val="uk-UA"/>
              </w:rPr>
              <w:t>Не зараховано</w:t>
            </w:r>
          </w:p>
        </w:tc>
      </w:tr>
      <w:tr>
        <w:trPr>
          <w:cantSplit w:val="true"/>
        </w:trPr>
        <w:tc>
          <w:tcPr>
            <w:tcW w:w="1500" w:type="dxa"/>
            <w:tcBorders>
              <w:top w:val="single" w:sz="4" w:space="0" w:color="000000"/>
              <w:left w:val="single" w:sz="4" w:space="0" w:color="000000"/>
              <w:bottom w:val="single" w:sz="4" w:space="0" w:color="000000"/>
              <w:insideH w:val="single" w:sz="4" w:space="0" w:color="000000"/>
            </w:tcBorders>
            <w:shd w:fill="auto" w:val="clear"/>
            <w:vAlign w:val="center"/>
          </w:tcPr>
          <w:p>
            <w:pPr>
              <w:pStyle w:val="Normal"/>
              <w:spacing w:lineRule="auto" w:line="218"/>
              <w:ind w:left="0" w:right="-68" w:hanging="0"/>
              <w:jc w:val="center"/>
              <w:rPr>
                <w:spacing w:val="-2"/>
                <w:lang w:val="uk-UA"/>
              </w:rPr>
            </w:pPr>
            <w:r>
              <w:rPr>
                <w:spacing w:val="-2"/>
                <w:lang w:val="uk-UA"/>
              </w:rPr>
              <w:t>F</w:t>
            </w:r>
          </w:p>
        </w:tc>
        <w:tc>
          <w:tcPr>
            <w:tcW w:w="4510" w:type="dxa"/>
            <w:tcBorders>
              <w:top w:val="single" w:sz="4" w:space="0" w:color="000000"/>
              <w:left w:val="single" w:sz="4" w:space="0" w:color="000000"/>
              <w:bottom w:val="single" w:sz="4" w:space="0" w:color="000000"/>
              <w:insideH w:val="single" w:sz="4" w:space="0" w:color="000000"/>
            </w:tcBorders>
            <w:shd w:fill="auto" w:val="clear"/>
            <w:vAlign w:val="center"/>
          </w:tcPr>
          <w:p>
            <w:pPr>
              <w:pStyle w:val="Normal"/>
              <w:spacing w:lineRule="auto" w:line="218"/>
              <w:ind w:left="0" w:right="223" w:hanging="0"/>
              <w:jc w:val="center"/>
              <w:rPr>
                <w:spacing w:val="-2"/>
                <w:lang w:val="uk-UA"/>
              </w:rPr>
            </w:pPr>
            <w:r>
              <w:rPr>
                <w:spacing w:val="-2"/>
                <w:lang w:val="uk-UA"/>
              </w:rPr>
              <w:t>1 – 34 (незадовільно – з обов’язковим повторним курсом)</w:t>
            </w:r>
          </w:p>
        </w:tc>
        <w:tc>
          <w:tcPr>
            <w:tcW w:w="2126" w:type="dxa"/>
            <w:vMerge w:val="continue"/>
            <w:tcBorders>
              <w:top w:val="single" w:sz="4" w:space="0" w:color="000000"/>
              <w:left w:val="single" w:sz="4" w:space="0" w:color="000000"/>
              <w:bottom w:val="single" w:sz="4" w:space="0" w:color="000000"/>
              <w:insideH w:val="single" w:sz="4" w:space="0" w:color="000000"/>
            </w:tcBorders>
            <w:shd w:fill="auto" w:val="clear"/>
            <w:vAlign w:val="center"/>
          </w:tcPr>
          <w:p>
            <w:pPr>
              <w:pStyle w:val="Normal"/>
              <w:snapToGrid w:val="false"/>
              <w:spacing w:lineRule="auto" w:line="218"/>
              <w:ind w:left="0" w:right="-54" w:hanging="0"/>
              <w:jc w:val="center"/>
              <w:rPr>
                <w:spacing w:val="-2"/>
                <w:lang w:val="uk-UA"/>
              </w:rPr>
            </w:pPr>
            <w:r>
              <w:rPr>
                <w:spacing w:val="-2"/>
                <w:lang w:val="uk-UA"/>
              </w:rPr>
            </w:r>
          </w:p>
        </w:tc>
        <w:tc>
          <w:tcPr>
            <w:tcW w:w="1892"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vAlign w:val="center"/>
          </w:tcPr>
          <w:p>
            <w:pPr>
              <w:pStyle w:val="Normal"/>
              <w:snapToGrid w:val="false"/>
              <w:spacing w:lineRule="auto" w:line="218"/>
              <w:ind w:left="0" w:right="-54" w:hanging="0"/>
              <w:jc w:val="center"/>
              <w:rPr>
                <w:spacing w:val="-2"/>
                <w:lang w:val="uk-UA"/>
              </w:rPr>
            </w:pPr>
            <w:r>
              <w:rPr>
                <w:spacing w:val="-2"/>
                <w:lang w:val="uk-UA"/>
              </w:rPr>
            </w:r>
          </w:p>
        </w:tc>
      </w:tr>
    </w:tbl>
    <w:p>
      <w:pPr>
        <w:pStyle w:val="Normal"/>
        <w:rPr>
          <w:b/>
          <w:b/>
          <w:bCs/>
          <w:color w:val="000000"/>
          <w:sz w:val="28"/>
          <w:lang w:val="uk-UA"/>
        </w:rPr>
      </w:pPr>
      <w:r>
        <w:rPr>
          <w:b/>
          <w:bCs/>
          <w:color w:val="000000"/>
          <w:sz w:val="28"/>
          <w:lang w:val="uk-UA"/>
        </w:rPr>
      </w:r>
    </w:p>
    <w:p>
      <w:pPr>
        <w:pStyle w:val="Normal"/>
        <w:jc w:val="center"/>
        <w:rPr>
          <w:b/>
          <w:b/>
          <w:bCs/>
          <w:color w:val="000000"/>
          <w:sz w:val="28"/>
          <w:lang w:val="uk-UA"/>
        </w:rPr>
      </w:pPr>
      <w:r>
        <w:rPr>
          <w:b/>
          <w:bCs/>
          <w:color w:val="000000"/>
          <w:sz w:val="28"/>
          <w:lang w:val="uk-UA"/>
        </w:rPr>
        <w:t>РОЗКЛАД КУРСУ ЗА ТЕМАМИ І КОНТРОЛЬНІ ЗАВДАННЯ</w:t>
      </w:r>
    </w:p>
    <w:tbl>
      <w:tblPr>
        <w:tblW w:w="10133" w:type="dxa"/>
        <w:jc w:val="left"/>
        <w:tblInd w:w="-118" w:type="dxa"/>
        <w:tblBorders>
          <w:top w:val="single" w:sz="4" w:space="0" w:color="000000"/>
          <w:left w:val="single" w:sz="4" w:space="0" w:color="000000"/>
          <w:bottom w:val="single" w:sz="4" w:space="0" w:color="000000"/>
          <w:insideH w:val="single" w:sz="4" w:space="0" w:color="000000"/>
        </w:tblBorders>
        <w:tblCellMar>
          <w:top w:w="0" w:type="dxa"/>
          <w:left w:w="103" w:type="dxa"/>
          <w:bottom w:w="0" w:type="dxa"/>
          <w:right w:w="108" w:type="dxa"/>
        </w:tblCellMar>
      </w:tblPr>
      <w:tblGrid>
        <w:gridCol w:w="1433"/>
        <w:gridCol w:w="3174"/>
        <w:gridCol w:w="4229"/>
        <w:gridCol w:w="1296"/>
      </w:tblGrid>
      <w:tr>
        <w:trPr/>
        <w:tc>
          <w:tcPr>
            <w:tcW w:w="1433" w:type="dxa"/>
            <w:tcBorders>
              <w:top w:val="single" w:sz="4" w:space="0" w:color="000000"/>
              <w:left w:val="single" w:sz="4" w:space="0" w:color="000000"/>
              <w:bottom w:val="single" w:sz="4" w:space="0" w:color="000000"/>
              <w:insideH w:val="single" w:sz="4" w:space="0" w:color="000000"/>
            </w:tcBorders>
            <w:shd w:fill="auto" w:val="clear"/>
          </w:tcPr>
          <w:p>
            <w:pPr>
              <w:pStyle w:val="Normal"/>
              <w:jc w:val="center"/>
              <w:rPr>
                <w:b/>
                <w:b/>
                <w:bCs/>
                <w:color w:val="000000"/>
                <w:lang w:val="uk-UA"/>
              </w:rPr>
            </w:pPr>
            <w:r>
              <w:rPr>
                <w:b/>
                <w:bCs/>
                <w:color w:val="000000"/>
                <w:lang w:val="uk-UA"/>
              </w:rPr>
              <w:t>Тиждень</w:t>
            </w:r>
          </w:p>
          <w:p>
            <w:pPr>
              <w:pStyle w:val="Normal"/>
              <w:jc w:val="center"/>
              <w:rPr/>
            </w:pPr>
            <w:r>
              <w:rPr>
                <w:rFonts w:eastAsia="Times New Roman"/>
                <w:b/>
                <w:bCs/>
                <w:color w:val="000000"/>
                <w:lang w:val="uk-UA"/>
              </w:rPr>
              <w:t xml:space="preserve"> </w:t>
            </w:r>
            <w:r>
              <w:rPr>
                <w:b/>
                <w:bCs/>
                <w:color w:val="000000"/>
                <w:lang w:val="uk-UA"/>
              </w:rPr>
              <w:t>і вид заняття</w:t>
            </w:r>
          </w:p>
        </w:tc>
        <w:tc>
          <w:tcPr>
            <w:tcW w:w="3174" w:type="dxa"/>
            <w:tcBorders>
              <w:top w:val="single" w:sz="4" w:space="0" w:color="000000"/>
              <w:left w:val="single" w:sz="4" w:space="0" w:color="000000"/>
              <w:bottom w:val="single" w:sz="4" w:space="0" w:color="000000"/>
              <w:insideH w:val="single" w:sz="4" w:space="0" w:color="000000"/>
            </w:tcBorders>
            <w:shd w:fill="auto" w:val="clear"/>
          </w:tcPr>
          <w:p>
            <w:pPr>
              <w:pStyle w:val="Normal"/>
              <w:jc w:val="center"/>
              <w:rPr/>
            </w:pPr>
            <w:r>
              <w:rPr>
                <w:b/>
                <w:bCs/>
                <w:color w:val="000000"/>
                <w:lang w:val="uk-UA"/>
              </w:rPr>
              <w:t xml:space="preserve">Тема </w:t>
            </w:r>
            <w:r>
              <w:rPr>
                <w:b/>
                <w:bCs/>
                <w:lang w:val="uk-UA"/>
              </w:rPr>
              <w:t>заняття</w:t>
            </w:r>
          </w:p>
        </w:tc>
        <w:tc>
          <w:tcPr>
            <w:tcW w:w="4229" w:type="dxa"/>
            <w:tcBorders>
              <w:top w:val="single" w:sz="4" w:space="0" w:color="000000"/>
              <w:left w:val="single" w:sz="4" w:space="0" w:color="000000"/>
              <w:bottom w:val="single" w:sz="4" w:space="0" w:color="000000"/>
              <w:insideH w:val="single" w:sz="4" w:space="0" w:color="000000"/>
            </w:tcBorders>
            <w:shd w:fill="auto" w:val="clear"/>
          </w:tcPr>
          <w:p>
            <w:pPr>
              <w:pStyle w:val="Normal"/>
              <w:jc w:val="center"/>
              <w:rPr>
                <w:b/>
                <w:b/>
                <w:bCs/>
                <w:color w:val="000000"/>
                <w:lang w:val="uk-UA"/>
              </w:rPr>
            </w:pPr>
            <w:r>
              <w:rPr>
                <w:b/>
                <w:bCs/>
                <w:color w:val="000000"/>
                <w:lang w:val="uk-UA"/>
              </w:rPr>
              <w:t>Контрольне завдання</w:t>
            </w:r>
          </w:p>
        </w:tc>
        <w:tc>
          <w:tcPr>
            <w:tcW w:w="129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b/>
                <w:b/>
                <w:bCs/>
                <w:color w:val="000000"/>
              </w:rPr>
            </w:pPr>
            <w:r>
              <w:rPr>
                <w:b/>
                <w:bCs/>
                <w:color w:val="000000"/>
              </w:rPr>
              <w:t>Кількість балів</w:t>
            </w:r>
          </w:p>
        </w:tc>
      </w:tr>
      <w:tr>
        <w:trPr/>
        <w:tc>
          <w:tcPr>
            <w:tcW w:w="10132" w:type="dxa"/>
            <w:gridSpan w:val="4"/>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pPr>
            <w:r>
              <w:rPr>
                <w:b/>
                <w:color w:val="000000"/>
                <w:lang w:val="uk-UA"/>
              </w:rPr>
              <w:t>ЗМ</w:t>
            </w:r>
            <w:r>
              <w:rPr>
                <w:b/>
                <w:color w:val="000000"/>
                <w:lang w:val="uk-UA"/>
              </w:rPr>
              <w:t xml:space="preserve"> 1 </w:t>
            </w:r>
          </w:p>
        </w:tc>
      </w:tr>
      <w:tr>
        <w:trPr/>
        <w:tc>
          <w:tcPr>
            <w:tcW w:w="1433" w:type="dxa"/>
            <w:tcBorders>
              <w:top w:val="single" w:sz="4" w:space="0" w:color="000000"/>
              <w:left w:val="single" w:sz="4" w:space="0" w:color="000000"/>
              <w:bottom w:val="single" w:sz="4" w:space="0" w:color="000000"/>
              <w:insideH w:val="single" w:sz="4" w:space="0" w:color="000000"/>
            </w:tcBorders>
            <w:shd w:fill="auto" w:val="clear"/>
          </w:tcPr>
          <w:p>
            <w:pPr>
              <w:pStyle w:val="Normal"/>
              <w:jc w:val="center"/>
              <w:rPr>
                <w:color w:val="000000"/>
                <w:lang w:val="uk-UA"/>
              </w:rPr>
            </w:pPr>
            <w:r>
              <w:rPr>
                <w:color w:val="000000"/>
                <w:lang w:val="uk-UA"/>
              </w:rPr>
              <w:t>Тиждень 1</w:t>
            </w:r>
          </w:p>
          <w:p>
            <w:pPr>
              <w:pStyle w:val="Normal"/>
              <w:jc w:val="center"/>
              <w:rPr>
                <w:color w:val="000000"/>
                <w:lang w:val="uk-UA"/>
              </w:rPr>
            </w:pPr>
            <w:r>
              <w:rPr>
                <w:color w:val="000000"/>
                <w:lang w:val="uk-UA"/>
              </w:rPr>
            </w:r>
          </w:p>
        </w:tc>
        <w:tc>
          <w:tcPr>
            <w:tcW w:w="3174" w:type="dxa"/>
            <w:tcBorders>
              <w:top w:val="single" w:sz="4" w:space="0" w:color="000000"/>
              <w:left w:val="single" w:sz="4" w:space="0" w:color="000000"/>
              <w:bottom w:val="single" w:sz="4" w:space="0" w:color="000000"/>
              <w:insideH w:val="single" w:sz="4" w:space="0" w:color="000000"/>
            </w:tcBorders>
            <w:shd w:fill="auto" w:val="clear"/>
          </w:tcPr>
          <w:p>
            <w:pPr>
              <w:pStyle w:val="Normal"/>
              <w:jc w:val="both"/>
              <w:rPr>
                <w:rFonts w:cs="Times New Roman"/>
                <w:b w:val="false"/>
                <w:b w:val="false"/>
                <w:bCs w:val="false"/>
                <w:color w:val="000000"/>
                <w:sz w:val="24"/>
                <w:szCs w:val="28"/>
                <w:lang w:val="uk-UA"/>
              </w:rPr>
            </w:pPr>
            <w:r>
              <w:rPr>
                <w:rFonts w:cs="Times New Roman"/>
                <w:b w:val="false"/>
                <w:bCs w:val="false"/>
                <w:color w:val="000000"/>
                <w:sz w:val="24"/>
                <w:szCs w:val="24"/>
                <w:lang w:val="uk-UA"/>
              </w:rPr>
              <w:t>Загальна характеристика письмових форм спілкування.</w:t>
            </w:r>
          </w:p>
        </w:tc>
        <w:tc>
          <w:tcPr>
            <w:tcW w:w="4229" w:type="dxa"/>
            <w:tcBorders>
              <w:top w:val="single" w:sz="4" w:space="0" w:color="000000"/>
              <w:left w:val="single" w:sz="4" w:space="0" w:color="000000"/>
              <w:bottom w:val="single" w:sz="4" w:space="0" w:color="000000"/>
              <w:insideH w:val="single" w:sz="4" w:space="0" w:color="000000"/>
            </w:tcBorders>
            <w:shd w:fill="auto" w:val="clear"/>
          </w:tcPr>
          <w:p>
            <w:pPr>
              <w:pStyle w:val="Normal"/>
              <w:jc w:val="both"/>
              <w:rPr>
                <w:color w:val="000000"/>
                <w:lang w:val="uk-UA"/>
              </w:rPr>
            </w:pPr>
            <w:r>
              <w:rPr>
                <w:i w:val="false"/>
                <w:iCs w:val="false"/>
                <w:color w:val="000000"/>
                <w:lang w:val="uk-UA"/>
              </w:rPr>
              <w:t>Опрацювання матеріалу за рекомендованими джерелами: заповнення таблиці «</w:t>
            </w:r>
            <w:r>
              <w:rPr>
                <w:b w:val="false"/>
                <w:bCs w:val="false"/>
                <w:i w:val="false"/>
                <w:iCs w:val="false"/>
                <w:color w:val="000000"/>
                <w:sz w:val="20"/>
                <w:szCs w:val="20"/>
                <w:lang w:val="uk-UA"/>
              </w:rPr>
              <w:t>Загальна характеристика письмових форм спілкування</w:t>
            </w:r>
            <w:r>
              <w:rPr>
                <w:i w:val="false"/>
                <w:iCs w:val="false"/>
                <w:color w:val="000000"/>
                <w:lang w:val="uk-UA"/>
              </w:rPr>
              <w:t>»</w:t>
            </w:r>
          </w:p>
        </w:tc>
        <w:tc>
          <w:tcPr>
            <w:tcW w:w="1296"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color w:val="000000"/>
                <w:lang w:val="uk-UA"/>
              </w:rPr>
            </w:pPr>
            <w:r>
              <w:rPr>
                <w:color w:val="000000"/>
                <w:lang w:val="uk-UA"/>
              </w:rPr>
              <w:t>5</w:t>
            </w:r>
          </w:p>
          <w:p>
            <w:pPr>
              <w:pStyle w:val="Normal"/>
              <w:jc w:val="center"/>
              <w:rPr>
                <w:color w:val="000000"/>
                <w:lang w:val="uk-UA"/>
              </w:rPr>
            </w:pPr>
            <w:r>
              <w:rPr>
                <w:color w:val="000000"/>
                <w:lang w:val="uk-UA"/>
              </w:rPr>
            </w:r>
          </w:p>
          <w:p>
            <w:pPr>
              <w:pStyle w:val="Normal"/>
              <w:jc w:val="center"/>
              <w:rPr>
                <w:color w:val="000000"/>
                <w:lang w:val="uk-UA"/>
              </w:rPr>
            </w:pPr>
            <w:r>
              <w:rPr>
                <w:color w:val="000000"/>
                <w:lang w:val="uk-UA"/>
              </w:rPr>
            </w:r>
          </w:p>
          <w:p>
            <w:pPr>
              <w:pStyle w:val="Normal"/>
              <w:jc w:val="center"/>
              <w:rPr>
                <w:color w:val="000000"/>
                <w:lang w:val="uk-UA"/>
              </w:rPr>
            </w:pPr>
            <w:r>
              <w:rPr>
                <w:color w:val="000000"/>
                <w:lang w:val="uk-UA"/>
              </w:rPr>
            </w:r>
          </w:p>
          <w:p>
            <w:pPr>
              <w:pStyle w:val="Normal"/>
              <w:jc w:val="center"/>
              <w:rPr>
                <w:color w:val="000000"/>
                <w:lang w:val="uk-UA"/>
              </w:rPr>
            </w:pPr>
            <w:r>
              <w:rPr>
                <w:color w:val="000000"/>
                <w:lang w:val="uk-UA"/>
              </w:rPr>
              <w:t>5</w:t>
            </w:r>
          </w:p>
          <w:p>
            <w:pPr>
              <w:pStyle w:val="Normal"/>
              <w:jc w:val="center"/>
              <w:rPr>
                <w:color w:val="000000"/>
                <w:lang w:val="uk-UA"/>
              </w:rPr>
            </w:pPr>
            <w:r>
              <w:rPr>
                <w:color w:val="000000"/>
                <w:lang w:val="uk-UA"/>
              </w:rPr>
            </w:r>
          </w:p>
          <w:p>
            <w:pPr>
              <w:pStyle w:val="Normal"/>
              <w:jc w:val="center"/>
              <w:rPr>
                <w:color w:val="000000"/>
                <w:lang w:val="uk-UA"/>
              </w:rPr>
            </w:pPr>
            <w:r>
              <w:rPr>
                <w:color w:val="000000"/>
                <w:lang w:val="uk-UA"/>
              </w:rPr>
            </w:r>
          </w:p>
          <w:p>
            <w:pPr>
              <w:pStyle w:val="Normal"/>
              <w:jc w:val="center"/>
              <w:rPr>
                <w:color w:val="000000"/>
                <w:lang w:val="uk-UA"/>
              </w:rPr>
            </w:pPr>
            <w:r>
              <w:rPr>
                <w:color w:val="000000"/>
                <w:lang w:val="uk-UA"/>
              </w:rPr>
            </w:r>
          </w:p>
          <w:p>
            <w:pPr>
              <w:pStyle w:val="Normal"/>
              <w:jc w:val="center"/>
              <w:rPr>
                <w:color w:val="000000"/>
                <w:lang w:val="uk-UA"/>
              </w:rPr>
            </w:pPr>
            <w:r>
              <w:rPr>
                <w:color w:val="000000"/>
                <w:lang w:val="uk-UA"/>
              </w:rPr>
            </w:r>
          </w:p>
          <w:p>
            <w:pPr>
              <w:pStyle w:val="Normal"/>
              <w:jc w:val="center"/>
              <w:rPr>
                <w:color w:val="000000"/>
                <w:lang w:val="uk-UA"/>
              </w:rPr>
            </w:pPr>
            <w:r>
              <w:rPr>
                <w:color w:val="000000"/>
                <w:lang w:val="uk-UA"/>
              </w:rPr>
            </w:r>
          </w:p>
          <w:p>
            <w:pPr>
              <w:pStyle w:val="Normal"/>
              <w:jc w:val="center"/>
              <w:rPr>
                <w:color w:val="000000"/>
                <w:lang w:val="uk-UA"/>
              </w:rPr>
            </w:pPr>
            <w:r>
              <w:rPr>
                <w:color w:val="000000"/>
                <w:lang w:val="uk-UA"/>
              </w:rPr>
              <w:t>10</w:t>
            </w:r>
          </w:p>
          <w:p>
            <w:pPr>
              <w:pStyle w:val="Normal"/>
              <w:jc w:val="center"/>
              <w:rPr>
                <w:color w:val="000000"/>
                <w:lang w:val="uk-UA"/>
              </w:rPr>
            </w:pPr>
            <w:r>
              <w:rPr>
                <w:color w:val="000000"/>
                <w:lang w:val="uk-UA"/>
              </w:rPr>
            </w:r>
          </w:p>
          <w:p>
            <w:pPr>
              <w:pStyle w:val="Normal"/>
              <w:jc w:val="center"/>
              <w:rPr>
                <w:color w:val="000000"/>
                <w:lang w:val="uk-UA"/>
              </w:rPr>
            </w:pPr>
            <w:r>
              <w:rPr>
                <w:color w:val="000000"/>
                <w:lang w:val="uk-UA"/>
              </w:rPr>
            </w:r>
          </w:p>
          <w:p>
            <w:pPr>
              <w:pStyle w:val="Normal"/>
              <w:jc w:val="center"/>
              <w:rPr>
                <w:color w:val="000000"/>
                <w:lang w:val="uk-UA"/>
              </w:rPr>
            </w:pPr>
            <w:r>
              <w:rPr>
                <w:color w:val="000000"/>
                <w:lang w:val="uk-UA"/>
              </w:rPr>
            </w:r>
          </w:p>
          <w:p>
            <w:pPr>
              <w:pStyle w:val="Normal"/>
              <w:jc w:val="center"/>
              <w:rPr>
                <w:color w:val="000000"/>
                <w:lang w:val="uk-UA"/>
              </w:rPr>
            </w:pPr>
            <w:r>
              <w:rPr>
                <w:color w:val="000000"/>
                <w:lang w:val="uk-UA"/>
              </w:rPr>
              <w:t>5</w:t>
            </w:r>
          </w:p>
          <w:p>
            <w:pPr>
              <w:pStyle w:val="Normal"/>
              <w:jc w:val="center"/>
              <w:rPr>
                <w:color w:val="000000"/>
                <w:lang w:val="uk-UA"/>
              </w:rPr>
            </w:pPr>
            <w:r>
              <w:rPr>
                <w:color w:val="000000"/>
                <w:lang w:val="uk-UA"/>
              </w:rPr>
            </w:r>
          </w:p>
          <w:p>
            <w:pPr>
              <w:pStyle w:val="Normal"/>
              <w:jc w:val="center"/>
              <w:rPr>
                <w:color w:val="000000"/>
                <w:lang w:val="uk-UA"/>
              </w:rPr>
            </w:pPr>
            <w:r>
              <w:rPr>
                <w:color w:val="000000"/>
                <w:lang w:val="uk-UA"/>
              </w:rPr>
            </w:r>
          </w:p>
          <w:p>
            <w:pPr>
              <w:pStyle w:val="Normal"/>
              <w:jc w:val="center"/>
              <w:rPr>
                <w:color w:val="000000"/>
                <w:lang w:val="uk-UA"/>
              </w:rPr>
            </w:pPr>
            <w:r>
              <w:rPr>
                <w:color w:val="000000"/>
                <w:lang w:val="uk-UA"/>
              </w:rPr>
              <w:t>5</w:t>
            </w:r>
          </w:p>
          <w:p>
            <w:pPr>
              <w:pStyle w:val="Normal"/>
              <w:jc w:val="center"/>
              <w:rPr>
                <w:color w:val="000000"/>
                <w:lang w:val="uk-UA"/>
              </w:rPr>
            </w:pPr>
            <w:r>
              <w:rPr>
                <w:color w:val="000000"/>
                <w:lang w:val="uk-UA"/>
              </w:rPr>
            </w:r>
          </w:p>
          <w:p>
            <w:pPr>
              <w:pStyle w:val="Normal"/>
              <w:jc w:val="center"/>
              <w:rPr>
                <w:color w:val="000000"/>
                <w:lang w:val="uk-UA"/>
              </w:rPr>
            </w:pPr>
            <w:r>
              <w:rPr>
                <w:color w:val="000000"/>
                <w:lang w:val="uk-UA"/>
              </w:rPr>
            </w:r>
          </w:p>
          <w:p>
            <w:pPr>
              <w:pStyle w:val="Normal"/>
              <w:jc w:val="center"/>
              <w:rPr>
                <w:color w:val="000000"/>
                <w:lang w:val="uk-UA"/>
              </w:rPr>
            </w:pPr>
            <w:r>
              <w:rPr>
                <w:color w:val="000000"/>
                <w:lang w:val="uk-UA"/>
              </w:rPr>
            </w:r>
          </w:p>
          <w:p>
            <w:pPr>
              <w:pStyle w:val="Normal"/>
              <w:jc w:val="center"/>
              <w:rPr>
                <w:color w:val="000000"/>
                <w:lang w:val="uk-UA"/>
              </w:rPr>
            </w:pPr>
            <w:r>
              <w:rPr>
                <w:color w:val="000000"/>
                <w:lang w:val="uk-UA"/>
              </w:rPr>
              <w:t>5</w:t>
            </w:r>
          </w:p>
          <w:p>
            <w:pPr>
              <w:pStyle w:val="Normal"/>
              <w:jc w:val="center"/>
              <w:rPr>
                <w:color w:val="000000"/>
                <w:lang w:val="uk-UA"/>
              </w:rPr>
            </w:pPr>
            <w:r>
              <w:rPr>
                <w:color w:val="000000"/>
                <w:lang w:val="uk-UA"/>
              </w:rPr>
            </w:r>
          </w:p>
          <w:p>
            <w:pPr>
              <w:pStyle w:val="Normal"/>
              <w:jc w:val="center"/>
              <w:rPr>
                <w:color w:val="000000"/>
                <w:lang w:val="uk-UA"/>
              </w:rPr>
            </w:pPr>
            <w:r>
              <w:rPr>
                <w:color w:val="000000"/>
                <w:lang w:val="uk-UA"/>
              </w:rPr>
              <w:t>5</w:t>
            </w:r>
          </w:p>
        </w:tc>
      </w:tr>
      <w:tr>
        <w:trPr/>
        <w:tc>
          <w:tcPr>
            <w:tcW w:w="1433" w:type="dxa"/>
            <w:tcBorders>
              <w:top w:val="single" w:sz="4" w:space="0" w:color="000000"/>
              <w:left w:val="single" w:sz="4" w:space="0" w:color="000000"/>
              <w:bottom w:val="single" w:sz="4" w:space="0" w:color="000000"/>
              <w:insideH w:val="single" w:sz="4" w:space="0" w:color="000000"/>
            </w:tcBorders>
            <w:shd w:fill="auto" w:val="clear"/>
          </w:tcPr>
          <w:p>
            <w:pPr>
              <w:pStyle w:val="Normal"/>
              <w:jc w:val="center"/>
              <w:rPr>
                <w:color w:val="000000"/>
                <w:lang w:val="uk-UA"/>
              </w:rPr>
            </w:pPr>
            <w:r>
              <w:rPr>
                <w:color w:val="000000"/>
                <w:lang w:val="uk-UA"/>
              </w:rPr>
              <w:t xml:space="preserve">Тиждень 2 </w:t>
            </w:r>
          </w:p>
        </w:tc>
        <w:tc>
          <w:tcPr>
            <w:tcW w:w="3174" w:type="dxa"/>
            <w:tcBorders>
              <w:top w:val="single" w:sz="4" w:space="0" w:color="000000"/>
              <w:left w:val="single" w:sz="4" w:space="0" w:color="000000"/>
              <w:bottom w:val="single" w:sz="4" w:space="0" w:color="000000"/>
              <w:insideH w:val="single" w:sz="4" w:space="0" w:color="000000"/>
            </w:tcBorders>
            <w:shd w:fill="auto" w:val="clear"/>
          </w:tcPr>
          <w:p>
            <w:pPr>
              <w:pStyle w:val="Normal"/>
              <w:jc w:val="both"/>
              <w:rPr>
                <w:rFonts w:cs="Times New Roman"/>
                <w:b w:val="false"/>
                <w:b w:val="false"/>
                <w:bCs w:val="false"/>
                <w:color w:val="000000"/>
                <w:sz w:val="24"/>
                <w:szCs w:val="28"/>
                <w:lang w:val="uk-UA"/>
              </w:rPr>
            </w:pPr>
            <w:r>
              <w:rPr>
                <w:rFonts w:cs="Times New Roman"/>
                <w:b w:val="false"/>
                <w:bCs w:val="false"/>
                <w:color w:val="000000"/>
                <w:sz w:val="24"/>
                <w:szCs w:val="24"/>
                <w:lang w:val="uk-UA"/>
              </w:rPr>
              <w:t>Основні принципи оформлення усталених форм документів.</w:t>
            </w:r>
          </w:p>
        </w:tc>
        <w:tc>
          <w:tcPr>
            <w:tcW w:w="4229" w:type="dxa"/>
            <w:tcBorders>
              <w:top w:val="single" w:sz="4" w:space="0" w:color="000000"/>
              <w:left w:val="single" w:sz="4" w:space="0" w:color="000000"/>
              <w:bottom w:val="single" w:sz="4" w:space="0" w:color="000000"/>
              <w:insideH w:val="single" w:sz="4" w:space="0" w:color="000000"/>
            </w:tcBorders>
            <w:shd w:fill="auto" w:val="clear"/>
          </w:tcPr>
          <w:p>
            <w:pPr>
              <w:pStyle w:val="Normal"/>
              <w:jc w:val="both"/>
              <w:rPr>
                <w:iCs/>
                <w:color w:val="000000"/>
                <w:sz w:val="24"/>
                <w:szCs w:val="24"/>
                <w:lang w:val="uk-UA"/>
              </w:rPr>
            </w:pPr>
            <w:r>
              <w:rPr>
                <w:iCs/>
                <w:color w:val="000000"/>
                <w:sz w:val="24"/>
                <w:szCs w:val="24"/>
                <w:lang w:val="uk-UA"/>
              </w:rPr>
              <w:t>Підготовка письмового повідомлення “</w:t>
            </w:r>
            <w:r>
              <w:rPr>
                <w:b w:val="false"/>
                <w:bCs w:val="false"/>
                <w:iCs/>
                <w:color w:val="000000"/>
                <w:sz w:val="24"/>
                <w:szCs w:val="24"/>
                <w:lang w:val="uk-UA"/>
              </w:rPr>
              <w:t xml:space="preserve">Етикет іспаномовного письмового спілкування” </w:t>
            </w:r>
            <w:r>
              <w:rPr>
                <w:iCs/>
                <w:color w:val="000000"/>
                <w:sz w:val="24"/>
                <w:szCs w:val="24"/>
                <w:lang w:val="uk-UA"/>
              </w:rPr>
              <w:t>обсягом А4 з використанням всіх рекомендованих джерел.</w:t>
            </w:r>
          </w:p>
        </w:tc>
        <w:tc>
          <w:tcPr>
            <w:tcW w:w="1296"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napToGrid w:val="false"/>
              <w:jc w:val="center"/>
              <w:rPr>
                <w:iCs/>
                <w:color w:val="000000"/>
                <w:lang w:val="ru-RU"/>
              </w:rPr>
            </w:pPr>
            <w:r>
              <w:rPr>
                <w:iCs/>
                <w:color w:val="000000"/>
                <w:lang w:val="ru-RU"/>
              </w:rPr>
            </w:r>
          </w:p>
        </w:tc>
      </w:tr>
      <w:tr>
        <w:trPr/>
        <w:tc>
          <w:tcPr>
            <w:tcW w:w="8836" w:type="dxa"/>
            <w:gridSpan w:val="3"/>
            <w:tcBorders>
              <w:left w:val="single" w:sz="4" w:space="0" w:color="000000"/>
              <w:bottom w:val="single" w:sz="4" w:space="0" w:color="000000"/>
              <w:insideH w:val="single" w:sz="4" w:space="0" w:color="000000"/>
            </w:tcBorders>
            <w:shd w:fill="auto" w:val="clear"/>
          </w:tcPr>
          <w:p>
            <w:pPr>
              <w:pStyle w:val="Normal"/>
              <w:jc w:val="center"/>
              <w:rPr>
                <w:sz w:val="24"/>
                <w:szCs w:val="24"/>
              </w:rPr>
            </w:pPr>
            <w:r>
              <w:rPr>
                <w:b/>
                <w:color w:val="000000"/>
                <w:sz w:val="24"/>
                <w:szCs w:val="24"/>
                <w:lang w:val="uk-UA"/>
              </w:rPr>
              <w:t>ЗМ</w:t>
            </w:r>
            <w:r>
              <w:rPr>
                <w:b/>
                <w:color w:val="000000"/>
                <w:sz w:val="24"/>
                <w:szCs w:val="24"/>
                <w:lang w:val="uk-UA"/>
              </w:rPr>
              <w:t xml:space="preserve"> </w:t>
            </w:r>
            <w:r>
              <w:rPr>
                <w:b/>
                <w:color w:val="000000"/>
                <w:sz w:val="24"/>
                <w:szCs w:val="24"/>
                <w:lang w:val="uk-UA"/>
              </w:rPr>
              <w:t>2</w:t>
            </w:r>
          </w:p>
        </w:tc>
        <w:tc>
          <w:tcPr>
            <w:tcW w:w="1296" w:type="dxa"/>
            <w:vMerge w:val="continue"/>
            <w:tcBorders>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napToGrid w:val="false"/>
              <w:jc w:val="center"/>
              <w:rPr>
                <w:iCs/>
                <w:color w:val="000000"/>
                <w:lang w:val="ru-RU"/>
              </w:rPr>
            </w:pPr>
            <w:r>
              <w:rPr>
                <w:iCs/>
                <w:color w:val="000000"/>
                <w:lang w:val="ru-RU"/>
              </w:rPr>
            </w:r>
          </w:p>
        </w:tc>
      </w:tr>
      <w:tr>
        <w:trPr/>
        <w:tc>
          <w:tcPr>
            <w:tcW w:w="1433" w:type="dxa"/>
            <w:tcBorders>
              <w:top w:val="single" w:sz="4" w:space="0" w:color="000000"/>
              <w:left w:val="single" w:sz="4" w:space="0" w:color="000000"/>
              <w:bottom w:val="single" w:sz="4" w:space="0" w:color="000000"/>
              <w:insideH w:val="single" w:sz="4" w:space="0" w:color="000000"/>
            </w:tcBorders>
            <w:shd w:fill="auto" w:val="clear"/>
          </w:tcPr>
          <w:p>
            <w:pPr>
              <w:pStyle w:val="Normal"/>
              <w:jc w:val="center"/>
              <w:rPr>
                <w:color w:val="000000"/>
                <w:lang w:val="uk-UA"/>
              </w:rPr>
            </w:pPr>
            <w:r>
              <w:rPr>
                <w:color w:val="000000"/>
                <w:lang w:val="uk-UA"/>
              </w:rPr>
              <w:t xml:space="preserve">Тиждень 3 </w:t>
            </w:r>
          </w:p>
          <w:p>
            <w:pPr>
              <w:pStyle w:val="Normal"/>
              <w:jc w:val="center"/>
              <w:rPr>
                <w:color w:val="000000"/>
                <w:lang w:val="uk-UA"/>
              </w:rPr>
            </w:pPr>
            <w:r>
              <w:rPr>
                <w:color w:val="000000"/>
                <w:lang w:val="uk-UA"/>
              </w:rPr>
            </w:r>
          </w:p>
        </w:tc>
        <w:tc>
          <w:tcPr>
            <w:tcW w:w="3174" w:type="dxa"/>
            <w:tcBorders>
              <w:top w:val="single" w:sz="4" w:space="0" w:color="000000"/>
              <w:left w:val="single" w:sz="4" w:space="0" w:color="000000"/>
              <w:bottom w:val="single" w:sz="4" w:space="0" w:color="000000"/>
              <w:insideH w:val="single" w:sz="4" w:space="0" w:color="000000"/>
            </w:tcBorders>
            <w:shd w:fill="auto" w:val="clear"/>
          </w:tcPr>
          <w:p>
            <w:pPr>
              <w:pStyle w:val="Normal"/>
              <w:jc w:val="both"/>
              <w:rPr>
                <w:b w:val="false"/>
                <w:b w:val="false"/>
                <w:bCs w:val="false"/>
                <w:color w:val="000000"/>
                <w:sz w:val="24"/>
                <w:szCs w:val="28"/>
                <w:lang w:val="uk-UA"/>
              </w:rPr>
            </w:pPr>
            <w:r>
              <w:rPr>
                <w:b w:val="false"/>
                <w:bCs w:val="false"/>
                <w:i w:val="false"/>
                <w:iCs w:val="false"/>
                <w:color w:val="000000"/>
                <w:sz w:val="24"/>
                <w:szCs w:val="24"/>
                <w:lang w:val="uk-UA"/>
              </w:rPr>
              <w:t>Оформлення клішованих форм письмової комунікації (бланки, заяви, кліше)</w:t>
            </w:r>
          </w:p>
        </w:tc>
        <w:tc>
          <w:tcPr>
            <w:tcW w:w="4229" w:type="dxa"/>
            <w:tcBorders>
              <w:top w:val="single" w:sz="4" w:space="0" w:color="000000"/>
              <w:left w:val="single" w:sz="4" w:space="0" w:color="000000"/>
              <w:bottom w:val="single" w:sz="4" w:space="0" w:color="000000"/>
              <w:insideH w:val="single" w:sz="4" w:space="0" w:color="000000"/>
            </w:tcBorders>
            <w:shd w:fill="auto" w:val="clear"/>
          </w:tcPr>
          <w:p>
            <w:pPr>
              <w:pStyle w:val="Normal"/>
              <w:jc w:val="both"/>
              <w:rPr>
                <w:color w:val="000000"/>
                <w:sz w:val="24"/>
                <w:szCs w:val="24"/>
                <w:lang w:val="uk-UA"/>
              </w:rPr>
            </w:pPr>
            <w:r>
              <w:rPr>
                <w:b w:val="false"/>
                <w:bCs w:val="false"/>
                <w:i w:val="false"/>
                <w:iCs w:val="false"/>
                <w:color w:val="000000"/>
                <w:sz w:val="24"/>
                <w:szCs w:val="24"/>
                <w:lang w:val="uk-UA"/>
              </w:rPr>
              <w:t>Систематизація матеріалу за темою “Оформлення офіційних бланків” у вигляді таблиці</w:t>
            </w:r>
          </w:p>
        </w:tc>
        <w:tc>
          <w:tcPr>
            <w:tcW w:w="1296"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napToGrid w:val="false"/>
              <w:jc w:val="center"/>
              <w:rPr>
                <w:color w:val="000000"/>
                <w:lang w:val="uk-UA"/>
              </w:rPr>
            </w:pPr>
            <w:r>
              <w:rPr>
                <w:color w:val="000000"/>
                <w:lang w:val="uk-UA"/>
              </w:rPr>
            </w:r>
          </w:p>
        </w:tc>
      </w:tr>
      <w:tr>
        <w:trPr/>
        <w:tc>
          <w:tcPr>
            <w:tcW w:w="8836" w:type="dxa"/>
            <w:gridSpan w:val="3"/>
            <w:tcBorders>
              <w:left w:val="single" w:sz="4" w:space="0" w:color="000000"/>
              <w:bottom w:val="single" w:sz="4" w:space="0" w:color="000000"/>
              <w:insideH w:val="single" w:sz="4" w:space="0" w:color="000000"/>
            </w:tcBorders>
            <w:shd w:fill="auto" w:val="clear"/>
          </w:tcPr>
          <w:p>
            <w:pPr>
              <w:pStyle w:val="Normal"/>
              <w:jc w:val="center"/>
              <w:rPr>
                <w:sz w:val="24"/>
                <w:szCs w:val="24"/>
              </w:rPr>
            </w:pPr>
            <w:r>
              <w:rPr>
                <w:b/>
                <w:color w:val="000000"/>
                <w:sz w:val="24"/>
                <w:szCs w:val="24"/>
                <w:lang w:val="uk-UA"/>
              </w:rPr>
              <w:t>ЗМ</w:t>
            </w:r>
            <w:r>
              <w:rPr>
                <w:b/>
                <w:color w:val="000000"/>
                <w:sz w:val="24"/>
                <w:szCs w:val="24"/>
                <w:lang w:val="uk-UA"/>
              </w:rPr>
              <w:t xml:space="preserve"> </w:t>
            </w:r>
            <w:r>
              <w:rPr>
                <w:b/>
                <w:color w:val="000000"/>
                <w:sz w:val="24"/>
                <w:szCs w:val="24"/>
                <w:lang w:val="uk-UA"/>
              </w:rPr>
              <w:t>3</w:t>
            </w:r>
          </w:p>
        </w:tc>
        <w:tc>
          <w:tcPr>
            <w:tcW w:w="1296" w:type="dxa"/>
            <w:vMerge w:val="continue"/>
            <w:tcBorders>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napToGrid w:val="false"/>
              <w:jc w:val="center"/>
              <w:rPr>
                <w:color w:val="000000"/>
                <w:lang w:val="uk-UA"/>
              </w:rPr>
            </w:pPr>
            <w:r>
              <w:rPr>
                <w:color w:val="000000"/>
                <w:lang w:val="uk-UA"/>
              </w:rPr>
            </w:r>
          </w:p>
        </w:tc>
      </w:tr>
      <w:tr>
        <w:trPr/>
        <w:tc>
          <w:tcPr>
            <w:tcW w:w="1433" w:type="dxa"/>
            <w:tcBorders>
              <w:top w:val="single" w:sz="4" w:space="0" w:color="000000"/>
              <w:left w:val="single" w:sz="4" w:space="0" w:color="000000"/>
              <w:bottom w:val="single" w:sz="4" w:space="0" w:color="000000"/>
              <w:insideH w:val="single" w:sz="4" w:space="0" w:color="000000"/>
            </w:tcBorders>
            <w:shd w:fill="auto" w:val="clear"/>
          </w:tcPr>
          <w:p>
            <w:pPr>
              <w:pStyle w:val="Normal"/>
              <w:jc w:val="center"/>
              <w:rPr>
                <w:color w:val="000000"/>
                <w:lang w:val="uk-UA"/>
              </w:rPr>
            </w:pPr>
            <w:r>
              <w:rPr>
                <w:color w:val="000000"/>
                <w:lang w:val="uk-UA"/>
              </w:rPr>
              <w:t>Тиждень 4</w:t>
            </w:r>
          </w:p>
          <w:p>
            <w:pPr>
              <w:pStyle w:val="Normal"/>
              <w:jc w:val="center"/>
              <w:rPr>
                <w:color w:val="000000"/>
                <w:lang w:val="uk-UA"/>
              </w:rPr>
            </w:pPr>
            <w:r>
              <w:rPr>
                <w:color w:val="000000"/>
                <w:lang w:val="uk-UA"/>
              </w:rPr>
            </w:r>
          </w:p>
        </w:tc>
        <w:tc>
          <w:tcPr>
            <w:tcW w:w="3174" w:type="dxa"/>
            <w:tcBorders>
              <w:top w:val="single" w:sz="4" w:space="0" w:color="000000"/>
              <w:left w:val="single" w:sz="4" w:space="0" w:color="000000"/>
              <w:bottom w:val="single" w:sz="4" w:space="0" w:color="000000"/>
              <w:insideH w:val="single" w:sz="4" w:space="0" w:color="000000"/>
            </w:tcBorders>
            <w:shd w:fill="auto" w:val="clear"/>
          </w:tcPr>
          <w:p>
            <w:pPr>
              <w:pStyle w:val="Normal"/>
              <w:tabs>
                <w:tab w:val="clear" w:pos="720"/>
                <w:tab w:val="left" w:pos="1560" w:leader="none"/>
              </w:tabs>
              <w:jc w:val="both"/>
              <w:rPr>
                <w:b w:val="false"/>
                <w:b w:val="false"/>
                <w:bCs w:val="false"/>
                <w:i/>
                <w:i/>
                <w:color w:val="000000"/>
                <w:sz w:val="24"/>
                <w:szCs w:val="28"/>
                <w:lang w:val="uk-UA"/>
              </w:rPr>
            </w:pPr>
            <w:r>
              <w:rPr>
                <w:b w:val="false"/>
                <w:bCs w:val="false"/>
                <w:i w:val="false"/>
                <w:iCs w:val="false"/>
                <w:color w:val="000000"/>
                <w:sz w:val="24"/>
                <w:szCs w:val="24"/>
                <w:lang w:val="uk-UA"/>
              </w:rPr>
              <w:t>Приватні листи.</w:t>
            </w:r>
          </w:p>
        </w:tc>
        <w:tc>
          <w:tcPr>
            <w:tcW w:w="4229" w:type="dxa"/>
            <w:tcBorders>
              <w:top w:val="single" w:sz="4" w:space="0" w:color="000000"/>
              <w:left w:val="single" w:sz="4" w:space="0" w:color="000000"/>
              <w:bottom w:val="single" w:sz="4" w:space="0" w:color="000000"/>
              <w:insideH w:val="single" w:sz="4" w:space="0" w:color="000000"/>
            </w:tcBorders>
            <w:shd w:fill="auto" w:val="clear"/>
          </w:tcPr>
          <w:p>
            <w:pPr>
              <w:pStyle w:val="Normal"/>
              <w:jc w:val="both"/>
              <w:rPr>
                <w:color w:val="000000"/>
                <w:sz w:val="24"/>
                <w:szCs w:val="24"/>
                <w:lang w:val="uk-UA"/>
              </w:rPr>
            </w:pPr>
            <w:r>
              <w:rPr>
                <w:b w:val="false"/>
                <w:bCs w:val="false"/>
                <w:i w:val="false"/>
                <w:iCs w:val="false"/>
                <w:color w:val="000000"/>
                <w:sz w:val="24"/>
                <w:szCs w:val="24"/>
                <w:lang w:val="uk-UA"/>
              </w:rPr>
              <w:t>Систематизація матеріалу за темою “Особливості написання приватного листа”у вигляді таблиці</w:t>
            </w:r>
          </w:p>
        </w:tc>
        <w:tc>
          <w:tcPr>
            <w:tcW w:w="1296"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napToGrid w:val="false"/>
              <w:jc w:val="center"/>
              <w:rPr>
                <w:color w:val="000000"/>
                <w:lang w:val="uk-UA"/>
              </w:rPr>
            </w:pPr>
            <w:r>
              <w:rPr>
                <w:color w:val="000000"/>
                <w:lang w:val="uk-UA"/>
              </w:rPr>
            </w:r>
          </w:p>
        </w:tc>
      </w:tr>
      <w:tr>
        <w:trPr/>
        <w:tc>
          <w:tcPr>
            <w:tcW w:w="1433" w:type="dxa"/>
            <w:tcBorders>
              <w:top w:val="single" w:sz="4" w:space="0" w:color="000000"/>
              <w:left w:val="single" w:sz="4" w:space="0" w:color="000000"/>
              <w:bottom w:val="single" w:sz="4" w:space="0" w:color="000000"/>
              <w:insideH w:val="single" w:sz="4" w:space="0" w:color="000000"/>
            </w:tcBorders>
            <w:shd w:fill="auto" w:val="clear"/>
          </w:tcPr>
          <w:p>
            <w:pPr>
              <w:pStyle w:val="Normal"/>
              <w:jc w:val="center"/>
              <w:rPr>
                <w:color w:val="000000"/>
                <w:lang w:val="uk-UA"/>
              </w:rPr>
            </w:pPr>
            <w:r>
              <w:rPr>
                <w:color w:val="000000"/>
                <w:lang w:val="uk-UA"/>
              </w:rPr>
              <w:t>Тиждень 5</w:t>
            </w:r>
          </w:p>
          <w:p>
            <w:pPr>
              <w:pStyle w:val="Normal"/>
              <w:jc w:val="center"/>
              <w:rPr>
                <w:color w:val="000000"/>
                <w:lang w:val="uk-UA"/>
              </w:rPr>
            </w:pPr>
            <w:r>
              <w:rPr>
                <w:color w:val="000000"/>
                <w:lang w:val="uk-UA"/>
              </w:rPr>
            </w:r>
          </w:p>
        </w:tc>
        <w:tc>
          <w:tcPr>
            <w:tcW w:w="3174" w:type="dxa"/>
            <w:tcBorders>
              <w:top w:val="single" w:sz="4" w:space="0" w:color="000000"/>
              <w:left w:val="single" w:sz="4" w:space="0" w:color="000000"/>
              <w:bottom w:val="single" w:sz="4" w:space="0" w:color="000000"/>
              <w:insideH w:val="single" w:sz="4" w:space="0" w:color="000000"/>
            </w:tcBorders>
            <w:shd w:fill="auto" w:val="clear"/>
          </w:tcPr>
          <w:p>
            <w:pPr>
              <w:pStyle w:val="Normal"/>
              <w:tabs>
                <w:tab w:val="clear" w:pos="720"/>
                <w:tab w:val="left" w:pos="1560" w:leader="none"/>
              </w:tabs>
              <w:jc w:val="both"/>
              <w:rPr>
                <w:b w:val="false"/>
                <w:b w:val="false"/>
                <w:bCs w:val="false"/>
                <w:i/>
                <w:i/>
                <w:color w:val="000000"/>
                <w:sz w:val="24"/>
                <w:szCs w:val="28"/>
                <w:lang w:val="uk-UA"/>
              </w:rPr>
            </w:pPr>
            <w:r>
              <w:rPr>
                <w:b w:val="false"/>
                <w:bCs w:val="false"/>
                <w:i w:val="false"/>
                <w:iCs w:val="false"/>
                <w:color w:val="000000"/>
                <w:sz w:val="24"/>
                <w:szCs w:val="24"/>
                <w:lang w:val="uk-UA"/>
              </w:rPr>
              <w:t>Приватні листи.</w:t>
            </w:r>
          </w:p>
        </w:tc>
        <w:tc>
          <w:tcPr>
            <w:tcW w:w="4229" w:type="dxa"/>
            <w:tcBorders>
              <w:top w:val="single" w:sz="4" w:space="0" w:color="000000"/>
              <w:left w:val="single" w:sz="4" w:space="0" w:color="000000"/>
              <w:bottom w:val="single" w:sz="4" w:space="0" w:color="000000"/>
              <w:insideH w:val="single" w:sz="4" w:space="0" w:color="000000"/>
            </w:tcBorders>
            <w:shd w:fill="auto" w:val="clear"/>
          </w:tcPr>
          <w:p>
            <w:pPr>
              <w:pStyle w:val="Normal"/>
              <w:jc w:val="both"/>
              <w:rPr>
                <w:color w:val="000000"/>
                <w:sz w:val="24"/>
                <w:szCs w:val="24"/>
                <w:lang w:val="uk-UA"/>
              </w:rPr>
            </w:pPr>
            <w:r>
              <w:rPr>
                <w:color w:val="000000"/>
                <w:sz w:val="24"/>
                <w:szCs w:val="24"/>
                <w:lang w:val="uk-UA"/>
              </w:rPr>
              <w:t>Написання приватного листа</w:t>
            </w:r>
          </w:p>
        </w:tc>
        <w:tc>
          <w:tcPr>
            <w:tcW w:w="1296"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napToGrid w:val="false"/>
              <w:jc w:val="center"/>
              <w:rPr>
                <w:color w:val="000000"/>
                <w:lang w:val="uk-UA"/>
              </w:rPr>
            </w:pPr>
            <w:r>
              <w:rPr>
                <w:color w:val="000000"/>
                <w:lang w:val="uk-UA"/>
              </w:rPr>
            </w:r>
          </w:p>
        </w:tc>
      </w:tr>
      <w:tr>
        <w:trPr/>
        <w:tc>
          <w:tcPr>
            <w:tcW w:w="8836" w:type="dxa"/>
            <w:gridSpan w:val="3"/>
            <w:tcBorders>
              <w:left w:val="single" w:sz="4" w:space="0" w:color="000000"/>
              <w:bottom w:val="single" w:sz="4" w:space="0" w:color="000000"/>
              <w:insideH w:val="single" w:sz="4" w:space="0" w:color="000000"/>
            </w:tcBorders>
            <w:shd w:fill="auto" w:val="clear"/>
          </w:tcPr>
          <w:p>
            <w:pPr>
              <w:pStyle w:val="Normal"/>
              <w:jc w:val="center"/>
              <w:rPr/>
            </w:pPr>
            <w:r>
              <w:rPr>
                <w:b/>
                <w:color w:val="000000"/>
                <w:lang w:val="uk-UA"/>
              </w:rPr>
              <w:t>ЗМ</w:t>
            </w:r>
            <w:r>
              <w:rPr>
                <w:b/>
                <w:color w:val="000000"/>
                <w:lang w:val="uk-UA"/>
              </w:rPr>
              <w:t xml:space="preserve"> </w:t>
            </w:r>
            <w:r>
              <w:rPr>
                <w:b/>
                <w:color w:val="000000"/>
                <w:lang w:val="uk-UA"/>
              </w:rPr>
              <w:t>4</w:t>
            </w:r>
          </w:p>
        </w:tc>
        <w:tc>
          <w:tcPr>
            <w:tcW w:w="1296" w:type="dxa"/>
            <w:vMerge w:val="continue"/>
            <w:tcBorders>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napToGrid w:val="false"/>
              <w:jc w:val="center"/>
              <w:rPr>
                <w:color w:val="000000"/>
                <w:lang w:val="uk-UA"/>
              </w:rPr>
            </w:pPr>
            <w:r>
              <w:rPr>
                <w:color w:val="000000"/>
                <w:lang w:val="uk-UA"/>
              </w:rPr>
            </w:r>
          </w:p>
        </w:tc>
      </w:tr>
      <w:tr>
        <w:trPr/>
        <w:tc>
          <w:tcPr>
            <w:tcW w:w="1433" w:type="dxa"/>
            <w:tcBorders>
              <w:top w:val="single" w:sz="4" w:space="0" w:color="000000"/>
              <w:left w:val="single" w:sz="4" w:space="0" w:color="000000"/>
              <w:bottom w:val="single" w:sz="4" w:space="0" w:color="000000"/>
              <w:insideH w:val="single" w:sz="4" w:space="0" w:color="000000"/>
            </w:tcBorders>
            <w:shd w:fill="auto" w:val="clear"/>
          </w:tcPr>
          <w:p>
            <w:pPr>
              <w:pStyle w:val="Normal"/>
              <w:jc w:val="center"/>
              <w:rPr>
                <w:color w:val="000000"/>
                <w:lang w:val="uk-UA"/>
              </w:rPr>
            </w:pPr>
            <w:r>
              <w:rPr>
                <w:color w:val="000000"/>
                <w:lang w:val="uk-UA"/>
              </w:rPr>
              <w:t>Тиждень 6</w:t>
            </w:r>
          </w:p>
          <w:p>
            <w:pPr>
              <w:pStyle w:val="Normal"/>
              <w:jc w:val="center"/>
              <w:rPr>
                <w:color w:val="000000"/>
                <w:lang w:val="uk-UA"/>
              </w:rPr>
            </w:pPr>
            <w:r>
              <w:rPr>
                <w:color w:val="000000"/>
                <w:lang w:val="uk-UA"/>
              </w:rPr>
            </w:r>
          </w:p>
        </w:tc>
        <w:tc>
          <w:tcPr>
            <w:tcW w:w="3174" w:type="dxa"/>
            <w:tcBorders>
              <w:top w:val="single" w:sz="4" w:space="0" w:color="000000"/>
              <w:left w:val="single" w:sz="4" w:space="0" w:color="000000"/>
              <w:bottom w:val="single" w:sz="4" w:space="0" w:color="000000"/>
              <w:insideH w:val="single" w:sz="4" w:space="0" w:color="000000"/>
            </w:tcBorders>
            <w:shd w:fill="auto" w:val="clear"/>
          </w:tcPr>
          <w:p>
            <w:pPr>
              <w:pStyle w:val="Normal"/>
              <w:tabs>
                <w:tab w:val="clear" w:pos="720"/>
                <w:tab w:val="left" w:pos="1560" w:leader="none"/>
              </w:tabs>
              <w:snapToGrid w:val="false"/>
              <w:jc w:val="both"/>
              <w:rPr>
                <w:b w:val="false"/>
                <w:b w:val="false"/>
                <w:bCs w:val="false"/>
                <w:i/>
                <w:i/>
                <w:color w:val="000000"/>
                <w:sz w:val="24"/>
                <w:szCs w:val="28"/>
                <w:lang w:val="uk-UA"/>
              </w:rPr>
            </w:pPr>
            <w:r>
              <w:rPr>
                <w:b w:val="false"/>
                <w:bCs w:val="false"/>
                <w:i w:val="false"/>
                <w:iCs w:val="false"/>
                <w:color w:val="000000"/>
                <w:sz w:val="24"/>
                <w:szCs w:val="24"/>
                <w:lang w:val="uk-UA"/>
              </w:rPr>
              <w:t xml:space="preserve">Офіційні листи. </w:t>
            </w:r>
          </w:p>
        </w:tc>
        <w:tc>
          <w:tcPr>
            <w:tcW w:w="4229" w:type="dxa"/>
            <w:tcBorders>
              <w:top w:val="single" w:sz="4" w:space="0" w:color="000000"/>
              <w:left w:val="single" w:sz="4" w:space="0" w:color="000000"/>
              <w:bottom w:val="single" w:sz="4" w:space="0" w:color="000000"/>
              <w:insideH w:val="single" w:sz="4" w:space="0" w:color="000000"/>
            </w:tcBorders>
            <w:shd w:fill="auto" w:val="clear"/>
          </w:tcPr>
          <w:p>
            <w:pPr>
              <w:pStyle w:val="Normal"/>
              <w:jc w:val="both"/>
              <w:rPr>
                <w:color w:val="000000"/>
                <w:sz w:val="24"/>
                <w:szCs w:val="24"/>
                <w:lang w:val="uk-UA"/>
              </w:rPr>
            </w:pPr>
            <w:r>
              <w:rPr>
                <w:b w:val="false"/>
                <w:bCs w:val="false"/>
                <w:i w:val="false"/>
                <w:iCs w:val="false"/>
                <w:color w:val="000000"/>
                <w:sz w:val="24"/>
                <w:szCs w:val="24"/>
                <w:lang w:val="uk-UA"/>
              </w:rPr>
              <w:t>Систематизація матеріалу за  темою “Класифікація офіційних листів” у вигляді таблиці</w:t>
            </w:r>
          </w:p>
        </w:tc>
        <w:tc>
          <w:tcPr>
            <w:tcW w:w="1296"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napToGrid w:val="false"/>
              <w:jc w:val="center"/>
              <w:rPr>
                <w:color w:val="000000"/>
                <w:lang w:val="uk-UA"/>
              </w:rPr>
            </w:pPr>
            <w:r>
              <w:rPr>
                <w:color w:val="000000"/>
                <w:lang w:val="uk-UA"/>
              </w:rPr>
            </w:r>
          </w:p>
        </w:tc>
      </w:tr>
      <w:tr>
        <w:trPr/>
        <w:tc>
          <w:tcPr>
            <w:tcW w:w="1433" w:type="dxa"/>
            <w:tcBorders>
              <w:top w:val="single" w:sz="4" w:space="0" w:color="000000"/>
              <w:left w:val="single" w:sz="4" w:space="0" w:color="000000"/>
              <w:bottom w:val="single" w:sz="4" w:space="0" w:color="000000"/>
              <w:insideH w:val="single" w:sz="4" w:space="0" w:color="000000"/>
            </w:tcBorders>
            <w:shd w:fill="auto" w:val="clear"/>
          </w:tcPr>
          <w:p>
            <w:pPr>
              <w:pStyle w:val="Normal"/>
              <w:jc w:val="center"/>
              <w:rPr/>
            </w:pPr>
            <w:r>
              <w:rPr>
                <w:color w:val="000000"/>
                <w:lang w:val="uk-UA"/>
              </w:rPr>
              <w:t>Тиждень 7</w:t>
            </w:r>
          </w:p>
          <w:p>
            <w:pPr>
              <w:pStyle w:val="Normal"/>
              <w:jc w:val="center"/>
              <w:rPr>
                <w:color w:val="000000"/>
                <w:lang w:val="uk-UA"/>
              </w:rPr>
            </w:pPr>
            <w:r>
              <w:rPr>
                <w:color w:val="000000"/>
                <w:lang w:val="uk-UA"/>
              </w:rPr>
            </w:r>
          </w:p>
        </w:tc>
        <w:tc>
          <w:tcPr>
            <w:tcW w:w="3174" w:type="dxa"/>
            <w:tcBorders>
              <w:top w:val="single" w:sz="4" w:space="0" w:color="000000"/>
              <w:left w:val="single" w:sz="4" w:space="0" w:color="000000"/>
              <w:bottom w:val="single" w:sz="4" w:space="0" w:color="000000"/>
              <w:insideH w:val="single" w:sz="4" w:space="0" w:color="000000"/>
            </w:tcBorders>
            <w:shd w:fill="auto" w:val="clear"/>
          </w:tcPr>
          <w:p>
            <w:pPr>
              <w:pStyle w:val="Normal"/>
              <w:tabs>
                <w:tab w:val="clear" w:pos="720"/>
                <w:tab w:val="left" w:pos="1560" w:leader="none"/>
              </w:tabs>
              <w:snapToGrid w:val="false"/>
              <w:jc w:val="both"/>
              <w:rPr>
                <w:b w:val="false"/>
                <w:b w:val="false"/>
                <w:bCs w:val="false"/>
                <w:i/>
                <w:i/>
                <w:color w:val="000000"/>
                <w:sz w:val="24"/>
                <w:szCs w:val="28"/>
                <w:lang w:val="uk-UA"/>
              </w:rPr>
            </w:pPr>
            <w:r>
              <w:rPr>
                <w:b w:val="false"/>
                <w:bCs w:val="false"/>
                <w:i w:val="false"/>
                <w:iCs w:val="false"/>
                <w:color w:val="000000"/>
                <w:sz w:val="24"/>
                <w:szCs w:val="24"/>
                <w:lang w:val="uk-UA"/>
              </w:rPr>
              <w:t>Офіційні листи.</w:t>
            </w:r>
          </w:p>
        </w:tc>
        <w:tc>
          <w:tcPr>
            <w:tcW w:w="4229" w:type="dxa"/>
            <w:tcBorders>
              <w:top w:val="single" w:sz="4" w:space="0" w:color="000000"/>
              <w:left w:val="single" w:sz="4" w:space="0" w:color="000000"/>
              <w:bottom w:val="single" w:sz="4" w:space="0" w:color="000000"/>
              <w:insideH w:val="single" w:sz="4" w:space="0" w:color="000000"/>
            </w:tcBorders>
            <w:shd w:fill="auto" w:val="clear"/>
          </w:tcPr>
          <w:p>
            <w:pPr>
              <w:pStyle w:val="Normal"/>
              <w:tabs>
                <w:tab w:val="clear" w:pos="720"/>
                <w:tab w:val="left" w:pos="1560" w:leader="none"/>
              </w:tabs>
              <w:jc w:val="both"/>
              <w:rPr>
                <w:color w:val="000000"/>
                <w:sz w:val="24"/>
                <w:szCs w:val="24"/>
                <w:lang w:val="uk-UA"/>
              </w:rPr>
            </w:pPr>
            <w:r>
              <w:rPr>
                <w:b w:val="false"/>
                <w:bCs w:val="false"/>
                <w:i w:val="false"/>
                <w:iCs w:val="false"/>
                <w:color w:val="000000"/>
                <w:sz w:val="24"/>
                <w:szCs w:val="24"/>
                <w:lang w:val="uk-UA"/>
              </w:rPr>
              <w:t>Написання листа-запита інформації.</w:t>
            </w:r>
          </w:p>
        </w:tc>
        <w:tc>
          <w:tcPr>
            <w:tcW w:w="1296"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color w:val="000000"/>
                <w:lang w:val="uk-UA"/>
              </w:rPr>
            </w:pPr>
            <w:r>
              <w:rPr>
                <w:color w:val="000000"/>
                <w:lang w:val="uk-UA"/>
              </w:rPr>
            </w:r>
          </w:p>
        </w:tc>
      </w:tr>
      <w:tr>
        <w:trPr/>
        <w:tc>
          <w:tcPr>
            <w:tcW w:w="10132" w:type="dxa"/>
            <w:gridSpan w:val="4"/>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napToGrid w:val="false"/>
              <w:jc w:val="center"/>
              <w:rPr>
                <w:b/>
                <w:b/>
                <w:color w:val="000000"/>
                <w:lang w:val="uk-UA"/>
              </w:rPr>
            </w:pPr>
            <w:r>
              <w:rPr>
                <w:b/>
                <w:color w:val="000000"/>
                <w:lang w:val="uk-UA"/>
              </w:rPr>
              <w:t>ЗМ 5</w:t>
            </w:r>
          </w:p>
        </w:tc>
      </w:tr>
      <w:tr>
        <w:trPr/>
        <w:tc>
          <w:tcPr>
            <w:tcW w:w="1433" w:type="dxa"/>
            <w:tcBorders>
              <w:top w:val="single" w:sz="4" w:space="0" w:color="000000"/>
              <w:left w:val="single" w:sz="4" w:space="0" w:color="000000"/>
              <w:bottom w:val="single" w:sz="4" w:space="0" w:color="000000"/>
              <w:insideH w:val="single" w:sz="4" w:space="0" w:color="000000"/>
            </w:tcBorders>
            <w:shd w:fill="auto" w:val="clear"/>
          </w:tcPr>
          <w:p>
            <w:pPr>
              <w:pStyle w:val="Normal"/>
              <w:jc w:val="center"/>
              <w:rPr/>
            </w:pPr>
            <w:r>
              <w:rPr>
                <w:color w:val="000000"/>
                <w:lang w:val="uk-UA"/>
              </w:rPr>
              <w:t>Тиждень  8</w:t>
            </w:r>
          </w:p>
        </w:tc>
        <w:tc>
          <w:tcPr>
            <w:tcW w:w="3174" w:type="dxa"/>
            <w:tcBorders>
              <w:top w:val="single" w:sz="4" w:space="0" w:color="000000"/>
              <w:left w:val="single" w:sz="4" w:space="0" w:color="000000"/>
              <w:bottom w:val="single" w:sz="4" w:space="0" w:color="000000"/>
              <w:insideH w:val="single" w:sz="4" w:space="0" w:color="000000"/>
            </w:tcBorders>
            <w:shd w:fill="auto" w:val="clear"/>
          </w:tcPr>
          <w:p>
            <w:pPr>
              <w:pStyle w:val="Normal"/>
              <w:tabs>
                <w:tab w:val="clear" w:pos="720"/>
                <w:tab w:val="left" w:pos="0" w:leader="none"/>
              </w:tabs>
              <w:jc w:val="both"/>
              <w:rPr>
                <w:rFonts w:eastAsia="Calibri"/>
                <w:b w:val="false"/>
                <w:b w:val="false"/>
                <w:bCs w:val="false"/>
                <w:color w:val="000000"/>
                <w:sz w:val="24"/>
                <w:szCs w:val="24"/>
                <w:lang w:val="uk-UA"/>
              </w:rPr>
            </w:pPr>
            <w:r>
              <w:rPr>
                <w:rFonts w:eastAsia="Calibri"/>
                <w:b w:val="false"/>
                <w:bCs w:val="false"/>
                <w:i w:val="false"/>
                <w:iCs w:val="false"/>
                <w:color w:val="000000"/>
                <w:sz w:val="24"/>
                <w:szCs w:val="24"/>
                <w:lang w:val="uk-UA" w:eastAsia="en-US"/>
              </w:rPr>
              <w:t>П</w:t>
            </w:r>
            <w:r>
              <w:rPr>
                <w:rFonts w:eastAsia="Calibri"/>
                <w:b w:val="false"/>
                <w:bCs w:val="false"/>
                <w:i w:val="false"/>
                <w:iCs w:val="false"/>
                <w:color w:val="000000"/>
                <w:sz w:val="24"/>
                <w:szCs w:val="24"/>
                <w:lang w:val="uk-UA" w:eastAsia="en-US"/>
              </w:rPr>
              <w:t>риватн</w:t>
            </w:r>
            <w:r>
              <w:rPr>
                <w:rFonts w:eastAsia="Calibri"/>
                <w:b w:val="false"/>
                <w:bCs w:val="false"/>
                <w:i w:val="false"/>
                <w:iCs w:val="false"/>
                <w:color w:val="000000"/>
                <w:sz w:val="24"/>
                <w:szCs w:val="24"/>
                <w:lang w:val="uk-UA" w:eastAsia="en-US"/>
              </w:rPr>
              <w:t>і</w:t>
            </w:r>
            <w:r>
              <w:rPr>
                <w:rFonts w:eastAsia="Calibri"/>
                <w:b w:val="false"/>
                <w:bCs w:val="false"/>
                <w:i w:val="false"/>
                <w:iCs w:val="false"/>
                <w:color w:val="000000"/>
                <w:sz w:val="24"/>
                <w:szCs w:val="24"/>
                <w:lang w:val="uk-UA" w:eastAsia="en-US"/>
              </w:rPr>
              <w:t xml:space="preserve"> ділов</w:t>
            </w:r>
            <w:r>
              <w:rPr>
                <w:rFonts w:eastAsia="Calibri"/>
                <w:b w:val="false"/>
                <w:bCs w:val="false"/>
                <w:i w:val="false"/>
                <w:iCs w:val="false"/>
                <w:color w:val="000000"/>
                <w:sz w:val="24"/>
                <w:szCs w:val="24"/>
                <w:lang w:val="uk-UA" w:eastAsia="en-US"/>
              </w:rPr>
              <w:t>і</w:t>
            </w:r>
            <w:r>
              <w:rPr>
                <w:rFonts w:eastAsia="Calibri"/>
                <w:b w:val="false"/>
                <w:bCs w:val="false"/>
                <w:i w:val="false"/>
                <w:iCs w:val="false"/>
                <w:color w:val="000000"/>
                <w:sz w:val="24"/>
                <w:szCs w:val="24"/>
                <w:lang w:val="uk-UA" w:eastAsia="en-US"/>
              </w:rPr>
              <w:t xml:space="preserve"> папер</w:t>
            </w:r>
            <w:r>
              <w:rPr>
                <w:rFonts w:eastAsia="Calibri"/>
                <w:b w:val="false"/>
                <w:bCs w:val="false"/>
                <w:i w:val="false"/>
                <w:iCs w:val="false"/>
                <w:color w:val="000000"/>
                <w:sz w:val="24"/>
                <w:szCs w:val="24"/>
                <w:lang w:val="uk-UA" w:eastAsia="en-US"/>
              </w:rPr>
              <w:t>и.</w:t>
            </w:r>
          </w:p>
        </w:tc>
        <w:tc>
          <w:tcPr>
            <w:tcW w:w="4229" w:type="dxa"/>
            <w:tcBorders>
              <w:top w:val="single" w:sz="4" w:space="0" w:color="000000"/>
              <w:left w:val="single" w:sz="4" w:space="0" w:color="000000"/>
              <w:bottom w:val="single" w:sz="4" w:space="0" w:color="000000"/>
              <w:insideH w:val="single" w:sz="4" w:space="0" w:color="000000"/>
            </w:tcBorders>
            <w:shd w:fill="auto" w:val="clear"/>
          </w:tcPr>
          <w:p>
            <w:pPr>
              <w:pStyle w:val="Normal"/>
              <w:jc w:val="both"/>
              <w:rPr>
                <w:color w:val="000000"/>
                <w:sz w:val="24"/>
                <w:szCs w:val="24"/>
                <w:lang w:val="uk-UA"/>
              </w:rPr>
            </w:pPr>
            <w:r>
              <w:rPr>
                <w:b w:val="false"/>
                <w:bCs w:val="false"/>
                <w:i w:val="false"/>
                <w:iCs w:val="false"/>
                <w:color w:val="000000"/>
                <w:sz w:val="24"/>
                <w:szCs w:val="24"/>
                <w:lang w:val="uk-UA"/>
              </w:rPr>
              <w:t>Систематизація матеріалу за  темою “Класифікація приватних ділових паперів” у вигляді таблиці</w:t>
            </w:r>
          </w:p>
        </w:tc>
        <w:tc>
          <w:tcPr>
            <w:tcW w:w="1296" w:type="dxa"/>
            <w:vMerge w:val="restart"/>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color w:val="000000"/>
                <w:lang w:val="uk-UA"/>
              </w:rPr>
            </w:pPr>
            <w:r>
              <w:rPr>
                <w:color w:val="000000"/>
                <w:lang w:val="uk-UA"/>
              </w:rPr>
              <w:t>2</w:t>
            </w:r>
          </w:p>
          <w:p>
            <w:pPr>
              <w:pStyle w:val="Normal"/>
              <w:jc w:val="center"/>
              <w:rPr>
                <w:color w:val="000000"/>
                <w:lang w:val="uk-UA"/>
              </w:rPr>
            </w:pPr>
            <w:r>
              <w:rPr>
                <w:color w:val="000000"/>
                <w:lang w:val="uk-UA"/>
              </w:rPr>
            </w:r>
          </w:p>
          <w:p>
            <w:pPr>
              <w:pStyle w:val="Normal"/>
              <w:jc w:val="center"/>
              <w:rPr>
                <w:color w:val="000000"/>
                <w:lang w:val="uk-UA"/>
              </w:rPr>
            </w:pPr>
            <w:r>
              <w:rPr>
                <w:color w:val="000000"/>
                <w:lang w:val="uk-UA"/>
              </w:rPr>
            </w:r>
          </w:p>
          <w:p>
            <w:pPr>
              <w:pStyle w:val="Normal"/>
              <w:jc w:val="center"/>
              <w:rPr>
                <w:color w:val="000000"/>
                <w:lang w:val="uk-UA"/>
              </w:rPr>
            </w:pPr>
            <w:r>
              <w:rPr>
                <w:color w:val="000000"/>
                <w:lang w:val="uk-UA"/>
              </w:rPr>
              <w:t>2</w:t>
            </w:r>
          </w:p>
          <w:p>
            <w:pPr>
              <w:pStyle w:val="Normal"/>
              <w:jc w:val="center"/>
              <w:rPr>
                <w:color w:val="000000"/>
                <w:lang w:val="uk-UA"/>
              </w:rPr>
            </w:pPr>
            <w:r>
              <w:rPr>
                <w:color w:val="000000"/>
                <w:lang w:val="uk-UA"/>
              </w:rPr>
              <w:t>3</w:t>
            </w:r>
          </w:p>
          <w:p>
            <w:pPr>
              <w:pStyle w:val="Normal"/>
              <w:jc w:val="center"/>
              <w:rPr>
                <w:color w:val="000000"/>
                <w:lang w:val="uk-UA"/>
              </w:rPr>
            </w:pPr>
            <w:r>
              <w:rPr>
                <w:color w:val="000000"/>
                <w:lang w:val="uk-UA"/>
              </w:rPr>
              <w:t>3</w:t>
            </w:r>
          </w:p>
          <w:p>
            <w:pPr>
              <w:pStyle w:val="Normal"/>
              <w:jc w:val="center"/>
              <w:rPr>
                <w:color w:val="000000"/>
                <w:lang w:val="uk-UA"/>
              </w:rPr>
            </w:pPr>
            <w:r>
              <w:rPr>
                <w:color w:val="000000"/>
                <w:lang w:val="uk-UA"/>
              </w:rPr>
            </w:r>
          </w:p>
          <w:p>
            <w:pPr>
              <w:pStyle w:val="Normal"/>
              <w:jc w:val="center"/>
              <w:rPr>
                <w:color w:val="000000"/>
                <w:lang w:val="uk-UA"/>
              </w:rPr>
            </w:pPr>
            <w:r>
              <w:rPr>
                <w:color w:val="000000"/>
                <w:lang w:val="uk-UA"/>
              </w:rPr>
            </w:r>
          </w:p>
          <w:p>
            <w:pPr>
              <w:pStyle w:val="Normal"/>
              <w:jc w:val="center"/>
              <w:rPr>
                <w:color w:val="000000"/>
                <w:lang w:val="uk-UA"/>
              </w:rPr>
            </w:pPr>
            <w:r>
              <w:rPr>
                <w:color w:val="000000"/>
                <w:lang w:val="uk-UA"/>
              </w:rPr>
              <w:t>3</w:t>
            </w:r>
          </w:p>
          <w:p>
            <w:pPr>
              <w:pStyle w:val="Normal"/>
              <w:jc w:val="center"/>
              <w:rPr>
                <w:color w:val="000000"/>
                <w:lang w:val="uk-UA"/>
              </w:rPr>
            </w:pPr>
            <w:r>
              <w:rPr>
                <w:color w:val="000000"/>
                <w:lang w:val="uk-UA"/>
              </w:rPr>
            </w:r>
          </w:p>
          <w:p>
            <w:pPr>
              <w:pStyle w:val="Normal"/>
              <w:jc w:val="center"/>
              <w:rPr>
                <w:color w:val="000000"/>
                <w:lang w:val="uk-UA"/>
              </w:rPr>
            </w:pPr>
            <w:r>
              <w:rPr>
                <w:color w:val="000000"/>
                <w:lang w:val="uk-UA"/>
              </w:rPr>
              <w:t>3</w:t>
            </w:r>
          </w:p>
          <w:p>
            <w:pPr>
              <w:pStyle w:val="Normal"/>
              <w:jc w:val="center"/>
              <w:rPr>
                <w:color w:val="000000"/>
                <w:lang w:val="uk-UA"/>
              </w:rPr>
            </w:pPr>
            <w:r>
              <w:rPr>
                <w:color w:val="000000"/>
                <w:lang w:val="uk-UA"/>
              </w:rPr>
              <w:t>4</w:t>
            </w:r>
          </w:p>
        </w:tc>
      </w:tr>
      <w:tr>
        <w:trPr/>
        <w:tc>
          <w:tcPr>
            <w:tcW w:w="1433" w:type="dxa"/>
            <w:tcBorders>
              <w:top w:val="single" w:sz="4" w:space="0" w:color="000000"/>
              <w:left w:val="single" w:sz="4" w:space="0" w:color="000000"/>
              <w:bottom w:val="single" w:sz="4" w:space="0" w:color="000000"/>
              <w:insideH w:val="single" w:sz="4" w:space="0" w:color="000000"/>
            </w:tcBorders>
            <w:shd w:fill="auto" w:val="clear"/>
          </w:tcPr>
          <w:p>
            <w:pPr>
              <w:pStyle w:val="Normal"/>
              <w:jc w:val="center"/>
              <w:rPr/>
            </w:pPr>
            <w:r>
              <w:rPr>
                <w:color w:val="000000"/>
                <w:lang w:val="uk-UA"/>
              </w:rPr>
              <w:t>Тиждень 9</w:t>
            </w:r>
          </w:p>
        </w:tc>
        <w:tc>
          <w:tcPr>
            <w:tcW w:w="3174" w:type="dxa"/>
            <w:tcBorders>
              <w:top w:val="single" w:sz="4" w:space="0" w:color="000000"/>
              <w:left w:val="single" w:sz="4" w:space="0" w:color="000000"/>
              <w:bottom w:val="single" w:sz="4" w:space="0" w:color="000000"/>
              <w:insideH w:val="single" w:sz="4" w:space="0" w:color="000000"/>
            </w:tcBorders>
            <w:shd w:fill="auto" w:val="clear"/>
          </w:tcPr>
          <w:p>
            <w:pPr>
              <w:pStyle w:val="Normal"/>
              <w:tabs>
                <w:tab w:val="clear" w:pos="720"/>
                <w:tab w:val="left" w:pos="0" w:leader="none"/>
              </w:tabs>
              <w:jc w:val="both"/>
              <w:rPr>
                <w:rFonts w:eastAsia="Calibri"/>
                <w:b w:val="false"/>
                <w:b w:val="false"/>
                <w:bCs w:val="false"/>
                <w:color w:val="000000"/>
                <w:sz w:val="24"/>
                <w:szCs w:val="28"/>
                <w:lang w:val="uk-UA"/>
              </w:rPr>
            </w:pPr>
            <w:r>
              <w:rPr>
                <w:rFonts w:eastAsia="Calibri"/>
                <w:b w:val="false"/>
                <w:bCs w:val="false"/>
                <w:color w:val="000000"/>
                <w:sz w:val="24"/>
                <w:szCs w:val="24"/>
                <w:lang w:val="uk-UA" w:eastAsia="en-US"/>
              </w:rPr>
              <w:t xml:space="preserve">Автобіографія. </w:t>
            </w:r>
          </w:p>
        </w:tc>
        <w:tc>
          <w:tcPr>
            <w:tcW w:w="4229" w:type="dxa"/>
            <w:tcBorders>
              <w:top w:val="single" w:sz="4" w:space="0" w:color="000000"/>
              <w:left w:val="single" w:sz="4" w:space="0" w:color="000000"/>
              <w:bottom w:val="single" w:sz="4" w:space="0" w:color="000000"/>
              <w:insideH w:val="single" w:sz="4" w:space="0" w:color="000000"/>
            </w:tcBorders>
            <w:shd w:fill="auto" w:val="clear"/>
          </w:tcPr>
          <w:p>
            <w:pPr>
              <w:pStyle w:val="Normal"/>
              <w:jc w:val="both"/>
              <w:rPr>
                <w:color w:val="000000"/>
                <w:sz w:val="24"/>
                <w:szCs w:val="24"/>
                <w:lang w:val="uk-UA"/>
              </w:rPr>
            </w:pPr>
            <w:r>
              <w:rPr>
                <w:b w:val="false"/>
                <w:bCs w:val="false"/>
                <w:i w:val="false"/>
                <w:iCs w:val="false"/>
                <w:color w:val="000000"/>
                <w:sz w:val="24"/>
                <w:szCs w:val="24"/>
                <w:lang w:val="uk-UA"/>
              </w:rPr>
              <w:t>Написання а</w:t>
            </w:r>
            <w:r>
              <w:rPr>
                <w:rFonts w:eastAsia="Calibri"/>
                <w:b w:val="false"/>
                <w:bCs w:val="false"/>
                <w:i w:val="false"/>
                <w:iCs w:val="false"/>
                <w:color w:val="000000"/>
                <w:sz w:val="24"/>
                <w:szCs w:val="24"/>
                <w:lang w:val="uk-UA" w:eastAsia="en-US"/>
              </w:rPr>
              <w:t xml:space="preserve">втобіографії. </w:t>
            </w:r>
          </w:p>
        </w:tc>
        <w:tc>
          <w:tcPr>
            <w:tcW w:w="1296"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napToGrid w:val="false"/>
              <w:jc w:val="center"/>
              <w:rPr>
                <w:color w:val="000000"/>
                <w:lang w:val="uk-UA"/>
              </w:rPr>
            </w:pPr>
            <w:r>
              <w:rPr>
                <w:color w:val="000000"/>
                <w:lang w:val="uk-UA"/>
              </w:rPr>
            </w:r>
          </w:p>
        </w:tc>
      </w:tr>
      <w:tr>
        <w:trPr/>
        <w:tc>
          <w:tcPr>
            <w:tcW w:w="1433" w:type="dxa"/>
            <w:tcBorders>
              <w:top w:val="single" w:sz="4" w:space="0" w:color="000000"/>
              <w:left w:val="single" w:sz="4" w:space="0" w:color="000000"/>
              <w:bottom w:val="single" w:sz="4" w:space="0" w:color="000000"/>
              <w:insideH w:val="single" w:sz="4" w:space="0" w:color="000000"/>
            </w:tcBorders>
            <w:shd w:fill="auto" w:val="clear"/>
          </w:tcPr>
          <w:p>
            <w:pPr>
              <w:pStyle w:val="Normal"/>
              <w:jc w:val="center"/>
              <w:rPr/>
            </w:pPr>
            <w:r>
              <w:rPr>
                <w:color w:val="000000"/>
                <w:lang w:val="uk-UA"/>
              </w:rPr>
              <w:t>Тиждень 10</w:t>
            </w:r>
          </w:p>
        </w:tc>
        <w:tc>
          <w:tcPr>
            <w:tcW w:w="3174" w:type="dxa"/>
            <w:tcBorders>
              <w:top w:val="single" w:sz="4" w:space="0" w:color="000000"/>
              <w:left w:val="single" w:sz="4" w:space="0" w:color="000000"/>
              <w:bottom w:val="single" w:sz="4" w:space="0" w:color="000000"/>
              <w:insideH w:val="single" w:sz="4" w:space="0" w:color="000000"/>
            </w:tcBorders>
            <w:shd w:fill="auto" w:val="clear"/>
          </w:tcPr>
          <w:p>
            <w:pPr>
              <w:pStyle w:val="Normal"/>
              <w:tabs>
                <w:tab w:val="clear" w:pos="720"/>
                <w:tab w:val="left" w:pos="0" w:leader="none"/>
              </w:tabs>
              <w:jc w:val="both"/>
              <w:rPr>
                <w:rFonts w:eastAsia="Calibri"/>
                <w:b w:val="false"/>
                <w:b w:val="false"/>
                <w:bCs w:val="false"/>
                <w:color w:val="000000"/>
                <w:sz w:val="24"/>
                <w:szCs w:val="28"/>
                <w:lang w:val="uk-UA"/>
              </w:rPr>
            </w:pPr>
            <w:r>
              <w:rPr>
                <w:rFonts w:eastAsia="Calibri"/>
                <w:b w:val="false"/>
                <w:bCs w:val="false"/>
                <w:color w:val="000000"/>
                <w:sz w:val="24"/>
                <w:szCs w:val="24"/>
                <w:lang w:val="uk-UA" w:eastAsia="en-US"/>
              </w:rPr>
              <w:t>Резюме (Curriculum vitae).</w:t>
            </w:r>
          </w:p>
        </w:tc>
        <w:tc>
          <w:tcPr>
            <w:tcW w:w="4229" w:type="dxa"/>
            <w:tcBorders>
              <w:top w:val="single" w:sz="4" w:space="0" w:color="000000"/>
              <w:left w:val="single" w:sz="4" w:space="0" w:color="000000"/>
              <w:bottom w:val="single" w:sz="4" w:space="0" w:color="000000"/>
              <w:insideH w:val="single" w:sz="4" w:space="0" w:color="000000"/>
            </w:tcBorders>
            <w:shd w:fill="auto" w:val="clear"/>
          </w:tcPr>
          <w:p>
            <w:pPr>
              <w:pStyle w:val="Normal"/>
              <w:jc w:val="both"/>
              <w:rPr>
                <w:color w:val="000000"/>
                <w:sz w:val="24"/>
                <w:szCs w:val="24"/>
                <w:lang w:val="uk-UA"/>
              </w:rPr>
            </w:pPr>
            <w:r>
              <w:rPr>
                <w:rFonts w:eastAsia="Calibri"/>
                <w:b w:val="false"/>
                <w:bCs w:val="false"/>
                <w:i w:val="false"/>
                <w:iCs w:val="false"/>
                <w:color w:val="000000"/>
                <w:sz w:val="24"/>
                <w:szCs w:val="24"/>
                <w:lang w:val="uk-UA" w:eastAsia="en-US"/>
              </w:rPr>
              <w:t>Написання резюме (Curriculum vitae).</w:t>
            </w:r>
          </w:p>
        </w:tc>
        <w:tc>
          <w:tcPr>
            <w:tcW w:w="1296"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napToGrid w:val="false"/>
              <w:jc w:val="center"/>
              <w:rPr>
                <w:color w:val="000000"/>
                <w:lang w:val="uk-UA"/>
              </w:rPr>
            </w:pPr>
            <w:r>
              <w:rPr>
                <w:color w:val="000000"/>
                <w:lang w:val="uk-UA"/>
              </w:rPr>
            </w:r>
          </w:p>
        </w:tc>
      </w:tr>
      <w:tr>
        <w:trPr/>
        <w:tc>
          <w:tcPr>
            <w:tcW w:w="1433" w:type="dxa"/>
            <w:tcBorders>
              <w:top w:val="single" w:sz="4" w:space="0" w:color="000000"/>
              <w:left w:val="single" w:sz="4" w:space="0" w:color="000000"/>
              <w:bottom w:val="single" w:sz="4" w:space="0" w:color="000000"/>
              <w:insideH w:val="single" w:sz="4" w:space="0" w:color="000000"/>
            </w:tcBorders>
            <w:shd w:fill="auto" w:val="clear"/>
          </w:tcPr>
          <w:p>
            <w:pPr>
              <w:pStyle w:val="Normal"/>
              <w:jc w:val="center"/>
              <w:rPr/>
            </w:pPr>
            <w:r>
              <w:rPr>
                <w:color w:val="000000"/>
                <w:lang w:val="uk-UA"/>
              </w:rPr>
              <w:t>Тиждень 11</w:t>
            </w:r>
          </w:p>
        </w:tc>
        <w:tc>
          <w:tcPr>
            <w:tcW w:w="3174" w:type="dxa"/>
            <w:tcBorders>
              <w:top w:val="single" w:sz="4" w:space="0" w:color="000000"/>
              <w:left w:val="single" w:sz="4" w:space="0" w:color="000000"/>
              <w:bottom w:val="single" w:sz="4" w:space="0" w:color="000000"/>
              <w:insideH w:val="single" w:sz="4" w:space="0" w:color="000000"/>
            </w:tcBorders>
            <w:shd w:fill="auto" w:val="clear"/>
          </w:tcPr>
          <w:p>
            <w:pPr>
              <w:pStyle w:val="Normal"/>
              <w:tabs>
                <w:tab w:val="clear" w:pos="720"/>
                <w:tab w:val="left" w:pos="0" w:leader="none"/>
              </w:tabs>
              <w:jc w:val="both"/>
              <w:rPr>
                <w:rFonts w:eastAsia="Calibri"/>
                <w:b w:val="false"/>
                <w:b w:val="false"/>
                <w:bCs w:val="false"/>
                <w:color w:val="000000"/>
                <w:sz w:val="24"/>
                <w:szCs w:val="28"/>
                <w:lang w:val="uk-UA"/>
              </w:rPr>
            </w:pPr>
            <w:r>
              <w:rPr>
                <w:rFonts w:eastAsia="Calibri"/>
                <w:b w:val="false"/>
                <w:bCs w:val="false"/>
                <w:color w:val="000000"/>
                <w:sz w:val="24"/>
                <w:szCs w:val="24"/>
                <w:lang w:val="uk-UA" w:eastAsia="en-US"/>
              </w:rPr>
              <w:t>Мотиваційний лист.</w:t>
            </w:r>
          </w:p>
        </w:tc>
        <w:tc>
          <w:tcPr>
            <w:tcW w:w="4229" w:type="dxa"/>
            <w:tcBorders>
              <w:top w:val="single" w:sz="4" w:space="0" w:color="000000"/>
              <w:left w:val="single" w:sz="4" w:space="0" w:color="000000"/>
              <w:bottom w:val="single" w:sz="4" w:space="0" w:color="000000"/>
              <w:insideH w:val="single" w:sz="4" w:space="0" w:color="000000"/>
            </w:tcBorders>
            <w:shd w:fill="auto" w:val="clear"/>
          </w:tcPr>
          <w:p>
            <w:pPr>
              <w:pStyle w:val="Normal"/>
              <w:tabs>
                <w:tab w:val="clear" w:pos="720"/>
                <w:tab w:val="left" w:pos="0" w:leader="none"/>
              </w:tabs>
              <w:jc w:val="both"/>
              <w:rPr>
                <w:color w:val="000000"/>
                <w:sz w:val="24"/>
                <w:szCs w:val="24"/>
                <w:lang w:val="uk-UA"/>
              </w:rPr>
            </w:pPr>
            <w:r>
              <w:rPr>
                <w:rFonts w:eastAsia="Calibri"/>
                <w:b w:val="false"/>
                <w:bCs w:val="false"/>
                <w:i w:val="false"/>
                <w:iCs w:val="false"/>
                <w:color w:val="000000"/>
                <w:sz w:val="24"/>
                <w:szCs w:val="24"/>
                <w:lang w:val="uk-UA" w:eastAsia="en-US"/>
              </w:rPr>
              <w:t xml:space="preserve">Написання </w:t>
            </w:r>
            <w:r>
              <w:rPr>
                <w:rFonts w:eastAsia="Calibri"/>
                <w:b w:val="false"/>
                <w:bCs w:val="false"/>
                <w:color w:val="000000"/>
                <w:sz w:val="24"/>
                <w:szCs w:val="24"/>
                <w:lang w:val="uk-UA" w:eastAsia="en-US"/>
              </w:rPr>
              <w:t>мотиваційного листа.</w:t>
            </w:r>
          </w:p>
        </w:tc>
        <w:tc>
          <w:tcPr>
            <w:tcW w:w="1296"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napToGrid w:val="false"/>
              <w:jc w:val="center"/>
              <w:rPr>
                <w:color w:val="000000"/>
                <w:lang w:val="uk-UA"/>
              </w:rPr>
            </w:pPr>
            <w:r>
              <w:rPr>
                <w:color w:val="000000"/>
                <w:lang w:val="uk-UA"/>
              </w:rPr>
            </w:r>
          </w:p>
        </w:tc>
      </w:tr>
      <w:tr>
        <w:trPr/>
        <w:tc>
          <w:tcPr>
            <w:tcW w:w="8836" w:type="dxa"/>
            <w:gridSpan w:val="3"/>
            <w:tcBorders>
              <w:left w:val="single" w:sz="4" w:space="0" w:color="000000"/>
              <w:bottom w:val="single" w:sz="4" w:space="0" w:color="000000"/>
              <w:insideH w:val="single" w:sz="4" w:space="0" w:color="000000"/>
            </w:tcBorders>
            <w:shd w:fill="auto" w:val="clear"/>
          </w:tcPr>
          <w:p>
            <w:pPr>
              <w:pStyle w:val="Normal"/>
              <w:snapToGrid w:val="false"/>
              <w:jc w:val="center"/>
              <w:rPr>
                <w:b/>
                <w:b/>
                <w:color w:val="000000"/>
                <w:sz w:val="24"/>
                <w:szCs w:val="24"/>
                <w:lang w:val="uk-UA"/>
              </w:rPr>
            </w:pPr>
            <w:r>
              <w:rPr>
                <w:b/>
                <w:color w:val="000000"/>
                <w:sz w:val="24"/>
                <w:szCs w:val="24"/>
                <w:lang w:val="uk-UA"/>
              </w:rPr>
              <w:t xml:space="preserve">ЗМ </w:t>
            </w:r>
            <w:r>
              <w:rPr>
                <w:b/>
                <w:color w:val="000000"/>
                <w:sz w:val="24"/>
                <w:szCs w:val="24"/>
                <w:lang w:val="uk-UA"/>
              </w:rPr>
              <w:t>6</w:t>
            </w:r>
          </w:p>
        </w:tc>
        <w:tc>
          <w:tcPr>
            <w:tcW w:w="1296"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napToGrid w:val="false"/>
              <w:jc w:val="center"/>
              <w:rPr>
                <w:color w:val="000000"/>
                <w:lang w:val="uk-UA"/>
              </w:rPr>
            </w:pPr>
            <w:r>
              <w:rPr>
                <w:color w:val="000000"/>
                <w:lang w:val="uk-UA"/>
              </w:rPr>
            </w:r>
          </w:p>
        </w:tc>
      </w:tr>
      <w:tr>
        <w:trPr/>
        <w:tc>
          <w:tcPr>
            <w:tcW w:w="1433" w:type="dxa"/>
            <w:tcBorders>
              <w:top w:val="single" w:sz="4" w:space="0" w:color="000000"/>
              <w:left w:val="single" w:sz="4" w:space="0" w:color="000000"/>
              <w:bottom w:val="single" w:sz="4" w:space="0" w:color="000000"/>
              <w:insideH w:val="single" w:sz="4" w:space="0" w:color="000000"/>
            </w:tcBorders>
            <w:shd w:fill="auto" w:val="clear"/>
          </w:tcPr>
          <w:p>
            <w:pPr>
              <w:pStyle w:val="Normal"/>
              <w:jc w:val="center"/>
              <w:rPr/>
            </w:pPr>
            <w:r>
              <w:rPr>
                <w:color w:val="000000"/>
                <w:lang w:val="uk-UA"/>
              </w:rPr>
              <w:t>Тиждень 12</w:t>
            </w:r>
          </w:p>
        </w:tc>
        <w:tc>
          <w:tcPr>
            <w:tcW w:w="3174" w:type="dxa"/>
            <w:tcBorders>
              <w:top w:val="single" w:sz="4" w:space="0" w:color="000000"/>
              <w:left w:val="single" w:sz="4" w:space="0" w:color="000000"/>
              <w:bottom w:val="single" w:sz="4" w:space="0" w:color="000000"/>
              <w:insideH w:val="single" w:sz="4" w:space="0" w:color="000000"/>
            </w:tcBorders>
            <w:shd w:fill="auto" w:val="clear"/>
          </w:tcPr>
          <w:p>
            <w:pPr>
              <w:pStyle w:val="Normal"/>
              <w:tabs>
                <w:tab w:val="clear" w:pos="720"/>
                <w:tab w:val="left" w:pos="0" w:leader="none"/>
              </w:tabs>
              <w:jc w:val="both"/>
              <w:rPr>
                <w:rFonts w:eastAsia="Calibri"/>
                <w:b w:val="false"/>
                <w:b w:val="false"/>
                <w:bCs w:val="false"/>
                <w:color w:val="000000"/>
                <w:sz w:val="24"/>
                <w:szCs w:val="28"/>
                <w:lang w:val="uk-UA"/>
              </w:rPr>
            </w:pPr>
            <w:r>
              <w:rPr>
                <w:rFonts w:eastAsia="Calibri"/>
                <w:b w:val="false"/>
                <w:bCs w:val="false"/>
                <w:color w:val="000000"/>
                <w:sz w:val="24"/>
                <w:szCs w:val="24"/>
                <w:lang w:val="uk-UA" w:eastAsia="en-US"/>
              </w:rPr>
              <w:t>Електронна кореспонденція.</w:t>
            </w:r>
          </w:p>
        </w:tc>
        <w:tc>
          <w:tcPr>
            <w:tcW w:w="4229" w:type="dxa"/>
            <w:tcBorders>
              <w:top w:val="single" w:sz="4" w:space="0" w:color="000000"/>
              <w:left w:val="single" w:sz="4" w:space="0" w:color="000000"/>
              <w:bottom w:val="single" w:sz="4" w:space="0" w:color="000000"/>
              <w:insideH w:val="single" w:sz="4" w:space="0" w:color="000000"/>
            </w:tcBorders>
            <w:shd w:fill="auto" w:val="clear"/>
          </w:tcPr>
          <w:p>
            <w:pPr>
              <w:pStyle w:val="Normal"/>
              <w:jc w:val="both"/>
              <w:rPr>
                <w:color w:val="000000"/>
                <w:sz w:val="24"/>
                <w:szCs w:val="24"/>
                <w:lang w:val="uk-UA"/>
              </w:rPr>
            </w:pPr>
            <w:r>
              <w:rPr>
                <w:b w:val="false"/>
                <w:bCs w:val="false"/>
                <w:i w:val="false"/>
                <w:iCs w:val="false"/>
                <w:color w:val="000000"/>
                <w:sz w:val="24"/>
                <w:szCs w:val="24"/>
                <w:lang w:val="uk-UA"/>
              </w:rPr>
              <w:t>Систематизація матеріалу за темою “</w:t>
            </w:r>
            <w:r>
              <w:rPr>
                <w:b w:val="false"/>
                <w:bCs w:val="false"/>
                <w:i w:val="false"/>
                <w:iCs/>
                <w:color w:val="000000"/>
                <w:sz w:val="24"/>
                <w:szCs w:val="24"/>
                <w:lang w:val="uk-UA"/>
              </w:rPr>
              <w:t>Етикет електронного письмового спілкування</w:t>
            </w:r>
            <w:r>
              <w:rPr>
                <w:b w:val="false"/>
                <w:bCs w:val="false"/>
                <w:i w:val="false"/>
                <w:iCs w:val="false"/>
                <w:color w:val="000000"/>
                <w:sz w:val="24"/>
                <w:szCs w:val="24"/>
                <w:lang w:val="uk-UA"/>
              </w:rPr>
              <w:t>” у вигляді таблиці</w:t>
            </w:r>
          </w:p>
        </w:tc>
        <w:tc>
          <w:tcPr>
            <w:tcW w:w="1296"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napToGrid w:val="false"/>
              <w:jc w:val="center"/>
              <w:rPr>
                <w:color w:val="000000"/>
                <w:lang w:val="uk-UA"/>
              </w:rPr>
            </w:pPr>
            <w:r>
              <w:rPr>
                <w:color w:val="000000"/>
                <w:lang w:val="uk-UA"/>
              </w:rPr>
            </w:r>
          </w:p>
        </w:tc>
      </w:tr>
      <w:tr>
        <w:trPr/>
        <w:tc>
          <w:tcPr>
            <w:tcW w:w="1433" w:type="dxa"/>
            <w:tcBorders>
              <w:top w:val="single" w:sz="4" w:space="0" w:color="000000"/>
              <w:left w:val="single" w:sz="4" w:space="0" w:color="000000"/>
              <w:bottom w:val="single" w:sz="4" w:space="0" w:color="000000"/>
              <w:insideH w:val="single" w:sz="4" w:space="0" w:color="000000"/>
            </w:tcBorders>
            <w:shd w:fill="auto" w:val="clear"/>
          </w:tcPr>
          <w:p>
            <w:pPr>
              <w:pStyle w:val="Normal"/>
              <w:jc w:val="center"/>
              <w:rPr/>
            </w:pPr>
            <w:r>
              <w:rPr>
                <w:color w:val="000000"/>
                <w:lang w:val="uk-UA"/>
              </w:rPr>
              <w:t>Тиждень 13</w:t>
            </w:r>
          </w:p>
        </w:tc>
        <w:tc>
          <w:tcPr>
            <w:tcW w:w="3174" w:type="dxa"/>
            <w:tcBorders>
              <w:top w:val="single" w:sz="4" w:space="0" w:color="000000"/>
              <w:left w:val="single" w:sz="4" w:space="0" w:color="000000"/>
              <w:bottom w:val="single" w:sz="4" w:space="0" w:color="000000"/>
              <w:insideH w:val="single" w:sz="4" w:space="0" w:color="000000"/>
            </w:tcBorders>
            <w:shd w:fill="auto" w:val="clear"/>
          </w:tcPr>
          <w:p>
            <w:pPr>
              <w:pStyle w:val="Normal"/>
              <w:tabs>
                <w:tab w:val="clear" w:pos="720"/>
                <w:tab w:val="left" w:pos="0" w:leader="none"/>
              </w:tabs>
              <w:jc w:val="both"/>
              <w:rPr>
                <w:rFonts w:eastAsia="Calibri"/>
                <w:b w:val="false"/>
                <w:b w:val="false"/>
                <w:bCs w:val="false"/>
                <w:color w:val="000000"/>
                <w:sz w:val="24"/>
                <w:szCs w:val="28"/>
                <w:lang w:val="uk-UA"/>
              </w:rPr>
            </w:pPr>
            <w:r>
              <w:rPr>
                <w:rFonts w:eastAsia="Calibri"/>
                <w:b w:val="false"/>
                <w:bCs w:val="false"/>
                <w:color w:val="000000"/>
                <w:sz w:val="24"/>
                <w:szCs w:val="24"/>
                <w:lang w:val="uk-UA" w:eastAsia="en-US"/>
              </w:rPr>
              <w:t>Електронна кореспонденція.</w:t>
            </w:r>
          </w:p>
        </w:tc>
        <w:tc>
          <w:tcPr>
            <w:tcW w:w="4229" w:type="dxa"/>
            <w:tcBorders>
              <w:top w:val="single" w:sz="4" w:space="0" w:color="000000"/>
              <w:left w:val="single" w:sz="4" w:space="0" w:color="000000"/>
              <w:bottom w:val="single" w:sz="4" w:space="0" w:color="000000"/>
              <w:insideH w:val="single" w:sz="4" w:space="0" w:color="000000"/>
            </w:tcBorders>
            <w:shd w:fill="auto" w:val="clear"/>
          </w:tcPr>
          <w:p>
            <w:pPr>
              <w:pStyle w:val="Normal"/>
              <w:jc w:val="both"/>
              <w:rPr>
                <w:color w:val="000000"/>
                <w:lang w:val="uk-UA"/>
              </w:rPr>
            </w:pPr>
            <w:r>
              <w:rPr>
                <w:color w:val="000000"/>
                <w:lang w:val="uk-UA"/>
              </w:rPr>
              <w:t xml:space="preserve">Добір прикладів електронних листів </w:t>
            </w:r>
          </w:p>
        </w:tc>
        <w:tc>
          <w:tcPr>
            <w:tcW w:w="1296"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snapToGrid w:val="false"/>
              <w:jc w:val="center"/>
              <w:rPr>
                <w:color w:val="000000"/>
                <w:lang w:val="uk-UA"/>
              </w:rPr>
            </w:pPr>
            <w:r>
              <w:rPr>
                <w:color w:val="000000"/>
                <w:lang w:val="uk-UA"/>
              </w:rPr>
            </w:r>
          </w:p>
        </w:tc>
      </w:tr>
      <w:tr>
        <w:trPr/>
        <w:tc>
          <w:tcPr>
            <w:tcW w:w="1433" w:type="dxa"/>
            <w:tcBorders>
              <w:top w:val="single" w:sz="4" w:space="0" w:color="000000"/>
              <w:left w:val="single" w:sz="4" w:space="0" w:color="000000"/>
              <w:bottom w:val="single" w:sz="4" w:space="0" w:color="000000"/>
              <w:insideH w:val="single" w:sz="4" w:space="0" w:color="000000"/>
            </w:tcBorders>
            <w:shd w:fill="auto" w:val="clear"/>
          </w:tcPr>
          <w:p>
            <w:pPr>
              <w:pStyle w:val="Normal"/>
              <w:jc w:val="center"/>
              <w:rPr/>
            </w:pPr>
            <w:r>
              <w:rPr>
                <w:color w:val="000000"/>
                <w:lang w:val="uk-UA"/>
              </w:rPr>
              <w:t>Тиждень 14</w:t>
            </w:r>
          </w:p>
        </w:tc>
        <w:tc>
          <w:tcPr>
            <w:tcW w:w="3174" w:type="dxa"/>
            <w:tcBorders>
              <w:top w:val="single" w:sz="4" w:space="0" w:color="000000"/>
              <w:left w:val="single" w:sz="4" w:space="0" w:color="000000"/>
              <w:bottom w:val="single" w:sz="4" w:space="0" w:color="000000"/>
              <w:insideH w:val="single" w:sz="4" w:space="0" w:color="000000"/>
            </w:tcBorders>
            <w:shd w:fill="auto" w:val="clear"/>
          </w:tcPr>
          <w:p>
            <w:pPr>
              <w:pStyle w:val="Normal"/>
              <w:tabs>
                <w:tab w:val="clear" w:pos="720"/>
                <w:tab w:val="left" w:pos="0" w:leader="none"/>
              </w:tabs>
              <w:snapToGrid w:val="false"/>
              <w:jc w:val="both"/>
              <w:rPr>
                <w:rFonts w:eastAsia="Calibri"/>
                <w:b w:val="false"/>
                <w:b w:val="false"/>
                <w:bCs w:val="false"/>
                <w:color w:val="000000"/>
                <w:sz w:val="24"/>
                <w:szCs w:val="28"/>
                <w:lang w:val="uk-UA"/>
              </w:rPr>
            </w:pPr>
            <w:r>
              <w:rPr>
                <w:rFonts w:eastAsia="Calibri"/>
                <w:b w:val="false"/>
                <w:bCs w:val="false"/>
                <w:color w:val="000000"/>
                <w:sz w:val="24"/>
                <w:szCs w:val="24"/>
                <w:lang w:val="uk-UA" w:eastAsia="en-US"/>
              </w:rPr>
              <w:t>Електронна кореспонденція.</w:t>
            </w:r>
          </w:p>
        </w:tc>
        <w:tc>
          <w:tcPr>
            <w:tcW w:w="4229" w:type="dxa"/>
            <w:tcBorders>
              <w:top w:val="single" w:sz="4" w:space="0" w:color="000000"/>
              <w:left w:val="single" w:sz="4" w:space="0" w:color="000000"/>
              <w:bottom w:val="single" w:sz="4" w:space="0" w:color="000000"/>
              <w:insideH w:val="single" w:sz="4" w:space="0" w:color="000000"/>
            </w:tcBorders>
            <w:shd w:fill="auto" w:val="clear"/>
          </w:tcPr>
          <w:p>
            <w:pPr>
              <w:pStyle w:val="Normal"/>
              <w:jc w:val="both"/>
              <w:rPr>
                <w:color w:val="000000"/>
                <w:lang w:val="uk-UA"/>
              </w:rPr>
            </w:pPr>
            <w:r>
              <w:rPr>
                <w:color w:val="000000"/>
                <w:lang w:val="uk-UA"/>
              </w:rPr>
              <w:t>С</w:t>
            </w:r>
            <w:r>
              <w:rPr>
                <w:color w:val="000000"/>
                <w:lang w:val="uk-UA"/>
              </w:rPr>
              <w:t>кладання власного електронного листа.</w:t>
            </w:r>
          </w:p>
        </w:tc>
        <w:tc>
          <w:tcPr>
            <w:tcW w:w="1296" w:type="dxa"/>
            <w:vMerge w:val="continue"/>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Pr>
          <w:p>
            <w:pPr>
              <w:pStyle w:val="Normal"/>
              <w:jc w:val="center"/>
              <w:rPr>
                <w:color w:val="000000"/>
                <w:lang w:val="uk-UA"/>
              </w:rPr>
            </w:pPr>
            <w:r>
              <w:rPr>
                <w:color w:val="000000"/>
                <w:lang w:val="uk-UA"/>
              </w:rPr>
            </w:r>
          </w:p>
        </w:tc>
      </w:tr>
    </w:tbl>
    <w:p>
      <w:pPr>
        <w:pStyle w:val="Normal"/>
        <w:jc w:val="both"/>
        <w:rPr>
          <w:b/>
          <w:b/>
          <w:bCs/>
          <w:i/>
          <w:i/>
          <w:iCs/>
          <w:color w:val="000000"/>
          <w:sz w:val="28"/>
          <w:lang w:val="uk-UA"/>
        </w:rPr>
      </w:pPr>
      <w:r>
        <w:rPr>
          <w:b/>
          <w:bCs/>
          <w:i/>
          <w:iCs/>
          <w:color w:val="000000"/>
          <w:sz w:val="28"/>
          <w:lang w:val="uk-UA"/>
        </w:rPr>
      </w:r>
    </w:p>
    <w:p>
      <w:pPr>
        <w:pStyle w:val="Normal"/>
        <w:rPr/>
      </w:pPr>
      <w:r>
        <w:rPr>
          <w:b/>
          <w:bCs/>
          <w:color w:val="000000"/>
          <w:sz w:val="28"/>
          <w:lang w:val="uk-UA"/>
        </w:rPr>
        <w:t>ОСНОВНІ ДЖЕРЕЛА</w:t>
      </w:r>
    </w:p>
    <w:p>
      <w:pPr>
        <w:pStyle w:val="Normal"/>
        <w:rPr>
          <w:b/>
          <w:b/>
          <w:bCs/>
          <w:color w:val="000000"/>
          <w:sz w:val="28"/>
          <w:lang w:val="uk-UA"/>
        </w:rPr>
      </w:pPr>
      <w:r>
        <w:rPr>
          <w:b/>
          <w:bCs/>
          <w:color w:val="000000"/>
          <w:sz w:val="28"/>
          <w:lang w:val="uk-UA"/>
        </w:rPr>
        <w:t xml:space="preserve"> </w:t>
      </w:r>
    </w:p>
    <w:p>
      <w:pPr>
        <w:pStyle w:val="Normal"/>
        <w:rPr/>
      </w:pPr>
      <w:r>
        <w:rPr>
          <w:b/>
          <w:i/>
          <w:iCs/>
          <w:color w:val="000000"/>
          <w:lang w:val="uk-UA"/>
        </w:rPr>
        <w:t>Підручники:</w:t>
      </w:r>
    </w:p>
    <w:p>
      <w:pPr>
        <w:pStyle w:val="Normal"/>
        <w:shd w:val="clear" w:fill="FFFFFF"/>
        <w:tabs>
          <w:tab w:val="clear" w:pos="720"/>
          <w:tab w:val="left" w:pos="709" w:leader="none"/>
        </w:tabs>
        <w:spacing w:lineRule="auto" w:line="276"/>
        <w:ind w:hanging="0"/>
        <w:jc w:val="both"/>
        <w:rPr/>
      </w:pPr>
      <w:r>
        <w:rPr>
          <w:bCs/>
          <w:color w:val="0D0D0D"/>
          <w:spacing w:val="-6"/>
          <w:sz w:val="24"/>
          <w:szCs w:val="24"/>
          <w:lang w:val="uk-UA"/>
        </w:rPr>
        <w:t>1. Корбозерова Н.М., Мерзлікіна О.В. Приватне та офіційне листування іспанською мовою: навчальний посібник для студентів старших курсів.  Київ : Логос. 2006. 147с.</w:t>
      </w:r>
    </w:p>
    <w:p>
      <w:pPr>
        <w:pStyle w:val="Normal"/>
        <w:shd w:val="clear" w:fill="FFFFFF"/>
        <w:tabs>
          <w:tab w:val="clear" w:pos="720"/>
          <w:tab w:val="left" w:pos="709" w:leader="none"/>
        </w:tabs>
        <w:spacing w:lineRule="auto" w:line="276"/>
        <w:ind w:hanging="0"/>
        <w:jc w:val="both"/>
        <w:rPr/>
      </w:pPr>
      <w:r>
        <w:rPr>
          <w:bCs/>
          <w:color w:val="0D0D0D"/>
          <w:spacing w:val="-6"/>
          <w:sz w:val="24"/>
          <w:szCs w:val="24"/>
          <w:lang w:val="uk-UA"/>
        </w:rPr>
        <w:t>2. Туленкова І.М. Іспанська ділова мова : навчальний посібник для студентів вищих навчальних закладів. Київ : МАУП, 2004. 101с.</w:t>
      </w:r>
    </w:p>
    <w:p>
      <w:pPr>
        <w:pStyle w:val="Normal"/>
        <w:shd w:val="clear" w:fill="FFFFFF"/>
        <w:tabs>
          <w:tab w:val="clear" w:pos="720"/>
          <w:tab w:val="left" w:pos="709" w:leader="none"/>
        </w:tabs>
        <w:spacing w:lineRule="auto" w:line="276"/>
        <w:ind w:hanging="0"/>
        <w:jc w:val="both"/>
        <w:rPr/>
      </w:pPr>
      <w:r>
        <w:rPr>
          <w:bCs/>
          <w:color w:val="0D0D0D"/>
          <w:spacing w:val="-6"/>
          <w:sz w:val="24"/>
          <w:szCs w:val="24"/>
          <w:lang w:val="uk-UA"/>
        </w:rPr>
        <w:t xml:space="preserve">3. </w:t>
      </w:r>
      <w:r>
        <w:rPr>
          <w:bCs/>
          <w:color w:val="0D0D0D"/>
          <w:spacing w:val="-6"/>
          <w:sz w:val="24"/>
          <w:szCs w:val="24"/>
          <w:lang w:val="es-ES_tradnl"/>
        </w:rPr>
        <w:t>Álvarez M., Ángeles Álvarez Martínez M. Español lengua extranjera en escritura. Elemental A1-A2. Madrid : Grupo Anaya, S.A., 2011. 136 p.</w:t>
      </w:r>
    </w:p>
    <w:p>
      <w:pPr>
        <w:pStyle w:val="Normal"/>
        <w:shd w:val="clear" w:fill="FFFFFF"/>
        <w:tabs>
          <w:tab w:val="clear" w:pos="720"/>
          <w:tab w:val="left" w:pos="709" w:leader="none"/>
        </w:tabs>
        <w:spacing w:lineRule="auto" w:line="276"/>
        <w:ind w:hanging="0"/>
        <w:jc w:val="both"/>
        <w:rPr/>
      </w:pPr>
      <w:r>
        <w:rPr>
          <w:bCs/>
          <w:color w:val="0D0D0D"/>
          <w:spacing w:val="-6"/>
          <w:sz w:val="24"/>
          <w:szCs w:val="24"/>
          <w:lang w:val="uk-UA"/>
        </w:rPr>
        <w:t xml:space="preserve">4. </w:t>
      </w:r>
      <w:r>
        <w:rPr>
          <w:bCs/>
          <w:color w:val="0D0D0D"/>
          <w:spacing w:val="-6"/>
          <w:sz w:val="24"/>
          <w:szCs w:val="24"/>
          <w:lang w:val="es-ES_tradnl"/>
        </w:rPr>
        <w:t xml:space="preserve">Álvarez M., Ángeles Álvarez Martínez M. Español lengua extranjera en escritura. </w:t>
      </w:r>
      <w:r>
        <w:rPr>
          <w:bCs/>
          <w:color w:val="0D0D0D"/>
          <w:spacing w:val="-6"/>
          <w:sz w:val="24"/>
          <w:szCs w:val="24"/>
          <w:lang w:val="en-US"/>
        </w:rPr>
        <w:t>Medio B1</w:t>
      </w:r>
      <w:r>
        <w:rPr>
          <w:bCs/>
          <w:color w:val="0D0D0D"/>
          <w:spacing w:val="-6"/>
          <w:sz w:val="24"/>
          <w:szCs w:val="24"/>
          <w:lang w:val="es-ES_tradnl"/>
        </w:rPr>
        <w:t>. Madrid : Grupo Anaya, S.A., 2011. 1</w:t>
      </w:r>
      <w:r>
        <w:rPr>
          <w:bCs/>
          <w:color w:val="0D0D0D"/>
          <w:spacing w:val="-6"/>
          <w:sz w:val="24"/>
          <w:szCs w:val="24"/>
          <w:lang w:val="en-US"/>
        </w:rPr>
        <w:t>20</w:t>
      </w:r>
      <w:r>
        <w:rPr>
          <w:bCs/>
          <w:color w:val="0D0D0D"/>
          <w:spacing w:val="-6"/>
          <w:sz w:val="24"/>
          <w:szCs w:val="24"/>
          <w:lang w:val="es-ES_tradnl"/>
        </w:rPr>
        <w:t xml:space="preserve"> p.</w:t>
      </w:r>
      <w:r>
        <w:rPr>
          <w:bCs/>
          <w:color w:val="0D0D0D"/>
          <w:spacing w:val="-6"/>
          <w:sz w:val="24"/>
          <w:szCs w:val="24"/>
          <w:lang w:val="uk-UA"/>
        </w:rPr>
        <w:tab/>
      </w:r>
    </w:p>
    <w:p>
      <w:pPr>
        <w:pStyle w:val="Normal"/>
        <w:shd w:val="clear" w:fill="FFFFFF"/>
        <w:tabs>
          <w:tab w:val="clear" w:pos="720"/>
          <w:tab w:val="left" w:pos="709" w:leader="none"/>
        </w:tabs>
        <w:spacing w:lineRule="auto" w:line="276"/>
        <w:ind w:hanging="0"/>
        <w:jc w:val="both"/>
        <w:rPr/>
      </w:pPr>
      <w:r>
        <w:rPr>
          <w:bCs/>
          <w:color w:val="0D0D0D"/>
          <w:spacing w:val="-6"/>
          <w:sz w:val="24"/>
          <w:szCs w:val="24"/>
          <w:lang w:val="es-ES_tradnl"/>
        </w:rPr>
        <w:t xml:space="preserve">5. </w:t>
      </w:r>
      <w:bookmarkStart w:id="0" w:name="__DdeLink__20864_3592532471"/>
      <w:r>
        <w:rPr>
          <w:rFonts w:eastAsia="Calibri" w:eastAsiaTheme="minorHAnsi"/>
          <w:bCs/>
          <w:color w:val="0D0D0D"/>
          <w:spacing w:val="-6"/>
          <w:sz w:val="24"/>
          <w:szCs w:val="24"/>
          <w:lang w:val="es-ES" w:eastAsia="en-US"/>
        </w:rPr>
        <w:t>Cuenca M.A., Prieto R.P. Embarque</w:t>
      </w:r>
      <w:r>
        <w:rPr>
          <w:rFonts w:eastAsia="Calibri" w:eastAsiaTheme="minorHAnsi"/>
          <w:bCs/>
          <w:color w:val="0D0D0D"/>
          <w:spacing w:val="-6"/>
          <w:sz w:val="24"/>
          <w:szCs w:val="24"/>
          <w:lang w:val="uk-UA" w:eastAsia="en-US"/>
        </w:rPr>
        <w:t xml:space="preserve"> 1. </w:t>
      </w:r>
      <w:r>
        <w:rPr>
          <w:rFonts w:eastAsia="Calibri" w:eastAsiaTheme="minorHAnsi"/>
          <w:bCs/>
          <w:color w:val="0D0D0D"/>
          <w:spacing w:val="-6"/>
          <w:sz w:val="24"/>
          <w:szCs w:val="24"/>
          <w:lang w:val="es-ES" w:eastAsia="en-US"/>
        </w:rPr>
        <w:t>Libro</w:t>
      </w:r>
      <w:r>
        <w:rPr>
          <w:rFonts w:eastAsia="Calibri" w:eastAsiaTheme="minorHAnsi"/>
          <w:bCs/>
          <w:color w:val="0D0D0D"/>
          <w:spacing w:val="-6"/>
          <w:sz w:val="24"/>
          <w:szCs w:val="24"/>
          <w:lang w:val="uk-UA" w:eastAsia="en-US"/>
        </w:rPr>
        <w:t xml:space="preserve"> </w:t>
      </w:r>
      <w:r>
        <w:rPr>
          <w:rFonts w:eastAsia="Calibri" w:eastAsiaTheme="minorHAnsi"/>
          <w:bCs/>
          <w:color w:val="0D0D0D"/>
          <w:spacing w:val="-6"/>
          <w:sz w:val="24"/>
          <w:szCs w:val="24"/>
          <w:lang w:val="es-ES" w:eastAsia="en-US"/>
        </w:rPr>
        <w:t>del</w:t>
      </w:r>
      <w:r>
        <w:rPr>
          <w:rFonts w:eastAsia="Calibri" w:eastAsiaTheme="minorHAnsi"/>
          <w:bCs/>
          <w:color w:val="0D0D0D"/>
          <w:spacing w:val="-6"/>
          <w:sz w:val="24"/>
          <w:szCs w:val="24"/>
          <w:lang w:val="uk-UA" w:eastAsia="en-US"/>
        </w:rPr>
        <w:t xml:space="preserve"> </w:t>
      </w:r>
      <w:r>
        <w:rPr>
          <w:rFonts w:eastAsia="Calibri" w:eastAsiaTheme="minorHAnsi"/>
          <w:bCs/>
          <w:color w:val="0D0D0D"/>
          <w:spacing w:val="-6"/>
          <w:sz w:val="24"/>
          <w:szCs w:val="24"/>
          <w:lang w:val="es-ES" w:eastAsia="en-US"/>
        </w:rPr>
        <w:t>alumno</w:t>
      </w:r>
      <w:r>
        <w:rPr>
          <w:rFonts w:eastAsia="Calibri" w:eastAsiaTheme="minorHAnsi"/>
          <w:bCs/>
          <w:color w:val="0D0D0D"/>
          <w:spacing w:val="-6"/>
          <w:sz w:val="24"/>
          <w:szCs w:val="24"/>
          <w:lang w:val="uk-UA" w:eastAsia="en-US"/>
        </w:rPr>
        <w:t>.</w:t>
      </w:r>
      <w:r>
        <w:rPr>
          <w:rFonts w:eastAsia="Calibri" w:eastAsiaTheme="minorHAnsi"/>
          <w:bCs/>
          <w:color w:val="0D0D0D"/>
          <w:spacing w:val="-6"/>
          <w:sz w:val="24"/>
          <w:szCs w:val="24"/>
          <w:lang w:val="es-ES" w:eastAsia="en-US"/>
        </w:rPr>
        <w:t xml:space="preserve"> Madrid : Edelsa, 2012. 159 p.</w:t>
      </w:r>
      <w:bookmarkEnd w:id="0"/>
    </w:p>
    <w:p>
      <w:pPr>
        <w:pStyle w:val="Normal"/>
        <w:shd w:val="clear" w:fill="FFFFFF"/>
        <w:tabs>
          <w:tab w:val="clear" w:pos="720"/>
          <w:tab w:val="left" w:pos="709" w:leader="none"/>
        </w:tabs>
        <w:spacing w:lineRule="auto" w:line="276"/>
        <w:ind w:hanging="0"/>
        <w:jc w:val="both"/>
        <w:rPr/>
      </w:pPr>
      <w:r>
        <w:rPr>
          <w:bCs/>
          <w:color w:val="0D0D0D"/>
          <w:spacing w:val="-6"/>
          <w:sz w:val="24"/>
          <w:szCs w:val="24"/>
          <w:lang w:val="es-ES_tradnl"/>
        </w:rPr>
        <w:t xml:space="preserve">6. </w:t>
      </w:r>
      <w:r>
        <w:rPr>
          <w:rFonts w:eastAsia="Calibri"/>
          <w:bCs/>
          <w:color w:val="0D0D0D"/>
          <w:spacing w:val="-6"/>
          <w:sz w:val="24"/>
          <w:szCs w:val="24"/>
          <w:lang w:val="es-ES" w:eastAsia="en-US"/>
        </w:rPr>
        <w:t>Cuenca M.A., Prieto R.P. Embarque</w:t>
      </w:r>
      <w:r>
        <w:rPr>
          <w:rFonts w:eastAsia="Calibri"/>
          <w:bCs/>
          <w:color w:val="0D0D0D"/>
          <w:spacing w:val="-6"/>
          <w:sz w:val="24"/>
          <w:szCs w:val="24"/>
          <w:lang w:val="uk-UA" w:eastAsia="en-US"/>
        </w:rPr>
        <w:t xml:space="preserve"> 2. </w:t>
      </w:r>
      <w:r>
        <w:rPr>
          <w:rFonts w:eastAsia="Calibri"/>
          <w:bCs/>
          <w:color w:val="0D0D0D"/>
          <w:spacing w:val="-6"/>
          <w:sz w:val="24"/>
          <w:szCs w:val="24"/>
          <w:lang w:val="es-ES" w:eastAsia="en-US"/>
        </w:rPr>
        <w:t>Libro</w:t>
      </w:r>
      <w:r>
        <w:rPr>
          <w:rFonts w:eastAsia="Calibri"/>
          <w:bCs/>
          <w:color w:val="0D0D0D"/>
          <w:spacing w:val="-6"/>
          <w:sz w:val="24"/>
          <w:szCs w:val="24"/>
          <w:lang w:val="uk-UA" w:eastAsia="en-US"/>
        </w:rPr>
        <w:t xml:space="preserve"> </w:t>
      </w:r>
      <w:r>
        <w:rPr>
          <w:rFonts w:eastAsia="Calibri"/>
          <w:bCs/>
          <w:color w:val="0D0D0D"/>
          <w:spacing w:val="-6"/>
          <w:sz w:val="24"/>
          <w:szCs w:val="24"/>
          <w:lang w:val="es-ES" w:eastAsia="en-US"/>
        </w:rPr>
        <w:t>del</w:t>
      </w:r>
      <w:r>
        <w:rPr>
          <w:rFonts w:eastAsia="Calibri"/>
          <w:bCs/>
          <w:color w:val="0D0D0D"/>
          <w:spacing w:val="-6"/>
          <w:sz w:val="24"/>
          <w:szCs w:val="24"/>
          <w:lang w:val="uk-UA" w:eastAsia="en-US"/>
        </w:rPr>
        <w:t xml:space="preserve"> </w:t>
      </w:r>
      <w:r>
        <w:rPr>
          <w:rFonts w:eastAsia="Calibri"/>
          <w:bCs/>
          <w:color w:val="0D0D0D"/>
          <w:spacing w:val="-6"/>
          <w:sz w:val="24"/>
          <w:szCs w:val="24"/>
          <w:lang w:val="es-ES" w:eastAsia="en-US"/>
        </w:rPr>
        <w:t>alumno</w:t>
      </w:r>
      <w:r>
        <w:rPr>
          <w:rFonts w:eastAsia="Calibri"/>
          <w:bCs/>
          <w:color w:val="0D0D0D"/>
          <w:spacing w:val="-6"/>
          <w:sz w:val="24"/>
          <w:szCs w:val="24"/>
          <w:lang w:val="uk-UA" w:eastAsia="en-US"/>
        </w:rPr>
        <w:t>.</w:t>
      </w:r>
      <w:r>
        <w:rPr>
          <w:rFonts w:eastAsia="Calibri"/>
          <w:bCs/>
          <w:color w:val="0D0D0D"/>
          <w:spacing w:val="-6"/>
          <w:sz w:val="24"/>
          <w:szCs w:val="24"/>
          <w:lang w:val="es-ES" w:eastAsia="en-US"/>
        </w:rPr>
        <w:t xml:space="preserve"> Madrid : Edelsa, 201</w:t>
      </w:r>
      <w:r>
        <w:rPr>
          <w:rFonts w:eastAsia="Calibri"/>
          <w:bCs/>
          <w:color w:val="0D0D0D"/>
          <w:spacing w:val="-6"/>
          <w:sz w:val="24"/>
          <w:szCs w:val="24"/>
          <w:lang w:val="uk-UA" w:eastAsia="en-US"/>
        </w:rPr>
        <w:t>1</w:t>
      </w:r>
      <w:r>
        <w:rPr>
          <w:rFonts w:eastAsia="Calibri"/>
          <w:bCs/>
          <w:color w:val="0D0D0D"/>
          <w:spacing w:val="-6"/>
          <w:sz w:val="24"/>
          <w:szCs w:val="24"/>
          <w:lang w:val="es-ES" w:eastAsia="en-US"/>
        </w:rPr>
        <w:t>. 1</w:t>
      </w:r>
      <w:r>
        <w:rPr>
          <w:rFonts w:eastAsia="Calibri"/>
          <w:bCs/>
          <w:color w:val="0D0D0D"/>
          <w:spacing w:val="-6"/>
          <w:sz w:val="24"/>
          <w:szCs w:val="24"/>
          <w:lang w:val="uk-UA" w:eastAsia="en-US"/>
        </w:rPr>
        <w:t>90</w:t>
      </w:r>
      <w:r>
        <w:rPr>
          <w:rFonts w:eastAsia="Calibri"/>
          <w:bCs/>
          <w:color w:val="0D0D0D"/>
          <w:spacing w:val="-6"/>
          <w:sz w:val="24"/>
          <w:szCs w:val="24"/>
          <w:lang w:val="es-ES" w:eastAsia="en-US"/>
        </w:rPr>
        <w:t xml:space="preserve"> p.</w:t>
      </w:r>
    </w:p>
    <w:p>
      <w:pPr>
        <w:pStyle w:val="Normal"/>
        <w:shd w:val="clear" w:fill="FFFFFF"/>
        <w:tabs>
          <w:tab w:val="clear" w:pos="720"/>
          <w:tab w:val="left" w:pos="709" w:leader="none"/>
        </w:tabs>
        <w:spacing w:lineRule="auto" w:line="276"/>
        <w:ind w:hanging="0"/>
        <w:jc w:val="both"/>
        <w:rPr/>
      </w:pPr>
      <w:r>
        <w:rPr>
          <w:bCs/>
          <w:color w:val="0D0D0D"/>
          <w:spacing w:val="-6"/>
          <w:sz w:val="24"/>
          <w:szCs w:val="24"/>
          <w:lang w:val="es-ES_tradnl"/>
        </w:rPr>
        <w:t>7. Hidalgo A.F. Preparación al DELE A1.</w:t>
      </w:r>
      <w:r>
        <w:rPr>
          <w:bCs/>
          <w:color w:val="0D0D0D"/>
          <w:spacing w:val="-6"/>
          <w:sz w:val="24"/>
          <w:szCs w:val="24"/>
          <w:lang w:val="es-ES"/>
        </w:rPr>
        <w:t xml:space="preserve"> Madrid : </w:t>
      </w:r>
      <w:r>
        <w:rPr>
          <w:bCs/>
          <w:color w:val="0D0D0D"/>
          <w:spacing w:val="-6"/>
          <w:sz w:val="24"/>
          <w:szCs w:val="24"/>
          <w:lang w:val="es-ES_tradnl"/>
        </w:rPr>
        <w:t>Edelsa, 2011. 130 p.</w:t>
      </w:r>
    </w:p>
    <w:p>
      <w:pPr>
        <w:pStyle w:val="Normal"/>
        <w:shd w:val="clear" w:fill="FFFFFF"/>
        <w:tabs>
          <w:tab w:val="clear" w:pos="720"/>
          <w:tab w:val="left" w:pos="709" w:leader="none"/>
        </w:tabs>
        <w:spacing w:lineRule="auto" w:line="276"/>
        <w:ind w:hanging="0"/>
        <w:jc w:val="both"/>
        <w:rPr/>
      </w:pPr>
      <w:r>
        <w:rPr>
          <w:bCs/>
          <w:color w:val="0D0D0D"/>
          <w:spacing w:val="-6"/>
          <w:sz w:val="24"/>
          <w:szCs w:val="24"/>
          <w:lang w:val="uk-UA"/>
        </w:rPr>
        <w:t xml:space="preserve">8. </w:t>
      </w:r>
      <w:r>
        <w:rPr>
          <w:bCs/>
          <w:color w:val="0D0D0D"/>
          <w:spacing w:val="-6"/>
          <w:sz w:val="24"/>
          <w:szCs w:val="24"/>
          <w:lang w:val="es-ES_tradnl"/>
        </w:rPr>
        <w:t>Hidalgo A.F. Preparación al DELE A2. Madrid : Edelsa</w:t>
      </w:r>
      <w:r>
        <w:rPr>
          <w:bCs/>
          <w:color w:val="0D0D0D"/>
          <w:spacing w:val="-6"/>
          <w:sz w:val="24"/>
          <w:szCs w:val="24"/>
        </w:rPr>
        <w:t xml:space="preserve">, 2011. 130 </w:t>
      </w:r>
      <w:r>
        <w:rPr>
          <w:bCs/>
          <w:color w:val="0D0D0D"/>
          <w:spacing w:val="-6"/>
          <w:sz w:val="24"/>
          <w:szCs w:val="24"/>
          <w:lang w:val="es-ES_tradnl"/>
        </w:rPr>
        <w:t>p</w:t>
      </w:r>
      <w:r>
        <w:rPr>
          <w:bCs/>
          <w:color w:val="0D0D0D"/>
          <w:spacing w:val="-6"/>
          <w:sz w:val="24"/>
          <w:szCs w:val="24"/>
        </w:rPr>
        <w:t>.</w:t>
      </w:r>
    </w:p>
    <w:p>
      <w:pPr>
        <w:pStyle w:val="Normal"/>
        <w:widowControl/>
        <w:shd w:val="clear" w:fill="FFFFFF"/>
        <w:tabs>
          <w:tab w:val="clear" w:pos="720"/>
          <w:tab w:val="left" w:pos="709" w:leader="none"/>
        </w:tabs>
        <w:bidi w:val="0"/>
        <w:spacing w:lineRule="auto" w:line="276" w:before="0" w:after="0"/>
        <w:ind w:right="0" w:hanging="0"/>
        <w:jc w:val="both"/>
        <w:rPr>
          <w:b w:val="false"/>
          <w:b w:val="false"/>
          <w:bCs w:val="false"/>
          <w:i w:val="false"/>
          <w:i w:val="false"/>
          <w:iCs w:val="false"/>
          <w:color w:val="000000"/>
          <w:lang w:val="uk-UA"/>
        </w:rPr>
      </w:pPr>
      <w:r>
        <w:rPr>
          <w:rFonts w:eastAsia="Calibri" w:cs="Times New Roman"/>
          <w:b w:val="false"/>
          <w:bCs w:val="false"/>
          <w:i w:val="false"/>
          <w:iCs w:val="false"/>
          <w:color w:val="0D0D0D"/>
          <w:spacing w:val="-6"/>
          <w:sz w:val="24"/>
          <w:szCs w:val="24"/>
          <w:lang w:val="uk-UA"/>
        </w:rPr>
        <w:t xml:space="preserve">9. </w:t>
      </w:r>
      <w:r>
        <w:rPr>
          <w:rFonts w:eastAsia="Calibri" w:cs="Times New Roman"/>
          <w:b w:val="false"/>
          <w:bCs w:val="false"/>
          <w:i w:val="false"/>
          <w:iCs w:val="false"/>
          <w:color w:val="0D0D0D"/>
          <w:spacing w:val="-6"/>
          <w:sz w:val="24"/>
          <w:szCs w:val="24"/>
          <w:lang w:val="uk-UA"/>
        </w:rPr>
        <w:t>Sánchez M. Preparación al Diploma de Español. Nivel B 1. Madrid : Edelsa, 2011. 181 p.</w:t>
      </w:r>
    </w:p>
    <w:p>
      <w:pPr>
        <w:pStyle w:val="Normal"/>
        <w:shd w:val="clear" w:fill="FFFFFF"/>
        <w:tabs>
          <w:tab w:val="clear" w:pos="720"/>
          <w:tab w:val="left" w:pos="709" w:leader="none"/>
        </w:tabs>
        <w:spacing w:lineRule="auto" w:line="276"/>
        <w:ind w:firstLine="426"/>
        <w:jc w:val="both"/>
        <w:rPr>
          <w:b w:val="false"/>
          <w:b w:val="false"/>
          <w:bCs w:val="false"/>
          <w:lang w:val="es-ES"/>
        </w:rPr>
      </w:pPr>
      <w:r>
        <w:rPr>
          <w:b w:val="false"/>
          <w:bCs w:val="false"/>
          <w:lang w:val="es-ES"/>
        </w:rPr>
      </w:r>
    </w:p>
    <w:p>
      <w:pPr>
        <w:pStyle w:val="Normal"/>
        <w:jc w:val="both"/>
        <w:rPr/>
      </w:pPr>
      <w:r>
        <w:rPr>
          <w:b/>
          <w:i/>
          <w:iCs/>
          <w:color w:val="000000"/>
          <w:lang w:val="uk-UA"/>
        </w:rPr>
        <w:t>Інформаційні ресурси:</w:t>
      </w:r>
    </w:p>
    <w:p>
      <w:pPr>
        <w:pStyle w:val="Normal"/>
        <w:jc w:val="both"/>
        <w:rPr/>
      </w:pPr>
      <w:r>
        <w:rPr>
          <w:sz w:val="24"/>
          <w:szCs w:val="24"/>
        </w:rPr>
        <w:t xml:space="preserve">1. </w:t>
      </w:r>
      <w:r>
        <w:rPr>
          <w:sz w:val="24"/>
          <w:szCs w:val="24"/>
          <w:lang w:val="uk-UA"/>
        </w:rPr>
        <w:t>Зразки вітальних листів</w:t>
      </w:r>
      <w:r>
        <w:rPr>
          <w:sz w:val="24"/>
          <w:szCs w:val="24"/>
        </w:rPr>
        <w:t>.</w:t>
      </w:r>
      <w:r>
        <w:rPr>
          <w:sz w:val="24"/>
          <w:szCs w:val="24"/>
          <w:lang w:val="uk-UA"/>
        </w:rPr>
        <w:t xml:space="preserve"> </w:t>
      </w:r>
      <w:r>
        <w:rPr>
          <w:sz w:val="24"/>
          <w:szCs w:val="24"/>
          <w:lang w:val="en-US"/>
        </w:rPr>
        <w:t>URL</w:t>
      </w:r>
      <w:r>
        <w:rPr>
          <w:sz w:val="24"/>
          <w:szCs w:val="24"/>
        </w:rPr>
        <w:t xml:space="preserve">: </w:t>
      </w:r>
      <w:hyperlink r:id="rId3">
        <w:r>
          <w:rPr>
            <w:rStyle w:val="Style9"/>
            <w:sz w:val="24"/>
            <w:szCs w:val="24"/>
          </w:rPr>
          <w:t>https://www.contenidoweb.info/ejemplos-de-cartas-de-felicitacion</w:t>
        </w:r>
      </w:hyperlink>
    </w:p>
    <w:p>
      <w:pPr>
        <w:pStyle w:val="Normal"/>
        <w:jc w:val="both"/>
        <w:rPr/>
      </w:pPr>
      <w:r>
        <w:rPr>
          <w:sz w:val="24"/>
          <w:szCs w:val="24"/>
        </w:rPr>
        <w:t xml:space="preserve">2. </w:t>
      </w:r>
      <w:r>
        <w:rPr>
          <w:sz w:val="24"/>
          <w:szCs w:val="24"/>
          <w:lang w:val="uk-UA"/>
        </w:rPr>
        <w:t>Зразки листів-презентацій та резюме</w:t>
      </w:r>
      <w:r>
        <w:rPr>
          <w:sz w:val="24"/>
          <w:szCs w:val="24"/>
        </w:rPr>
        <w:t xml:space="preserve">. </w:t>
      </w:r>
      <w:r>
        <w:rPr>
          <w:sz w:val="24"/>
          <w:szCs w:val="24"/>
          <w:lang w:val="en-US"/>
        </w:rPr>
        <w:t>URL</w:t>
      </w:r>
      <w:r>
        <w:rPr>
          <w:sz w:val="24"/>
          <w:szCs w:val="24"/>
        </w:rPr>
        <w:t xml:space="preserve">: </w:t>
      </w:r>
      <w:r>
        <w:rPr>
          <w:sz w:val="24"/>
          <w:szCs w:val="24"/>
          <w:lang w:val="uk-UA"/>
        </w:rPr>
        <w:t xml:space="preserve"> </w:t>
      </w:r>
      <w:hyperlink r:id="rId4">
        <w:r>
          <w:rPr>
            <w:rStyle w:val="Style9"/>
            <w:sz w:val="24"/>
            <w:szCs w:val="24"/>
          </w:rPr>
          <w:t>https://www.pinterest.com/pin/690950767802308782/?autologin=true</w:t>
        </w:r>
      </w:hyperlink>
    </w:p>
    <w:p>
      <w:pPr>
        <w:pStyle w:val="Normal"/>
        <w:jc w:val="both"/>
        <w:rPr/>
      </w:pPr>
      <w:r>
        <w:rPr>
          <w:sz w:val="24"/>
          <w:szCs w:val="24"/>
        </w:rPr>
        <w:t xml:space="preserve">3. </w:t>
      </w:r>
      <w:r>
        <w:rPr>
          <w:sz w:val="24"/>
          <w:szCs w:val="24"/>
          <w:lang w:val="uk-UA"/>
        </w:rPr>
        <w:t>Зразки листівок-запрошень</w:t>
      </w:r>
      <w:r>
        <w:rPr>
          <w:sz w:val="24"/>
          <w:szCs w:val="24"/>
        </w:rPr>
        <w:t xml:space="preserve">. </w:t>
      </w:r>
      <w:r>
        <w:rPr>
          <w:sz w:val="24"/>
          <w:szCs w:val="24"/>
          <w:lang w:val="en-US"/>
        </w:rPr>
        <w:t>URL</w:t>
      </w:r>
      <w:r>
        <w:rPr>
          <w:sz w:val="24"/>
          <w:szCs w:val="24"/>
        </w:rPr>
        <w:t xml:space="preserve">: </w:t>
      </w:r>
      <w:r>
        <w:rPr>
          <w:sz w:val="24"/>
          <w:szCs w:val="24"/>
          <w:lang w:val="uk-UA"/>
        </w:rPr>
        <w:t xml:space="preserve"> </w:t>
      </w:r>
      <w:hyperlink r:id="rId5">
        <w:r>
          <w:rPr>
            <w:rStyle w:val="Style9"/>
            <w:sz w:val="24"/>
            <w:szCs w:val="24"/>
          </w:rPr>
          <w:t>https://www.contenidoweb.info/carta-de-invitacion</w:t>
        </w:r>
      </w:hyperlink>
    </w:p>
    <w:p>
      <w:pPr>
        <w:pStyle w:val="Normal"/>
        <w:jc w:val="both"/>
        <w:rPr/>
      </w:pPr>
      <w:r>
        <w:rPr>
          <w:sz w:val="24"/>
          <w:szCs w:val="24"/>
        </w:rPr>
        <w:t xml:space="preserve">4. </w:t>
      </w:r>
      <w:r>
        <w:rPr>
          <w:sz w:val="24"/>
          <w:szCs w:val="24"/>
          <w:lang w:val="uk-UA"/>
        </w:rPr>
        <w:t>Зразки листівок</w:t>
      </w:r>
      <w:r>
        <w:rPr>
          <w:sz w:val="24"/>
          <w:szCs w:val="24"/>
        </w:rPr>
        <w:t xml:space="preserve">. </w:t>
      </w:r>
      <w:r>
        <w:rPr>
          <w:sz w:val="24"/>
          <w:szCs w:val="24"/>
          <w:lang w:val="en-US"/>
        </w:rPr>
        <w:t>URL</w:t>
      </w:r>
      <w:r>
        <w:rPr>
          <w:sz w:val="24"/>
          <w:szCs w:val="24"/>
        </w:rPr>
        <w:t xml:space="preserve">: </w:t>
      </w:r>
      <w:r>
        <w:rPr>
          <w:sz w:val="24"/>
          <w:szCs w:val="24"/>
          <w:lang w:val="uk-UA"/>
        </w:rPr>
        <w:t xml:space="preserve"> </w:t>
      </w:r>
      <w:hyperlink r:id="rId6">
        <w:r>
          <w:rPr>
            <w:rStyle w:val="Style9"/>
            <w:sz w:val="24"/>
            <w:szCs w:val="24"/>
          </w:rPr>
          <w:t>http://terceroicuarto.blogspot.com/2015/10/ejemplo-de-carta-postal.html</w:t>
        </w:r>
      </w:hyperlink>
    </w:p>
    <w:p>
      <w:pPr>
        <w:pStyle w:val="Normal"/>
        <w:jc w:val="both"/>
        <w:rPr/>
      </w:pPr>
      <w:r>
        <w:rPr>
          <w:sz w:val="24"/>
          <w:szCs w:val="24"/>
        </w:rPr>
        <w:t xml:space="preserve">5. </w:t>
      </w:r>
      <w:r>
        <w:rPr>
          <w:sz w:val="24"/>
          <w:szCs w:val="24"/>
          <w:lang w:val="uk-UA"/>
        </w:rPr>
        <w:t>Зразки мотиваційних листів</w:t>
      </w:r>
      <w:r>
        <w:rPr>
          <w:sz w:val="24"/>
          <w:szCs w:val="24"/>
        </w:rPr>
        <w:t xml:space="preserve">. </w:t>
      </w:r>
      <w:r>
        <w:rPr>
          <w:sz w:val="24"/>
          <w:szCs w:val="24"/>
          <w:lang w:val="en-US"/>
        </w:rPr>
        <w:t>URL</w:t>
      </w:r>
      <w:r>
        <w:rPr>
          <w:sz w:val="24"/>
          <w:szCs w:val="24"/>
        </w:rPr>
        <w:t xml:space="preserve">: </w:t>
      </w:r>
      <w:r>
        <w:rPr>
          <w:sz w:val="24"/>
          <w:szCs w:val="24"/>
          <w:lang w:val="uk-UA"/>
        </w:rPr>
        <w:t xml:space="preserve"> </w:t>
      </w:r>
      <w:hyperlink r:id="rId7">
        <w:r>
          <w:rPr>
            <w:rStyle w:val="Style9"/>
            <w:sz w:val="24"/>
            <w:szCs w:val="24"/>
          </w:rPr>
          <w:t>https://www.contenidoweb.info/carta-de-motivacion</w:t>
        </w:r>
      </w:hyperlink>
      <w:r>
        <w:rPr>
          <w:rStyle w:val="Style9"/>
          <w:sz w:val="24"/>
          <w:szCs w:val="24"/>
          <w:lang w:val="es-ES"/>
        </w:rPr>
        <w:t>; https://iculum.com/carta-de-motivacion-ejemplos-plantillas-para-descargar/</w:t>
      </w:r>
    </w:p>
    <w:p>
      <w:pPr>
        <w:pStyle w:val="Normal"/>
        <w:jc w:val="both"/>
        <w:rPr/>
      </w:pPr>
      <w:r>
        <w:rPr>
          <w:sz w:val="24"/>
          <w:szCs w:val="24"/>
        </w:rPr>
        <w:t xml:space="preserve">6. </w:t>
      </w:r>
      <w:r>
        <w:rPr>
          <w:sz w:val="24"/>
          <w:szCs w:val="24"/>
          <w:lang w:val="uk-UA"/>
        </w:rPr>
        <w:t>Правила написання ділового листа, його структура, зразки</w:t>
      </w:r>
      <w:r>
        <w:rPr>
          <w:sz w:val="24"/>
          <w:szCs w:val="24"/>
        </w:rPr>
        <w:t xml:space="preserve">. </w:t>
      </w:r>
      <w:r>
        <w:rPr>
          <w:sz w:val="24"/>
          <w:szCs w:val="24"/>
          <w:lang w:val="en-US"/>
        </w:rPr>
        <w:t xml:space="preserve">URL: </w:t>
      </w:r>
      <w:r>
        <w:rPr>
          <w:sz w:val="24"/>
          <w:szCs w:val="24"/>
          <w:lang w:val="uk-UA"/>
        </w:rPr>
        <w:t xml:space="preserve"> </w:t>
      </w:r>
      <w:hyperlink r:id="rId8">
        <w:r>
          <w:rPr>
            <w:rStyle w:val="Style9"/>
            <w:sz w:val="24"/>
            <w:szCs w:val="24"/>
            <w:lang w:val="en-US"/>
          </w:rPr>
          <w:t>https://modelo-carta.com/formal/</w:t>
        </w:r>
      </w:hyperlink>
    </w:p>
    <w:p>
      <w:pPr>
        <w:pStyle w:val="Normal"/>
        <w:jc w:val="both"/>
        <w:rPr/>
      </w:pPr>
      <w:r>
        <w:rPr>
          <w:sz w:val="24"/>
          <w:szCs w:val="24"/>
        </w:rPr>
        <w:t xml:space="preserve">7. </w:t>
      </w:r>
      <w:r>
        <w:rPr>
          <w:sz w:val="24"/>
          <w:szCs w:val="24"/>
          <w:lang w:val="uk-UA"/>
        </w:rPr>
        <w:t>Правила написання особистого листа, його структура, зразки</w:t>
      </w:r>
      <w:r>
        <w:rPr>
          <w:sz w:val="24"/>
          <w:szCs w:val="24"/>
        </w:rPr>
        <w:t xml:space="preserve">. </w:t>
      </w:r>
      <w:r>
        <w:rPr>
          <w:sz w:val="24"/>
          <w:szCs w:val="24"/>
          <w:lang w:val="en-US"/>
        </w:rPr>
        <w:t xml:space="preserve">URL:  </w:t>
      </w:r>
      <w:hyperlink r:id="rId9">
        <w:r>
          <w:rPr>
            <w:rStyle w:val="Style9"/>
            <w:sz w:val="24"/>
            <w:szCs w:val="24"/>
            <w:lang w:val="en-US"/>
          </w:rPr>
          <w:t>https://www.contenidoweb.info/ejemplos-de-cartas-informales</w:t>
        </w:r>
      </w:hyperlink>
      <w:r>
        <w:rPr>
          <w:sz w:val="24"/>
          <w:szCs w:val="24"/>
          <w:lang w:val="uk-UA"/>
        </w:rPr>
        <w:t xml:space="preserve">; </w:t>
      </w:r>
      <w:hyperlink r:id="rId10">
        <w:r>
          <w:rPr>
            <w:rStyle w:val="Style9"/>
            <w:sz w:val="24"/>
            <w:szCs w:val="24"/>
            <w:lang w:val="en-US"/>
          </w:rPr>
          <w:t>http://www.ejemplo.de/carta-informal/</w:t>
        </w:r>
      </w:hyperlink>
    </w:p>
    <w:p>
      <w:pPr>
        <w:pStyle w:val="Normal"/>
        <w:jc w:val="both"/>
        <w:rPr/>
      </w:pPr>
      <w:r>
        <w:rPr>
          <w:sz w:val="24"/>
          <w:szCs w:val="24"/>
          <w:lang w:val="es-ES_tradnl"/>
        </w:rPr>
        <w:t xml:space="preserve">8. </w:t>
      </w:r>
      <w:r>
        <w:rPr>
          <w:sz w:val="24"/>
          <w:szCs w:val="24"/>
          <w:lang w:val="uk-UA"/>
        </w:rPr>
        <w:t xml:space="preserve">Правила написання </w:t>
      </w:r>
      <w:r>
        <w:rPr>
          <w:sz w:val="24"/>
          <w:szCs w:val="24"/>
          <w:lang w:val="es-ES"/>
        </w:rPr>
        <w:t xml:space="preserve">Currículum vítae. </w:t>
      </w:r>
      <w:r>
        <w:rPr>
          <w:sz w:val="24"/>
          <w:szCs w:val="24"/>
          <w:lang w:val="en-US"/>
        </w:rPr>
        <w:t xml:space="preserve">URL: </w:t>
      </w:r>
      <w:hyperlink r:id="rId11">
        <w:r>
          <w:rPr>
            <w:rStyle w:val="Style9"/>
            <w:sz w:val="24"/>
            <w:szCs w:val="24"/>
            <w:lang w:val="es-ES"/>
          </w:rPr>
          <w:t>https://iculum.com/claves-para-tener-un-curriculum-moderno/</w:t>
        </w:r>
      </w:hyperlink>
    </w:p>
    <w:p>
      <w:pPr>
        <w:pStyle w:val="Normal"/>
        <w:jc w:val="both"/>
        <w:rPr/>
      </w:pPr>
      <w:r>
        <w:rPr>
          <w:rFonts w:eastAsia="Calibri" w:eastAsiaTheme="minorHAnsi"/>
          <w:b w:val="false"/>
          <w:bCs w:val="false"/>
          <w:sz w:val="24"/>
          <w:szCs w:val="24"/>
          <w:lang w:val="es-ES_tradnl"/>
        </w:rPr>
        <w:t xml:space="preserve">9. </w:t>
      </w:r>
      <w:r>
        <w:rPr>
          <w:sz w:val="24"/>
          <w:szCs w:val="24"/>
          <w:lang w:val="en-US"/>
        </w:rPr>
        <w:t>D</w:t>
      </w:r>
      <w:r>
        <w:rPr>
          <w:sz w:val="24"/>
          <w:szCs w:val="24"/>
          <w:lang w:val="es-ES_tradnl"/>
        </w:rPr>
        <w:t>iccionario de la lengua española - Vigésima tercera edición</w:t>
      </w:r>
      <w:r>
        <w:rPr>
          <w:sz w:val="24"/>
          <w:szCs w:val="24"/>
          <w:lang w:val="es-ES"/>
        </w:rPr>
        <w:t>.</w:t>
      </w:r>
      <w:r>
        <w:rPr>
          <w:sz w:val="24"/>
          <w:szCs w:val="24"/>
          <w:lang w:val="es-ES_tradnl"/>
        </w:rPr>
        <w:t xml:space="preserve"> </w:t>
      </w:r>
      <w:r>
        <w:rPr>
          <w:sz w:val="24"/>
          <w:szCs w:val="24"/>
          <w:lang w:val="es-ES"/>
        </w:rPr>
        <w:t>URL:</w:t>
      </w:r>
      <w:r>
        <w:rPr>
          <w:sz w:val="24"/>
          <w:szCs w:val="24"/>
          <w:lang w:val="es-ES_tradnl"/>
        </w:rPr>
        <w:t xml:space="preserve"> http://dle.rae.es</w:t>
      </w:r>
    </w:p>
    <w:p>
      <w:pPr>
        <w:pStyle w:val="Normal"/>
        <w:jc w:val="both"/>
        <w:rPr>
          <w:b/>
          <w:b/>
          <w:bCs/>
          <w:i/>
          <w:i/>
          <w:iCs/>
          <w:color w:val="000000"/>
          <w:sz w:val="28"/>
          <w:lang w:val="uk-UA"/>
        </w:rPr>
      </w:pPr>
      <w:r>
        <w:rPr>
          <w:rFonts w:eastAsia="Calibri" w:eastAsiaTheme="minorHAnsi"/>
          <w:b w:val="false"/>
          <w:bCs w:val="false"/>
          <w:i/>
          <w:iCs/>
          <w:color w:val="000000"/>
          <w:sz w:val="24"/>
          <w:szCs w:val="24"/>
          <w:lang w:val="es-ES"/>
        </w:rPr>
        <w:t xml:space="preserve">10. </w:t>
      </w:r>
      <w:r>
        <w:rPr>
          <w:rFonts w:eastAsia="Calibri" w:eastAsiaTheme="minorHAnsi"/>
          <w:b w:val="false"/>
          <w:bCs w:val="false"/>
          <w:i/>
          <w:iCs/>
          <w:color w:val="000000"/>
          <w:sz w:val="24"/>
          <w:szCs w:val="24"/>
          <w:lang w:val="en-US"/>
        </w:rPr>
        <w:t>D</w:t>
      </w:r>
      <w:r>
        <w:rPr>
          <w:rFonts w:eastAsia="Calibri" w:eastAsiaTheme="minorHAnsi"/>
          <w:b w:val="false"/>
          <w:bCs w:val="false"/>
          <w:i/>
          <w:iCs/>
          <w:color w:val="000000"/>
          <w:sz w:val="24"/>
          <w:szCs w:val="24"/>
          <w:lang w:val="es-ES_tradnl"/>
        </w:rPr>
        <w:t xml:space="preserve">iccionario panhispánico de dudas. </w:t>
      </w:r>
      <w:r>
        <w:rPr>
          <w:rFonts w:eastAsia="Calibri" w:eastAsiaTheme="minorHAnsi"/>
          <w:b w:val="false"/>
          <w:bCs w:val="false"/>
          <w:i/>
          <w:iCs/>
          <w:color w:val="000000"/>
          <w:sz w:val="24"/>
          <w:szCs w:val="24"/>
          <w:lang w:val="es-ES"/>
        </w:rPr>
        <w:t>URL: http://www.rae.es/recursos/diccionarios/dpd</w:t>
      </w:r>
    </w:p>
    <w:p>
      <w:pPr>
        <w:pStyle w:val="Normal"/>
        <w:rPr>
          <w:b/>
          <w:b/>
          <w:bCs/>
          <w:color w:val="000000"/>
          <w:sz w:val="28"/>
          <w:lang w:val="uk-UA"/>
        </w:rPr>
      </w:pPr>
      <w:r>
        <w:rPr/>
      </w:r>
    </w:p>
    <w:p>
      <w:pPr>
        <w:pStyle w:val="Normal"/>
        <w:rPr>
          <w:b/>
          <w:b/>
          <w:bCs/>
          <w:color w:val="000000"/>
          <w:sz w:val="28"/>
          <w:highlight w:val="yellow"/>
          <w:lang w:val="uk-UA"/>
        </w:rPr>
      </w:pPr>
      <w:r>
        <w:rPr>
          <w:b/>
          <w:bCs/>
          <w:color w:val="000000"/>
          <w:sz w:val="28"/>
          <w:lang w:val="uk-UA"/>
        </w:rPr>
        <w:t>РЕГУЛЯЦІЇ І ПОЛІТИКИ КУРСУ</w:t>
      </w:r>
      <w:r>
        <w:rPr>
          <w:rStyle w:val="Style19"/>
          <w:rStyle w:val="Style19"/>
          <w:b/>
          <w:bCs/>
          <w:color w:val="000000"/>
          <w:sz w:val="28"/>
          <w:lang w:val="uk-UA"/>
        </w:rPr>
        <w:footnoteReference w:id="2"/>
      </w:r>
    </w:p>
    <w:p>
      <w:pPr>
        <w:pStyle w:val="Normal"/>
        <w:rPr>
          <w:b/>
          <w:b/>
          <w:bCs/>
          <w:color w:val="000000"/>
          <w:sz w:val="28"/>
          <w:highlight w:val="yellow"/>
          <w:lang w:val="uk-UA"/>
        </w:rPr>
      </w:pPr>
      <w:r>
        <w:rPr>
          <w:b/>
          <w:bCs/>
          <w:color w:val="000000"/>
          <w:sz w:val="28"/>
          <w:highlight w:val="yellow"/>
          <w:lang w:val="uk-UA"/>
        </w:rPr>
      </w:r>
    </w:p>
    <w:p>
      <w:pPr>
        <w:pStyle w:val="Normal"/>
        <w:rPr>
          <w:b/>
          <w:b/>
          <w:bCs/>
          <w:color w:val="000000"/>
          <w:lang w:val="uk-UA"/>
        </w:rPr>
      </w:pPr>
      <w:r>
        <w:rPr>
          <w:b/>
          <w:bCs/>
          <w:color w:val="000000"/>
          <w:lang w:val="uk-UA"/>
        </w:rPr>
        <w:t>Відвідування занять. Регуляція пропусків.</w:t>
      </w:r>
    </w:p>
    <w:p>
      <w:pPr>
        <w:pStyle w:val="Normal"/>
        <w:jc w:val="both"/>
        <w:rPr/>
      </w:pPr>
      <w:r>
        <w:rPr>
          <w:bCs/>
          <w:i/>
          <w:iCs/>
          <w:color w:val="000000"/>
          <w:lang w:val="uk-UA"/>
        </w:rPr>
        <w:t xml:space="preserve">Відвідування занять </w:t>
      </w:r>
      <w:r>
        <w:rPr>
          <w:bCs/>
          <w:i/>
          <w:iCs/>
          <w:color w:val="000000"/>
          <w:u w:val="single"/>
          <w:lang w:val="uk-UA"/>
        </w:rPr>
        <w:t>обов’язкове</w:t>
      </w:r>
      <w:r>
        <w:rPr>
          <w:bCs/>
          <w:i/>
          <w:iCs/>
          <w:color w:val="000000"/>
          <w:lang w:val="uk-UA"/>
        </w:rPr>
        <w:t xml:space="preserve">, оскільки курс має інтерактивний та прикладний характер. Студенти, які за певних обставин не можуть відвідувати заняття регулярно, мусять впродовж тижня узгодити із викладачем графік індивідуального відпрацювання пропущених занять. Окремі пропущені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питаннями, визначеними планом заняття. В окремих випадках дозволяється письмове відпрацювання шляхом виконання індивідуального письмового завдання.  </w:t>
      </w:r>
    </w:p>
    <w:p>
      <w:pPr>
        <w:pStyle w:val="Normal"/>
        <w:jc w:val="both"/>
        <w:rPr>
          <w:bCs/>
          <w:i/>
          <w:i/>
          <w:iCs/>
          <w:color w:val="000000"/>
          <w:lang w:val="uk-UA"/>
        </w:rPr>
      </w:pPr>
      <w:r>
        <w:rPr>
          <w:bCs/>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pPr>
        <w:pStyle w:val="Normal"/>
        <w:rPr>
          <w:b/>
          <w:b/>
          <w:bCs/>
          <w:color w:val="000000"/>
          <w:u w:val="single"/>
          <w:lang w:val="uk-UA"/>
        </w:rPr>
      </w:pPr>
      <w:r>
        <w:rPr>
          <w:b/>
          <w:bCs/>
          <w:color w:val="000000"/>
          <w:u w:val="single"/>
          <w:lang w:val="uk-UA"/>
        </w:rPr>
      </w:r>
    </w:p>
    <w:p>
      <w:pPr>
        <w:pStyle w:val="Normal"/>
        <w:rPr>
          <w:b/>
          <w:b/>
          <w:bCs/>
          <w:color w:val="000000"/>
          <w:lang w:val="uk-UA"/>
        </w:rPr>
      </w:pPr>
      <w:r>
        <w:rPr>
          <w:b/>
          <w:bCs/>
          <w:color w:val="000000"/>
          <w:lang w:val="uk-UA"/>
        </w:rPr>
        <w:t>Політика академічної доброчесності</w:t>
      </w:r>
    </w:p>
    <w:p>
      <w:pPr>
        <w:pStyle w:val="Normal"/>
        <w:jc w:val="both"/>
        <w:rPr>
          <w:bCs/>
          <w:i/>
          <w:i/>
          <w:color w:val="000000"/>
          <w:lang w:val="uk-UA"/>
        </w:rPr>
      </w:pPr>
      <w:r>
        <w:rPr>
          <w:bCs/>
          <w:i/>
          <w:color w:val="000000"/>
          <w:lang w:val="uk-UA"/>
        </w:rPr>
        <w:t>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силабусу).</w:t>
      </w:r>
    </w:p>
    <w:p>
      <w:pPr>
        <w:pStyle w:val="Normal"/>
        <w:jc w:val="both"/>
        <w:rPr>
          <w:bCs/>
          <w:i/>
          <w:i/>
          <w:color w:val="000000"/>
          <w:lang w:val="uk-UA"/>
        </w:rPr>
      </w:pPr>
      <w:r>
        <w:rPr>
          <w:bCs/>
          <w:i/>
          <w:color w:val="000000"/>
          <w:lang w:val="uk-UA"/>
        </w:rPr>
      </w:r>
    </w:p>
    <w:p>
      <w:pPr>
        <w:pStyle w:val="Normal"/>
        <w:rPr>
          <w:b/>
          <w:b/>
          <w:bCs/>
          <w:color w:val="000000"/>
          <w:lang w:val="uk-UA"/>
        </w:rPr>
      </w:pPr>
      <w:r>
        <w:rPr>
          <w:b/>
          <w:bCs/>
          <w:color w:val="000000"/>
          <w:lang w:val="uk-UA"/>
        </w:rPr>
        <w:t>Використання комп’ютерів/телефонів на занятті</w:t>
      </w:r>
    </w:p>
    <w:p>
      <w:pPr>
        <w:pStyle w:val="Normal"/>
        <w:jc w:val="both"/>
        <w:rPr>
          <w:bCs/>
          <w:i/>
          <w:i/>
          <w:iCs/>
          <w:color w:val="000000"/>
          <w:lang w:val="uk-UA"/>
        </w:rPr>
      </w:pPr>
      <w:r>
        <w:rPr>
          <w:bCs/>
          <w:i/>
          <w:iCs/>
          <w:color w:val="000000"/>
          <w:lang w:val="uk-UA"/>
        </w:rPr>
        <w:t xml:space="preserve">Використання мобільних телефонів, планшетів та інших гаджетів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 Будь ласка, не забувайте активувати режим «без звуку» до початку заняття. </w:t>
      </w:r>
    </w:p>
    <w:p>
      <w:pPr>
        <w:pStyle w:val="Normal"/>
        <w:jc w:val="both"/>
        <w:rPr>
          <w:bCs/>
          <w:i/>
          <w:i/>
          <w:iCs/>
          <w:color w:val="000000"/>
          <w:lang w:val="uk-UA"/>
        </w:rPr>
      </w:pPr>
      <w:r>
        <w:rPr>
          <w:bCs/>
          <w:i/>
          <w:iCs/>
          <w:color w:val="000000"/>
          <w:lang w:val="uk-UA"/>
        </w:rPr>
        <w:t>Під час виконання заходів контролю (термінологічних диктантів, контрольних робіт, іспитів) використання гаджетів заборонено. У разі порушення цієї заборони роботу буде анульовано без права перескладання.</w:t>
      </w:r>
    </w:p>
    <w:p>
      <w:pPr>
        <w:pStyle w:val="Normal"/>
        <w:rPr>
          <w:b/>
          <w:b/>
          <w:bCs/>
          <w:color w:val="000000"/>
          <w:lang w:val="uk-UA"/>
        </w:rPr>
      </w:pPr>
      <w:r>
        <w:rPr>
          <w:b/>
          <w:bCs/>
          <w:color w:val="000000"/>
          <w:lang w:val="uk-UA"/>
        </w:rPr>
      </w:r>
    </w:p>
    <w:p>
      <w:pPr>
        <w:pStyle w:val="Normal"/>
        <w:rPr>
          <w:b/>
          <w:b/>
          <w:bCs/>
          <w:color w:val="000000"/>
          <w:lang w:val="uk-UA"/>
        </w:rPr>
      </w:pPr>
      <w:r>
        <w:rPr>
          <w:b/>
          <w:bCs/>
          <w:color w:val="000000"/>
          <w:lang w:val="uk-UA"/>
        </w:rPr>
        <w:t>Комунікація</w:t>
      </w:r>
    </w:p>
    <w:p>
      <w:pPr>
        <w:pStyle w:val="Normal"/>
        <w:rPr/>
      </w:pPr>
      <w:r>
        <w:rPr>
          <w:i/>
          <w:iCs/>
          <w:color w:val="000000"/>
          <w:lang w:val="uk-UA"/>
        </w:rPr>
        <w:t xml:space="preserve">Базовою платформою для комунікації викладача зі студентами є група у </w:t>
      </w:r>
      <w:r>
        <w:rPr>
          <w:i/>
          <w:iCs/>
          <w:color w:val="000000"/>
          <w:lang w:val="fr-FR"/>
        </w:rPr>
        <w:t>Telegram</w:t>
      </w:r>
      <w:r>
        <w:rPr>
          <w:i/>
          <w:iCs/>
          <w:color w:val="000000"/>
          <w:lang w:val="uk-UA"/>
        </w:rPr>
        <w:t xml:space="preserve"> та електронна пошта. </w:t>
      </w:r>
    </w:p>
    <w:p>
      <w:pPr>
        <w:pStyle w:val="Normal"/>
        <w:jc w:val="both"/>
        <w:rPr/>
      </w:pPr>
      <w:r>
        <w:rPr>
          <w:i/>
          <w:iCs/>
          <w:color w:val="000000"/>
          <w:lang w:val="uk-UA"/>
        </w:rPr>
        <w:t xml:space="preserve">Важливі повідомлення загального характеру – зокрема, оголошення про терміни подання контрольних робіт, коди доступу до сесій у </w:t>
      </w:r>
      <w:r>
        <w:rPr>
          <w:i/>
          <w:iCs/>
          <w:color w:val="000000"/>
          <w:lang w:val="es-ES"/>
        </w:rPr>
        <w:t>ZOOM</w:t>
      </w:r>
      <w:r>
        <w:rPr>
          <w:i/>
          <w:iCs/>
          <w:color w:val="000000"/>
          <w:lang w:val="uk-UA"/>
        </w:rPr>
        <w:t xml:space="preserve"> та ін. – регулярно розміщуються викладачем у створеній окремій групі курсу</w:t>
      </w:r>
      <w:r>
        <w:rPr>
          <w:lang w:val="uk-UA"/>
        </w:rPr>
        <w:t xml:space="preserve"> </w:t>
      </w:r>
      <w:r>
        <w:rPr>
          <w:i/>
          <w:iCs/>
          <w:color w:val="000000"/>
          <w:lang w:val="uk-UA"/>
        </w:rPr>
        <w:t xml:space="preserve">у Telegram. Для персональних запитів 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Moodle, будь ласка, переконайтеся, що адреса електронної пошти, зазначена у вашому профайлі на Moodle, є актуальною, та регулярно перевіряйте папку «Спам». </w:t>
      </w:r>
    </w:p>
    <w:p>
      <w:pPr>
        <w:pStyle w:val="Normal"/>
        <w:jc w:val="both"/>
        <w:rPr>
          <w:i/>
          <w:i/>
          <w:iCs/>
          <w:color w:val="000000"/>
          <w:lang w:val="uk-UA"/>
        </w:rPr>
      </w:pPr>
      <w:r>
        <w:rPr>
          <w:i/>
          <w:iCs/>
          <w:color w:val="000000"/>
          <w:lang w:val="uk-UA"/>
        </w:rPr>
        <w:t>Ел. пошта має бути підписана справжнім ім’ям і прізвищем. Адреси типу user123@gmail.com не приймаються!</w:t>
      </w:r>
    </w:p>
    <w:p>
      <w:pPr>
        <w:pStyle w:val="Normal"/>
        <w:jc w:val="both"/>
        <w:rPr>
          <w:rFonts w:eastAsia="Times New Roman"/>
          <w:i/>
          <w:i/>
          <w:iCs/>
          <w:color w:val="000000"/>
          <w:lang w:val="uk-UA"/>
        </w:rPr>
      </w:pPr>
      <w:r>
        <w:rPr>
          <w:rFonts w:eastAsia="Times New Roman"/>
          <w:i/>
          <w:iCs/>
          <w:color w:val="000000"/>
          <w:lang w:val="uk-UA"/>
        </w:rPr>
        <w:t xml:space="preserve"> </w:t>
      </w:r>
    </w:p>
    <w:p>
      <w:pPr>
        <w:pStyle w:val="Normal"/>
        <w:jc w:val="both"/>
        <w:rPr>
          <w:i/>
          <w:i/>
          <w:iCs/>
          <w:color w:val="000000"/>
          <w:lang w:val="uk-UA"/>
        </w:rPr>
      </w:pPr>
      <w:r>
        <w:rPr>
          <w:i/>
          <w:iCs/>
          <w:color w:val="000000"/>
          <w:lang w:val="uk-UA"/>
        </w:rPr>
      </w:r>
    </w:p>
    <w:p>
      <w:pPr>
        <w:pStyle w:val="Normal"/>
        <w:jc w:val="both"/>
        <w:rPr>
          <w:i/>
          <w:i/>
          <w:iCs/>
          <w:color w:val="000000"/>
          <w:lang w:val="uk-UA"/>
        </w:rPr>
      </w:pPr>
      <w:r>
        <w:rPr>
          <w:i/>
          <w:iCs/>
          <w:color w:val="000000"/>
          <w:lang w:val="uk-UA"/>
        </w:rPr>
      </w:r>
    </w:p>
    <w:p>
      <w:pPr>
        <w:pStyle w:val="Normal"/>
        <w:jc w:val="both"/>
        <w:rPr/>
      </w:pPr>
      <w:r>
        <w:rPr>
          <w:rFonts w:cs="Cambria" w:ascii="Cambria" w:hAnsi="Cambria"/>
          <w:b/>
          <w:i/>
          <w:color w:val="000000"/>
          <w:sz w:val="28"/>
          <w:lang w:val="uk-UA"/>
        </w:rPr>
        <w:t>ДОДАТОК ДО СИЛАБУСУ ЗНУ – 202</w:t>
      </w:r>
      <w:r>
        <w:rPr>
          <w:rFonts w:cs="Cambria" w:ascii="Cambria" w:hAnsi="Cambria"/>
          <w:b/>
          <w:i/>
          <w:color w:val="000000"/>
          <w:sz w:val="28"/>
          <w:lang w:val="uk-UA"/>
        </w:rPr>
        <w:t>2</w:t>
      </w:r>
      <w:r>
        <w:rPr>
          <w:rFonts w:cs="Cambria" w:ascii="Cambria" w:hAnsi="Cambria"/>
          <w:b/>
          <w:i/>
          <w:color w:val="000000"/>
          <w:sz w:val="28"/>
          <w:lang w:val="uk-UA"/>
        </w:rPr>
        <w:t>-202</w:t>
      </w:r>
      <w:r>
        <w:rPr>
          <w:rFonts w:cs="Cambria" w:ascii="Cambria" w:hAnsi="Cambria"/>
          <w:b/>
          <w:i/>
          <w:color w:val="000000"/>
          <w:sz w:val="28"/>
          <w:lang w:val="uk-UA"/>
        </w:rPr>
        <w:t>3</w:t>
      </w:r>
      <w:r>
        <w:rPr>
          <w:rFonts w:cs="Cambria" w:ascii="Cambria" w:hAnsi="Cambria"/>
          <w:b/>
          <w:i/>
          <w:color w:val="000000"/>
          <w:sz w:val="28"/>
          <w:lang w:val="uk-UA"/>
        </w:rPr>
        <w:t xml:space="preserve"> рр.</w:t>
      </w:r>
    </w:p>
    <w:p>
      <w:pPr>
        <w:pStyle w:val="Normal"/>
        <w:jc w:val="both"/>
        <w:rPr>
          <w:rFonts w:ascii="Cambria" w:hAnsi="Cambria" w:cs="Cambria"/>
          <w:b/>
          <w:b/>
          <w:i/>
          <w:i/>
          <w:color w:val="000000"/>
          <w:sz w:val="28"/>
          <w:lang w:val="uk-UA"/>
        </w:rPr>
      </w:pPr>
      <w:r>
        <w:rPr>
          <w:rFonts w:cs="Cambria" w:ascii="Cambria" w:hAnsi="Cambria"/>
          <w:b/>
          <w:i/>
          <w:color w:val="000000"/>
          <w:sz w:val="28"/>
          <w:lang w:val="uk-UA"/>
        </w:rPr>
      </w:r>
    </w:p>
    <w:p>
      <w:pPr>
        <w:pStyle w:val="Normal"/>
        <w:jc w:val="both"/>
        <w:rPr/>
      </w:pPr>
      <w:r>
        <w:rPr>
          <w:rFonts w:cs="Cambria" w:ascii="Cambria" w:hAnsi="Cambria"/>
          <w:b/>
          <w:i/>
          <w:sz w:val="20"/>
          <w:szCs w:val="20"/>
          <w:lang w:val="uk-UA"/>
        </w:rPr>
        <w:t>ГРАФІК НАВЧАЛЬНОГО ПРОЦЕСУ</w:t>
      </w:r>
      <w:r>
        <w:rPr>
          <w:rFonts w:cs="Cambria" w:ascii="Cambria" w:hAnsi="Cambria"/>
          <w:b/>
          <w:i/>
          <w:sz w:val="20"/>
          <w:szCs w:val="20"/>
          <w:lang w:val="ru-RU"/>
        </w:rPr>
        <w:t xml:space="preserve"> 202</w:t>
      </w:r>
      <w:r>
        <w:rPr>
          <w:rFonts w:cs="Cambria" w:ascii="Cambria" w:hAnsi="Cambria"/>
          <w:b/>
          <w:i/>
          <w:sz w:val="20"/>
          <w:szCs w:val="20"/>
          <w:lang w:val="uk-UA"/>
        </w:rPr>
        <w:t>3</w:t>
      </w:r>
      <w:r>
        <w:rPr>
          <w:rFonts w:cs="Cambria" w:ascii="Cambria" w:hAnsi="Cambria"/>
          <w:b/>
          <w:i/>
          <w:sz w:val="20"/>
          <w:szCs w:val="20"/>
          <w:lang w:val="ru-RU"/>
        </w:rPr>
        <w:t>-202</w:t>
      </w:r>
      <w:r>
        <w:rPr>
          <w:rFonts w:cs="Cambria" w:ascii="Cambria" w:hAnsi="Cambria"/>
          <w:b/>
          <w:i/>
          <w:sz w:val="20"/>
          <w:szCs w:val="20"/>
          <w:lang w:val="uk-UA"/>
        </w:rPr>
        <w:t>3</w:t>
      </w:r>
      <w:r>
        <w:rPr>
          <w:rFonts w:cs="Cambria" w:ascii="Cambria" w:hAnsi="Cambria"/>
          <w:b/>
          <w:i/>
          <w:sz w:val="20"/>
          <w:szCs w:val="20"/>
          <w:lang w:val="ru-RU"/>
        </w:rPr>
        <w:t xml:space="preserve"> </w:t>
      </w:r>
      <w:r>
        <w:rPr>
          <w:rFonts w:cs="Cambria" w:ascii="Cambria" w:hAnsi="Cambria"/>
          <w:b/>
          <w:i/>
          <w:sz w:val="20"/>
          <w:szCs w:val="20"/>
          <w:lang w:val="uk-UA"/>
        </w:rPr>
        <w:t xml:space="preserve">н. р. </w:t>
      </w:r>
      <w:r>
        <w:rPr>
          <w:rFonts w:cs="Cambria" w:ascii="Cambria" w:hAnsi="Cambria"/>
          <w:i/>
          <w:sz w:val="20"/>
          <w:szCs w:val="20"/>
          <w:lang w:val="uk-UA"/>
        </w:rPr>
        <w:t>(посилання на сторінку сайту ЗНУ)</w:t>
      </w:r>
    </w:p>
    <w:p>
      <w:pPr>
        <w:pStyle w:val="Normal"/>
        <w:jc w:val="both"/>
        <w:rPr>
          <w:rFonts w:ascii="Cambria" w:hAnsi="Cambria" w:cs="Cambria"/>
          <w:b/>
          <w:b/>
          <w:i/>
          <w:i/>
          <w:sz w:val="14"/>
          <w:szCs w:val="14"/>
          <w:lang w:val="uk-UA"/>
        </w:rPr>
      </w:pPr>
      <w:r>
        <w:rPr>
          <w:rFonts w:cs="Cambria" w:ascii="Cambria" w:hAnsi="Cambria"/>
          <w:b/>
          <w:i/>
          <w:sz w:val="14"/>
          <w:szCs w:val="14"/>
          <w:lang w:val="uk-UA"/>
        </w:rPr>
      </w:r>
    </w:p>
    <w:p>
      <w:pPr>
        <w:pStyle w:val="Normal"/>
        <w:jc w:val="both"/>
        <w:rPr/>
      </w:pPr>
      <w:r>
        <w:rPr>
          <w:rFonts w:cs="Cambria" w:ascii="Cambria" w:hAnsi="Cambria"/>
          <w:b/>
          <w:i/>
          <w:sz w:val="20"/>
          <w:lang w:val="uk-UA"/>
        </w:rPr>
        <w:t xml:space="preserve">АКАДЕМІЧНА ДОБРОЧЕСНІСТЬ. </w:t>
      </w:r>
      <w:r>
        <w:rPr>
          <w:rFonts w:cs="Cambria" w:ascii="Cambria" w:hAnsi="Cambria"/>
          <w:sz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Pr>
          <w:rFonts w:cs="Cambria" w:ascii="Cambria" w:hAnsi="Cambria"/>
          <w:b/>
          <w:i/>
          <w:sz w:val="20"/>
          <w:lang w:val="uk-UA"/>
        </w:rPr>
        <w:t>Кодексом академічної доброчесності ЗНУ</w:t>
      </w:r>
      <w:r>
        <w:rPr>
          <w:rFonts w:cs="Cambria" w:ascii="Cambria" w:hAnsi="Cambria"/>
          <w:b/>
          <w:sz w:val="20"/>
          <w:lang w:val="uk-UA"/>
        </w:rPr>
        <w:t>:</w:t>
      </w:r>
      <w:r>
        <w:rPr>
          <w:rFonts w:cs="Cambria" w:ascii="Cambria" w:hAnsi="Cambria"/>
          <w:sz w:val="20"/>
          <w:lang w:val="uk-UA"/>
        </w:rPr>
        <w:t xml:space="preserve"> </w:t>
      </w:r>
      <w:hyperlink r:id="rId12">
        <w:r>
          <w:rPr>
            <w:rStyle w:val="Style9"/>
            <w:rFonts w:cs="Cambria" w:ascii="Cambria" w:hAnsi="Cambria"/>
            <w:sz w:val="20"/>
            <w:lang w:val="uk-UA"/>
          </w:rPr>
          <w:t>https://tinyurl.com/ya6yk4ad</w:t>
        </w:r>
      </w:hyperlink>
      <w:r>
        <w:rPr>
          <w:rFonts w:cs="Cambria" w:ascii="Cambria" w:hAnsi="Cambria"/>
          <w:sz w:val="20"/>
          <w:lang w:val="uk-UA"/>
        </w:rPr>
        <w:t xml:space="preserve">. </w:t>
      </w:r>
      <w:r>
        <w:rPr>
          <w:rFonts w:cs="Cambria" w:ascii="Cambria" w:hAnsi="Cambria"/>
          <w:i/>
          <w:sz w:val="20"/>
          <w:lang w:val="uk-UA"/>
        </w:rPr>
        <w:t>Декларація академічної доброчесності здобувача вищої освіти</w:t>
      </w:r>
      <w:r>
        <w:rPr>
          <w:rFonts w:cs="Cambria" w:ascii="Cambria" w:hAnsi="Cambria"/>
          <w:sz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3">
        <w:r>
          <w:rPr>
            <w:rStyle w:val="Style9"/>
            <w:rFonts w:cs="Cambria" w:ascii="Cambria" w:hAnsi="Cambria"/>
            <w:sz w:val="20"/>
            <w:lang w:val="uk-UA"/>
          </w:rPr>
          <w:t>https://tinyurl.com/y6wzzlu3</w:t>
        </w:r>
      </w:hyperlink>
      <w:r>
        <w:rPr>
          <w:rFonts w:cs="Cambria" w:ascii="Cambria" w:hAnsi="Cambria"/>
          <w:sz w:val="20"/>
          <w:lang w:val="uk-UA"/>
        </w:rPr>
        <w:t>.</w:t>
      </w:r>
    </w:p>
    <w:p>
      <w:pPr>
        <w:pStyle w:val="Normal"/>
        <w:rPr>
          <w:rFonts w:ascii="Cambria" w:hAnsi="Cambria" w:cs="Cambria"/>
          <w:sz w:val="14"/>
          <w:szCs w:val="14"/>
          <w:lang w:val="uk-UA"/>
        </w:rPr>
      </w:pPr>
      <w:r>
        <w:rPr>
          <w:rFonts w:cs="Cambria" w:ascii="Cambria" w:hAnsi="Cambria"/>
          <w:sz w:val="14"/>
          <w:szCs w:val="14"/>
          <w:lang w:val="uk-UA"/>
        </w:rPr>
      </w:r>
    </w:p>
    <w:p>
      <w:pPr>
        <w:pStyle w:val="Normal"/>
        <w:jc w:val="both"/>
        <w:rPr/>
      </w:pPr>
      <w:r>
        <w:rPr>
          <w:rFonts w:cs="Cambria" w:ascii="Cambria" w:hAnsi="Cambria"/>
          <w:b/>
          <w:i/>
          <w:sz w:val="20"/>
          <w:lang w:val="uk-UA"/>
        </w:rPr>
        <w:t xml:space="preserve">НАВЧАЛЬНИЙ ПРОЦЕС ТА ЗАБЕЗПЕЧЕННЯ ЯКОСТІ ОСВІТИ. </w:t>
      </w:r>
      <w:r>
        <w:rPr>
          <w:rFonts w:cs="Cambria" w:ascii="Cambria" w:hAnsi="Cambria"/>
          <w:sz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Pr>
          <w:rFonts w:cs="Cambria" w:ascii="Cambria" w:hAnsi="Cambria"/>
          <w:i/>
          <w:sz w:val="20"/>
          <w:lang w:val="uk-UA"/>
        </w:rPr>
        <w:t>Положення про організацію та методику проведення поточного та підсумкового семестрового контролю навчання студентів ЗНУ</w:t>
      </w:r>
      <w:r>
        <w:rPr>
          <w:rFonts w:cs="Cambria" w:ascii="Cambria" w:hAnsi="Cambria"/>
          <w:sz w:val="20"/>
          <w:lang w:val="uk-UA"/>
        </w:rPr>
        <w:t xml:space="preserve">: </w:t>
      </w:r>
      <w:hyperlink r:id="rId14">
        <w:r>
          <w:rPr>
            <w:rStyle w:val="Style9"/>
            <w:rFonts w:cs="Cambria" w:ascii="Cambria" w:hAnsi="Cambria"/>
            <w:bCs/>
            <w:sz w:val="20"/>
            <w:shd w:fill="FFFFFF" w:val="clear"/>
          </w:rPr>
          <w:t>https</w:t>
        </w:r>
        <w:r>
          <w:rPr>
            <w:rStyle w:val="Style9"/>
            <w:rFonts w:cs="Cambria" w:ascii="Cambria" w:hAnsi="Cambria"/>
            <w:bCs/>
            <w:sz w:val="20"/>
            <w:shd w:fill="FFFFFF" w:val="clear"/>
            <w:lang w:val="uk-UA"/>
          </w:rPr>
          <w:t>://</w:t>
        </w:r>
        <w:r>
          <w:rPr>
            <w:rStyle w:val="Style9"/>
            <w:rFonts w:cs="Cambria" w:ascii="Cambria" w:hAnsi="Cambria"/>
            <w:bCs/>
            <w:sz w:val="20"/>
            <w:shd w:fill="FFFFFF" w:val="clear"/>
          </w:rPr>
          <w:t>tinyurl</w:t>
        </w:r>
        <w:r>
          <w:rPr>
            <w:rStyle w:val="Style9"/>
            <w:rFonts w:cs="Cambria" w:ascii="Cambria" w:hAnsi="Cambria"/>
            <w:bCs/>
            <w:sz w:val="20"/>
            <w:shd w:fill="FFFFFF" w:val="clear"/>
            <w:lang w:val="uk-UA"/>
          </w:rPr>
          <w:t>.</w:t>
        </w:r>
        <w:r>
          <w:rPr>
            <w:rStyle w:val="Style9"/>
            <w:rFonts w:cs="Cambria" w:ascii="Cambria" w:hAnsi="Cambria"/>
            <w:bCs/>
            <w:sz w:val="20"/>
            <w:shd w:fill="FFFFFF" w:val="clear"/>
          </w:rPr>
          <w:t>com</w:t>
        </w:r>
        <w:r>
          <w:rPr>
            <w:rStyle w:val="Style9"/>
            <w:rFonts w:cs="Cambria" w:ascii="Cambria" w:hAnsi="Cambria"/>
            <w:bCs/>
            <w:sz w:val="20"/>
            <w:shd w:fill="FFFFFF" w:val="clear"/>
            <w:lang w:val="uk-UA"/>
          </w:rPr>
          <w:t>/</w:t>
        </w:r>
        <w:r>
          <w:rPr>
            <w:rStyle w:val="Style9"/>
            <w:rFonts w:cs="Cambria" w:ascii="Cambria" w:hAnsi="Cambria"/>
            <w:bCs/>
            <w:sz w:val="20"/>
            <w:shd w:fill="FFFFFF" w:val="clear"/>
          </w:rPr>
          <w:t>y</w:t>
        </w:r>
        <w:r>
          <w:rPr>
            <w:rStyle w:val="Style9"/>
            <w:rFonts w:cs="Cambria" w:ascii="Cambria" w:hAnsi="Cambria"/>
            <w:bCs/>
            <w:sz w:val="20"/>
            <w:shd w:fill="FFFFFF" w:val="clear"/>
            <w:lang w:val="uk-UA"/>
          </w:rPr>
          <w:t>9</w:t>
        </w:r>
        <w:r>
          <w:rPr>
            <w:rStyle w:val="Style9"/>
            <w:rFonts w:cs="Cambria" w:ascii="Cambria" w:hAnsi="Cambria"/>
            <w:bCs/>
            <w:sz w:val="20"/>
            <w:shd w:fill="FFFFFF" w:val="clear"/>
          </w:rPr>
          <w:t>tve</w:t>
        </w:r>
        <w:r>
          <w:rPr>
            <w:rStyle w:val="Style9"/>
            <w:rFonts w:cs="Cambria" w:ascii="Cambria" w:hAnsi="Cambria"/>
            <w:bCs/>
            <w:sz w:val="20"/>
            <w:shd w:fill="FFFFFF" w:val="clear"/>
            <w:lang w:val="uk-UA"/>
          </w:rPr>
          <w:t>4</w:t>
        </w:r>
        <w:r>
          <w:rPr>
            <w:rStyle w:val="Style9"/>
            <w:rFonts w:cs="Cambria" w:ascii="Cambria" w:hAnsi="Cambria"/>
            <w:bCs/>
            <w:sz w:val="20"/>
            <w:shd w:fill="FFFFFF" w:val="clear"/>
          </w:rPr>
          <w:t>lk</w:t>
        </w:r>
      </w:hyperlink>
      <w:r>
        <w:rPr>
          <w:rFonts w:cs="Cambria" w:ascii="Cambria" w:hAnsi="Cambria"/>
          <w:b/>
          <w:bCs/>
          <w:color w:val="000000"/>
          <w:sz w:val="20"/>
          <w:shd w:fill="FFFFFF" w:val="clear"/>
          <w:lang w:val="uk-UA"/>
        </w:rPr>
        <w:t>.</w:t>
      </w:r>
    </w:p>
    <w:p>
      <w:pPr>
        <w:pStyle w:val="Normal"/>
        <w:jc w:val="both"/>
        <w:rPr>
          <w:rFonts w:ascii="Cambria" w:hAnsi="Cambria" w:cs="Cambria"/>
          <w:i/>
          <w:i/>
          <w:sz w:val="14"/>
          <w:szCs w:val="14"/>
          <w:lang w:val="uk-UA"/>
        </w:rPr>
      </w:pPr>
      <w:r>
        <w:rPr>
          <w:rFonts w:cs="Cambria" w:ascii="Cambria" w:hAnsi="Cambria"/>
          <w:i/>
          <w:sz w:val="14"/>
          <w:szCs w:val="14"/>
          <w:lang w:val="uk-UA"/>
        </w:rPr>
      </w:r>
    </w:p>
    <w:p>
      <w:pPr>
        <w:pStyle w:val="Normal"/>
        <w:jc w:val="both"/>
        <w:rPr/>
      </w:pPr>
      <w:r>
        <w:rPr>
          <w:rFonts w:cs="Cambria" w:ascii="Cambria" w:hAnsi="Cambria"/>
          <w:b/>
          <w:i/>
          <w:sz w:val="20"/>
          <w:lang w:val="uk-UA"/>
        </w:rPr>
        <w:t xml:space="preserve">ПОВТОРНЕ ВИВЧЕННЯ ДИСЦИПЛІН, ВІДРАХУВАННЯ. </w:t>
      </w:r>
      <w:r>
        <w:rPr>
          <w:rFonts w:cs="Cambria" w:ascii="Cambria" w:hAnsi="Cambria"/>
          <w:sz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Pr>
          <w:rFonts w:cs="Cambria" w:ascii="Cambria" w:hAnsi="Cambria"/>
          <w:i/>
          <w:sz w:val="20"/>
          <w:lang w:val="uk-UA"/>
        </w:rPr>
        <w:t>Положенням про порядок повторного вивчення навчальних дисциплін та повторного навчання у ЗНУ</w:t>
      </w:r>
      <w:r>
        <w:rPr>
          <w:rFonts w:cs="Cambria" w:ascii="Cambria" w:hAnsi="Cambria"/>
          <w:sz w:val="20"/>
          <w:lang w:val="uk-UA"/>
        </w:rPr>
        <w:t xml:space="preserve">: </w:t>
      </w:r>
      <w:hyperlink r:id="rId15">
        <w:r>
          <w:rPr>
            <w:rStyle w:val="Style9"/>
            <w:rFonts w:cs="Cambria" w:ascii="Cambria" w:hAnsi="Cambria"/>
            <w:sz w:val="20"/>
            <w:lang w:val="uk-UA"/>
          </w:rPr>
          <w:t>https://tinyurl.com/y9pkmmp5</w:t>
        </w:r>
      </w:hyperlink>
      <w:r>
        <w:rPr>
          <w:rFonts w:cs="Cambria" w:ascii="Cambria" w:hAnsi="Cambria"/>
          <w:sz w:val="20"/>
          <w:lang w:val="uk-UA"/>
        </w:rPr>
        <w:t xml:space="preserve">. Підстави та процедури відрахування студентів, у тому числі за невиконання навчального плану, регламентуються </w:t>
      </w:r>
      <w:r>
        <w:rPr>
          <w:rFonts w:cs="Cambria" w:ascii="Cambria" w:hAnsi="Cambria"/>
          <w:i/>
          <w:sz w:val="20"/>
          <w:lang w:val="uk-UA"/>
        </w:rPr>
        <w:t>Положенням про порядок переведення, відрахування та поновлення студентів у ЗНУ</w:t>
      </w:r>
      <w:r>
        <w:rPr>
          <w:rFonts w:cs="Cambria" w:ascii="Cambria" w:hAnsi="Cambria"/>
          <w:sz w:val="20"/>
          <w:lang w:val="uk-UA"/>
        </w:rPr>
        <w:t xml:space="preserve">: </w:t>
      </w:r>
      <w:hyperlink r:id="rId16">
        <w:r>
          <w:rPr>
            <w:rStyle w:val="Style9"/>
            <w:rFonts w:cs="Cambria" w:ascii="Cambria" w:hAnsi="Cambria"/>
            <w:sz w:val="20"/>
            <w:lang w:val="uk-UA"/>
          </w:rPr>
          <w:t>https://tinyurl.com/ycds57la</w:t>
        </w:r>
      </w:hyperlink>
      <w:r>
        <w:rPr>
          <w:rFonts w:cs="Cambria" w:ascii="Cambria" w:hAnsi="Cambria"/>
          <w:sz w:val="20"/>
          <w:lang w:val="uk-UA"/>
        </w:rPr>
        <w:t>.</w:t>
      </w:r>
    </w:p>
    <w:p>
      <w:pPr>
        <w:pStyle w:val="Normal"/>
        <w:jc w:val="both"/>
        <w:rPr>
          <w:rFonts w:ascii="Cambria" w:hAnsi="Cambria" w:cs="Cambria"/>
          <w:sz w:val="14"/>
          <w:szCs w:val="14"/>
          <w:lang w:val="uk-UA"/>
        </w:rPr>
      </w:pPr>
      <w:r>
        <w:rPr>
          <w:rFonts w:cs="Cambria" w:ascii="Cambria" w:hAnsi="Cambria"/>
          <w:sz w:val="14"/>
          <w:szCs w:val="14"/>
          <w:lang w:val="uk-UA"/>
        </w:rPr>
      </w:r>
    </w:p>
    <w:p>
      <w:pPr>
        <w:pStyle w:val="Normal"/>
        <w:jc w:val="both"/>
        <w:rPr/>
      </w:pPr>
      <w:r>
        <w:rPr>
          <w:rFonts w:cs="Cambria" w:ascii="Cambria" w:hAnsi="Cambria"/>
          <w:b/>
          <w:i/>
          <w:sz w:val="20"/>
          <w:lang w:val="uk-UA"/>
        </w:rPr>
        <w:t xml:space="preserve">НЕФОРМАЛЬНА ОСВІТА. </w:t>
      </w:r>
      <w:r>
        <w:rPr>
          <w:rFonts w:cs="Cambria" w:ascii="Cambria" w:hAnsi="Cambria"/>
          <w:sz w:val="20"/>
          <w:lang w:val="uk-UA"/>
        </w:rPr>
        <w:t xml:space="preserve">Порядок зарахування результатів навчання, підтверджених сертифікатами, свідоцтвами, іншими документами, здобутими поза основним місцем навчання, регулюється </w:t>
      </w:r>
      <w:r>
        <w:rPr>
          <w:rFonts w:cs="Cambria" w:ascii="Cambria" w:hAnsi="Cambria"/>
          <w:i/>
          <w:sz w:val="20"/>
          <w:lang w:val="uk-UA"/>
        </w:rPr>
        <w:t>Положенням про порядок визнання результатів навчання, отриманих у неформальній освіті</w:t>
      </w:r>
      <w:r>
        <w:rPr>
          <w:rFonts w:cs="Cambria" w:ascii="Cambria" w:hAnsi="Cambria"/>
          <w:sz w:val="20"/>
          <w:lang w:val="uk-UA"/>
        </w:rPr>
        <w:t xml:space="preserve">: </w:t>
      </w:r>
      <w:hyperlink r:id="rId17">
        <w:r>
          <w:rPr>
            <w:rStyle w:val="Style9"/>
            <w:rFonts w:cs="Cambria" w:ascii="Cambria" w:hAnsi="Cambria"/>
            <w:sz w:val="20"/>
            <w:lang w:val="uk-UA"/>
          </w:rPr>
          <w:t>https://tinyurl.com/y8gbt4xs</w:t>
        </w:r>
      </w:hyperlink>
      <w:r>
        <w:rPr>
          <w:rFonts w:cs="Cambria" w:ascii="Cambria" w:hAnsi="Cambria"/>
          <w:sz w:val="20"/>
          <w:lang w:val="uk-UA"/>
        </w:rPr>
        <w:t>.</w:t>
      </w:r>
    </w:p>
    <w:p>
      <w:pPr>
        <w:pStyle w:val="Normal"/>
        <w:jc w:val="both"/>
        <w:rPr>
          <w:rFonts w:ascii="Cambria" w:hAnsi="Cambria" w:cs="Cambria"/>
          <w:sz w:val="14"/>
          <w:szCs w:val="14"/>
          <w:lang w:val="uk-UA"/>
        </w:rPr>
      </w:pPr>
      <w:r>
        <w:rPr>
          <w:rFonts w:cs="Cambria" w:ascii="Cambria" w:hAnsi="Cambria"/>
          <w:sz w:val="14"/>
          <w:szCs w:val="14"/>
          <w:lang w:val="uk-UA"/>
        </w:rPr>
      </w:r>
    </w:p>
    <w:p>
      <w:pPr>
        <w:pStyle w:val="Normal"/>
        <w:jc w:val="both"/>
        <w:rPr/>
      </w:pPr>
      <w:r>
        <w:rPr>
          <w:rFonts w:cs="Cambria" w:ascii="Cambria" w:hAnsi="Cambria"/>
          <w:b/>
          <w:i/>
          <w:sz w:val="20"/>
          <w:lang w:val="uk-UA"/>
        </w:rPr>
        <w:t xml:space="preserve">ВИРІШЕННЯ КОНФЛІКТІВ. </w:t>
      </w:r>
      <w:r>
        <w:rPr>
          <w:rFonts w:cs="Cambria" w:ascii="Cambria" w:hAnsi="Cambria"/>
          <w:sz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Pr>
          <w:rFonts w:cs="Cambria" w:ascii="Cambria" w:hAnsi="Cambria"/>
          <w:i/>
          <w:sz w:val="20"/>
          <w:lang w:val="uk-UA"/>
        </w:rPr>
        <w:t>Положенням про порядок і процедури вирішення конфліктних ситуацій у ЗНУ</w:t>
      </w:r>
      <w:r>
        <w:rPr>
          <w:rFonts w:cs="Cambria" w:ascii="Cambria" w:hAnsi="Cambria"/>
          <w:sz w:val="20"/>
          <w:lang w:val="uk-UA"/>
        </w:rPr>
        <w:t xml:space="preserve">: </w:t>
      </w:r>
      <w:hyperlink r:id="rId18">
        <w:r>
          <w:rPr>
            <w:rStyle w:val="Style9"/>
            <w:rFonts w:cs="Cambria" w:ascii="Cambria" w:hAnsi="Cambria"/>
            <w:sz w:val="20"/>
            <w:lang w:val="uk-UA"/>
          </w:rPr>
          <w:t>https://tinyurl.com/ycyfws9v</w:t>
        </w:r>
      </w:hyperlink>
      <w:r>
        <w:rPr>
          <w:rFonts w:cs="Cambria" w:ascii="Cambria" w:hAnsi="Cambria"/>
          <w:sz w:val="20"/>
          <w:lang w:val="uk-UA"/>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w:t>
      </w:r>
      <w:r>
        <w:rPr>
          <w:rFonts w:cs="Cambria" w:ascii="Cambria" w:hAnsi="Cambria"/>
          <w:i/>
          <w:sz w:val="20"/>
          <w:lang w:val="uk-UA"/>
        </w:rPr>
        <w:t>Положення про порядок призначення і виплати академічних стипендій у ЗНУ</w:t>
      </w:r>
      <w:r>
        <w:rPr>
          <w:rFonts w:cs="Cambria" w:ascii="Cambria" w:hAnsi="Cambria"/>
          <w:sz w:val="20"/>
          <w:lang w:val="uk-UA"/>
        </w:rPr>
        <w:t xml:space="preserve">: </w:t>
      </w:r>
      <w:hyperlink r:id="rId19">
        <w:r>
          <w:rPr>
            <w:rStyle w:val="Style9"/>
            <w:rFonts w:cs="Cambria" w:ascii="Cambria" w:hAnsi="Cambria"/>
            <w:sz w:val="20"/>
            <w:lang w:val="uk-UA"/>
          </w:rPr>
          <w:t>https://tinyurl.com/yd6bq6p9</w:t>
        </w:r>
      </w:hyperlink>
      <w:r>
        <w:rPr>
          <w:rFonts w:cs="Cambria" w:ascii="Cambria" w:hAnsi="Cambria"/>
          <w:sz w:val="20"/>
          <w:lang w:val="uk-UA"/>
        </w:rPr>
        <w:t xml:space="preserve">; </w:t>
      </w:r>
      <w:r>
        <w:rPr>
          <w:rFonts w:cs="Cambria" w:ascii="Cambria" w:hAnsi="Cambria"/>
          <w:i/>
          <w:iCs/>
          <w:sz w:val="20"/>
          <w:lang w:val="uk-UA"/>
        </w:rPr>
        <w:t>Положення про призначення та виплату соціальних стипендій у ЗНУ</w:t>
      </w:r>
      <w:r>
        <w:rPr>
          <w:rFonts w:cs="Cambria" w:ascii="Cambria" w:hAnsi="Cambria"/>
          <w:sz w:val="20"/>
          <w:lang w:val="uk-UA"/>
        </w:rPr>
        <w:t xml:space="preserve">: </w:t>
      </w:r>
      <w:hyperlink r:id="rId20">
        <w:r>
          <w:rPr>
            <w:rStyle w:val="Style9"/>
            <w:rFonts w:cs="Cambria" w:ascii="Cambria" w:hAnsi="Cambria"/>
            <w:sz w:val="20"/>
            <w:lang w:val="uk-UA"/>
          </w:rPr>
          <w:t>https://tinyurl.com/y9r5dpwh</w:t>
        </w:r>
      </w:hyperlink>
      <w:r>
        <w:rPr>
          <w:rFonts w:cs="Cambria" w:ascii="Cambria" w:hAnsi="Cambria"/>
          <w:sz w:val="20"/>
          <w:lang w:val="uk-UA"/>
        </w:rPr>
        <w:t xml:space="preserve">. </w:t>
      </w:r>
    </w:p>
    <w:p>
      <w:pPr>
        <w:pStyle w:val="Normal"/>
        <w:jc w:val="both"/>
        <w:rPr>
          <w:rFonts w:ascii="Cambria" w:hAnsi="Cambria" w:cs="Cambria"/>
          <w:b/>
          <w:b/>
          <w:i/>
          <w:i/>
          <w:sz w:val="14"/>
          <w:szCs w:val="14"/>
          <w:lang w:val="uk-UA"/>
        </w:rPr>
      </w:pPr>
      <w:r>
        <w:rPr>
          <w:rFonts w:cs="Cambria" w:ascii="Cambria" w:hAnsi="Cambria"/>
          <w:b/>
          <w:i/>
          <w:sz w:val="14"/>
          <w:szCs w:val="14"/>
          <w:lang w:val="uk-UA"/>
        </w:rPr>
      </w:r>
    </w:p>
    <w:p>
      <w:pPr>
        <w:pStyle w:val="Normal"/>
        <w:jc w:val="both"/>
        <w:rPr/>
      </w:pPr>
      <w:r>
        <w:rPr>
          <w:rFonts w:cs="Cambria" w:ascii="Cambria" w:hAnsi="Cambria"/>
          <w:b/>
          <w:i/>
          <w:sz w:val="20"/>
          <w:lang w:val="uk-UA"/>
        </w:rPr>
        <w:t xml:space="preserve">ПСИХОЛОГІЧНА ДОПОМОГА. </w:t>
      </w:r>
      <w:r>
        <w:rPr>
          <w:rFonts w:cs="Cambria" w:ascii="Cambria" w:hAnsi="Cambria"/>
          <w:sz w:val="20"/>
          <w:lang w:val="uk-UA"/>
        </w:rPr>
        <w:t>Телефон довіри практичного психолога (061)228-15-84 (щоденно з 9 до 21).</w:t>
      </w:r>
    </w:p>
    <w:p>
      <w:pPr>
        <w:pStyle w:val="Normal"/>
        <w:jc w:val="both"/>
        <w:rPr>
          <w:rFonts w:ascii="Cambria" w:hAnsi="Cambria" w:cs="Cambria"/>
          <w:b/>
          <w:b/>
          <w:i/>
          <w:i/>
          <w:sz w:val="14"/>
          <w:szCs w:val="14"/>
          <w:lang w:val="uk-UA"/>
        </w:rPr>
      </w:pPr>
      <w:r>
        <w:rPr>
          <w:rFonts w:cs="Cambria" w:ascii="Cambria" w:hAnsi="Cambria"/>
          <w:b/>
          <w:i/>
          <w:sz w:val="14"/>
          <w:szCs w:val="14"/>
          <w:lang w:val="uk-UA"/>
        </w:rPr>
      </w:r>
    </w:p>
    <w:p>
      <w:pPr>
        <w:pStyle w:val="Normal"/>
        <w:jc w:val="both"/>
        <w:rPr/>
      </w:pPr>
      <w:r>
        <w:rPr>
          <w:rFonts w:cs="Cambria" w:ascii="Cambria" w:hAnsi="Cambria"/>
          <w:b/>
          <w:i/>
          <w:sz w:val="20"/>
          <w:szCs w:val="20"/>
          <w:lang w:val="uk-UA"/>
        </w:rPr>
        <w:t xml:space="preserve">ЗАПОБІГАННЯ КОРУПЦІЇ. </w:t>
      </w:r>
      <w:r>
        <w:rPr>
          <w:rFonts w:cs="Cambria" w:ascii="Cambria" w:hAnsi="Cambria"/>
          <w:sz w:val="20"/>
          <w:szCs w:val="20"/>
          <w:lang w:val="uk-UA"/>
        </w:rPr>
        <w:t xml:space="preserve">Уповноважена особа </w:t>
      </w:r>
      <w:r>
        <w:rPr>
          <w:rFonts w:cs="Cambria" w:ascii="Cambria" w:hAnsi="Cambria"/>
          <w:color w:val="4D5156"/>
          <w:sz w:val="20"/>
          <w:szCs w:val="20"/>
          <w:shd w:fill="FFFFFF" w:val="clear"/>
          <w:lang w:val="ru-RU"/>
        </w:rPr>
        <w:t>з питань запобігання та виявлення корупції</w:t>
      </w:r>
      <w:r>
        <w:rPr>
          <w:rFonts w:cs="Cambria" w:ascii="Cambria" w:hAnsi="Cambria"/>
          <w:color w:val="4D5156"/>
          <w:sz w:val="20"/>
          <w:szCs w:val="20"/>
          <w:shd w:fill="FFFFFF" w:val="clear"/>
          <w:lang w:val="uk-UA"/>
        </w:rPr>
        <w:t xml:space="preserve"> </w:t>
      </w:r>
      <w:r>
        <w:rPr>
          <w:rFonts w:cs="Cambria" w:ascii="Cambria" w:hAnsi="Cambria"/>
          <w:color w:val="333333"/>
          <w:sz w:val="20"/>
          <w:szCs w:val="20"/>
          <w:shd w:fill="FFFFFF" w:val="clear"/>
          <w:lang w:val="ru-RU"/>
        </w:rPr>
        <w:t xml:space="preserve">(Воронков В. В., 1 корп., 29 каб., тел. </w:t>
      </w:r>
      <w:r>
        <w:rPr>
          <w:rFonts w:cs="Cambria" w:ascii="Cambria" w:hAnsi="Cambria"/>
          <w:color w:val="333333"/>
          <w:sz w:val="20"/>
          <w:szCs w:val="20"/>
          <w:shd w:fill="FFFFFF" w:val="clear"/>
        </w:rPr>
        <w:t>+38 (061) 289-14-18).</w:t>
      </w:r>
    </w:p>
    <w:p>
      <w:pPr>
        <w:pStyle w:val="Normal"/>
        <w:jc w:val="both"/>
        <w:rPr>
          <w:rFonts w:ascii="Cambria" w:hAnsi="Cambria" w:cs="Cambria"/>
          <w:color w:val="4D5156"/>
          <w:sz w:val="14"/>
          <w:szCs w:val="14"/>
          <w:highlight w:val="white"/>
          <w:lang w:val="uk-UA"/>
        </w:rPr>
      </w:pPr>
      <w:r>
        <w:rPr>
          <w:rFonts w:cs="Cambria" w:ascii="Cambria" w:hAnsi="Cambria"/>
          <w:color w:val="4D5156"/>
          <w:sz w:val="14"/>
          <w:szCs w:val="14"/>
          <w:highlight w:val="white"/>
          <w:lang w:val="uk-UA"/>
        </w:rPr>
      </w:r>
    </w:p>
    <w:p>
      <w:pPr>
        <w:pStyle w:val="Normal"/>
        <w:jc w:val="both"/>
        <w:rPr/>
      </w:pPr>
      <w:r>
        <w:rPr>
          <w:rFonts w:cs="Cambria" w:ascii="Cambria" w:hAnsi="Cambria"/>
          <w:b/>
          <w:i/>
          <w:sz w:val="20"/>
          <w:lang w:val="uk-UA"/>
        </w:rPr>
        <w:t xml:space="preserve">РІВНІ МОЖЛИВОСТІ ТА ІНКЛЮЗИВНЕ ОСВІТНЄ СЕРЕДОВИЩЕ. </w:t>
      </w:r>
      <w:r>
        <w:rPr>
          <w:rFonts w:cs="Cambria" w:ascii="Cambria" w:hAnsi="Cambria"/>
          <w:sz w:val="20"/>
          <w:lang w:val="uk-UA"/>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21">
        <w:r>
          <w:rPr>
            <w:rStyle w:val="Style9"/>
            <w:rFonts w:cs="Cambria" w:ascii="Cambria" w:hAnsi="Cambria"/>
            <w:sz w:val="20"/>
            <w:lang w:val="uk-UA"/>
          </w:rPr>
          <w:t>https://tinyurl.com/ydhcsagx</w:t>
        </w:r>
      </w:hyperlink>
      <w:r>
        <w:rPr>
          <w:rFonts w:cs="Cambria" w:ascii="Cambria" w:hAnsi="Cambria"/>
          <w:sz w:val="20"/>
          <w:lang w:val="uk-UA"/>
        </w:rPr>
        <w:t xml:space="preserve">. </w:t>
      </w:r>
    </w:p>
    <w:p>
      <w:pPr>
        <w:pStyle w:val="Normal"/>
        <w:jc w:val="both"/>
        <w:rPr>
          <w:rFonts w:ascii="Cambria" w:hAnsi="Cambria" w:cs="Cambria"/>
          <w:b/>
          <w:b/>
          <w:i/>
          <w:i/>
          <w:sz w:val="14"/>
          <w:szCs w:val="14"/>
          <w:lang w:val="uk-UA"/>
        </w:rPr>
      </w:pPr>
      <w:r>
        <w:rPr>
          <w:rFonts w:cs="Cambria" w:ascii="Cambria" w:hAnsi="Cambria"/>
          <w:b/>
          <w:i/>
          <w:sz w:val="14"/>
          <w:szCs w:val="14"/>
          <w:lang w:val="uk-UA"/>
        </w:rPr>
      </w:r>
    </w:p>
    <w:p>
      <w:pPr>
        <w:pStyle w:val="Normal"/>
        <w:jc w:val="both"/>
        <w:rPr/>
      </w:pPr>
      <w:r>
        <w:rPr>
          <w:rFonts w:cs="Cambria" w:ascii="Cambria" w:hAnsi="Cambria"/>
          <w:b/>
          <w:i/>
          <w:sz w:val="20"/>
          <w:lang w:val="uk-UA"/>
        </w:rPr>
        <w:t>РЕСУРСИ ДЛЯ НАВЧАННЯ. Наукова бібліотека</w:t>
      </w:r>
      <w:r>
        <w:rPr>
          <w:rFonts w:cs="Cambria" w:ascii="Cambria" w:hAnsi="Cambria"/>
          <w:sz w:val="20"/>
          <w:lang w:val="uk-UA"/>
        </w:rPr>
        <w:t xml:space="preserve">: </w:t>
      </w:r>
      <w:hyperlink r:id="rId22">
        <w:r>
          <w:rPr>
            <w:rStyle w:val="Style9"/>
            <w:rFonts w:cs="Cambria" w:ascii="Cambria" w:hAnsi="Cambria"/>
            <w:sz w:val="20"/>
            <w:lang w:val="uk-UA"/>
          </w:rPr>
          <w:t>http://library.znu.edu.ua</w:t>
        </w:r>
      </w:hyperlink>
      <w:r>
        <w:rPr>
          <w:rFonts w:cs="Cambria" w:ascii="Cambria" w:hAnsi="Cambria"/>
          <w:sz w:val="20"/>
          <w:lang w:val="uk-UA"/>
        </w:rPr>
        <w:t>. Графік роботи абонементів: понеділок – п`ятниця з 08.00 до 17.00; субота з 09.00 до 15.00.</w:t>
      </w:r>
    </w:p>
    <w:p>
      <w:pPr>
        <w:pStyle w:val="Normal"/>
        <w:jc w:val="both"/>
        <w:rPr>
          <w:rFonts w:ascii="Cambria" w:hAnsi="Cambria" w:cs="Cambria"/>
          <w:sz w:val="14"/>
          <w:szCs w:val="14"/>
          <w:lang w:val="uk-UA"/>
        </w:rPr>
      </w:pPr>
      <w:r>
        <w:rPr>
          <w:rFonts w:cs="Cambria" w:ascii="Cambria" w:hAnsi="Cambria"/>
          <w:sz w:val="14"/>
          <w:szCs w:val="14"/>
          <w:lang w:val="uk-UA"/>
        </w:rPr>
      </w:r>
    </w:p>
    <w:p>
      <w:pPr>
        <w:pStyle w:val="Normal"/>
        <w:jc w:val="both"/>
        <w:rPr>
          <w:rFonts w:ascii="Cambria" w:hAnsi="Cambria" w:cs="Cambria"/>
          <w:b/>
          <w:b/>
          <w:i/>
          <w:i/>
          <w:sz w:val="20"/>
          <w:lang w:val="uk-UA"/>
        </w:rPr>
      </w:pPr>
      <w:r>
        <w:rPr>
          <w:rFonts w:cs="Cambria" w:ascii="Cambria" w:hAnsi="Cambria"/>
          <w:b/>
          <w:i/>
          <w:sz w:val="20"/>
          <w:lang w:val="uk-UA"/>
        </w:rPr>
        <w:t>ЕЛЕКТРОННЕ ЗАБЕЗПЕЧЕННЯ НАВЧАННЯ (MOODLE): https://moodle.znu.edu.ua</w:t>
      </w:r>
    </w:p>
    <w:p>
      <w:pPr>
        <w:pStyle w:val="Normal"/>
        <w:jc w:val="both"/>
        <w:rPr>
          <w:rFonts w:ascii="Cambria" w:hAnsi="Cambria" w:cs="Cambria"/>
          <w:sz w:val="20"/>
          <w:lang w:val="uk-UA"/>
        </w:rPr>
      </w:pPr>
      <w:r>
        <w:rPr>
          <w:rFonts w:cs="Cambria" w:ascii="Cambria" w:hAnsi="Cambria"/>
          <w:sz w:val="20"/>
          <w:lang w:val="uk-UA"/>
        </w:rPr>
        <w:t>Якщо забули пароль/логін, направте листа з темою «Забув пароль/логін» за адресами:</w:t>
      </w:r>
    </w:p>
    <w:p>
      <w:pPr>
        <w:pStyle w:val="Normal"/>
        <w:jc w:val="both"/>
        <w:rPr>
          <w:rFonts w:ascii="Cambria" w:hAnsi="Cambria" w:cs="Cambria"/>
          <w:sz w:val="20"/>
          <w:lang w:val="uk-UA"/>
        </w:rPr>
      </w:pPr>
      <w:r>
        <w:rPr>
          <w:rFonts w:cs="Cambria" w:ascii="Cambria" w:hAnsi="Cambria"/>
          <w:sz w:val="20"/>
          <w:lang w:val="uk-UA"/>
        </w:rPr>
        <w:t>·   для студентів ЗНУ - moodle.znu@gmail.com, Савченко Тетяна Володимирівна</w:t>
      </w:r>
    </w:p>
    <w:p>
      <w:pPr>
        <w:pStyle w:val="Normal"/>
        <w:jc w:val="both"/>
        <w:rPr>
          <w:rFonts w:ascii="Cambria" w:hAnsi="Cambria" w:cs="Cambria"/>
          <w:sz w:val="20"/>
          <w:lang w:val="uk-UA"/>
        </w:rPr>
      </w:pPr>
      <w:r>
        <w:rPr>
          <w:rFonts w:cs="Cambria" w:ascii="Cambria" w:hAnsi="Cambria"/>
          <w:sz w:val="20"/>
          <w:lang w:val="uk-UA"/>
        </w:rPr>
        <w:t>·   для студентів Інженерного інституту ЗНУ - alexvask54@gmail.com, Василенко Олексій Володимирович</w:t>
      </w:r>
    </w:p>
    <w:p>
      <w:pPr>
        <w:pStyle w:val="Normal"/>
        <w:jc w:val="both"/>
        <w:rPr>
          <w:rFonts w:ascii="Cambria" w:hAnsi="Cambria" w:cs="Cambria"/>
          <w:sz w:val="20"/>
          <w:lang w:val="uk-UA"/>
        </w:rPr>
      </w:pPr>
      <w:r>
        <w:rPr>
          <w:rFonts w:cs="Cambria" w:ascii="Cambria" w:hAnsi="Cambria"/>
          <w:sz w:val="20"/>
          <w:lang w:val="uk-UA"/>
        </w:rPr>
        <w:t>У листі вкажіть: прізвище, ім'я, по-батькові українською мовою; шифр групи; електронну адресу.</w:t>
      </w:r>
    </w:p>
    <w:p>
      <w:pPr>
        <w:pStyle w:val="Normal"/>
        <w:jc w:val="both"/>
        <w:rPr>
          <w:rFonts w:ascii="Cambria" w:hAnsi="Cambria" w:cs="Cambria"/>
          <w:sz w:val="20"/>
          <w:lang w:val="uk-UA"/>
        </w:rPr>
      </w:pPr>
      <w:r>
        <w:rPr>
          <w:rFonts w:cs="Cambria" w:ascii="Cambria" w:hAnsi="Cambria"/>
          <w:sz w:val="20"/>
          <w:lang w:val="uk-UA"/>
        </w:rPr>
        <w:t>Якщо ви вказували електронну адресу в профілі системи Moodle ЗНУ, то використовуйте посилання для відновлення паролю https://moodle.znu.edu.ua/mod/page/view.php?id=133015.</w:t>
      </w:r>
    </w:p>
    <w:p>
      <w:pPr>
        <w:pStyle w:val="Normal"/>
        <w:jc w:val="both"/>
        <w:rPr/>
      </w:pPr>
      <w:r>
        <w:rPr/>
      </w:r>
    </w:p>
    <w:sectPr>
      <w:headerReference w:type="default" r:id="rId23"/>
      <w:footnotePr>
        <w:numFmt w:val="decimal"/>
      </w:footnotePr>
      <w:type w:val="nextPage"/>
      <w:pgSz w:w="11906" w:h="16838"/>
      <w:pgMar w:left="1134" w:right="567" w:header="720" w:top="1134" w:footer="0" w:bottom="1134" w:gutter="0"/>
      <w:pgNumType w:fmt="decimal"/>
      <w:formProt w:val="false"/>
      <w:textDirection w:val="lrTb"/>
      <w:docGrid w:type="default" w:linePitch="326"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cc"/>
    <w:family w:val="roman"/>
    <w:pitch w:val="variable"/>
  </w:font>
  <w:font w:name="Times New Roman">
    <w:charset w:val="cc"/>
    <w:family w:val="roman"/>
    <w:pitch w:val="variable"/>
  </w:font>
  <w:font w:name="Times">
    <w:altName w:val="Times New Roman"/>
    <w:charset w:val="cc"/>
    <w:family w:val="roman"/>
    <w:pitch w:val="variable"/>
  </w:font>
  <w:font w:name="Calibri">
    <w:charset w:val="cc"/>
    <w:family w:val="roman"/>
    <w:pitch w:val="variable"/>
  </w:font>
  <w:font w:name="Symbol">
    <w:charset w:val="cc"/>
    <w:family w:val="roman"/>
    <w:pitch w:val="variable"/>
  </w:font>
  <w:font w:name="Segoe UI">
    <w:charset w:val="cc"/>
    <w:family w:val="roman"/>
    <w:pitch w:val="variable"/>
  </w:font>
  <w:font w:name="Cambria">
    <w:charset w:val="cc"/>
    <w:family w:val="roman"/>
    <w:pitch w:val="variable"/>
  </w:font>
  <w:font w:name="Liberation Sans">
    <w:altName w:val="Arial"/>
    <w:charset w:val="cc"/>
    <w:family w:val="roman"/>
    <w:pitch w:val="variable"/>
  </w:font>
</w:fonts>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footnote w:id="0" w:type="separator">
    <w:p>
      <w:r>
        <w:separator/>
      </w:r>
    </w:p>
  </w:footnote>
  <w:footnote w:id="1" w:type="continuationSeparator">
    <w:p>
      <w:r>
        <w:continuationSeparator/>
      </w:r>
    </w:p>
  </w:footnote>
  <w:footnote w:id="2">
    <w:p>
      <w:pPr>
        <w:pStyle w:val="Style31"/>
        <w:rPr/>
      </w:pPr>
      <w:r>
        <w:rPr>
          <w:rStyle w:val="Style11"/>
        </w:rPr>
        <w:footnoteRef/>
      </w:r>
      <w:r>
        <w:rPr/>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Style30"/>
      <w:jc w:val="center"/>
      <w:rPr>
        <w:rFonts w:ascii="Cambria" w:hAnsi="Cambria" w:cs="Cambria"/>
        <w:b/>
        <w:b/>
        <w:sz w:val="22"/>
        <w:lang w:val="uk-UA"/>
      </w:rPr>
    </w:pPr>
    <w:r>
      <w:drawing>
        <wp:anchor behindDoc="1" distT="0" distB="0" distL="114935" distR="114935" simplePos="0" locked="0" layoutInCell="1" allowOverlap="1" relativeHeight="8">
          <wp:simplePos x="0" y="0"/>
          <wp:positionH relativeFrom="column">
            <wp:posOffset>5389245</wp:posOffset>
          </wp:positionH>
          <wp:positionV relativeFrom="paragraph">
            <wp:posOffset>2540</wp:posOffset>
          </wp:positionV>
          <wp:extent cx="529590" cy="553085"/>
          <wp:effectExtent l="0" t="0" r="0" b="0"/>
          <wp:wrapNone/>
          <wp:docPr id="1" name="Изображение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descr=""/>
                  <pic:cNvPicPr>
                    <a:picLocks noChangeAspect="1" noChangeArrowheads="1"/>
                  </pic:cNvPicPr>
                </pic:nvPicPr>
                <pic:blipFill>
                  <a:blip r:embed="rId1"/>
                  <a:srcRect l="-78" t="-75" r="-78" b="-75"/>
                  <a:stretch>
                    <a:fillRect/>
                  </a:stretch>
                </pic:blipFill>
                <pic:spPr bwMode="auto">
                  <a:xfrm>
                    <a:off x="0" y="0"/>
                    <a:ext cx="529590" cy="553085"/>
                  </a:xfrm>
                  <a:prstGeom prst="rect">
                    <a:avLst/>
                  </a:prstGeom>
                </pic:spPr>
              </pic:pic>
            </a:graphicData>
          </a:graphic>
        </wp:anchor>
      </w:drawing>
    </w:r>
    <w:r>
      <w:rPr>
        <w:rFonts w:cs="Cambria" w:ascii="Cambria" w:hAnsi="Cambria"/>
        <w:b/>
        <w:sz w:val="22"/>
        <w:lang w:val="uk-UA"/>
      </w:rPr>
      <w:t>З</w:t>
    </w:r>
    <w:r>
      <w:rPr>
        <w:rFonts w:cs="Cambria" w:ascii="Cambria" w:hAnsi="Cambria"/>
        <w:b/>
        <w:sz w:val="22"/>
        <w:lang w:val="uk-UA"/>
      </w:rPr>
      <w:t>АПОРІЗЬКИЙ НАЦІОНАЛЬНИЙ УНІВЕРСИТЕТ</w:t>
    </w:r>
  </w:p>
  <w:p>
    <w:pPr>
      <w:pStyle w:val="Style30"/>
      <w:jc w:val="center"/>
      <w:rPr>
        <w:rFonts w:ascii="Cambria" w:hAnsi="Cambria" w:cs="Cambria"/>
        <w:b/>
        <w:b/>
        <w:sz w:val="22"/>
        <w:lang w:val="uk-UA"/>
      </w:rPr>
    </w:pPr>
    <w:r>
      <w:rPr>
        <w:rFonts w:cs="Cambria" w:ascii="Cambria" w:hAnsi="Cambria"/>
        <w:b/>
        <w:sz w:val="22"/>
        <w:lang w:val="uk-UA"/>
      </w:rPr>
      <w:t>ФАКУЛЬТЕТ ІНОЗЕМНОЇ ФІЛОЛОГІЇ</w:t>
    </w:r>
  </w:p>
  <w:p>
    <w:pPr>
      <w:pStyle w:val="Style30"/>
      <w:jc w:val="center"/>
      <w:rPr>
        <w:rFonts w:ascii="Cambria" w:hAnsi="Cambria" w:cs="Cambria"/>
        <w:b/>
        <w:b/>
        <w:sz w:val="22"/>
        <w:lang w:val="uk-UA"/>
      </w:rPr>
    </w:pPr>
    <w:r>
      <w:rPr>
        <w:rFonts w:cs="Cambria" w:ascii="Cambria" w:hAnsi="Cambria"/>
        <w:b/>
        <w:sz w:val="22"/>
        <w:lang w:val="uk-UA"/>
      </w:rPr>
      <w:t>Силабус навчальної дисципліни</w:t>
    </w:r>
  </w:p>
  <w:p>
    <w:pPr>
      <w:pStyle w:val="Style30"/>
      <w:jc w:val="center"/>
      <w:rPr>
        <w:lang w:val="uk-UA"/>
      </w:rPr>
    </w:pPr>
    <w:r>
      <w:rPr>
        <w:lang w:val="uk-UA"/>
      </w:rPr>
      <w:t>___________________________________________________________________________</w:t>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1"/>
      <w:numFmt w:val="none"/>
      <w:suff w:val="nothing"/>
      <w:lvlText w:val=""/>
      <w:lvlJc w:val="left"/>
      <w:pPr>
        <w:ind w:left="0" w:hanging="0"/>
      </w:pPr>
    </w:lvl>
    <w:lvl w:ilvl="1">
      <w:start w:val="1"/>
      <w:pStyle w:val="2"/>
      <w:numFmt w:val="none"/>
      <w:suff w:val="nothing"/>
      <w:lvlText w:val=""/>
      <w:lvlJc w:val="left"/>
      <w:pPr>
        <w:ind w:left="0" w:hanging="0"/>
      </w:pPr>
    </w:lvl>
    <w:lvl w:ilvl="2">
      <w:start w:val="1"/>
      <w:pStyle w:val="3"/>
      <w:numFmt w:val="none"/>
      <w:suff w:val="nothing"/>
      <w:lvlText w:val=""/>
      <w:lvlJc w:val="left"/>
      <w:pPr>
        <w:ind w:left="0" w:hanging="0"/>
      </w:pPr>
    </w:lvl>
    <w:lvl w:ilvl="3">
      <w:start w:val="1"/>
      <w:pStyle w:val="4"/>
      <w:numFmt w:val="none"/>
      <w:suff w:val="nothing"/>
      <w:lvlText w:val=""/>
      <w:lvlJc w:val="left"/>
      <w:pPr>
        <w:ind w:left="0" w:hanging="0"/>
      </w:pPr>
    </w:lvl>
    <w:lvl w:ilvl="4">
      <w:start w:val="1"/>
      <w:pStyle w:val="5"/>
      <w:numFmt w:val="none"/>
      <w:suff w:val="nothing"/>
      <w:lvlText w:val=""/>
      <w:lvlJc w:val="left"/>
      <w:pPr>
        <w:ind w:left="0" w:hanging="0"/>
      </w:pPr>
    </w:lvl>
    <w:lvl w:ilvl="5">
      <w:start w:val="1"/>
      <w:pStyle w:val="6"/>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abstractNum w:abstractNumId="2">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false"/>
  <w:footnotePr>
    <w:numFmt w:val="decimal"/>
    <w:footnote w:id="0"/>
    <w:footnote w:id="1"/>
  </w:footnotePr>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sz w:val="20"/>
        <w:szCs w:val="24"/>
        <w:lang w:val="en-US" w:eastAsia="zh-CN" w:bidi="hi-IN"/>
      </w:rPr>
    </w:rPrDefault>
    <w:pPrDefault>
      <w:pPr/>
    </w:pPrDefault>
  </w:docDefaults>
  <w:style w:type="paragraph" w:styleId="Normal">
    <w:name w:val="Normal"/>
    <w:qFormat/>
    <w:pPr>
      <w:widowControl/>
      <w:suppressAutoHyphens w:val="true"/>
      <w:bidi w:val="0"/>
      <w:jc w:val="left"/>
    </w:pPr>
    <w:rPr>
      <w:rFonts w:ascii="Times New Roman" w:hAnsi="Times New Roman" w:eastAsia="MS Mincho;ＭＳ 明朝" w:cs="Times New Roman"/>
      <w:color w:val="auto"/>
      <w:kern w:val="0"/>
      <w:sz w:val="24"/>
      <w:szCs w:val="24"/>
      <w:lang w:val="en-US" w:eastAsia="zh-CN" w:bidi="ar-SA"/>
    </w:rPr>
  </w:style>
  <w:style w:type="paragraph" w:styleId="1">
    <w:name w:val="Heading 1"/>
    <w:basedOn w:val="Normal"/>
    <w:next w:val="Style23"/>
    <w:qFormat/>
    <w:pPr>
      <w:numPr>
        <w:ilvl w:val="0"/>
        <w:numId w:val="1"/>
      </w:numPr>
      <w:spacing w:before="280" w:after="280"/>
      <w:outlineLvl w:val="0"/>
    </w:pPr>
    <w:rPr>
      <w:rFonts w:ascii="Times;Times New Roman" w:hAnsi="Times;Times New Roman" w:cs="Times;Times New Roman"/>
      <w:b/>
      <w:bCs/>
      <w:kern w:val="2"/>
      <w:sz w:val="48"/>
      <w:szCs w:val="48"/>
      <w:lang w:val="en-US"/>
    </w:rPr>
  </w:style>
  <w:style w:type="paragraph" w:styleId="2">
    <w:name w:val="Heading 2"/>
    <w:basedOn w:val="Normal"/>
    <w:next w:val="Normal"/>
    <w:qFormat/>
    <w:pPr>
      <w:keepNext w:val="true"/>
      <w:keepLines/>
      <w:numPr>
        <w:ilvl w:val="1"/>
        <w:numId w:val="1"/>
      </w:numPr>
      <w:spacing w:before="40" w:after="0"/>
      <w:outlineLvl w:val="1"/>
    </w:pPr>
    <w:rPr>
      <w:rFonts w:ascii="Calibri" w:hAnsi="Calibri" w:eastAsia="MS Gothic;ＭＳ ゴシック" w:cs="Calibri"/>
      <w:color w:val="365F91"/>
      <w:sz w:val="26"/>
      <w:szCs w:val="26"/>
      <w:lang w:val="en-US"/>
    </w:rPr>
  </w:style>
  <w:style w:type="paragraph" w:styleId="3">
    <w:name w:val="Heading 3"/>
    <w:basedOn w:val="Normal"/>
    <w:next w:val="Normal"/>
    <w:qFormat/>
    <w:pPr>
      <w:keepNext w:val="true"/>
      <w:keepLines/>
      <w:numPr>
        <w:ilvl w:val="2"/>
        <w:numId w:val="1"/>
      </w:numPr>
      <w:spacing w:before="40" w:after="0"/>
      <w:outlineLvl w:val="2"/>
    </w:pPr>
    <w:rPr>
      <w:rFonts w:ascii="Calibri" w:hAnsi="Calibri" w:eastAsia="MS Gothic;ＭＳ ゴシック" w:cs="Calibri"/>
      <w:color w:val="243F60"/>
      <w:lang w:val="en-US"/>
    </w:rPr>
  </w:style>
  <w:style w:type="paragraph" w:styleId="4">
    <w:name w:val="Heading 4"/>
    <w:basedOn w:val="Normal"/>
    <w:next w:val="Normal"/>
    <w:qFormat/>
    <w:pPr>
      <w:keepNext w:val="true"/>
      <w:keepLines/>
      <w:numPr>
        <w:ilvl w:val="3"/>
        <w:numId w:val="1"/>
      </w:numPr>
      <w:spacing w:before="40" w:after="0"/>
      <w:outlineLvl w:val="3"/>
    </w:pPr>
    <w:rPr>
      <w:rFonts w:ascii="Calibri" w:hAnsi="Calibri" w:eastAsia="MS Gothic;ＭＳ ゴシック" w:cs="Calibri"/>
      <w:i/>
      <w:iCs/>
      <w:color w:val="365F91"/>
      <w:lang w:val="en-US"/>
    </w:rPr>
  </w:style>
  <w:style w:type="paragraph" w:styleId="5">
    <w:name w:val="Heading 5"/>
    <w:basedOn w:val="Normal"/>
    <w:next w:val="Normal"/>
    <w:qFormat/>
    <w:pPr>
      <w:keepNext w:val="true"/>
      <w:keepLines/>
      <w:numPr>
        <w:ilvl w:val="4"/>
        <w:numId w:val="1"/>
      </w:numPr>
      <w:spacing w:before="40" w:after="0"/>
      <w:outlineLvl w:val="4"/>
    </w:pPr>
    <w:rPr>
      <w:rFonts w:ascii="Calibri" w:hAnsi="Calibri" w:eastAsia="MS Gothic;ＭＳ ゴシック" w:cs="Calibri"/>
      <w:color w:val="365F91"/>
      <w:lang w:val="en-US"/>
    </w:rPr>
  </w:style>
  <w:style w:type="paragraph" w:styleId="6">
    <w:name w:val="Heading 6"/>
    <w:basedOn w:val="Normal"/>
    <w:next w:val="Normal"/>
    <w:qFormat/>
    <w:pPr>
      <w:keepNext w:val="true"/>
      <w:keepLines/>
      <w:numPr>
        <w:ilvl w:val="5"/>
        <w:numId w:val="1"/>
      </w:numPr>
      <w:spacing w:before="40" w:after="0"/>
      <w:outlineLvl w:val="5"/>
    </w:pPr>
    <w:rPr>
      <w:rFonts w:ascii="Calibri" w:hAnsi="Calibri" w:eastAsia="MS Gothic;ＭＳ ゴシック" w:cs="Calibri"/>
      <w:color w:val="243F60"/>
      <w:lang w:val="en-US"/>
    </w:rPr>
  </w:style>
  <w:style w:type="character" w:styleId="WW8Num1z0">
    <w:name w:val="WW8Num1z0"/>
    <w:qFormat/>
    <w:rPr/>
  </w:style>
  <w:style w:type="character" w:styleId="WW8Num1z1">
    <w:name w:val="WW8Num1z1"/>
    <w:qFormat/>
    <w:rPr/>
  </w:style>
  <w:style w:type="character" w:styleId="WW8Num1z2">
    <w:name w:val="WW8Num1z2"/>
    <w:qFormat/>
    <w:rPr/>
  </w:style>
  <w:style w:type="character" w:styleId="WW8Num1z3">
    <w:name w:val="WW8Num1z3"/>
    <w:qFormat/>
    <w:rPr/>
  </w:style>
  <w:style w:type="character" w:styleId="WW8Num1z4">
    <w:name w:val="WW8Num1z4"/>
    <w:qFormat/>
    <w:rPr/>
  </w:style>
  <w:style w:type="character" w:styleId="WW8Num1z5">
    <w:name w:val="WW8Num1z5"/>
    <w:qFormat/>
    <w:rPr/>
  </w:style>
  <w:style w:type="character" w:styleId="WW8Num1z6">
    <w:name w:val="WW8Num1z6"/>
    <w:qFormat/>
    <w:rPr/>
  </w:style>
  <w:style w:type="character" w:styleId="WW8Num1z7">
    <w:name w:val="WW8Num1z7"/>
    <w:qFormat/>
    <w:rPr/>
  </w:style>
  <w:style w:type="character" w:styleId="WW8Num1z8">
    <w:name w:val="WW8Num1z8"/>
    <w:qFormat/>
    <w:rPr/>
  </w:style>
  <w:style w:type="character" w:styleId="WW8Num2z0">
    <w:name w:val="WW8Num2z0"/>
    <w:qFormat/>
    <w:rPr>
      <w:rFonts w:cs="Times New Roman"/>
    </w:rPr>
  </w:style>
  <w:style w:type="character" w:styleId="WW8Num3z0">
    <w:name w:val="WW8Num3z0"/>
    <w:qFormat/>
    <w:rPr>
      <w:rFonts w:cs="Times New Roman"/>
      <w:b w:val="false"/>
    </w:rPr>
  </w:style>
  <w:style w:type="character" w:styleId="WW8Num3z1">
    <w:name w:val="WW8Num3z1"/>
    <w:qFormat/>
    <w:rPr>
      <w:rFonts w:cs="Times New Roman"/>
    </w:rPr>
  </w:style>
  <w:style w:type="character" w:styleId="WW8Num4z0">
    <w:name w:val="WW8Num4z0"/>
    <w:qFormat/>
    <w:rPr>
      <w:rFonts w:ascii="Symbol" w:hAnsi="Symbol" w:cs="Symbol"/>
    </w:rPr>
  </w:style>
  <w:style w:type="character" w:styleId="WW8Num4z1">
    <w:name w:val="WW8Num4z1"/>
    <w:qFormat/>
    <w:rPr>
      <w:rFonts w:cs="Times New Roman"/>
    </w:rPr>
  </w:style>
  <w:style w:type="character" w:styleId="Style8">
    <w:name w:val="Основной шрифт абзаца"/>
    <w:qFormat/>
    <w:rPr/>
  </w:style>
  <w:style w:type="character" w:styleId="Style9">
    <w:name w:val="Интернет-ссылка"/>
    <w:rPr>
      <w:rFonts w:cs="Times New Roman"/>
      <w:color w:val="0000FF"/>
      <w:u w:val="single"/>
    </w:rPr>
  </w:style>
  <w:style w:type="character" w:styleId="31">
    <w:name w:val="Заголовок 3 Знак"/>
    <w:qFormat/>
    <w:rPr>
      <w:rFonts w:ascii="Calibri" w:hAnsi="Calibri" w:eastAsia="MS Gothic;ＭＳ ゴシック" w:cs="Times New Roman"/>
      <w:color w:val="243F60"/>
      <w:sz w:val="24"/>
      <w:szCs w:val="24"/>
      <w:lang w:val="en-US"/>
    </w:rPr>
  </w:style>
  <w:style w:type="character" w:styleId="41">
    <w:name w:val="Заголовок 4 Знак"/>
    <w:qFormat/>
    <w:rPr>
      <w:rFonts w:ascii="Calibri" w:hAnsi="Calibri" w:eastAsia="MS Gothic;ＭＳ ゴシック" w:cs="Times New Roman"/>
      <w:i/>
      <w:iCs/>
      <w:color w:val="365F91"/>
      <w:sz w:val="24"/>
      <w:szCs w:val="24"/>
      <w:lang w:val="en-US"/>
    </w:rPr>
  </w:style>
  <w:style w:type="character" w:styleId="51">
    <w:name w:val="Заголовок 5 Знак"/>
    <w:qFormat/>
    <w:rPr>
      <w:rFonts w:ascii="Calibri" w:hAnsi="Calibri" w:eastAsia="MS Gothic;ＭＳ ゴシック" w:cs="Times New Roman"/>
      <w:color w:val="365F91"/>
      <w:sz w:val="24"/>
      <w:szCs w:val="24"/>
      <w:lang w:val="en-US"/>
    </w:rPr>
  </w:style>
  <w:style w:type="character" w:styleId="61">
    <w:name w:val="Заголовок 6 Знак"/>
    <w:qFormat/>
    <w:rPr>
      <w:rFonts w:ascii="Calibri" w:hAnsi="Calibri" w:eastAsia="MS Gothic;ＭＳ ゴシック" w:cs="Times New Roman"/>
      <w:color w:val="243F60"/>
      <w:sz w:val="24"/>
      <w:szCs w:val="24"/>
      <w:lang w:val="en-US"/>
    </w:rPr>
  </w:style>
  <w:style w:type="character" w:styleId="21">
    <w:name w:val="Заголовок 2 Знак"/>
    <w:qFormat/>
    <w:rPr>
      <w:rFonts w:ascii="Calibri" w:hAnsi="Calibri" w:eastAsia="MS Gothic;ＭＳ ゴシック" w:cs="Times New Roman"/>
      <w:color w:val="365F91"/>
      <w:sz w:val="26"/>
      <w:szCs w:val="26"/>
      <w:lang w:val="en-US"/>
    </w:rPr>
  </w:style>
  <w:style w:type="character" w:styleId="11">
    <w:name w:val="Заголовок 1 Знак"/>
    <w:qFormat/>
    <w:rPr>
      <w:rFonts w:ascii="Times;Times New Roman" w:hAnsi="Times;Times New Roman" w:cs="Times New Roman"/>
      <w:b/>
      <w:bCs/>
      <w:kern w:val="2"/>
      <w:sz w:val="48"/>
      <w:szCs w:val="48"/>
      <w:lang w:val="en-US"/>
    </w:rPr>
  </w:style>
  <w:style w:type="character" w:styleId="Appletabspan">
    <w:name w:val="apple-tab-span"/>
    <w:qFormat/>
    <w:rPr>
      <w:rFonts w:cs="Times New Roman"/>
    </w:rPr>
  </w:style>
  <w:style w:type="character" w:styleId="S1">
    <w:name w:val="s1"/>
    <w:qFormat/>
    <w:rPr/>
  </w:style>
  <w:style w:type="character" w:styleId="Style10">
    <w:name w:val="Текст выноски Знак"/>
    <w:qFormat/>
    <w:rPr>
      <w:rFonts w:ascii="Segoe UI" w:hAnsi="Segoe UI" w:cs="Segoe UI"/>
      <w:sz w:val="18"/>
      <w:szCs w:val="18"/>
      <w:lang w:val="en-US"/>
    </w:rPr>
  </w:style>
  <w:style w:type="character" w:styleId="Style11">
    <w:name w:val="Символ сноски"/>
    <w:qFormat/>
    <w:rPr>
      <w:rFonts w:cs="Times New Roman"/>
      <w:vertAlign w:val="superscript"/>
    </w:rPr>
  </w:style>
  <w:style w:type="character" w:styleId="Style12">
    <w:name w:val="Верхний колонтитул Знак"/>
    <w:qFormat/>
    <w:rPr>
      <w:rFonts w:cs="Times New Roman"/>
      <w:sz w:val="24"/>
      <w:szCs w:val="24"/>
      <w:lang w:val="en-US"/>
    </w:rPr>
  </w:style>
  <w:style w:type="character" w:styleId="Style13">
    <w:name w:val="Посещённая гиперссылка"/>
    <w:rPr>
      <w:rFonts w:cs="Times New Roman"/>
      <w:color w:val="800080"/>
      <w:u w:val="single"/>
    </w:rPr>
  </w:style>
  <w:style w:type="character" w:styleId="Style14">
    <w:name w:val="Нижний колонтитул Знак"/>
    <w:qFormat/>
    <w:rPr>
      <w:rFonts w:cs="Times New Roman"/>
      <w:sz w:val="24"/>
      <w:szCs w:val="24"/>
      <w:lang w:val="en-US"/>
    </w:rPr>
  </w:style>
  <w:style w:type="character" w:styleId="12">
    <w:name w:val="Текст сноски Знак1"/>
    <w:qFormat/>
    <w:rPr>
      <w:rFonts w:cs="Times New Roman"/>
      <w:lang w:val="en-US"/>
    </w:rPr>
  </w:style>
  <w:style w:type="character" w:styleId="Style15">
    <w:name w:val="Текст сноски Знак"/>
    <w:qFormat/>
    <w:rPr>
      <w:rFonts w:cs="Times New Roman"/>
      <w:lang w:val="en-US"/>
    </w:rPr>
  </w:style>
  <w:style w:type="character" w:styleId="Style16">
    <w:name w:val="Знак примечания"/>
    <w:qFormat/>
    <w:rPr>
      <w:sz w:val="16"/>
      <w:szCs w:val="16"/>
    </w:rPr>
  </w:style>
  <w:style w:type="character" w:styleId="Style17">
    <w:name w:val="Текст примечания Знак"/>
    <w:basedOn w:val="Style8"/>
    <w:qFormat/>
    <w:rPr/>
  </w:style>
  <w:style w:type="character" w:styleId="Style18">
    <w:name w:val="Тема примечания Знак"/>
    <w:qFormat/>
    <w:rPr>
      <w:b/>
      <w:bCs/>
    </w:rPr>
  </w:style>
  <w:style w:type="character" w:styleId="Style19">
    <w:name w:val="Привязка сноски"/>
    <w:rPr>
      <w:vertAlign w:val="superscript"/>
    </w:rPr>
  </w:style>
  <w:style w:type="character" w:styleId="Style20">
    <w:name w:val="Символ концевой сноски"/>
    <w:qFormat/>
    <w:rPr>
      <w:vertAlign w:val="superscript"/>
    </w:rPr>
  </w:style>
  <w:style w:type="character" w:styleId="WW">
    <w:name w:val="WW-Символ концевой сноски"/>
    <w:qFormat/>
    <w:rPr/>
  </w:style>
  <w:style w:type="character" w:styleId="Style21">
    <w:name w:val="Привязка концевой сноски"/>
    <w:rPr>
      <w:vertAlign w:val="superscript"/>
    </w:rPr>
  </w:style>
  <w:style w:type="character" w:styleId="ListLabel1">
    <w:name w:val="ListLabel 1"/>
    <w:qFormat/>
    <w:rPr>
      <w:i/>
    </w:rPr>
  </w:style>
  <w:style w:type="character" w:styleId="ListLabel2">
    <w:name w:val="ListLabel 2"/>
    <w:qFormat/>
    <w:rPr>
      <w:i/>
      <w:lang w:val="uk-UA"/>
    </w:rPr>
  </w:style>
  <w:style w:type="character" w:styleId="ListLabel3">
    <w:name w:val="ListLabel 3"/>
    <w:qFormat/>
    <w:rPr>
      <w:rFonts w:ascii="Cambria" w:hAnsi="Cambria" w:cs="Cambria"/>
      <w:sz w:val="20"/>
      <w:lang w:val="uk-UA"/>
    </w:rPr>
  </w:style>
  <w:style w:type="character" w:styleId="ListLabel4">
    <w:name w:val="ListLabel 4"/>
    <w:qFormat/>
    <w:rPr>
      <w:rFonts w:ascii="Cambria" w:hAnsi="Cambria" w:cs="Cambria"/>
      <w:sz w:val="20"/>
      <w:shd w:fill="FFFFFF" w:val="clear"/>
    </w:rPr>
  </w:style>
  <w:style w:type="character" w:styleId="ListLabel5">
    <w:name w:val="ListLabel 5"/>
    <w:qFormat/>
    <w:rPr>
      <w:rFonts w:ascii="Cambria" w:hAnsi="Cambria" w:cs="Cambria"/>
      <w:sz w:val="20"/>
      <w:shd w:fill="FFFFFF" w:val="clear"/>
      <w:lang w:val="uk-UA"/>
    </w:rPr>
  </w:style>
  <w:style w:type="character" w:styleId="ListLabel6">
    <w:name w:val="ListLabel 6"/>
    <w:qFormat/>
    <w:rPr>
      <w:i/>
    </w:rPr>
  </w:style>
  <w:style w:type="character" w:styleId="ListLabel7">
    <w:name w:val="ListLabel 7"/>
    <w:qFormat/>
    <w:rPr>
      <w:i/>
      <w:lang w:val="uk-UA"/>
    </w:rPr>
  </w:style>
  <w:style w:type="character" w:styleId="ListLabel8">
    <w:name w:val="ListLabel 8"/>
    <w:qFormat/>
    <w:rPr>
      <w:rFonts w:ascii="Cambria" w:hAnsi="Cambria" w:cs="Cambria"/>
      <w:sz w:val="20"/>
      <w:lang w:val="uk-UA"/>
    </w:rPr>
  </w:style>
  <w:style w:type="character" w:styleId="ListLabel9">
    <w:name w:val="ListLabel 9"/>
    <w:qFormat/>
    <w:rPr>
      <w:rFonts w:ascii="Cambria" w:hAnsi="Cambria" w:cs="Cambria"/>
      <w:sz w:val="20"/>
      <w:shd w:fill="FFFFFF" w:val="clear"/>
    </w:rPr>
  </w:style>
  <w:style w:type="character" w:styleId="ListLabel10">
    <w:name w:val="ListLabel 10"/>
    <w:qFormat/>
    <w:rPr>
      <w:rFonts w:ascii="Cambria" w:hAnsi="Cambria" w:cs="Cambria"/>
      <w:sz w:val="20"/>
      <w:shd w:fill="FFFFFF" w:val="clear"/>
      <w:lang w:val="uk-UA"/>
    </w:rPr>
  </w:style>
  <w:style w:type="character" w:styleId="ListLabel11">
    <w:name w:val="ListLabel 11"/>
    <w:qFormat/>
    <w:rPr>
      <w:i/>
    </w:rPr>
  </w:style>
  <w:style w:type="character" w:styleId="ListLabel12">
    <w:name w:val="ListLabel 12"/>
    <w:qFormat/>
    <w:rPr>
      <w:i/>
      <w:lang w:val="uk-UA"/>
    </w:rPr>
  </w:style>
  <w:style w:type="character" w:styleId="ListLabel13">
    <w:name w:val="ListLabel 13"/>
    <w:qFormat/>
    <w:rPr>
      <w:rFonts w:ascii="Cambria" w:hAnsi="Cambria" w:cs="Cambria"/>
      <w:sz w:val="20"/>
      <w:lang w:val="uk-UA"/>
    </w:rPr>
  </w:style>
  <w:style w:type="character" w:styleId="ListLabel14">
    <w:name w:val="ListLabel 14"/>
    <w:qFormat/>
    <w:rPr>
      <w:rFonts w:ascii="Cambria" w:hAnsi="Cambria" w:cs="Cambria"/>
      <w:bCs/>
      <w:sz w:val="20"/>
      <w:shd w:fill="FFFFFF" w:val="clear"/>
    </w:rPr>
  </w:style>
  <w:style w:type="character" w:styleId="ListLabel15">
    <w:name w:val="ListLabel 15"/>
    <w:qFormat/>
    <w:rPr>
      <w:rFonts w:ascii="Cambria" w:hAnsi="Cambria" w:cs="Cambria"/>
      <w:bCs/>
      <w:sz w:val="20"/>
      <w:shd w:fill="FFFFFF" w:val="clear"/>
      <w:lang w:val="uk-UA"/>
    </w:rPr>
  </w:style>
  <w:style w:type="character" w:styleId="ListLabel17">
    <w:name w:val="ListLabel 17"/>
    <w:qFormat/>
    <w:rPr>
      <w:sz w:val="24"/>
      <w:szCs w:val="24"/>
    </w:rPr>
  </w:style>
  <w:style w:type="character" w:styleId="ListLabel18">
    <w:name w:val="ListLabel 18"/>
    <w:qFormat/>
    <w:rPr>
      <w:sz w:val="24"/>
      <w:szCs w:val="24"/>
      <w:lang w:val="en-US"/>
    </w:rPr>
  </w:style>
  <w:style w:type="character" w:styleId="ListLabel19">
    <w:name w:val="ListLabel 19"/>
    <w:qFormat/>
    <w:rPr>
      <w:sz w:val="24"/>
      <w:szCs w:val="24"/>
      <w:lang w:val="es-ES"/>
    </w:rPr>
  </w:style>
  <w:style w:type="paragraph" w:styleId="Style22">
    <w:name w:val="Заголовок"/>
    <w:basedOn w:val="Normal"/>
    <w:next w:val="Style23"/>
    <w:qFormat/>
    <w:pPr>
      <w:keepNext w:val="true"/>
      <w:spacing w:before="240" w:after="120"/>
    </w:pPr>
    <w:rPr>
      <w:rFonts w:ascii="Liberation Sans;Arial" w:hAnsi="Liberation Sans;Arial" w:eastAsia="Microsoft YaHei" w:cs="Arial"/>
      <w:sz w:val="28"/>
      <w:szCs w:val="28"/>
    </w:rPr>
  </w:style>
  <w:style w:type="paragraph" w:styleId="Style23">
    <w:name w:val="Body Text"/>
    <w:basedOn w:val="Normal"/>
    <w:pPr>
      <w:spacing w:lineRule="auto" w:line="276" w:before="0" w:after="140"/>
    </w:pPr>
    <w:rPr/>
  </w:style>
  <w:style w:type="paragraph" w:styleId="Style24">
    <w:name w:val="List"/>
    <w:basedOn w:val="Style23"/>
    <w:pPr/>
    <w:rPr>
      <w:rFonts w:cs="Arial"/>
    </w:rPr>
  </w:style>
  <w:style w:type="paragraph" w:styleId="Style25">
    <w:name w:val="Caption"/>
    <w:basedOn w:val="Normal"/>
    <w:qFormat/>
    <w:pPr>
      <w:suppressLineNumbers/>
      <w:spacing w:before="120" w:after="120"/>
    </w:pPr>
    <w:rPr>
      <w:rFonts w:cs="Arial"/>
      <w:i/>
      <w:iCs/>
      <w:sz w:val="24"/>
      <w:szCs w:val="24"/>
    </w:rPr>
  </w:style>
  <w:style w:type="paragraph" w:styleId="Style26">
    <w:name w:val="Указатель"/>
    <w:basedOn w:val="Normal"/>
    <w:qFormat/>
    <w:pPr>
      <w:suppressLineNumbers/>
    </w:pPr>
    <w:rPr>
      <w:rFonts w:cs="Arial"/>
    </w:rPr>
  </w:style>
  <w:style w:type="paragraph" w:styleId="Style27">
    <w:name w:val="Обычный (веб)"/>
    <w:basedOn w:val="Normal"/>
    <w:qFormat/>
    <w:pPr>
      <w:spacing w:before="280" w:after="280"/>
    </w:pPr>
    <w:rPr>
      <w:rFonts w:ascii="Times;Times New Roman" w:hAnsi="Times;Times New Roman" w:cs="Times;Times New Roman"/>
      <w:sz w:val="20"/>
      <w:szCs w:val="20"/>
    </w:rPr>
  </w:style>
  <w:style w:type="paragraph" w:styleId="ListParagraph">
    <w:name w:val="List Paragraph"/>
    <w:basedOn w:val="Normal"/>
    <w:qFormat/>
    <w:pPr>
      <w:ind w:left="720" w:right="0" w:hanging="0"/>
    </w:pPr>
    <w:rPr/>
  </w:style>
  <w:style w:type="paragraph" w:styleId="Style28">
    <w:name w:val="Текст выноски"/>
    <w:basedOn w:val="Normal"/>
    <w:qFormat/>
    <w:pPr/>
    <w:rPr>
      <w:rFonts w:ascii="Segoe UI" w:hAnsi="Segoe UI" w:cs="Segoe UI"/>
      <w:sz w:val="18"/>
      <w:szCs w:val="18"/>
      <w:lang w:val="en-US"/>
    </w:rPr>
  </w:style>
  <w:style w:type="paragraph" w:styleId="Style29">
    <w:name w:val="Footer"/>
    <w:basedOn w:val="Normal"/>
    <w:pPr>
      <w:tabs>
        <w:tab w:val="clear" w:pos="720"/>
        <w:tab w:val="center" w:pos="4680" w:leader="none"/>
        <w:tab w:val="right" w:pos="9360" w:leader="none"/>
      </w:tabs>
    </w:pPr>
    <w:rPr>
      <w:lang w:val="en-US"/>
    </w:rPr>
  </w:style>
  <w:style w:type="paragraph" w:styleId="Style30">
    <w:name w:val="Header"/>
    <w:basedOn w:val="Normal"/>
    <w:pPr>
      <w:tabs>
        <w:tab w:val="clear" w:pos="720"/>
        <w:tab w:val="center" w:pos="4680" w:leader="none"/>
        <w:tab w:val="right" w:pos="9360" w:leader="none"/>
      </w:tabs>
    </w:pPr>
    <w:rPr>
      <w:lang w:val="en-US"/>
    </w:rPr>
  </w:style>
  <w:style w:type="paragraph" w:styleId="Style31">
    <w:name w:val="Footnote Text"/>
    <w:basedOn w:val="Normal"/>
    <w:pPr/>
    <w:rPr>
      <w:sz w:val="20"/>
      <w:szCs w:val="20"/>
      <w:lang w:val="en-US"/>
    </w:rPr>
  </w:style>
  <w:style w:type="paragraph" w:styleId="Style32">
    <w:name w:val="Текст примечания"/>
    <w:basedOn w:val="Normal"/>
    <w:qFormat/>
    <w:pPr/>
    <w:rPr>
      <w:sz w:val="20"/>
      <w:szCs w:val="20"/>
    </w:rPr>
  </w:style>
  <w:style w:type="paragraph" w:styleId="Style33">
    <w:name w:val="Тема примечания"/>
    <w:basedOn w:val="Style32"/>
    <w:next w:val="Style32"/>
    <w:qFormat/>
    <w:pPr/>
    <w:rPr>
      <w:b/>
      <w:bCs/>
    </w:rPr>
  </w:style>
  <w:style w:type="paragraph" w:styleId="Style34">
    <w:name w:val="Содержимое таблицы"/>
    <w:basedOn w:val="Normal"/>
    <w:qFormat/>
    <w:pPr>
      <w:suppressLineNumbers/>
    </w:pPr>
    <w:rPr/>
  </w:style>
  <w:style w:type="paragraph" w:styleId="Style35">
    <w:name w:val="Заголовок таблицы"/>
    <w:basedOn w:val="Style34"/>
    <w:qFormat/>
    <w:pPr>
      <w:suppressLineNumbers/>
      <w:jc w:val="center"/>
    </w:pPr>
    <w:rPr>
      <w:b/>
      <w:bCs/>
    </w:rPr>
  </w:style>
  <w:style w:type="paragraph" w:styleId="Style36">
    <w:name w:val="Body Text Indent"/>
    <w:basedOn w:val="Normal"/>
    <w:pPr>
      <w:ind w:left="0" w:right="0" w:firstLine="567"/>
      <w:jc w:val="both"/>
    </w:pPr>
    <w:rPr>
      <w:sz w:val="28"/>
      <w:lang w:val="uk-UA"/>
    </w:rPr>
  </w:style>
  <w:style w:type="paragraph" w:styleId="Style37">
    <w:name w:val="Абзац списка"/>
    <w:basedOn w:val="Normal"/>
    <w:qFormat/>
    <w:pPr>
      <w:spacing w:lineRule="auto" w:line="276" w:before="0" w:after="200"/>
      <w:ind w:left="720" w:hanging="0"/>
      <w:contextualSpacing/>
    </w:pPr>
    <w:rPr>
      <w:rFonts w:ascii="Calibri" w:hAnsi="Calibri" w:cs="Calibri"/>
      <w:sz w:val="22"/>
      <w:szCs w:val="22"/>
    </w:rPr>
  </w:style>
  <w:style w:type="numbering" w:styleId="WW8Num1">
    <w:name w:val="WW8Num1"/>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ksenya708@ukr.net" TargetMode="External"/><Relationship Id="rId3" Type="http://schemas.openxmlformats.org/officeDocument/2006/relationships/hyperlink" Target="https://www.contenidoweb.info/ejemplos-de-cartas-de-felicitacion" TargetMode="External"/><Relationship Id="rId4" Type="http://schemas.openxmlformats.org/officeDocument/2006/relationships/hyperlink" Target="https://www.pinterest.com/pin/690950767802308782/?autologin=true" TargetMode="External"/><Relationship Id="rId5" Type="http://schemas.openxmlformats.org/officeDocument/2006/relationships/hyperlink" Target="https://www.contenidoweb.info/carta-de-invitacion" TargetMode="External"/><Relationship Id="rId6" Type="http://schemas.openxmlformats.org/officeDocument/2006/relationships/hyperlink" Target="http://terceroicuarto.blogspot.com/2015/10/ejemplo-de-carta-postal.html" TargetMode="External"/><Relationship Id="rId7" Type="http://schemas.openxmlformats.org/officeDocument/2006/relationships/hyperlink" Target="https://www.contenidoweb.info/carta-de-motivacion" TargetMode="External"/><Relationship Id="rId8" Type="http://schemas.openxmlformats.org/officeDocument/2006/relationships/hyperlink" Target="https://modelo-carta.com/formal/" TargetMode="External"/><Relationship Id="rId9" Type="http://schemas.openxmlformats.org/officeDocument/2006/relationships/hyperlink" Target="https://www.contenidoweb.info/ejemplos-de-cartas-informales" TargetMode="External"/><Relationship Id="rId10" Type="http://schemas.openxmlformats.org/officeDocument/2006/relationships/hyperlink" Target="http://www.ejemplo.de/carta-informal/" TargetMode="External"/><Relationship Id="rId11" Type="http://schemas.openxmlformats.org/officeDocument/2006/relationships/hyperlink" Target="https://iculum.com/claves-para-tener-un-curriculum-moderno/" TargetMode="External"/><Relationship Id="rId12" Type="http://schemas.openxmlformats.org/officeDocument/2006/relationships/hyperlink" Target="https://tinyurl.com/ya6yk4ad" TargetMode="External"/><Relationship Id="rId13" Type="http://schemas.openxmlformats.org/officeDocument/2006/relationships/hyperlink" Target="https://tinyurl.com/y6wzzlu3" TargetMode="External"/><Relationship Id="rId14" Type="http://schemas.openxmlformats.org/officeDocument/2006/relationships/hyperlink" Target="https://tinyurl.com/y9tve4lk" TargetMode="External"/><Relationship Id="rId15" Type="http://schemas.openxmlformats.org/officeDocument/2006/relationships/hyperlink" Target="https://tinyurl.com/y9pkmmp5" TargetMode="External"/><Relationship Id="rId16" Type="http://schemas.openxmlformats.org/officeDocument/2006/relationships/hyperlink" Target="https://tinyurl.com/ycds57la" TargetMode="External"/><Relationship Id="rId17" Type="http://schemas.openxmlformats.org/officeDocument/2006/relationships/hyperlink" Target="https://tinyurl.com/y8gbt4xs" TargetMode="External"/><Relationship Id="rId18" Type="http://schemas.openxmlformats.org/officeDocument/2006/relationships/hyperlink" Target="https://tinyurl.com/ycyfws9v" TargetMode="External"/><Relationship Id="rId19" Type="http://schemas.openxmlformats.org/officeDocument/2006/relationships/hyperlink" Target="https://tinyurl.com/yd6bq6p9" TargetMode="External"/><Relationship Id="rId20" Type="http://schemas.openxmlformats.org/officeDocument/2006/relationships/hyperlink" Target="https://tinyurl.com/y9r5dpwh" TargetMode="External"/><Relationship Id="rId21" Type="http://schemas.openxmlformats.org/officeDocument/2006/relationships/hyperlink" Target="https://tinyurl.com/ydhcsagx" TargetMode="External"/><Relationship Id="rId22" Type="http://schemas.openxmlformats.org/officeDocument/2006/relationships/hyperlink" Target="http://library.znu.edu.ua/" TargetMode="External"/><Relationship Id="rId23" Type="http://schemas.openxmlformats.org/officeDocument/2006/relationships/header" Target="header1.xml"/><Relationship Id="rId24" Type="http://schemas.openxmlformats.org/officeDocument/2006/relationships/footnotes" Target="footnotes.xml"/><Relationship Id="rId25" Type="http://schemas.openxmlformats.org/officeDocument/2006/relationships/numbering" Target="numbering.xml"/><Relationship Id="rId26" Type="http://schemas.openxmlformats.org/officeDocument/2006/relationships/fontTable" Target="fontTable.xml"/><Relationship Id="rId27" Type="http://schemas.openxmlformats.org/officeDocument/2006/relationships/settings" Target="settings.xml"/>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docProps/app.xml><?xml version="1.0" encoding="utf-8"?>
<Properties xmlns="http://schemas.openxmlformats.org/officeDocument/2006/extended-properties" xmlns:vt="http://schemas.openxmlformats.org/officeDocument/2006/docPropsVTypes">
  <Template>Normal_x005F_x005F_x005F_x005F_x0000_</Template>
  <TotalTime>129</TotalTime>
  <Application>LibreOffice/6.1.3.2$Windows_X86_64 LibreOffice_project/86daf60bf00efa86ad547e59e09d6bb77c699acb</Application>
  <Pages>7</Pages>
  <Words>1899</Words>
  <Characters>14003</Characters>
  <CharactersWithSpaces>15751</CharactersWithSpaces>
  <Paragraphs>241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2021-09-01T10:36:00Z</dcterms:created>
  <dc:creator>cheryl reed</dc:creator>
  <dc:description/>
  <dc:language>en-US</dc:language>
  <cp:lastModifiedBy/>
  <cp:lastPrinted>2020-06-25T13:47:00Z</cp:lastPrinted>
  <dcterms:modified xsi:type="dcterms:W3CDTF">2022-10-13T10:48:43Z</dcterms:modified>
  <cp:revision>10</cp:revision>
  <dc:subject/>
  <dc:title>ПОВНА НАЗВА ДИСЦИПЛІНИ</dc:title>
</cp:coreProperties>
</file>