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01B25"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ЗАПОРІЗЬКИЙ НАЦІОНАЛЬНИЙ УНІВЕРСИТЕТ</w:t>
      </w:r>
    </w:p>
    <w:p w14:paraId="6FCE1DA6"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sz w:val="28"/>
          <w:szCs w:val="28"/>
          <w:lang w:val="uk" w:eastAsia="ru-RU"/>
        </w:rPr>
      </w:pPr>
      <w:r w:rsidRPr="00CE4FC8">
        <w:rPr>
          <w:rFonts w:ascii="Times New Roman" w:eastAsia="Times New Roman" w:hAnsi="Times New Roman" w:cs="Times New Roman"/>
          <w:smallCaps/>
          <w:color w:val="000000"/>
          <w:sz w:val="28"/>
          <w:szCs w:val="28"/>
          <w:lang w:val="uk" w:eastAsia="ru-RU"/>
        </w:rPr>
        <w:t xml:space="preserve">ІНЖЕНЕРНИЙ НАВЧАЛЬНО-НАУКОВИЙ ІНСТИТУТ </w:t>
      </w:r>
      <w:r w:rsidRPr="00CE4FC8">
        <w:rPr>
          <w:rFonts w:ascii="Times New Roman" w:eastAsia="Times New Roman" w:hAnsi="Times New Roman" w:cs="Times New Roman"/>
          <w:sz w:val="28"/>
          <w:szCs w:val="28"/>
          <w:lang w:val="uk" w:eastAsia="ru-RU"/>
        </w:rPr>
        <w:t>ІМ</w:t>
      </w:r>
      <w:r w:rsidRPr="00CE4FC8">
        <w:rPr>
          <w:rFonts w:ascii="Times New Roman" w:eastAsia="Times New Roman" w:hAnsi="Times New Roman" w:cs="Times New Roman"/>
          <w:smallCaps/>
          <w:color w:val="000000"/>
          <w:sz w:val="28"/>
          <w:szCs w:val="28"/>
          <w:lang w:val="uk" w:eastAsia="ru-RU"/>
        </w:rPr>
        <w:t xml:space="preserve">. Ю.М. </w:t>
      </w:r>
      <w:r w:rsidRPr="00CE4FC8">
        <w:rPr>
          <w:rFonts w:ascii="Times New Roman" w:eastAsia="Times New Roman" w:hAnsi="Times New Roman" w:cs="Times New Roman"/>
          <w:sz w:val="28"/>
          <w:szCs w:val="28"/>
          <w:lang w:val="uk" w:eastAsia="ru-RU"/>
        </w:rPr>
        <w:t>ПОТЕБНІ</w:t>
      </w:r>
    </w:p>
    <w:p w14:paraId="515466E2"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smallCaps/>
          <w:color w:val="000000"/>
          <w:sz w:val="28"/>
          <w:szCs w:val="28"/>
          <w:lang w:val="uk" w:eastAsia="ru-RU"/>
        </w:rPr>
        <w:t>ЗАПОРІЗЬКОГО НАЦІОНАЛЬНОГО УНІВЕРСИТЕТУ</w:t>
      </w:r>
    </w:p>
    <w:p w14:paraId="2DFBD66D"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lang w:val="uk" w:eastAsia="ru-RU"/>
        </w:rPr>
      </w:pPr>
    </w:p>
    <w:p w14:paraId="315DE3C6"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p w14:paraId="79F7E40A"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lang w:val="uk" w:eastAsia="ru-RU"/>
        </w:rPr>
      </w:pPr>
    </w:p>
    <w:tbl>
      <w:tblPr>
        <w:tblW w:w="10348" w:type="dxa"/>
        <w:tblBorders>
          <w:top w:val="nil"/>
          <w:left w:val="nil"/>
          <w:bottom w:val="nil"/>
          <w:right w:val="nil"/>
          <w:insideH w:val="nil"/>
          <w:insideV w:val="nil"/>
        </w:tblBorders>
        <w:tblLayout w:type="fixed"/>
        <w:tblLook w:val="0400" w:firstRow="0" w:lastRow="0" w:firstColumn="0" w:lastColumn="0" w:noHBand="0" w:noVBand="1"/>
      </w:tblPr>
      <w:tblGrid>
        <w:gridCol w:w="4678"/>
        <w:gridCol w:w="5670"/>
      </w:tblGrid>
      <w:tr w:rsidR="00CE4FC8" w:rsidRPr="00CE4FC8" w14:paraId="1E39BAEC" w14:textId="77777777" w:rsidTr="00F9589E">
        <w:tc>
          <w:tcPr>
            <w:tcW w:w="4678" w:type="dxa"/>
          </w:tcPr>
          <w:p w14:paraId="35F44DEB" w14:textId="77777777" w:rsidR="00CE4FC8" w:rsidRPr="00CE4FC8" w:rsidRDefault="00CE4FC8" w:rsidP="00CE4FC8">
            <w:pPr>
              <w:widowControl w:val="0"/>
              <w:spacing w:after="0" w:line="240" w:lineRule="auto"/>
              <w:jc w:val="center"/>
              <w:rPr>
                <w:rFonts w:ascii="Times New Roman" w:eastAsia="Times New Roman" w:hAnsi="Times New Roman" w:cs="Times New Roman"/>
                <w:b/>
                <w:color w:val="000000"/>
                <w:lang w:val="uk" w:eastAsia="ru-RU"/>
              </w:rPr>
            </w:pPr>
            <w:r w:rsidRPr="00CE4FC8">
              <w:rPr>
                <w:rFonts w:ascii="Times New Roman" w:eastAsia="Times New Roman" w:hAnsi="Times New Roman" w:cs="Times New Roman"/>
                <w:b/>
                <w:color w:val="000000"/>
                <w:lang w:val="uk" w:eastAsia="ru-RU"/>
              </w:rPr>
              <w:t xml:space="preserve"> </w:t>
            </w:r>
          </w:p>
        </w:tc>
        <w:tc>
          <w:tcPr>
            <w:tcW w:w="5670" w:type="dxa"/>
          </w:tcPr>
          <w:p w14:paraId="785DF4A1" w14:textId="77777777" w:rsidR="00CE4FC8" w:rsidRPr="00CE4FC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b/>
                <w:color w:val="000000"/>
                <w:sz w:val="28"/>
                <w:szCs w:val="28"/>
                <w:lang w:val="uk" w:eastAsia="ru-RU"/>
              </w:rPr>
            </w:pPr>
            <w:r w:rsidRPr="00CE4FC8">
              <w:rPr>
                <w:rFonts w:ascii="Times New Roman" w:eastAsia="Times New Roman" w:hAnsi="Times New Roman" w:cs="Times New Roman"/>
                <w:b/>
                <w:color w:val="000000"/>
                <w:sz w:val="28"/>
                <w:szCs w:val="28"/>
                <w:lang w:val="uk" w:eastAsia="ru-RU"/>
              </w:rPr>
              <w:t>ЗАТВЕРДЖУЮ</w:t>
            </w:r>
          </w:p>
          <w:p w14:paraId="477EB089" w14:textId="77777777" w:rsidR="00CE4FC8" w:rsidRPr="00CE4FC8" w:rsidRDefault="00CE4FC8" w:rsidP="00CE4FC8">
            <w:pPr>
              <w:widowControl w:val="0"/>
              <w:pBdr>
                <w:top w:val="nil"/>
                <w:left w:val="nil"/>
                <w:bottom w:val="nil"/>
                <w:right w:val="nil"/>
                <w:between w:val="nil"/>
              </w:pBdr>
              <w:spacing w:after="0" w:line="240" w:lineRule="auto"/>
              <w:ind w:left="1" w:firstLine="596"/>
              <w:rPr>
                <w:rFonts w:ascii="Times New Roman" w:eastAsia="Times New Roman" w:hAnsi="Times New Roman" w:cs="Times New Roman"/>
                <w:color w:val="000000"/>
                <w:lang w:val="uk" w:eastAsia="ru-RU"/>
              </w:rPr>
            </w:pPr>
          </w:p>
          <w:p w14:paraId="62474EE9" w14:textId="77777777" w:rsidR="00CE4FC8" w:rsidRPr="00CE4FC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Директор Інженерного навчально-наукового </w:t>
            </w:r>
          </w:p>
          <w:p w14:paraId="64AB23FF" w14:textId="77777777" w:rsidR="00CE4FC8" w:rsidRPr="00CE4FC8" w:rsidRDefault="00CE4FC8" w:rsidP="00CE4FC8">
            <w:pPr>
              <w:widowControl w:val="0"/>
              <w:pBdr>
                <w:top w:val="nil"/>
                <w:left w:val="nil"/>
                <w:bottom w:val="nil"/>
                <w:right w:val="nil"/>
                <w:between w:val="nil"/>
              </w:pBdr>
              <w:spacing w:after="0" w:line="240" w:lineRule="auto"/>
              <w:ind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інституту ім. Ю.М. Потебні ЗНУ</w:t>
            </w:r>
          </w:p>
          <w:p w14:paraId="1490E84C" w14:textId="77777777" w:rsidR="00CE4FC8" w:rsidRPr="00CE4FC8" w:rsidRDefault="00CE4FC8" w:rsidP="00CE4FC8">
            <w:pPr>
              <w:widowControl w:val="0"/>
              <w:numPr>
                <w:ilvl w:val="0"/>
                <w:numId w:val="1"/>
              </w:numPr>
              <w:pBdr>
                <w:top w:val="nil"/>
                <w:left w:val="nil"/>
                <w:bottom w:val="nil"/>
                <w:right w:val="nil"/>
                <w:between w:val="nil"/>
              </w:pBdr>
              <w:tabs>
                <w:tab w:val="left" w:pos="2865"/>
              </w:tabs>
              <w:spacing w:after="0" w:line="240" w:lineRule="auto"/>
              <w:ind w:left="1" w:right="-2" w:hanging="3"/>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 xml:space="preserve"> </w:t>
            </w:r>
            <w:r w:rsidRPr="00CE4FC8">
              <w:rPr>
                <w:rFonts w:ascii="Times New Roman" w:eastAsia="Times New Roman" w:hAnsi="Times New Roman" w:cs="Times New Roman"/>
                <w:color w:val="000000"/>
                <w:sz w:val="28"/>
                <w:szCs w:val="28"/>
                <w:u w:val="single"/>
                <w:lang w:val="uk" w:eastAsia="ru-RU"/>
              </w:rPr>
              <w:t xml:space="preserve">   Наталя МЕТЕЛЕНКО  </w:t>
            </w:r>
          </w:p>
          <w:p w14:paraId="162C6C5A"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(підпис)                                            (ім'я, прізвище)</w:t>
            </w:r>
          </w:p>
          <w:p w14:paraId="414569C6" w14:textId="77777777" w:rsidR="00CE4FC8" w:rsidRPr="00CE4FC8" w:rsidRDefault="00CE4FC8" w:rsidP="00CE4FC8">
            <w:pPr>
              <w:widowControl w:val="0"/>
              <w:pBdr>
                <w:top w:val="nil"/>
                <w:left w:val="nil"/>
                <w:bottom w:val="nil"/>
                <w:right w:val="nil"/>
                <w:between w:val="nil"/>
              </w:pBdr>
              <w:tabs>
                <w:tab w:val="left" w:pos="2865"/>
              </w:tabs>
              <w:spacing w:after="0" w:line="240" w:lineRule="auto"/>
              <w:ind w:left="1" w:right="-2"/>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w:t>
            </w: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w:t>
            </w:r>
            <w:r w:rsidRPr="00CE4FC8">
              <w:rPr>
                <w:rFonts w:ascii="Times New Roman" w:eastAsia="Times New Roman" w:hAnsi="Times New Roman" w:cs="Times New Roman"/>
                <w:color w:val="000000"/>
                <w:sz w:val="28"/>
                <w:szCs w:val="28"/>
                <w:u w:val="single"/>
                <w:lang w:val="uk" w:eastAsia="ru-RU"/>
              </w:rPr>
              <w:t xml:space="preserve">                                 </w:t>
            </w:r>
            <w:r w:rsidRPr="00CE4FC8">
              <w:rPr>
                <w:rFonts w:ascii="Times New Roman" w:eastAsia="Times New Roman" w:hAnsi="Times New Roman" w:cs="Times New Roman"/>
                <w:color w:val="000000"/>
                <w:sz w:val="28"/>
                <w:szCs w:val="28"/>
                <w:lang w:val="uk" w:eastAsia="ru-RU"/>
              </w:rPr>
              <w:t>2025 р.</w:t>
            </w:r>
          </w:p>
          <w:p w14:paraId="1EF7A9CC" w14:textId="77777777" w:rsidR="00CE4FC8" w:rsidRPr="00CE4FC8" w:rsidRDefault="00CE4FC8" w:rsidP="00CE4FC8">
            <w:pPr>
              <w:widowControl w:val="0"/>
              <w:spacing w:after="0" w:line="240" w:lineRule="auto"/>
              <w:jc w:val="center"/>
              <w:rPr>
                <w:rFonts w:ascii="Times New Roman" w:eastAsia="Times New Roman" w:hAnsi="Times New Roman" w:cs="Times New Roman"/>
                <w:b/>
                <w:color w:val="000000"/>
                <w:lang w:val="uk" w:eastAsia="ru-RU"/>
              </w:rPr>
            </w:pPr>
          </w:p>
        </w:tc>
      </w:tr>
    </w:tbl>
    <w:p w14:paraId="27C4B1F9"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b/>
          <w:color w:val="000000"/>
          <w:lang w:val="uk" w:eastAsia="ru-RU"/>
        </w:rPr>
      </w:pPr>
      <w:r w:rsidRPr="00CE4FC8">
        <w:rPr>
          <w:rFonts w:ascii="Times New Roman" w:eastAsia="Times New Roman" w:hAnsi="Times New Roman" w:cs="Times New Roman"/>
          <w:b/>
          <w:color w:val="000000"/>
          <w:lang w:val="uk" w:eastAsia="ru-RU"/>
        </w:rPr>
        <w:t xml:space="preserve">                                            </w:t>
      </w:r>
    </w:p>
    <w:p w14:paraId="3FEC66D0"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lang w:val="uk" w:eastAsia="ru-RU"/>
        </w:rPr>
      </w:pPr>
    </w:p>
    <w:p w14:paraId="6B310CBB"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28"/>
          <w:szCs w:val="28"/>
          <w:lang w:val="uk" w:eastAsia="ru-RU"/>
        </w:rPr>
        <w:t>СИЛАБУС НАВЧАЛЬНОЇ ДИСЦИПЛІНИ</w:t>
      </w:r>
      <w:r w:rsidRPr="00CE4FC8">
        <w:rPr>
          <w:rFonts w:ascii="Times New Roman" w:eastAsia="Times New Roman" w:hAnsi="Times New Roman" w:cs="Times New Roman"/>
          <w:color w:val="000000"/>
          <w:sz w:val="16"/>
          <w:szCs w:val="16"/>
          <w:lang w:val="uk" w:eastAsia="ru-RU"/>
        </w:rPr>
        <w:t xml:space="preserve"> </w:t>
      </w:r>
    </w:p>
    <w:p w14:paraId="53C25399"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p>
    <w:p w14:paraId="610E038D"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rPr>
          <w:rFonts w:ascii="Times New Roman" w:eastAsia="Times New Roman" w:hAnsi="Times New Roman" w:cs="Times New Roman"/>
          <w:b/>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   </w:t>
      </w:r>
      <w:r>
        <w:rPr>
          <w:rFonts w:ascii="Times New Roman" w:eastAsia="Times New Roman" w:hAnsi="Times New Roman" w:cs="Times New Roman"/>
          <w:color w:val="000000"/>
          <w:sz w:val="28"/>
          <w:szCs w:val="28"/>
          <w:lang w:val="uk" w:eastAsia="ru-RU"/>
        </w:rPr>
        <w:t xml:space="preserve">                    </w:t>
      </w:r>
      <w:r w:rsidR="006A5B42">
        <w:rPr>
          <w:rFonts w:ascii="Times New Roman" w:eastAsia="Times New Roman" w:hAnsi="Times New Roman" w:cs="Times New Roman"/>
          <w:color w:val="000000"/>
          <w:sz w:val="28"/>
          <w:szCs w:val="28"/>
          <w:lang w:val="uk" w:eastAsia="ru-RU"/>
        </w:rPr>
        <w:t xml:space="preserve">Методичний інструментарій промислового менеджменту </w:t>
      </w:r>
      <w:r w:rsidRPr="00CE4FC8">
        <w:rPr>
          <w:rFonts w:ascii="Times New Roman" w:eastAsia="Times New Roman" w:hAnsi="Times New Roman" w:cs="Times New Roman"/>
          <w:color w:val="000000"/>
          <w:sz w:val="28"/>
          <w:szCs w:val="28"/>
          <w:lang w:val="uk" w:eastAsia="ru-RU"/>
        </w:rPr>
        <w:t xml:space="preserve"> </w:t>
      </w:r>
      <w:r w:rsidRPr="00CE4FC8">
        <w:rPr>
          <w:rFonts w:ascii="Times New Roman" w:eastAsia="Times New Roman" w:hAnsi="Times New Roman" w:cs="Times New Roman"/>
          <w:color w:val="000000"/>
          <w:sz w:val="28"/>
          <w:szCs w:val="28"/>
          <w:u w:val="single"/>
          <w:lang w:val="uk" w:eastAsia="ru-RU"/>
        </w:rPr>
        <w:t xml:space="preserve"> </w:t>
      </w:r>
    </w:p>
    <w:p w14:paraId="71AB126F"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(назва навчальної дисципліни)</w:t>
      </w:r>
    </w:p>
    <w:p w14:paraId="4AEF20D6" w14:textId="77777777" w:rsidR="00CE4FC8" w:rsidRPr="00CE4FC8" w:rsidRDefault="00CE4FC8" w:rsidP="00CE4FC8">
      <w:pPr>
        <w:widowControl w:val="0"/>
        <w:numPr>
          <w:ilvl w:val="0"/>
          <w:numId w:val="1"/>
        </w:num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                                     підготовки </w:t>
      </w:r>
      <w:r w:rsidRPr="00CE4FC8">
        <w:rPr>
          <w:rFonts w:ascii="Times New Roman" w:eastAsia="Times New Roman" w:hAnsi="Times New Roman" w:cs="Times New Roman"/>
          <w:color w:val="000000"/>
          <w:sz w:val="28"/>
          <w:szCs w:val="28"/>
          <w:u w:val="single"/>
          <w:lang w:val="uk" w:eastAsia="ru-RU"/>
        </w:rPr>
        <w:t xml:space="preserve">                   магістра</w:t>
      </w:r>
      <w:r w:rsidRPr="00CE4FC8">
        <w:rPr>
          <w:rFonts w:ascii="Times New Roman" w:eastAsia="Times New Roman" w:hAnsi="Times New Roman" w:cs="Times New Roman"/>
          <w:color w:val="000000"/>
          <w:sz w:val="28"/>
          <w:szCs w:val="28"/>
          <w:u w:val="single"/>
          <w:lang w:val="uk" w:eastAsia="ru-RU"/>
        </w:rPr>
        <w:tab/>
      </w:r>
      <w:r w:rsidRPr="00CE4FC8">
        <w:rPr>
          <w:rFonts w:ascii="Times New Roman" w:eastAsia="Times New Roman" w:hAnsi="Times New Roman" w:cs="Times New Roman"/>
          <w:color w:val="000000"/>
          <w:sz w:val="28"/>
          <w:szCs w:val="28"/>
          <w:u w:val="single"/>
          <w:lang w:val="uk" w:eastAsia="ru-RU"/>
        </w:rPr>
        <w:tab/>
      </w:r>
      <w:r w:rsidRPr="00CE4FC8">
        <w:rPr>
          <w:rFonts w:ascii="Times New Roman" w:eastAsia="Times New Roman" w:hAnsi="Times New Roman" w:cs="Times New Roman"/>
          <w:color w:val="000000"/>
          <w:sz w:val="28"/>
          <w:szCs w:val="28"/>
          <w:u w:val="single"/>
          <w:lang w:val="uk" w:eastAsia="ru-RU"/>
        </w:rPr>
        <w:tab/>
        <w:t xml:space="preserve">                    </w:t>
      </w:r>
    </w:p>
    <w:p w14:paraId="52CB9CF7"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 xml:space="preserve">                                (назва освітнього ступеня)</w:t>
      </w:r>
    </w:p>
    <w:p w14:paraId="685186CC"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28"/>
          <w:szCs w:val="28"/>
          <w:lang w:val="uk" w:eastAsia="ru-RU"/>
        </w:rPr>
        <w:t>денної та заочної форм здобуття освіти</w:t>
      </w:r>
    </w:p>
    <w:p w14:paraId="1AAD1C80"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7E2B0C8C"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освітньо-професійна програма </w:t>
      </w:r>
      <w:r w:rsidRPr="00CE4FC8">
        <w:rPr>
          <w:rFonts w:ascii="Times New Roman" w:eastAsia="Times New Roman" w:hAnsi="Times New Roman" w:cs="Times New Roman"/>
          <w:color w:val="000000"/>
          <w:sz w:val="28"/>
          <w:szCs w:val="28"/>
          <w:u w:val="single"/>
          <w:lang w:val="uk" w:eastAsia="ru-RU"/>
        </w:rPr>
        <w:t xml:space="preserve"> Промисловий менеджмент </w:t>
      </w:r>
    </w:p>
    <w:p w14:paraId="548D63F3" w14:textId="77777777" w:rsidR="00CE4FC8" w:rsidRPr="00CE4FC8" w:rsidRDefault="00CE4FC8" w:rsidP="00CE4FC8">
      <w:pPr>
        <w:widowControl w:val="0"/>
        <w:numPr>
          <w:ilvl w:val="1"/>
          <w:numId w:val="1"/>
        </w:num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16"/>
          <w:szCs w:val="16"/>
          <w:lang w:val="uk" w:eastAsia="ru-RU"/>
        </w:rPr>
        <w:t>(назва)</w:t>
      </w:r>
    </w:p>
    <w:p w14:paraId="4F403C51" w14:textId="77777777" w:rsidR="00CE4FC8" w:rsidRPr="00CE4FC8" w:rsidRDefault="00CE4FC8" w:rsidP="00CE4FC8">
      <w:pPr>
        <w:pBdr>
          <w:top w:val="nil"/>
          <w:left w:val="nil"/>
          <w:bottom w:val="nil"/>
          <w:right w:val="nil"/>
          <w:between w:val="nil"/>
        </w:pBdr>
        <w:spacing w:after="0" w:line="240" w:lineRule="auto"/>
        <w:ind w:right="-2"/>
        <w:jc w:val="center"/>
        <w:rPr>
          <w:rFonts w:ascii="Times New Roman" w:eastAsia="Times New Roman" w:hAnsi="Times New Roman" w:cs="Times New Roman"/>
          <w:color w:val="000000"/>
          <w:sz w:val="16"/>
          <w:szCs w:val="16"/>
          <w:lang w:val="uk" w:eastAsia="ru-RU"/>
        </w:rPr>
      </w:pPr>
    </w:p>
    <w:p w14:paraId="6E56BD80"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bookmarkStart w:id="0" w:name="_heading=h.4p565gkfz8sb" w:colFirst="0" w:colLast="0"/>
      <w:bookmarkEnd w:id="0"/>
      <w:r w:rsidRPr="00CE4FC8">
        <w:rPr>
          <w:rFonts w:ascii="Times New Roman" w:eastAsia="Times New Roman" w:hAnsi="Times New Roman" w:cs="Times New Roman"/>
          <w:color w:val="000000"/>
          <w:sz w:val="28"/>
          <w:szCs w:val="28"/>
          <w:lang w:val="uk" w:eastAsia="ru-RU"/>
        </w:rPr>
        <w:t xml:space="preserve">спеціальності </w:t>
      </w:r>
      <w:r w:rsidRPr="00CE4FC8">
        <w:rPr>
          <w:rFonts w:ascii="Times New Roman" w:eastAsia="Times New Roman" w:hAnsi="Times New Roman" w:cs="Times New Roman"/>
          <w:color w:val="000000"/>
          <w:sz w:val="28"/>
          <w:szCs w:val="28"/>
          <w:u w:val="single"/>
          <w:lang w:val="uk" w:eastAsia="ru-RU"/>
        </w:rPr>
        <w:t xml:space="preserve"> D3 Менеджмент</w:t>
      </w:r>
    </w:p>
    <w:p w14:paraId="10B0BBAF"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(шифр, назва спеціальності)</w:t>
      </w:r>
    </w:p>
    <w:p w14:paraId="671CD681" w14:textId="77777777" w:rsidR="00CE4FC8" w:rsidRPr="00CE4FC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585DF9F7"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left="1" w:right="-2" w:hanging="3"/>
        <w:jc w:val="center"/>
        <w:rPr>
          <w:rFonts w:ascii="Times New Roman" w:eastAsia="Times New Roman" w:hAnsi="Times New Roman" w:cs="Times New Roman"/>
          <w:color w:val="000000"/>
          <w:sz w:val="28"/>
          <w:szCs w:val="28"/>
          <w:lang w:val="uk" w:eastAsia="ru-RU"/>
        </w:rPr>
      </w:pPr>
      <w:r w:rsidRPr="00CE4FC8">
        <w:rPr>
          <w:rFonts w:ascii="Times New Roman" w:eastAsia="Times New Roman" w:hAnsi="Times New Roman" w:cs="Times New Roman"/>
          <w:color w:val="000000"/>
          <w:sz w:val="28"/>
          <w:szCs w:val="28"/>
          <w:lang w:val="uk" w:eastAsia="ru-RU"/>
        </w:rPr>
        <w:t xml:space="preserve">галузі знань </w:t>
      </w:r>
      <w:r w:rsidRPr="00CE4FC8">
        <w:rPr>
          <w:rFonts w:ascii="Times New Roman" w:eastAsia="Times New Roman" w:hAnsi="Times New Roman" w:cs="Times New Roman"/>
          <w:color w:val="000000"/>
          <w:sz w:val="28"/>
          <w:szCs w:val="28"/>
          <w:u w:val="single"/>
          <w:lang w:val="uk" w:eastAsia="ru-RU"/>
        </w:rPr>
        <w:t xml:space="preserve"> D Бізнес, адміністрування та право</w:t>
      </w:r>
    </w:p>
    <w:p w14:paraId="284B502C" w14:textId="77777777" w:rsidR="00CE4FC8" w:rsidRPr="00CE4FC8" w:rsidRDefault="00CE4FC8" w:rsidP="00CE4FC8">
      <w:pPr>
        <w:pBdr>
          <w:top w:val="nil"/>
          <w:left w:val="nil"/>
          <w:bottom w:val="nil"/>
          <w:right w:val="nil"/>
          <w:between w:val="nil"/>
        </w:pBdr>
        <w:spacing w:after="0" w:line="240" w:lineRule="auto"/>
        <w:ind w:left="4262" w:right="-2"/>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(шифр і назва)</w:t>
      </w:r>
    </w:p>
    <w:p w14:paraId="6C4F80D9" w14:textId="77777777" w:rsidR="00CE4FC8" w:rsidRPr="00CE4FC8" w:rsidRDefault="00CE4FC8" w:rsidP="00CE4FC8">
      <w:pPr>
        <w:pBdr>
          <w:top w:val="nil"/>
          <w:left w:val="nil"/>
          <w:bottom w:val="nil"/>
          <w:right w:val="nil"/>
          <w:between w:val="nil"/>
        </w:pBdr>
        <w:spacing w:after="0"/>
        <w:ind w:right="-2"/>
        <w:jc w:val="center"/>
        <w:rPr>
          <w:rFonts w:ascii="Times New Roman" w:eastAsia="Times New Roman" w:hAnsi="Times New Roman" w:cs="Times New Roman"/>
          <w:color w:val="000000"/>
          <w:sz w:val="16"/>
          <w:szCs w:val="16"/>
          <w:lang w:val="uk" w:eastAsia="ru-RU"/>
        </w:rPr>
      </w:pPr>
    </w:p>
    <w:p w14:paraId="410EEF01" w14:textId="77777777" w:rsidR="00CE4FC8" w:rsidRPr="001637FE" w:rsidRDefault="00CE4FC8" w:rsidP="001637FE">
      <w:pPr>
        <w:pStyle w:val="aa"/>
        <w:widowControl w:val="0"/>
        <w:numPr>
          <w:ilvl w:val="0"/>
          <w:numId w:val="9"/>
        </w:numPr>
        <w:pBdr>
          <w:top w:val="nil"/>
          <w:left w:val="nil"/>
          <w:bottom w:val="nil"/>
          <w:right w:val="nil"/>
          <w:between w:val="nil"/>
        </w:pBdr>
        <w:spacing w:after="0" w:line="240" w:lineRule="auto"/>
        <w:ind w:right="-2"/>
        <w:rPr>
          <w:rFonts w:ascii="Times New Roman" w:eastAsia="Times New Roman" w:hAnsi="Times New Roman" w:cs="Times New Roman"/>
          <w:color w:val="000000"/>
          <w:sz w:val="24"/>
          <w:szCs w:val="24"/>
          <w:lang w:val="uk" w:eastAsia="ru-RU"/>
        </w:rPr>
      </w:pPr>
      <w:r w:rsidRPr="001637FE">
        <w:rPr>
          <w:rFonts w:ascii="Times New Roman" w:eastAsia="Times New Roman" w:hAnsi="Times New Roman" w:cs="Times New Roman"/>
          <w:b/>
          <w:color w:val="000000"/>
          <w:sz w:val="24"/>
          <w:szCs w:val="24"/>
          <w:lang w:val="uk" w:eastAsia="ru-RU"/>
        </w:rPr>
        <w:t xml:space="preserve">ВИКЛАДАЧ (-ЧІ): </w:t>
      </w:r>
      <w:r w:rsidRPr="001637FE">
        <w:rPr>
          <w:rFonts w:ascii="Times New Roman" w:eastAsia="Times New Roman" w:hAnsi="Times New Roman" w:cs="Times New Roman"/>
          <w:color w:val="000000"/>
          <w:sz w:val="24"/>
          <w:szCs w:val="24"/>
          <w:u w:val="single"/>
          <w:lang w:val="uk" w:eastAsia="ru-RU"/>
        </w:rPr>
        <w:t xml:space="preserve">  Воронкова В.Г., доктор філософських наук, професор, завідувач кафедри </w:t>
      </w:r>
    </w:p>
    <w:p w14:paraId="74F3E209" w14:textId="77777777" w:rsidR="00CE4FC8" w:rsidRPr="00CE4FC8" w:rsidRDefault="00CE4FC8" w:rsidP="00CE4FC8">
      <w:pPr>
        <w:pBdr>
          <w:top w:val="nil"/>
          <w:left w:val="nil"/>
          <w:bottom w:val="nil"/>
          <w:right w:val="nil"/>
          <w:between w:val="nil"/>
        </w:pBdr>
        <w:spacing w:after="0"/>
        <w:ind w:left="2316" w:right="-2"/>
        <w:rPr>
          <w:rFonts w:ascii="Times New Roman" w:eastAsia="Times New Roman" w:hAnsi="Times New Roman" w:cs="Times New Roman"/>
          <w:color w:val="000000"/>
          <w:sz w:val="24"/>
          <w:szCs w:val="24"/>
          <w:lang w:val="uk" w:eastAsia="ru-RU"/>
        </w:rPr>
      </w:pPr>
      <w:r w:rsidRPr="00CE4FC8">
        <w:rPr>
          <w:rFonts w:ascii="Times New Roman" w:eastAsia="Times New Roman" w:hAnsi="Times New Roman" w:cs="Times New Roman"/>
          <w:color w:val="000000"/>
          <w:sz w:val="24"/>
          <w:szCs w:val="24"/>
          <w:u w:val="single"/>
          <w:lang w:val="uk" w:eastAsia="ru-RU"/>
        </w:rPr>
        <w:t xml:space="preserve">   управління та адміністрування</w:t>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r>
      <w:r w:rsidRPr="00CE4FC8">
        <w:rPr>
          <w:rFonts w:ascii="Times New Roman" w:eastAsia="Times New Roman" w:hAnsi="Times New Roman" w:cs="Times New Roman"/>
          <w:color w:val="000000"/>
          <w:sz w:val="24"/>
          <w:szCs w:val="24"/>
          <w:u w:val="single"/>
          <w:lang w:val="uk" w:eastAsia="ru-RU"/>
        </w:rPr>
        <w:tab/>
        <w:t xml:space="preserve">                                   </w:t>
      </w:r>
    </w:p>
    <w:p w14:paraId="4B3369F5" w14:textId="77777777" w:rsidR="00CE4FC8" w:rsidRPr="00CE4FC8" w:rsidRDefault="00CE4FC8" w:rsidP="00CE4FC8">
      <w:pPr>
        <w:widowControl w:val="0"/>
        <w:numPr>
          <w:ilvl w:val="0"/>
          <w:numId w:val="1"/>
        </w:numPr>
        <w:pBdr>
          <w:top w:val="nil"/>
          <w:left w:val="nil"/>
          <w:bottom w:val="nil"/>
          <w:right w:val="nil"/>
          <w:between w:val="nil"/>
        </w:pBdr>
        <w:spacing w:after="0" w:line="240" w:lineRule="auto"/>
        <w:ind w:right="-2" w:hanging="2"/>
        <w:jc w:val="center"/>
        <w:rPr>
          <w:rFonts w:ascii="Times New Roman" w:eastAsia="Times New Roman" w:hAnsi="Times New Roman" w:cs="Times New Roman"/>
          <w:color w:val="000000"/>
          <w:sz w:val="16"/>
          <w:szCs w:val="16"/>
          <w:lang w:val="uk" w:eastAsia="ru-RU"/>
        </w:rPr>
      </w:pPr>
      <w:r w:rsidRPr="00CE4FC8">
        <w:rPr>
          <w:rFonts w:ascii="Times New Roman" w:eastAsia="Times New Roman" w:hAnsi="Times New Roman" w:cs="Times New Roman"/>
          <w:color w:val="000000"/>
          <w:sz w:val="16"/>
          <w:szCs w:val="16"/>
          <w:lang w:val="uk" w:eastAsia="ru-RU"/>
        </w:rPr>
        <w:t xml:space="preserve">                                                     (ПІБ,  науковий ступінь, вчене звання, посада)</w:t>
      </w:r>
    </w:p>
    <w:p w14:paraId="0E74AB0E"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CD303C4"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36443B37" w14:textId="77777777" w:rsidR="00CE4FC8" w:rsidRPr="00CE4FC8" w:rsidRDefault="00CE4FC8" w:rsidP="00CE4FC8">
      <w:pPr>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4FC8" w:rsidRPr="00CE4FC8" w14:paraId="2E026E96" w14:textId="77777777" w:rsidTr="00F9589E">
        <w:tc>
          <w:tcPr>
            <w:tcW w:w="5070" w:type="dxa"/>
            <w:gridSpan w:val="3"/>
          </w:tcPr>
          <w:p w14:paraId="72A06B9E"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Обговорено та ухвалено</w:t>
            </w:r>
          </w:p>
          <w:p w14:paraId="0F4D86E9"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на засіданні кафедри управління та адміністрування</w:t>
            </w:r>
          </w:p>
        </w:tc>
        <w:tc>
          <w:tcPr>
            <w:tcW w:w="850" w:type="dxa"/>
          </w:tcPr>
          <w:p w14:paraId="2C3D4B86"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4646" w:type="dxa"/>
            <w:gridSpan w:val="3"/>
          </w:tcPr>
          <w:p w14:paraId="468713F8"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Погоджено</w:t>
            </w:r>
          </w:p>
          <w:p w14:paraId="4715E517"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Гарант освітньо-професійної програми</w:t>
            </w:r>
          </w:p>
        </w:tc>
      </w:tr>
      <w:tr w:rsidR="00CE4FC8" w:rsidRPr="00CE4FC8" w14:paraId="1471392B" w14:textId="77777777" w:rsidTr="00F9589E">
        <w:trPr>
          <w:trHeight w:val="273"/>
        </w:trPr>
        <w:tc>
          <w:tcPr>
            <w:tcW w:w="5070" w:type="dxa"/>
            <w:gridSpan w:val="3"/>
            <w:vMerge w:val="restart"/>
          </w:tcPr>
          <w:p w14:paraId="2E59320E"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uk" w:eastAsia="ru-RU"/>
              </w:rPr>
            </w:pPr>
          </w:p>
          <w:p w14:paraId="2EE21A74"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Протокол №</w:t>
            </w:r>
            <w:r w:rsidRPr="00CE4FC8">
              <w:rPr>
                <w:rFonts w:ascii="Times New Roman" w:eastAsia="Times New Roman" w:hAnsi="Times New Roman" w:cs="Times New Roman"/>
                <w:color w:val="000000"/>
                <w:lang w:val="uk-UA" w:eastAsia="ru-RU"/>
              </w:rPr>
              <w:t>2</w:t>
            </w:r>
            <w:r w:rsidRPr="00CE4FC8">
              <w:rPr>
                <w:rFonts w:ascii="Times New Roman" w:eastAsia="Times New Roman" w:hAnsi="Times New Roman" w:cs="Times New Roman"/>
                <w:color w:val="000000"/>
                <w:lang w:val="uk" w:eastAsia="ru-RU"/>
              </w:rPr>
              <w:t xml:space="preserve"> від “</w:t>
            </w:r>
            <w:r w:rsidRPr="00CE4FC8">
              <w:rPr>
                <w:rFonts w:ascii="Times New Roman" w:eastAsia="Times New Roman" w:hAnsi="Times New Roman" w:cs="Times New Roman"/>
                <w:color w:val="000000"/>
                <w:lang w:val="uk-UA" w:eastAsia="ru-RU"/>
              </w:rPr>
              <w:t>25</w:t>
            </w:r>
            <w:r w:rsidRPr="00CE4FC8">
              <w:rPr>
                <w:rFonts w:ascii="Times New Roman" w:eastAsia="Times New Roman" w:hAnsi="Times New Roman" w:cs="Times New Roman"/>
                <w:color w:val="000000"/>
                <w:lang w:val="uk" w:eastAsia="ru-RU"/>
              </w:rPr>
              <w:t xml:space="preserve">” </w:t>
            </w:r>
            <w:r w:rsidRPr="00CE4FC8">
              <w:rPr>
                <w:rFonts w:ascii="Times New Roman" w:eastAsia="Times New Roman" w:hAnsi="Times New Roman" w:cs="Times New Roman"/>
                <w:color w:val="000000"/>
                <w:lang w:val="uk-UA" w:eastAsia="ru-RU"/>
              </w:rPr>
              <w:t xml:space="preserve">серпня </w:t>
            </w:r>
            <w:r w:rsidRPr="00CE4FC8">
              <w:rPr>
                <w:rFonts w:ascii="Times New Roman" w:eastAsia="Times New Roman" w:hAnsi="Times New Roman" w:cs="Times New Roman"/>
                <w:color w:val="000000"/>
                <w:lang w:val="uk" w:eastAsia="ru-RU"/>
              </w:rPr>
              <w:t>202</w:t>
            </w:r>
            <w:r w:rsidRPr="00CE4FC8">
              <w:rPr>
                <w:rFonts w:ascii="Times New Roman" w:eastAsia="Times New Roman" w:hAnsi="Times New Roman" w:cs="Times New Roman"/>
                <w:lang w:val="uk" w:eastAsia="ru-RU"/>
              </w:rPr>
              <w:t>5</w:t>
            </w:r>
            <w:r w:rsidRPr="00CE4FC8">
              <w:rPr>
                <w:rFonts w:ascii="Times New Roman" w:eastAsia="Times New Roman" w:hAnsi="Times New Roman" w:cs="Times New Roman"/>
                <w:color w:val="000000"/>
                <w:lang w:val="uk" w:eastAsia="ru-RU"/>
              </w:rPr>
              <w:t xml:space="preserve"> р.</w:t>
            </w:r>
          </w:p>
          <w:p w14:paraId="331DA60A"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lang w:val="uk" w:eastAsia="ru-RU"/>
              </w:rPr>
              <w:t>Завідувач кафедри</w:t>
            </w:r>
          </w:p>
          <w:p w14:paraId="13779591"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16"/>
                <w:szCs w:val="16"/>
                <w:lang w:val="uk" w:eastAsia="ru-RU"/>
              </w:rPr>
            </w:pPr>
          </w:p>
        </w:tc>
        <w:tc>
          <w:tcPr>
            <w:tcW w:w="850" w:type="dxa"/>
            <w:vMerge w:val="restart"/>
          </w:tcPr>
          <w:p w14:paraId="6DB19D89"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1272" w:type="dxa"/>
          </w:tcPr>
          <w:p w14:paraId="51F58402"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u w:val="single"/>
                <w:lang w:val="uk" w:eastAsia="ru-RU"/>
              </w:rPr>
              <w:t xml:space="preserve">                   </w:t>
            </w:r>
          </w:p>
        </w:tc>
        <w:tc>
          <w:tcPr>
            <w:tcW w:w="283" w:type="dxa"/>
            <w:vMerge w:val="restart"/>
          </w:tcPr>
          <w:p w14:paraId="52D628A7"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lang w:val="uk" w:eastAsia="ru-RU"/>
              </w:rPr>
            </w:pPr>
          </w:p>
        </w:tc>
        <w:tc>
          <w:tcPr>
            <w:tcW w:w="3091" w:type="dxa"/>
          </w:tcPr>
          <w:p w14:paraId="7CE26608" w14:textId="77777777" w:rsidR="00CE4FC8" w:rsidRPr="00CE4FC8" w:rsidRDefault="00CE4FC8" w:rsidP="00CE4FC8">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Валентина ВОРОНКОВА  </w:t>
            </w:r>
          </w:p>
        </w:tc>
      </w:tr>
      <w:tr w:rsidR="00CE4FC8" w:rsidRPr="00CE4FC8" w14:paraId="136A408F" w14:textId="77777777" w:rsidTr="00F9589E">
        <w:trPr>
          <w:trHeight w:val="526"/>
        </w:trPr>
        <w:tc>
          <w:tcPr>
            <w:tcW w:w="5070" w:type="dxa"/>
            <w:gridSpan w:val="3"/>
            <w:vMerge/>
          </w:tcPr>
          <w:p w14:paraId="56AAEEA0"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850" w:type="dxa"/>
            <w:vMerge/>
          </w:tcPr>
          <w:p w14:paraId="76915F51"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u w:val="single"/>
                <w:lang w:val="uk" w:eastAsia="ru-RU"/>
              </w:rPr>
            </w:pPr>
          </w:p>
        </w:tc>
        <w:tc>
          <w:tcPr>
            <w:tcW w:w="1272" w:type="dxa"/>
          </w:tcPr>
          <w:p w14:paraId="4202958B"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(підпис)</w:t>
            </w:r>
          </w:p>
        </w:tc>
        <w:tc>
          <w:tcPr>
            <w:tcW w:w="283" w:type="dxa"/>
            <w:vMerge/>
          </w:tcPr>
          <w:p w14:paraId="782FDDB8" w14:textId="77777777" w:rsidR="00CE4FC8" w:rsidRPr="00CE4FC8" w:rsidRDefault="00CE4FC8" w:rsidP="00CE4FC8">
            <w:pPr>
              <w:widowControl w:val="0"/>
              <w:pBdr>
                <w:top w:val="nil"/>
                <w:left w:val="nil"/>
                <w:bottom w:val="nil"/>
                <w:right w:val="nil"/>
                <w:between w:val="nil"/>
              </w:pBdr>
              <w:spacing w:after="0"/>
              <w:rPr>
                <w:rFonts w:ascii="Times New Roman" w:eastAsia="Times New Roman" w:hAnsi="Times New Roman" w:cs="Times New Roman"/>
                <w:color w:val="000000"/>
                <w:lang w:val="uk" w:eastAsia="ru-RU"/>
              </w:rPr>
            </w:pPr>
          </w:p>
        </w:tc>
        <w:tc>
          <w:tcPr>
            <w:tcW w:w="3091" w:type="dxa"/>
          </w:tcPr>
          <w:p w14:paraId="5F59CF15"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(ініціали, прізвище)</w:t>
            </w:r>
          </w:p>
        </w:tc>
      </w:tr>
      <w:tr w:rsidR="00CE4FC8" w:rsidRPr="00CE4FC8" w14:paraId="05619E2A" w14:textId="77777777" w:rsidTr="00F9589E">
        <w:tc>
          <w:tcPr>
            <w:tcW w:w="1139" w:type="dxa"/>
          </w:tcPr>
          <w:p w14:paraId="6E3B5EF3" w14:textId="77777777" w:rsidR="00CE4FC8" w:rsidRPr="00CE4FC8" w:rsidRDefault="00CE4FC8" w:rsidP="00CE4FC8">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w:t>
            </w:r>
          </w:p>
        </w:tc>
        <w:tc>
          <w:tcPr>
            <w:tcW w:w="236" w:type="dxa"/>
          </w:tcPr>
          <w:p w14:paraId="76B6888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53A0DE23"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r w:rsidRPr="00CE4FC8">
              <w:rPr>
                <w:rFonts w:ascii="Times New Roman" w:eastAsia="Times New Roman" w:hAnsi="Times New Roman" w:cs="Times New Roman"/>
                <w:color w:val="000000"/>
                <w:u w:val="single"/>
                <w:lang w:val="uk" w:eastAsia="ru-RU"/>
              </w:rPr>
              <w:t xml:space="preserve">  Валентина ВОРОНКОВА  </w:t>
            </w:r>
          </w:p>
        </w:tc>
        <w:tc>
          <w:tcPr>
            <w:tcW w:w="850" w:type="dxa"/>
          </w:tcPr>
          <w:p w14:paraId="5D76D3FB"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1272" w:type="dxa"/>
          </w:tcPr>
          <w:p w14:paraId="32AF3A46"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075B4D1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54A97E5D"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u w:val="single"/>
                <w:lang w:val="uk" w:eastAsia="ru-RU"/>
              </w:rPr>
            </w:pPr>
          </w:p>
        </w:tc>
      </w:tr>
      <w:tr w:rsidR="00CE4FC8" w:rsidRPr="00CE4FC8" w14:paraId="73DCEB90" w14:textId="77777777" w:rsidTr="00F9589E">
        <w:tc>
          <w:tcPr>
            <w:tcW w:w="1139" w:type="dxa"/>
          </w:tcPr>
          <w:p w14:paraId="0CFD65B6"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(підпис)</w:t>
            </w:r>
          </w:p>
        </w:tc>
        <w:tc>
          <w:tcPr>
            <w:tcW w:w="236" w:type="dxa"/>
          </w:tcPr>
          <w:p w14:paraId="7033B04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695" w:type="dxa"/>
          </w:tcPr>
          <w:p w14:paraId="09FED111"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r w:rsidRPr="00CE4FC8">
              <w:rPr>
                <w:rFonts w:ascii="Times New Roman" w:eastAsia="Times New Roman" w:hAnsi="Times New Roman" w:cs="Times New Roman"/>
                <w:color w:val="000000"/>
                <w:vertAlign w:val="superscript"/>
                <w:lang w:val="uk" w:eastAsia="ru-RU"/>
              </w:rPr>
              <w:t xml:space="preserve">    (ініціали, прізвище)</w:t>
            </w:r>
          </w:p>
        </w:tc>
        <w:tc>
          <w:tcPr>
            <w:tcW w:w="850" w:type="dxa"/>
          </w:tcPr>
          <w:p w14:paraId="0FA72610"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vertAlign w:val="superscript"/>
                <w:lang w:val="uk" w:eastAsia="ru-RU"/>
              </w:rPr>
            </w:pPr>
          </w:p>
        </w:tc>
        <w:tc>
          <w:tcPr>
            <w:tcW w:w="1272" w:type="dxa"/>
          </w:tcPr>
          <w:p w14:paraId="1A6BDFB9"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283" w:type="dxa"/>
          </w:tcPr>
          <w:p w14:paraId="3772809E"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c>
          <w:tcPr>
            <w:tcW w:w="3091" w:type="dxa"/>
          </w:tcPr>
          <w:p w14:paraId="3EBD0105" w14:textId="77777777" w:rsidR="00CE4FC8" w:rsidRPr="00CE4FC8" w:rsidRDefault="00CE4FC8" w:rsidP="00CE4FC8">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uk" w:eastAsia="ru-RU"/>
              </w:rPr>
            </w:pPr>
          </w:p>
        </w:tc>
      </w:tr>
    </w:tbl>
    <w:p w14:paraId="7D45EFD7" w14:textId="77777777" w:rsidR="00CE4FC8" w:rsidRPr="00CE4FC8" w:rsidRDefault="00CE4FC8" w:rsidP="00CE4FC8">
      <w:pPr>
        <w:pBdr>
          <w:top w:val="nil"/>
          <w:left w:val="nil"/>
          <w:bottom w:val="nil"/>
          <w:right w:val="nil"/>
          <w:between w:val="nil"/>
        </w:pBdr>
        <w:spacing w:after="0" w:line="240" w:lineRule="auto"/>
        <w:jc w:val="center"/>
        <w:rPr>
          <w:rFonts w:ascii="Times New Roman" w:eastAsia="Times New Roman" w:hAnsi="Times New Roman" w:cs="Times New Roman"/>
          <w:lang w:val="uk" w:eastAsia="ru-RU"/>
        </w:rPr>
        <w:sectPr w:rsidR="00CE4FC8" w:rsidRPr="00CE4FC8" w:rsidSect="00CE4FC8">
          <w:headerReference w:type="default" r:id="rId9"/>
          <w:pgSz w:w="11910" w:h="16840"/>
          <w:pgMar w:top="1134" w:right="1134" w:bottom="1134" w:left="1134" w:header="720" w:footer="720" w:gutter="0"/>
          <w:pgNumType w:start="1"/>
          <w:cols w:space="720"/>
          <w:titlePg/>
        </w:sectPr>
      </w:pPr>
      <w:r w:rsidRPr="00CE4FC8">
        <w:rPr>
          <w:rFonts w:ascii="Times New Roman" w:eastAsia="Times New Roman" w:hAnsi="Times New Roman" w:cs="Times New Roman"/>
          <w:color w:val="000000"/>
          <w:sz w:val="28"/>
          <w:szCs w:val="28"/>
          <w:lang w:val="uk" w:eastAsia="ru-RU"/>
        </w:rPr>
        <w:t>2025 рік</w:t>
      </w:r>
    </w:p>
    <w:p w14:paraId="7F0F071C"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lastRenderedPageBreak/>
        <w:t>Зв'язок з викладачем: доктор філософських наук, професор Воронкова Валентина Григорівна</w:t>
      </w:r>
    </w:p>
    <w:p w14:paraId="7E90AEAF"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E-</w:t>
      </w:r>
      <w:proofErr w:type="spellStart"/>
      <w:r w:rsidRPr="00CE4FC8">
        <w:rPr>
          <w:rFonts w:ascii="Times New Roman" w:eastAsia="Times New Roman" w:hAnsi="Times New Roman" w:cs="Times New Roman"/>
          <w:i/>
          <w:sz w:val="24"/>
          <w:szCs w:val="24"/>
          <w:lang w:val="uk-UA" w:eastAsia="ru-RU"/>
        </w:rPr>
        <w:t>mail</w:t>
      </w:r>
      <w:proofErr w:type="spellEnd"/>
      <w:r w:rsidRPr="00CE4FC8">
        <w:rPr>
          <w:rFonts w:ascii="Times New Roman" w:eastAsia="Times New Roman" w:hAnsi="Times New Roman" w:cs="Times New Roman"/>
          <w:i/>
          <w:sz w:val="24"/>
          <w:szCs w:val="24"/>
          <w:lang w:val="uk-UA" w:eastAsia="ru-RU"/>
        </w:rPr>
        <w:t>: valentinavoronkova236@gmail.com</w:t>
      </w:r>
    </w:p>
    <w:p w14:paraId="0F8A76F9"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roofErr w:type="spellStart"/>
      <w:r w:rsidRPr="00CE4FC8">
        <w:rPr>
          <w:rFonts w:ascii="Times New Roman" w:eastAsia="Times New Roman" w:hAnsi="Times New Roman" w:cs="Times New Roman"/>
          <w:i/>
          <w:sz w:val="24"/>
          <w:szCs w:val="24"/>
          <w:lang w:val="uk-UA" w:eastAsia="ru-RU"/>
        </w:rPr>
        <w:t>Zoom</w:t>
      </w:r>
      <w:proofErr w:type="spellEnd"/>
      <w:r w:rsidRPr="00CE4FC8">
        <w:rPr>
          <w:rFonts w:ascii="Times New Roman" w:eastAsia="Times New Roman" w:hAnsi="Times New Roman" w:cs="Times New Roman"/>
          <w:i/>
          <w:sz w:val="24"/>
          <w:szCs w:val="24"/>
          <w:lang w:val="uk-UA" w:eastAsia="ru-RU"/>
        </w:rPr>
        <w:t xml:space="preserve">-конференції: ідентифікатор 6862384229 </w:t>
      </w:r>
      <w:r w:rsidRPr="00CE4FC8">
        <w:rPr>
          <w:rFonts w:ascii="Times New Roman" w:eastAsia="Times New Roman" w:hAnsi="Times New Roman" w:cs="Times New Roman"/>
          <w:i/>
          <w:sz w:val="24"/>
          <w:szCs w:val="24"/>
          <w:lang w:val="uk-UA" w:eastAsia="ru-RU"/>
        </w:rPr>
        <w:tab/>
        <w:t>код 12345</w:t>
      </w:r>
    </w:p>
    <w:p w14:paraId="4E02EAA0"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Телефон: :+(380) 95 021 65 46.</w:t>
      </w:r>
    </w:p>
    <w:p w14:paraId="60EFD07E"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 xml:space="preserve">Інші засоби зв’язку: </w:t>
      </w:r>
      <w:proofErr w:type="spellStart"/>
      <w:r w:rsidRPr="00CE4FC8">
        <w:rPr>
          <w:rFonts w:ascii="Times New Roman" w:eastAsia="Times New Roman" w:hAnsi="Times New Roman" w:cs="Times New Roman"/>
          <w:i/>
          <w:sz w:val="24"/>
          <w:szCs w:val="24"/>
          <w:lang w:val="uk-UA" w:eastAsia="ru-RU"/>
        </w:rPr>
        <w:t>Moodle</w:t>
      </w:r>
      <w:proofErr w:type="spellEnd"/>
      <w:r w:rsidRPr="00CE4FC8">
        <w:rPr>
          <w:rFonts w:ascii="Times New Roman" w:eastAsia="Times New Roman" w:hAnsi="Times New Roman" w:cs="Times New Roman"/>
          <w:i/>
          <w:sz w:val="24"/>
          <w:szCs w:val="24"/>
          <w:lang w:val="uk-UA" w:eastAsia="ru-RU"/>
        </w:rPr>
        <w:t xml:space="preserve"> (форум курсу, приватні повідомлення), а також </w:t>
      </w:r>
      <w:proofErr w:type="spellStart"/>
      <w:r w:rsidRPr="00CE4FC8">
        <w:rPr>
          <w:rFonts w:ascii="Times New Roman" w:eastAsia="Times New Roman" w:hAnsi="Times New Roman" w:cs="Times New Roman"/>
          <w:i/>
          <w:sz w:val="24"/>
          <w:szCs w:val="24"/>
          <w:lang w:val="uk-UA" w:eastAsia="ru-RU"/>
        </w:rPr>
        <w:t>Viber</w:t>
      </w:r>
      <w:proofErr w:type="spellEnd"/>
      <w:r w:rsidRPr="00CE4FC8">
        <w:rPr>
          <w:rFonts w:ascii="Times New Roman" w:eastAsia="Times New Roman" w:hAnsi="Times New Roman" w:cs="Times New Roman"/>
          <w:i/>
          <w:sz w:val="24"/>
          <w:szCs w:val="24"/>
          <w:lang w:val="uk-UA" w:eastAsia="ru-RU"/>
        </w:rPr>
        <w:t xml:space="preserve">, Skype, </w:t>
      </w:r>
      <w:proofErr w:type="spellStart"/>
      <w:r w:rsidRPr="00CE4FC8">
        <w:rPr>
          <w:rFonts w:ascii="Times New Roman" w:eastAsia="Times New Roman" w:hAnsi="Times New Roman" w:cs="Times New Roman"/>
          <w:i/>
          <w:sz w:val="24"/>
          <w:szCs w:val="24"/>
          <w:lang w:val="uk-UA" w:eastAsia="ru-RU"/>
        </w:rPr>
        <w:t>Facebook</w:t>
      </w:r>
      <w:proofErr w:type="spellEnd"/>
      <w:r w:rsidRPr="00CE4FC8">
        <w:rPr>
          <w:rFonts w:ascii="Times New Roman" w:eastAsia="Times New Roman" w:hAnsi="Times New Roman" w:cs="Times New Roman"/>
          <w:i/>
          <w:sz w:val="24"/>
          <w:szCs w:val="24"/>
          <w:lang w:val="uk-UA" w:eastAsia="ru-RU"/>
        </w:rPr>
        <w:t xml:space="preserve">, Messenger, </w:t>
      </w:r>
      <w:proofErr w:type="spellStart"/>
      <w:r w:rsidRPr="00CE4FC8">
        <w:rPr>
          <w:rFonts w:ascii="Times New Roman" w:eastAsia="Times New Roman" w:hAnsi="Times New Roman" w:cs="Times New Roman"/>
          <w:i/>
          <w:sz w:val="24"/>
          <w:szCs w:val="24"/>
          <w:lang w:val="uk-UA" w:eastAsia="ru-RU"/>
        </w:rPr>
        <w:t>Telegram</w:t>
      </w:r>
      <w:proofErr w:type="spellEnd"/>
      <w:r w:rsidRPr="00CE4FC8">
        <w:rPr>
          <w:rFonts w:ascii="Times New Roman" w:eastAsia="Times New Roman" w:hAnsi="Times New Roman" w:cs="Times New Roman"/>
          <w:i/>
          <w:sz w:val="24"/>
          <w:szCs w:val="24"/>
          <w:lang w:val="uk-UA" w:eastAsia="ru-RU"/>
        </w:rPr>
        <w:t xml:space="preserve"> – за вибором викладача</w:t>
      </w:r>
    </w:p>
    <w:p w14:paraId="6B1E5FD7"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r w:rsidRPr="00CE4FC8">
        <w:rPr>
          <w:rFonts w:ascii="Times New Roman" w:eastAsia="Times New Roman" w:hAnsi="Times New Roman" w:cs="Times New Roman"/>
          <w:i/>
          <w:sz w:val="24"/>
          <w:szCs w:val="24"/>
          <w:lang w:val="uk-UA" w:eastAsia="ru-RU"/>
        </w:rPr>
        <w:t xml:space="preserve">Кафедра: управління та адміністрування, 11 корпус ЗНУ, </w:t>
      </w:r>
      <w:proofErr w:type="spellStart"/>
      <w:r w:rsidRPr="00CE4FC8">
        <w:rPr>
          <w:rFonts w:ascii="Times New Roman" w:eastAsia="Times New Roman" w:hAnsi="Times New Roman" w:cs="Times New Roman"/>
          <w:i/>
          <w:sz w:val="24"/>
          <w:szCs w:val="24"/>
          <w:lang w:val="uk-UA" w:eastAsia="ru-RU"/>
        </w:rPr>
        <w:t>ауд</w:t>
      </w:r>
      <w:proofErr w:type="spellEnd"/>
      <w:r w:rsidRPr="00CE4FC8">
        <w:rPr>
          <w:rFonts w:ascii="Times New Roman" w:eastAsia="Times New Roman" w:hAnsi="Times New Roman" w:cs="Times New Roman"/>
          <w:i/>
          <w:sz w:val="24"/>
          <w:szCs w:val="24"/>
          <w:lang w:val="uk-UA" w:eastAsia="ru-RU"/>
        </w:rPr>
        <w:t>. Л323</w:t>
      </w:r>
    </w:p>
    <w:p w14:paraId="074FB4CB" w14:textId="77777777" w:rsidR="00CE4FC8" w:rsidRPr="00CE4FC8" w:rsidRDefault="00CE4FC8" w:rsidP="00CE4FC8">
      <w:pPr>
        <w:widowControl w:val="0"/>
        <w:spacing w:after="0" w:line="240" w:lineRule="auto"/>
        <w:ind w:left="993" w:hanging="993"/>
        <w:rPr>
          <w:rFonts w:ascii="Times New Roman" w:eastAsia="Times New Roman" w:hAnsi="Times New Roman" w:cs="Times New Roman"/>
          <w:i/>
          <w:sz w:val="24"/>
          <w:szCs w:val="24"/>
          <w:lang w:val="uk-UA" w:eastAsia="ru-RU"/>
        </w:rPr>
      </w:pPr>
    </w:p>
    <w:p w14:paraId="17D782A0" w14:textId="77777777" w:rsidR="00CE4FC8" w:rsidRPr="007F08E8" w:rsidRDefault="00CE4FC8" w:rsidP="007F08E8">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7F08E8">
        <w:rPr>
          <w:rFonts w:ascii="Times New Roman" w:eastAsia="Times New Roman" w:hAnsi="Times New Roman" w:cs="Times New Roman"/>
          <w:b/>
          <w:sz w:val="28"/>
          <w:szCs w:val="28"/>
          <w:lang w:val="uk" w:eastAsia="ru-RU"/>
        </w:rPr>
        <w:t>1. Опис навчальної дисципліни</w:t>
      </w:r>
    </w:p>
    <w:p w14:paraId="41BAF46A" w14:textId="2B0CB922" w:rsidR="0059177F" w:rsidRPr="007F08E8" w:rsidRDefault="00CE4FC8" w:rsidP="0059177F">
      <w:pPr>
        <w:spacing w:after="0" w:line="240" w:lineRule="auto"/>
        <w:ind w:firstLine="708"/>
        <w:jc w:val="both"/>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xml:space="preserve">Метою вивчення дисципліни </w:t>
      </w:r>
      <w:r w:rsidRPr="00BA6197">
        <w:rPr>
          <w:rFonts w:ascii="Times New Roman" w:eastAsia="Times New Roman" w:hAnsi="Times New Roman" w:cs="Times New Roman"/>
          <w:b/>
          <w:bCs/>
          <w:sz w:val="28"/>
          <w:szCs w:val="28"/>
          <w:lang w:val="uk" w:eastAsia="ru-RU"/>
        </w:rPr>
        <w:t>«</w:t>
      </w:r>
      <w:r w:rsidR="00BA6197" w:rsidRPr="00BA6197">
        <w:rPr>
          <w:rFonts w:ascii="Times New Roman" w:eastAsia="Times New Roman" w:hAnsi="Times New Roman" w:cs="Times New Roman"/>
          <w:b/>
          <w:bCs/>
          <w:sz w:val="28"/>
          <w:szCs w:val="28"/>
          <w:lang w:val="uk" w:eastAsia="ru-RU"/>
        </w:rPr>
        <w:t>Політика інклюзивного розвитку</w:t>
      </w:r>
      <w:r w:rsidR="0005546D" w:rsidRPr="00BA6197">
        <w:rPr>
          <w:rFonts w:ascii="Times New Roman" w:eastAsia="Times New Roman" w:hAnsi="Times New Roman" w:cs="Times New Roman"/>
          <w:b/>
          <w:bCs/>
          <w:sz w:val="28"/>
          <w:szCs w:val="28"/>
          <w:lang w:val="uk" w:eastAsia="ru-RU"/>
        </w:rPr>
        <w:t>»</w:t>
      </w:r>
      <w:r w:rsidR="0005546D" w:rsidRPr="007F08E8">
        <w:rPr>
          <w:rFonts w:ascii="Times New Roman" w:eastAsia="Times New Roman" w:hAnsi="Times New Roman" w:cs="Times New Roman"/>
          <w:bCs/>
          <w:sz w:val="28"/>
          <w:szCs w:val="28"/>
          <w:lang w:val="uk" w:eastAsia="ru-RU"/>
        </w:rPr>
        <w:t xml:space="preserve">   </w:t>
      </w:r>
      <w:r w:rsidRPr="007F08E8">
        <w:rPr>
          <w:rFonts w:ascii="Times New Roman" w:eastAsia="Times New Roman" w:hAnsi="Times New Roman" w:cs="Times New Roman"/>
          <w:bCs/>
          <w:sz w:val="28"/>
          <w:szCs w:val="28"/>
          <w:lang w:val="uk" w:eastAsia="ru-RU"/>
        </w:rPr>
        <w:t xml:space="preserve">є забезпечення умов для формування цілісного уявлення </w:t>
      </w:r>
      <w:r w:rsidR="0059177F" w:rsidRPr="007F08E8">
        <w:rPr>
          <w:rFonts w:ascii="Times New Roman" w:eastAsia="Times New Roman" w:hAnsi="Times New Roman" w:cs="Times New Roman"/>
          <w:bCs/>
          <w:sz w:val="28"/>
          <w:szCs w:val="28"/>
          <w:lang w:val="uk" w:eastAsia="ru-RU"/>
        </w:rPr>
        <w:t>про сучасні концепції, методи, технології та інструменти управління промисловими підприємствами, що дозволяють майбутнім фахівцям ефективно аналізувати виробничі процеси, приймати обґрунтовані управлінські рішення, впроваджувати інноваційні підходи та забезпечувати стійкий розвиток організацій в умовах цифрової трансформації та глобальної конкуренції.</w:t>
      </w:r>
      <w:r w:rsidR="0059177F" w:rsidRPr="007F08E8">
        <w:rPr>
          <w:bCs/>
          <w:sz w:val="28"/>
          <w:szCs w:val="28"/>
          <w:lang w:val="uk"/>
        </w:rPr>
        <w:t xml:space="preserve"> </w:t>
      </w:r>
      <w:r w:rsidR="0059177F" w:rsidRPr="007F08E8">
        <w:rPr>
          <w:rFonts w:ascii="Times New Roman" w:eastAsia="Times New Roman" w:hAnsi="Times New Roman" w:cs="Times New Roman"/>
          <w:bCs/>
          <w:sz w:val="28"/>
          <w:szCs w:val="28"/>
          <w:lang w:val="uk" w:eastAsia="ru-RU"/>
        </w:rPr>
        <w:t xml:space="preserve">Дисципліна спрямована на підготовку фахівців, здатних застосовувати сучасні технології та методи промислового менеджменту для ефективного управління виробничими процесами, оптимізації ресурсів, підвищення конкурентоспроможності підприємств, а також впровадження інноваційних підходів до організації діяльності в умовах цифровізації та глобальних економічних викликів. </w:t>
      </w:r>
    </w:p>
    <w:p w14:paraId="3C3F5A81" w14:textId="3C94624C" w:rsidR="00CE4FC8" w:rsidRPr="007F08E8" w:rsidRDefault="00CE4FC8" w:rsidP="00574E06">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xml:space="preserve">Завданням вивчення дисципліни </w:t>
      </w:r>
      <w:r w:rsidR="00BA6197" w:rsidRPr="00BA6197">
        <w:rPr>
          <w:rFonts w:ascii="Times New Roman" w:eastAsia="Times New Roman" w:hAnsi="Times New Roman" w:cs="Times New Roman"/>
          <w:bCs/>
          <w:sz w:val="28"/>
          <w:szCs w:val="28"/>
          <w:lang w:val="uk" w:eastAsia="ru-RU"/>
        </w:rPr>
        <w:t>«Політика інклюзивного розвитку»</w:t>
      </w:r>
      <w:r w:rsidRPr="007F08E8">
        <w:rPr>
          <w:rFonts w:ascii="Times New Roman" w:eastAsia="Times New Roman" w:hAnsi="Times New Roman" w:cs="Times New Roman"/>
          <w:bCs/>
          <w:sz w:val="28"/>
          <w:szCs w:val="28"/>
          <w:lang w:val="uk" w:eastAsia="ru-RU"/>
        </w:rPr>
        <w:t xml:space="preserve"> є : </w:t>
      </w:r>
    </w:p>
    <w:p w14:paraId="657FD217" w14:textId="77777777" w:rsidR="0059177F" w:rsidRPr="007F08E8" w:rsidRDefault="00972216"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оволодіння знанням</w:t>
      </w:r>
      <w:r w:rsidR="0059177F" w:rsidRPr="007F08E8">
        <w:rPr>
          <w:rFonts w:ascii="Times New Roman" w:eastAsia="Times New Roman" w:hAnsi="Times New Roman" w:cs="Times New Roman"/>
          <w:bCs/>
          <w:sz w:val="28"/>
          <w:szCs w:val="28"/>
          <w:lang w:val="uk" w:eastAsia="ru-RU"/>
        </w:rPr>
        <w:t>и сучасних концепцій, методів і технологій промислового менеджменту;</w:t>
      </w:r>
    </w:p>
    <w:p w14:paraId="73ABA447"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формування навичок застосування методичного інструментарію для аналізу, планування та організації виробничих процесів;</w:t>
      </w:r>
    </w:p>
    <w:p w14:paraId="1ACA3586"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розвиток умінь прийняття обґрунтованих управлінських рішень на основі використання кількісних та якісних методів;</w:t>
      </w:r>
    </w:p>
    <w:p w14:paraId="5A7427BA"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набуття компетентностей у сфері впровадження інноваційних підходів і цифрових технологій у промисловий менеджмент;</w:t>
      </w:r>
    </w:p>
    <w:p w14:paraId="3524E070"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формування аналітичного мислення та здатності до критичної оцінки ефективності управлінських рішень;</w:t>
      </w:r>
    </w:p>
    <w:p w14:paraId="62C308AB" w14:textId="77777777" w:rsidR="0059177F" w:rsidRPr="007F08E8" w:rsidRDefault="0059177F" w:rsidP="0059177F">
      <w:pPr>
        <w:widowControl w:val="0"/>
        <w:spacing w:after="0" w:line="240" w:lineRule="auto"/>
        <w:ind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 підготовка фахівців до вирішення практичних завдань промислового менеджменту в умовах глобалізації, цифровізації та підвищеної конкуренції.</w:t>
      </w:r>
    </w:p>
    <w:p w14:paraId="32161EE8" w14:textId="1020253C" w:rsidR="0059177F" w:rsidRPr="007F08E8" w:rsidRDefault="0059177F" w:rsidP="0059177F">
      <w:pPr>
        <w:widowControl w:val="0"/>
        <w:spacing w:after="0" w:line="240" w:lineRule="auto"/>
        <w:ind w:right="14"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i/>
          <w:sz w:val="28"/>
          <w:szCs w:val="28"/>
          <w:lang w:val="uk" w:eastAsia="ru-RU"/>
        </w:rPr>
        <w:t>М</w:t>
      </w:r>
      <w:r w:rsidR="00CE4FC8" w:rsidRPr="007F08E8">
        <w:rPr>
          <w:rFonts w:ascii="Times New Roman" w:eastAsia="Times New Roman" w:hAnsi="Times New Roman" w:cs="Times New Roman"/>
          <w:bCs/>
          <w:i/>
          <w:sz w:val="28"/>
          <w:szCs w:val="28"/>
          <w:lang w:val="uk" w:eastAsia="ru-RU"/>
        </w:rPr>
        <w:t>іждисциплінарні зв’язки</w:t>
      </w:r>
      <w:r w:rsidR="00CE4FC8" w:rsidRPr="007F08E8">
        <w:rPr>
          <w:rFonts w:ascii="Times New Roman" w:eastAsia="Times New Roman" w:hAnsi="Times New Roman" w:cs="Times New Roman"/>
          <w:bCs/>
          <w:sz w:val="28"/>
          <w:szCs w:val="28"/>
          <w:lang w:val="uk" w:eastAsia="ru-RU"/>
        </w:rPr>
        <w:t xml:space="preserve">. Навчальна дисципліна </w:t>
      </w:r>
      <w:r w:rsidR="00BA6197" w:rsidRPr="00BA6197">
        <w:rPr>
          <w:rFonts w:ascii="Times New Roman" w:eastAsia="Times New Roman" w:hAnsi="Times New Roman" w:cs="Times New Roman"/>
          <w:b/>
          <w:bCs/>
          <w:sz w:val="28"/>
          <w:szCs w:val="28"/>
          <w:lang w:val="uk" w:eastAsia="ru-RU"/>
        </w:rPr>
        <w:t xml:space="preserve">«Політика інклюзивного </w:t>
      </w:r>
      <w:proofErr w:type="spellStart"/>
      <w:r w:rsidR="00BA6197" w:rsidRPr="00BA6197">
        <w:rPr>
          <w:rFonts w:ascii="Times New Roman" w:eastAsia="Times New Roman" w:hAnsi="Times New Roman" w:cs="Times New Roman"/>
          <w:b/>
          <w:bCs/>
          <w:sz w:val="28"/>
          <w:szCs w:val="28"/>
          <w:lang w:val="uk" w:eastAsia="ru-RU"/>
        </w:rPr>
        <w:t>розвитку»</w:t>
      </w:r>
      <w:proofErr w:type="spellEnd"/>
      <w:r w:rsidRPr="007F08E8">
        <w:rPr>
          <w:rFonts w:ascii="Times New Roman" w:eastAsia="Times New Roman" w:hAnsi="Times New Roman" w:cs="Times New Roman"/>
          <w:bCs/>
          <w:sz w:val="28"/>
          <w:szCs w:val="28"/>
          <w:lang w:val="uk" w:eastAsia="ru-RU"/>
        </w:rPr>
        <w:t xml:space="preserve"> виступає інтелектуальною платформою у системі професійної підготовки фахівців з менеджменту, забезпечуючи інтеграцію знань із суміжних навчальних курсів та формування цілісної управлінської картини у майбутній професійній діяльності. Дисципліна тісно пов’язана з: «</w:t>
      </w:r>
      <w:proofErr w:type="spellStart"/>
      <w:r w:rsidRPr="007F08E8">
        <w:rPr>
          <w:rFonts w:ascii="Times New Roman" w:eastAsia="Times New Roman" w:hAnsi="Times New Roman" w:cs="Times New Roman"/>
          <w:bCs/>
          <w:sz w:val="28"/>
          <w:szCs w:val="28"/>
          <w:lang w:val="uk" w:eastAsia="ru-RU"/>
        </w:rPr>
        <w:t>Професійно</w:t>
      </w:r>
      <w:proofErr w:type="spellEnd"/>
      <w:r w:rsidRPr="007F08E8">
        <w:rPr>
          <w:rFonts w:ascii="Times New Roman" w:eastAsia="Times New Roman" w:hAnsi="Times New Roman" w:cs="Times New Roman"/>
          <w:bCs/>
          <w:sz w:val="28"/>
          <w:szCs w:val="28"/>
          <w:lang w:val="uk" w:eastAsia="ru-RU"/>
        </w:rPr>
        <w:t xml:space="preserve">-орієнтованим практикумом іноземною мовою», що формує здатність працювати з міжнародними джерелами інформації та ефективно </w:t>
      </w:r>
      <w:proofErr w:type="spellStart"/>
      <w:r w:rsidRPr="007F08E8">
        <w:rPr>
          <w:rFonts w:ascii="Times New Roman" w:eastAsia="Times New Roman" w:hAnsi="Times New Roman" w:cs="Times New Roman"/>
          <w:bCs/>
          <w:sz w:val="28"/>
          <w:szCs w:val="28"/>
          <w:lang w:val="uk" w:eastAsia="ru-RU"/>
        </w:rPr>
        <w:t>комунікувати</w:t>
      </w:r>
      <w:proofErr w:type="spellEnd"/>
      <w:r w:rsidRPr="007F08E8">
        <w:rPr>
          <w:rFonts w:ascii="Times New Roman" w:eastAsia="Times New Roman" w:hAnsi="Times New Roman" w:cs="Times New Roman"/>
          <w:bCs/>
          <w:sz w:val="28"/>
          <w:szCs w:val="28"/>
          <w:lang w:val="uk" w:eastAsia="ru-RU"/>
        </w:rPr>
        <w:t xml:space="preserve"> у глобальному цифровому середовищі; курсами циклу професійної підготовки, зокрема: «Менеджмент організацій за видами економічної діяльності», «Управління проєктами», «Стратегування та бізнес-аналітика в менеджменті», «Соціальне партнерство та відповідальність у менеджменті», «Технології промислових підприємств» та іншими. Застосування міждисциплінарного підходу створює умови для розвитку критичного та інноваційного мислення, сприяє перетворенню здобувача освіти на архітектора знання, здатного орієнтуватися в умовах динамічного цифрового простору та інформаційно-комунікаційного середовища.</w:t>
      </w:r>
    </w:p>
    <w:p w14:paraId="15AC70F1" w14:textId="77777777" w:rsidR="00CE4FC8" w:rsidRPr="007F08E8" w:rsidRDefault="00CE4FC8" w:rsidP="00CE4FC8">
      <w:pPr>
        <w:widowControl w:val="0"/>
        <w:spacing w:after="0" w:line="240" w:lineRule="auto"/>
        <w:ind w:right="14" w:firstLine="994"/>
        <w:jc w:val="both"/>
        <w:outlineLvl w:val="0"/>
        <w:rPr>
          <w:rFonts w:ascii="Times New Roman" w:eastAsia="Times New Roman" w:hAnsi="Times New Roman" w:cs="Times New Roman"/>
          <w:bCs/>
          <w:sz w:val="28"/>
          <w:szCs w:val="28"/>
          <w:lang w:val="uk" w:eastAsia="ru-RU"/>
        </w:rPr>
      </w:pPr>
      <w:r w:rsidRPr="007F08E8">
        <w:rPr>
          <w:rFonts w:ascii="Times New Roman" w:eastAsia="Times New Roman" w:hAnsi="Times New Roman" w:cs="Times New Roman"/>
          <w:bCs/>
          <w:sz w:val="28"/>
          <w:szCs w:val="28"/>
          <w:lang w:val="uk" w:eastAsia="ru-RU"/>
        </w:rPr>
        <w:t>Опановані в межах курсу знання та компетентності є базисом для виконання дослідницьких завдань, підготовки звіту з виробничої практики, написання кваліфікаційної роботи магістра, участі у наукових заходах, а також подальшої професійної та академічної діяльності.</w:t>
      </w:r>
    </w:p>
    <w:p w14:paraId="1F8A4835" w14:textId="77777777" w:rsidR="00A95F59" w:rsidRPr="00A95F59" w:rsidRDefault="00A95F59" w:rsidP="00A95F59">
      <w:pPr>
        <w:widowControl w:val="0"/>
        <w:autoSpaceDE w:val="0"/>
        <w:autoSpaceDN w:val="0"/>
        <w:spacing w:after="0" w:line="321" w:lineRule="exact"/>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Паспорт навчальної дисципліни</w:t>
      </w:r>
    </w:p>
    <w:tbl>
      <w:tblPr>
        <w:tblStyle w:val="ab"/>
        <w:tblW w:w="0" w:type="auto"/>
        <w:tblLook w:val="04A0" w:firstRow="1" w:lastRow="0" w:firstColumn="1" w:lastColumn="0" w:noHBand="0" w:noVBand="1"/>
      </w:tblPr>
      <w:tblGrid>
        <w:gridCol w:w="2975"/>
        <w:gridCol w:w="3461"/>
        <w:gridCol w:w="3418"/>
      </w:tblGrid>
      <w:tr w:rsidR="00A95F59" w:rsidRPr="00A95F59" w14:paraId="385FF7BC" w14:textId="77777777" w:rsidTr="00712C75">
        <w:tc>
          <w:tcPr>
            <w:tcW w:w="3256" w:type="dxa"/>
          </w:tcPr>
          <w:p w14:paraId="1700D44D"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Нормативні показники</w:t>
            </w:r>
          </w:p>
        </w:tc>
        <w:tc>
          <w:tcPr>
            <w:tcW w:w="3543" w:type="dxa"/>
          </w:tcPr>
          <w:p w14:paraId="15DD468C"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Денна форма здобуття освіти</w:t>
            </w:r>
          </w:p>
        </w:tc>
        <w:tc>
          <w:tcPr>
            <w:tcW w:w="3641" w:type="dxa"/>
          </w:tcPr>
          <w:p w14:paraId="64E821A7"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Заочна форма здобуття освіти</w:t>
            </w:r>
          </w:p>
        </w:tc>
      </w:tr>
      <w:tr w:rsidR="00A95F59" w:rsidRPr="00A95F59" w14:paraId="0195C61D" w14:textId="77777777" w:rsidTr="00712C75">
        <w:tc>
          <w:tcPr>
            <w:tcW w:w="3256" w:type="dxa"/>
          </w:tcPr>
          <w:p w14:paraId="54AFA8A2"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Статус дисципліни</w:t>
            </w:r>
          </w:p>
        </w:tc>
        <w:tc>
          <w:tcPr>
            <w:tcW w:w="7184" w:type="dxa"/>
            <w:gridSpan w:val="2"/>
          </w:tcPr>
          <w:p w14:paraId="71E537AC"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Вибіркова</w:t>
            </w:r>
          </w:p>
        </w:tc>
      </w:tr>
      <w:tr w:rsidR="00A95F59" w:rsidRPr="00A95F59" w14:paraId="49E74EC7" w14:textId="77777777" w:rsidTr="00712C75">
        <w:tc>
          <w:tcPr>
            <w:tcW w:w="3256" w:type="dxa"/>
          </w:tcPr>
          <w:p w14:paraId="69DDE720"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Семестр</w:t>
            </w:r>
          </w:p>
        </w:tc>
        <w:tc>
          <w:tcPr>
            <w:tcW w:w="3543" w:type="dxa"/>
          </w:tcPr>
          <w:p w14:paraId="00F8B75B"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3-й</w:t>
            </w:r>
          </w:p>
        </w:tc>
        <w:tc>
          <w:tcPr>
            <w:tcW w:w="3641" w:type="dxa"/>
          </w:tcPr>
          <w:p w14:paraId="609EDF3F"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3-й</w:t>
            </w:r>
          </w:p>
        </w:tc>
      </w:tr>
      <w:tr w:rsidR="00A95F59" w:rsidRPr="00A95F59" w14:paraId="5AFABC58" w14:textId="77777777" w:rsidTr="00712C75">
        <w:tc>
          <w:tcPr>
            <w:tcW w:w="3256" w:type="dxa"/>
          </w:tcPr>
          <w:p w14:paraId="49C5F3E5"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Кількість кредитів ECTS</w:t>
            </w:r>
          </w:p>
        </w:tc>
        <w:tc>
          <w:tcPr>
            <w:tcW w:w="7184" w:type="dxa"/>
            <w:gridSpan w:val="2"/>
          </w:tcPr>
          <w:p w14:paraId="4A2A7C98"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3</w:t>
            </w:r>
          </w:p>
        </w:tc>
      </w:tr>
      <w:tr w:rsidR="00A95F59" w:rsidRPr="00A95F59" w14:paraId="6C733E41" w14:textId="77777777" w:rsidTr="00712C75">
        <w:tc>
          <w:tcPr>
            <w:tcW w:w="3256" w:type="dxa"/>
          </w:tcPr>
          <w:p w14:paraId="60184FBD"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Кількість годин</w:t>
            </w:r>
          </w:p>
        </w:tc>
        <w:tc>
          <w:tcPr>
            <w:tcW w:w="7184" w:type="dxa"/>
            <w:gridSpan w:val="2"/>
          </w:tcPr>
          <w:p w14:paraId="1FB7E259"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90</w:t>
            </w:r>
          </w:p>
        </w:tc>
      </w:tr>
      <w:tr w:rsidR="00A95F59" w:rsidRPr="00A95F59" w14:paraId="592C36D7" w14:textId="77777777" w:rsidTr="00712C75">
        <w:tc>
          <w:tcPr>
            <w:tcW w:w="3256" w:type="dxa"/>
          </w:tcPr>
          <w:p w14:paraId="1C284039"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Лекційні заняття</w:t>
            </w:r>
          </w:p>
        </w:tc>
        <w:tc>
          <w:tcPr>
            <w:tcW w:w="3543" w:type="dxa"/>
          </w:tcPr>
          <w:p w14:paraId="4F3480E1"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12 год.</w:t>
            </w:r>
          </w:p>
        </w:tc>
        <w:tc>
          <w:tcPr>
            <w:tcW w:w="3641" w:type="dxa"/>
          </w:tcPr>
          <w:p w14:paraId="2C411E18"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4 год.</w:t>
            </w:r>
          </w:p>
        </w:tc>
      </w:tr>
      <w:tr w:rsidR="00A95F59" w:rsidRPr="00A95F59" w14:paraId="5FCF9065" w14:textId="77777777" w:rsidTr="00712C75">
        <w:tc>
          <w:tcPr>
            <w:tcW w:w="3256" w:type="dxa"/>
          </w:tcPr>
          <w:p w14:paraId="1040B1D2"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Семінарські заняття</w:t>
            </w:r>
          </w:p>
        </w:tc>
        <w:tc>
          <w:tcPr>
            <w:tcW w:w="3543" w:type="dxa"/>
          </w:tcPr>
          <w:p w14:paraId="1CF2855B"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c>
          <w:tcPr>
            <w:tcW w:w="3641" w:type="dxa"/>
          </w:tcPr>
          <w:p w14:paraId="1EF2B327"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r>
      <w:tr w:rsidR="00A95F59" w:rsidRPr="00A95F59" w14:paraId="35122D56" w14:textId="77777777" w:rsidTr="00712C75">
        <w:tc>
          <w:tcPr>
            <w:tcW w:w="3256" w:type="dxa"/>
          </w:tcPr>
          <w:p w14:paraId="38E3597E"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Практичні заняття</w:t>
            </w:r>
          </w:p>
        </w:tc>
        <w:tc>
          <w:tcPr>
            <w:tcW w:w="3543" w:type="dxa"/>
          </w:tcPr>
          <w:p w14:paraId="04ED18B5"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12 год.</w:t>
            </w:r>
          </w:p>
        </w:tc>
        <w:tc>
          <w:tcPr>
            <w:tcW w:w="3641" w:type="dxa"/>
          </w:tcPr>
          <w:p w14:paraId="16D99ABE"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4 год.</w:t>
            </w:r>
          </w:p>
        </w:tc>
      </w:tr>
      <w:tr w:rsidR="00A95F59" w:rsidRPr="00A95F59" w14:paraId="6ECB4868" w14:textId="77777777" w:rsidTr="00712C75">
        <w:tc>
          <w:tcPr>
            <w:tcW w:w="3256" w:type="dxa"/>
          </w:tcPr>
          <w:p w14:paraId="15620C91"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Лабораторні заняття</w:t>
            </w:r>
          </w:p>
        </w:tc>
        <w:tc>
          <w:tcPr>
            <w:tcW w:w="3543" w:type="dxa"/>
          </w:tcPr>
          <w:p w14:paraId="6D88E5B9"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c>
          <w:tcPr>
            <w:tcW w:w="3641" w:type="dxa"/>
          </w:tcPr>
          <w:p w14:paraId="37E1DC40"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w:t>
            </w:r>
          </w:p>
        </w:tc>
      </w:tr>
      <w:tr w:rsidR="00A95F59" w:rsidRPr="00A95F59" w14:paraId="74543190" w14:textId="77777777" w:rsidTr="00712C75">
        <w:tc>
          <w:tcPr>
            <w:tcW w:w="3256" w:type="dxa"/>
          </w:tcPr>
          <w:p w14:paraId="07A5B0BA"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Самостійна робота</w:t>
            </w:r>
          </w:p>
        </w:tc>
        <w:tc>
          <w:tcPr>
            <w:tcW w:w="3543" w:type="dxa"/>
          </w:tcPr>
          <w:p w14:paraId="7A797542" w14:textId="7A613AA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66</w:t>
            </w:r>
            <w:r w:rsidR="00591F4E">
              <w:rPr>
                <w:rFonts w:ascii="Times New Roman" w:eastAsia="Times New Roman" w:hAnsi="Times New Roman" w:cs="Times New Roman"/>
                <w:bCs/>
                <w:sz w:val="24"/>
                <w:szCs w:val="24"/>
              </w:rPr>
              <w:t xml:space="preserve"> год</w:t>
            </w:r>
            <w:r w:rsidRPr="00A95F59">
              <w:rPr>
                <w:rFonts w:ascii="Times New Roman" w:eastAsia="Times New Roman" w:hAnsi="Times New Roman" w:cs="Times New Roman"/>
                <w:bCs/>
                <w:sz w:val="24"/>
                <w:szCs w:val="24"/>
              </w:rPr>
              <w:t>.</w:t>
            </w:r>
          </w:p>
        </w:tc>
        <w:tc>
          <w:tcPr>
            <w:tcW w:w="3641" w:type="dxa"/>
          </w:tcPr>
          <w:p w14:paraId="20944CD4" w14:textId="77777777" w:rsidR="00A95F59" w:rsidRPr="00A95F59" w:rsidRDefault="00A95F59" w:rsidP="00A95F59">
            <w:pPr>
              <w:jc w:val="cente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82 год.</w:t>
            </w:r>
          </w:p>
        </w:tc>
      </w:tr>
      <w:tr w:rsidR="00A95F59" w:rsidRPr="00A95F59" w14:paraId="744AFA84" w14:textId="77777777" w:rsidTr="00712C75">
        <w:tc>
          <w:tcPr>
            <w:tcW w:w="3256" w:type="dxa"/>
          </w:tcPr>
          <w:p w14:paraId="5CFE4544"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Консультації</w:t>
            </w:r>
          </w:p>
        </w:tc>
        <w:tc>
          <w:tcPr>
            <w:tcW w:w="7184" w:type="dxa"/>
            <w:gridSpan w:val="2"/>
          </w:tcPr>
          <w:p w14:paraId="21B42788" w14:textId="77777777" w:rsidR="00A95F59" w:rsidRPr="00A95F59" w:rsidRDefault="00A95F59" w:rsidP="00A95F59">
            <w:pPr>
              <w:widowControl w:val="0"/>
              <w:jc w:val="center"/>
              <w:rPr>
                <w:rFonts w:ascii="Times New Roman" w:eastAsia="Times New Roman" w:hAnsi="Times New Roman" w:cs="Times New Roman"/>
                <w:sz w:val="24"/>
                <w:szCs w:val="24"/>
                <w:lang w:val="uk"/>
              </w:rPr>
            </w:pPr>
            <w:r w:rsidRPr="00A95F59">
              <w:rPr>
                <w:rFonts w:ascii="Times New Roman" w:eastAsia="Times New Roman" w:hAnsi="Times New Roman" w:cs="Times New Roman"/>
                <w:sz w:val="24"/>
                <w:szCs w:val="24"/>
                <w:lang w:val="uk"/>
              </w:rPr>
              <w:t>Щосереди та щочетверга о 12:55-15:50:</w:t>
            </w:r>
          </w:p>
          <w:p w14:paraId="175D607B" w14:textId="77777777" w:rsidR="00A95F59" w:rsidRPr="00A95F59" w:rsidRDefault="00A95F59" w:rsidP="00A95F59">
            <w:pPr>
              <w:jc w:val="center"/>
              <w:rPr>
                <w:rFonts w:ascii="Times New Roman" w:eastAsia="Times New Roman" w:hAnsi="Times New Roman" w:cs="Times New Roman"/>
                <w:sz w:val="24"/>
                <w:szCs w:val="24"/>
              </w:rPr>
            </w:pPr>
            <w:r w:rsidRPr="00A95F59">
              <w:rPr>
                <w:rFonts w:ascii="Times New Roman" w:eastAsia="Times New Roman" w:hAnsi="Times New Roman" w:cs="Times New Roman"/>
                <w:sz w:val="24"/>
                <w:szCs w:val="24"/>
                <w:lang w:val="uk"/>
              </w:rPr>
              <w:t xml:space="preserve">конференція </w:t>
            </w:r>
            <w:proofErr w:type="spellStart"/>
            <w:r w:rsidRPr="00A95F59">
              <w:rPr>
                <w:rFonts w:ascii="Times New Roman" w:eastAsia="Times New Roman" w:hAnsi="Times New Roman" w:cs="Times New Roman"/>
                <w:sz w:val="24"/>
                <w:szCs w:val="24"/>
                <w:lang w:val="uk"/>
              </w:rPr>
              <w:t>Zoom</w:t>
            </w:r>
            <w:proofErr w:type="spellEnd"/>
            <w:r w:rsidRPr="00A95F59">
              <w:rPr>
                <w:rFonts w:ascii="Times New Roman" w:eastAsia="Times New Roman" w:hAnsi="Times New Roman" w:cs="Times New Roman"/>
                <w:sz w:val="24"/>
                <w:szCs w:val="24"/>
                <w:lang w:val="uk"/>
              </w:rPr>
              <w:t xml:space="preserve"> 686 238 4229, пароль 12345</w:t>
            </w:r>
          </w:p>
        </w:tc>
      </w:tr>
      <w:tr w:rsidR="00A95F59" w:rsidRPr="00A95F59" w14:paraId="18B759CC" w14:textId="77777777" w:rsidTr="00712C75">
        <w:trPr>
          <w:trHeight w:val="370"/>
        </w:trPr>
        <w:tc>
          <w:tcPr>
            <w:tcW w:w="3256" w:type="dxa"/>
          </w:tcPr>
          <w:p w14:paraId="7B797DC1"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Вид підсумкового семестрового контролю</w:t>
            </w:r>
          </w:p>
        </w:tc>
        <w:tc>
          <w:tcPr>
            <w:tcW w:w="7184" w:type="dxa"/>
            <w:gridSpan w:val="2"/>
            <w:vAlign w:val="center"/>
          </w:tcPr>
          <w:p w14:paraId="7EDA5337" w14:textId="77777777" w:rsidR="00A95F59" w:rsidRPr="00A95F59" w:rsidRDefault="00A95F59" w:rsidP="00A95F59">
            <w:pPr>
              <w:jc w:val="center"/>
              <w:rPr>
                <w:rFonts w:ascii="Times New Roman" w:eastAsia="Times New Roman" w:hAnsi="Times New Roman" w:cs="Times New Roman"/>
                <w:b/>
                <w:sz w:val="24"/>
                <w:szCs w:val="24"/>
              </w:rPr>
            </w:pPr>
            <w:r w:rsidRPr="00A95F59">
              <w:rPr>
                <w:rFonts w:ascii="Times New Roman" w:eastAsia="Times New Roman" w:hAnsi="Times New Roman" w:cs="Times New Roman"/>
                <w:b/>
                <w:sz w:val="24"/>
                <w:szCs w:val="24"/>
              </w:rPr>
              <w:t>Залік</w:t>
            </w:r>
          </w:p>
        </w:tc>
      </w:tr>
      <w:tr w:rsidR="00A95F59" w:rsidRPr="00BA6197" w14:paraId="50F0432F" w14:textId="77777777" w:rsidTr="00712C75">
        <w:tc>
          <w:tcPr>
            <w:tcW w:w="3256" w:type="dxa"/>
          </w:tcPr>
          <w:p w14:paraId="4CFCA17A" w14:textId="77777777" w:rsidR="00A95F59" w:rsidRPr="00A95F59" w:rsidRDefault="00A95F59" w:rsidP="00A95F59">
            <w:pPr>
              <w:rPr>
                <w:rFonts w:ascii="Times New Roman" w:eastAsia="Times New Roman" w:hAnsi="Times New Roman" w:cs="Times New Roman"/>
                <w:bCs/>
                <w:sz w:val="24"/>
                <w:szCs w:val="24"/>
              </w:rPr>
            </w:pPr>
            <w:r w:rsidRPr="00A95F59">
              <w:rPr>
                <w:rFonts w:ascii="Times New Roman" w:eastAsia="Times New Roman" w:hAnsi="Times New Roman" w:cs="Times New Roman"/>
                <w:bCs/>
                <w:sz w:val="24"/>
                <w:szCs w:val="24"/>
              </w:rPr>
              <w:t xml:space="preserve">Посилання на електронний курс у СЕЗН ЗНУ (платформа </w:t>
            </w:r>
            <w:proofErr w:type="spellStart"/>
            <w:r w:rsidRPr="00A95F59">
              <w:rPr>
                <w:rFonts w:ascii="Times New Roman" w:eastAsia="Times New Roman" w:hAnsi="Times New Roman" w:cs="Times New Roman"/>
                <w:bCs/>
                <w:sz w:val="24"/>
                <w:szCs w:val="24"/>
              </w:rPr>
              <w:t>Moodle</w:t>
            </w:r>
            <w:proofErr w:type="spellEnd"/>
            <w:r w:rsidRPr="00A95F59">
              <w:rPr>
                <w:rFonts w:ascii="Times New Roman" w:eastAsia="Times New Roman" w:hAnsi="Times New Roman" w:cs="Times New Roman"/>
                <w:bCs/>
                <w:sz w:val="24"/>
                <w:szCs w:val="24"/>
              </w:rPr>
              <w:t>)</w:t>
            </w:r>
          </w:p>
        </w:tc>
        <w:tc>
          <w:tcPr>
            <w:tcW w:w="7184" w:type="dxa"/>
            <w:gridSpan w:val="2"/>
            <w:vAlign w:val="center"/>
          </w:tcPr>
          <w:p w14:paraId="20F93E9B" w14:textId="37E422DC" w:rsidR="00A95F59" w:rsidRDefault="00BA6197" w:rsidP="00A95F59">
            <w:pPr>
              <w:rPr>
                <w:rFonts w:ascii="Times New Roman" w:eastAsia="Times New Roman" w:hAnsi="Times New Roman" w:cs="Times New Roman"/>
                <w:bCs/>
                <w:sz w:val="24"/>
                <w:szCs w:val="24"/>
              </w:rPr>
            </w:pPr>
            <w:hyperlink r:id="rId10" w:history="1">
              <w:r w:rsidRPr="00E3774C">
                <w:rPr>
                  <w:rStyle w:val="a9"/>
                  <w:rFonts w:ascii="Times New Roman" w:eastAsia="Times New Roman" w:hAnsi="Times New Roman" w:cs="Times New Roman"/>
                  <w:bCs/>
                  <w:sz w:val="24"/>
                  <w:szCs w:val="24"/>
                </w:rPr>
                <w:t>https://moodle.znu.edu.ua/course/view.php?id=11737</w:t>
              </w:r>
            </w:hyperlink>
          </w:p>
          <w:p w14:paraId="2B82B897" w14:textId="4E0495F2" w:rsidR="00BA6197" w:rsidRPr="00A95F59" w:rsidRDefault="00BA6197" w:rsidP="00A95F59">
            <w:pPr>
              <w:rPr>
                <w:rFonts w:ascii="Times New Roman" w:eastAsia="Times New Roman" w:hAnsi="Times New Roman" w:cs="Times New Roman"/>
                <w:bCs/>
                <w:sz w:val="24"/>
                <w:szCs w:val="24"/>
              </w:rPr>
            </w:pPr>
          </w:p>
        </w:tc>
      </w:tr>
    </w:tbl>
    <w:p w14:paraId="2C4E431C" w14:textId="77777777" w:rsidR="00A95F59" w:rsidRPr="00A95F59"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 xml:space="preserve">2. Методи досягнення запланованих освітньою програмою компетентностей і результатів навчання </w:t>
      </w:r>
    </w:p>
    <w:p w14:paraId="51714543"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14:paraId="017B0F1C" w14:textId="77777777" w:rsidR="00A95F59" w:rsidRPr="00A95F59"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i/>
          <w:sz w:val="28"/>
          <w:szCs w:val="28"/>
          <w:lang w:val="uk" w:eastAsia="ru-RU"/>
        </w:rPr>
        <w:t>Загальні компетентності</w:t>
      </w:r>
      <w:r w:rsidRPr="00A95F59">
        <w:rPr>
          <w:rFonts w:ascii="Times New Roman" w:eastAsia="Times New Roman" w:hAnsi="Times New Roman" w:cs="Times New Roman"/>
          <w:sz w:val="28"/>
          <w:szCs w:val="28"/>
          <w:lang w:val="uk" w:eastAsia="ru-RU"/>
        </w:rPr>
        <w:t xml:space="preserve"> (ЗК):</w:t>
      </w:r>
    </w:p>
    <w:p w14:paraId="68FF4AA2"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ЗК3. Навички використання інформаційних та комунікаційних технологій.</w:t>
      </w:r>
    </w:p>
    <w:p w14:paraId="24DF222A"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ЗК6. Здатність генерувати нові ідеї (креативність).</w:t>
      </w:r>
    </w:p>
    <w:p w14:paraId="1F2E671F" w14:textId="77777777" w:rsidR="00A95F59" w:rsidRPr="00A95F59" w:rsidRDefault="00A95F59" w:rsidP="00A95F59">
      <w:pPr>
        <w:widowControl w:val="0"/>
        <w:autoSpaceDE w:val="0"/>
        <w:autoSpaceDN w:val="0"/>
        <w:spacing w:after="0" w:line="240" w:lineRule="auto"/>
        <w:ind w:firstLine="709"/>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i/>
          <w:sz w:val="28"/>
          <w:szCs w:val="28"/>
          <w:lang w:val="uk" w:eastAsia="ru-RU"/>
        </w:rPr>
        <w:t>Спеціальні компетентності</w:t>
      </w:r>
      <w:r w:rsidRPr="00A95F59">
        <w:rPr>
          <w:rFonts w:ascii="Times New Roman" w:eastAsia="Times New Roman" w:hAnsi="Times New Roman" w:cs="Times New Roman"/>
          <w:sz w:val="28"/>
          <w:szCs w:val="28"/>
          <w:lang w:val="uk" w:eastAsia="ru-RU"/>
        </w:rPr>
        <w:t xml:space="preserve"> (СК):</w:t>
      </w:r>
    </w:p>
    <w:p w14:paraId="5236DD23"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14:paraId="1DCE6F7E"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СК4. Здатність до ефективного використання та розвитку ресурсів організації.</w:t>
      </w:r>
    </w:p>
    <w:p w14:paraId="1397FE35"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14:paraId="48FFEB07"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14:paraId="1CE85917" w14:textId="77777777" w:rsidR="00A95F59" w:rsidRPr="00A95F59" w:rsidRDefault="00A95F59" w:rsidP="00A95F59">
      <w:pPr>
        <w:widowControl w:val="0"/>
        <w:autoSpaceDE w:val="0"/>
        <w:autoSpaceDN w:val="0"/>
        <w:spacing w:after="0" w:line="240" w:lineRule="auto"/>
        <w:ind w:firstLine="709"/>
        <w:jc w:val="both"/>
        <w:rPr>
          <w:rFonts w:ascii="Times New Roman" w:eastAsia="Times New Roman" w:hAnsi="Times New Roman" w:cs="Times New Roman"/>
          <w:sz w:val="28"/>
          <w:szCs w:val="28"/>
          <w:lang w:val="uk" w:eastAsia="ru-RU"/>
        </w:rPr>
      </w:pPr>
      <w:r w:rsidRPr="00A95F59">
        <w:rPr>
          <w:rFonts w:ascii="Times New Roman" w:eastAsia="Times New Roman" w:hAnsi="Times New Roman" w:cs="Times New Roman"/>
          <w:sz w:val="28"/>
          <w:szCs w:val="28"/>
          <w:lang w:val="uk" w:eastAsia="ru-RU"/>
        </w:rPr>
        <w:t xml:space="preserve">Формування цих компетентностей сприяє формуванню у студентів </w:t>
      </w:r>
      <w:r w:rsidRPr="00A95F59">
        <w:rPr>
          <w:rFonts w:ascii="Times New Roman" w:eastAsia="Times New Roman" w:hAnsi="Times New Roman" w:cs="Times New Roman"/>
          <w:b/>
          <w:i/>
          <w:sz w:val="28"/>
          <w:szCs w:val="28"/>
          <w:lang w:val="uk" w:eastAsia="ru-RU"/>
        </w:rPr>
        <w:t>програмних результатів навчання</w:t>
      </w:r>
      <w:r w:rsidRPr="00A95F59">
        <w:rPr>
          <w:rFonts w:ascii="Times New Roman" w:eastAsia="Times New Roman" w:hAnsi="Times New Roman" w:cs="Times New Roman"/>
          <w:sz w:val="28"/>
          <w:szCs w:val="28"/>
          <w:lang w:val="uk" w:eastAsia="ru-RU"/>
        </w:rPr>
        <w:t xml:space="preserve"> (ПРН), визначених Стандартом вищої освіти України для магістрів спеціальності 073 «Менеджмент», затвердженого наказом МОН України №959 від 10.07.2019 р., та узгоджених із матрицями 4-5 опису ОП «Промисловий менеджмент». </w:t>
      </w:r>
    </w:p>
    <w:p w14:paraId="18AE9043" w14:textId="10A0E913" w:rsidR="00A95F59" w:rsidRPr="00BA6197" w:rsidRDefault="00A95F59" w:rsidP="00A95F59">
      <w:pPr>
        <w:widowControl w:val="0"/>
        <w:autoSpaceDE w:val="0"/>
        <w:autoSpaceDN w:val="0"/>
        <w:spacing w:after="0" w:line="240" w:lineRule="auto"/>
        <w:ind w:firstLine="709"/>
        <w:jc w:val="both"/>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sz w:val="28"/>
          <w:szCs w:val="28"/>
          <w:lang w:val="uk-UA"/>
        </w:rPr>
        <w:t xml:space="preserve">Таблиця  – Програмні результати та методи навчання, засоби діагностики за навчальною дисципліною </w:t>
      </w:r>
      <w:r w:rsidR="00BA6197" w:rsidRPr="00BA6197">
        <w:rPr>
          <w:rFonts w:ascii="Times New Roman" w:eastAsia="Times New Roman" w:hAnsi="Times New Roman" w:cs="Times New Roman"/>
          <w:b/>
          <w:bCs/>
          <w:sz w:val="28"/>
          <w:szCs w:val="28"/>
          <w:lang w:val="uk-UA"/>
        </w:rPr>
        <w:t xml:space="preserve">«Політика інклюзивного </w:t>
      </w:r>
      <w:proofErr w:type="spellStart"/>
      <w:r w:rsidR="00BA6197" w:rsidRPr="00BA6197">
        <w:rPr>
          <w:rFonts w:ascii="Times New Roman" w:eastAsia="Times New Roman" w:hAnsi="Times New Roman" w:cs="Times New Roman"/>
          <w:b/>
          <w:bCs/>
          <w:sz w:val="28"/>
          <w:szCs w:val="28"/>
          <w:lang w:val="uk-UA"/>
        </w:rPr>
        <w:t>розвитку»</w:t>
      </w:r>
      <w:proofErr w:type="spellEnd"/>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45"/>
        <w:gridCol w:w="4500"/>
        <w:gridCol w:w="2795"/>
      </w:tblGrid>
      <w:tr w:rsidR="00A95F59" w:rsidRPr="00A95F59" w14:paraId="1F05C500" w14:textId="77777777" w:rsidTr="00712C75">
        <w:tc>
          <w:tcPr>
            <w:tcW w:w="3145" w:type="dxa"/>
            <w:vAlign w:val="center"/>
          </w:tcPr>
          <w:p w14:paraId="7BE12A0F"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Компетентності / результати навчання</w:t>
            </w:r>
          </w:p>
        </w:tc>
        <w:tc>
          <w:tcPr>
            <w:tcW w:w="4500" w:type="dxa"/>
            <w:vAlign w:val="center"/>
          </w:tcPr>
          <w:p w14:paraId="08178BD8"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Методи навчання*</w:t>
            </w:r>
          </w:p>
        </w:tc>
        <w:tc>
          <w:tcPr>
            <w:tcW w:w="2795" w:type="dxa"/>
            <w:vAlign w:val="center"/>
          </w:tcPr>
          <w:p w14:paraId="0A5CA3D4" w14:textId="77777777" w:rsidR="00A95F59" w:rsidRPr="00A95F59" w:rsidRDefault="00A95F59" w:rsidP="00A95F59">
            <w:pPr>
              <w:widowControl w:val="0"/>
              <w:autoSpaceDE w:val="0"/>
              <w:autoSpaceDN w:val="0"/>
              <w:spacing w:after="0" w:line="240" w:lineRule="auto"/>
              <w:jc w:val="center"/>
              <w:rPr>
                <w:rFonts w:ascii="Times New Roman" w:eastAsia="Times New Roman" w:hAnsi="Times New Roman" w:cs="Times New Roman"/>
                <w:b/>
                <w:sz w:val="24"/>
                <w:szCs w:val="24"/>
                <w:lang w:val="uk" w:eastAsia="ru-RU"/>
              </w:rPr>
            </w:pPr>
            <w:r w:rsidRPr="00A95F59">
              <w:rPr>
                <w:rFonts w:ascii="Times New Roman" w:eastAsia="Times New Roman" w:hAnsi="Times New Roman" w:cs="Times New Roman"/>
                <w:b/>
                <w:sz w:val="24"/>
                <w:szCs w:val="24"/>
                <w:lang w:val="uk" w:eastAsia="ru-RU"/>
              </w:rPr>
              <w:t>Форми і методи оцінювання*</w:t>
            </w:r>
          </w:p>
        </w:tc>
      </w:tr>
      <w:tr w:rsidR="00A95F59" w:rsidRPr="00A95F59" w14:paraId="1E6C11A5" w14:textId="77777777" w:rsidTr="00712C75">
        <w:tc>
          <w:tcPr>
            <w:tcW w:w="3145" w:type="dxa"/>
          </w:tcPr>
          <w:p w14:paraId="3B634154"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tc>
        <w:tc>
          <w:tcPr>
            <w:tcW w:w="4500" w:type="dxa"/>
            <w:vAlign w:val="center"/>
          </w:tcPr>
          <w:p w14:paraId="69CE136C"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21CC0342"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AA5B97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32C8F6CD"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2B0F7E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3A2251AC"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51A412A4"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2F1DFA0F" w14:textId="77777777" w:rsidTr="00712C75">
        <w:tc>
          <w:tcPr>
            <w:tcW w:w="3145" w:type="dxa"/>
          </w:tcPr>
          <w:p w14:paraId="32EDA84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c>
          <w:tcPr>
            <w:tcW w:w="4500" w:type="dxa"/>
            <w:vAlign w:val="center"/>
          </w:tcPr>
          <w:p w14:paraId="625D949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3B1B4FA9"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1CBCD34"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228C1052"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725AD7C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2213E94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70E8D41B"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49E56F38" w14:textId="77777777" w:rsidTr="00712C75">
        <w:tc>
          <w:tcPr>
            <w:tcW w:w="3145" w:type="dxa"/>
          </w:tcPr>
          <w:p w14:paraId="2C0EDAC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ПР08. Застосовувати спеціалізоване програмне забезпечення та інформаційні системи для вирішення задач управління організацією.</w:t>
            </w:r>
          </w:p>
        </w:tc>
        <w:tc>
          <w:tcPr>
            <w:tcW w:w="4500" w:type="dxa"/>
            <w:vAlign w:val="center"/>
          </w:tcPr>
          <w:p w14:paraId="50ECE40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2AF3EC0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6AB2B76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653416E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1A60A119"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w:t>
            </w:r>
          </w:p>
          <w:p w14:paraId="0811007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ПЗ 2.1-2.3), </w:t>
            </w:r>
          </w:p>
          <w:p w14:paraId="0F4CB56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0CD7B272"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53BAE6FC" w14:textId="77777777" w:rsidTr="00712C75">
        <w:trPr>
          <w:trHeight w:val="876"/>
        </w:trPr>
        <w:tc>
          <w:tcPr>
            <w:tcW w:w="3145" w:type="dxa"/>
          </w:tcPr>
          <w:p w14:paraId="01E88CD7"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ПР14. Застосовувати реінжиніринг системи менеджменту промислових підприємств для управління змінами на засадах вітчизняного та міжнародного права.</w:t>
            </w:r>
          </w:p>
        </w:tc>
        <w:tc>
          <w:tcPr>
            <w:tcW w:w="4500" w:type="dxa"/>
            <w:vAlign w:val="center"/>
          </w:tcPr>
          <w:p w14:paraId="516FD13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49BB401F"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2F97B4C3"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69FE6BF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tc>
        <w:tc>
          <w:tcPr>
            <w:tcW w:w="2795" w:type="dxa"/>
            <w:vAlign w:val="center"/>
          </w:tcPr>
          <w:p w14:paraId="6080B560"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44BB0B20"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56A6B000"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r w:rsidR="00A95F59" w:rsidRPr="00A95F59" w14:paraId="1B856869" w14:textId="77777777" w:rsidTr="00712C75">
        <w:tc>
          <w:tcPr>
            <w:tcW w:w="3145" w:type="dxa"/>
          </w:tcPr>
          <w:p w14:paraId="443C3C78"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color w:val="000000"/>
                <w:sz w:val="24"/>
                <w:szCs w:val="24"/>
                <w:lang w:val="uk" w:eastAsia="ru-RU"/>
              </w:rPr>
              <w:t>ПР15. Вміння використовувати сучасні технології менеджменту в господарській діяльності промислових підприємств у контексті сталого розвитку.</w:t>
            </w:r>
          </w:p>
        </w:tc>
        <w:tc>
          <w:tcPr>
            <w:tcW w:w="4500" w:type="dxa"/>
            <w:vAlign w:val="center"/>
          </w:tcPr>
          <w:p w14:paraId="55E8A926"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Словесні методи: лекція, ілюстрація, пояснення, діалог.</w:t>
            </w:r>
          </w:p>
          <w:p w14:paraId="59AE03AD"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Наочні методи: практичні заняття, схеми, таблиці.</w:t>
            </w:r>
          </w:p>
          <w:p w14:paraId="03CFDAC5"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Дискусійні методи: обговорення проблемних питань.</w:t>
            </w:r>
          </w:p>
          <w:p w14:paraId="58085FA7"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Частково-пошукові методи (проблемне навчання): самостійна робота, робота з підручником, контекстне навчання.</w:t>
            </w:r>
          </w:p>
          <w:p w14:paraId="544A6A53"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lang w:val="uk" w:eastAsia="ru-RU"/>
              </w:rPr>
            </w:pPr>
          </w:p>
        </w:tc>
        <w:tc>
          <w:tcPr>
            <w:tcW w:w="2795" w:type="dxa"/>
            <w:vAlign w:val="center"/>
          </w:tcPr>
          <w:p w14:paraId="45DDD821"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 xml:space="preserve">Практичні завдання (ПЗ 1.1-1.3; ПЗ 2.1-2.3), </w:t>
            </w:r>
          </w:p>
          <w:p w14:paraId="6AB94BFE" w14:textId="77777777" w:rsidR="00A95F59" w:rsidRPr="00A95F59" w:rsidRDefault="00A95F59" w:rsidP="00A95F59">
            <w:pPr>
              <w:widowControl w:val="0"/>
              <w:autoSpaceDE w:val="0"/>
              <w:autoSpaceDN w:val="0"/>
              <w:spacing w:after="0" w:line="240" w:lineRule="auto"/>
              <w:jc w:val="both"/>
              <w:rPr>
                <w:rFonts w:ascii="Times New Roman" w:eastAsia="Times New Roman" w:hAnsi="Times New Roman" w:cs="Times New Roman"/>
                <w:sz w:val="24"/>
                <w:szCs w:val="24"/>
                <w:lang w:val="uk" w:eastAsia="ru-RU"/>
              </w:rPr>
            </w:pPr>
            <w:r w:rsidRPr="00A95F59">
              <w:rPr>
                <w:rFonts w:ascii="Times New Roman" w:eastAsia="Times New Roman" w:hAnsi="Times New Roman" w:cs="Times New Roman"/>
                <w:sz w:val="24"/>
                <w:szCs w:val="24"/>
                <w:lang w:val="uk" w:eastAsia="ru-RU"/>
              </w:rPr>
              <w:t>тестування (Т 1, 2),</w:t>
            </w:r>
          </w:p>
          <w:p w14:paraId="61A53F97" w14:textId="77777777" w:rsidR="00A95F59" w:rsidRPr="00A95F59" w:rsidRDefault="00A95F59" w:rsidP="00A95F59">
            <w:pPr>
              <w:widowControl w:val="0"/>
              <w:autoSpaceDE w:val="0"/>
              <w:autoSpaceDN w:val="0"/>
              <w:spacing w:after="0" w:line="240" w:lineRule="auto"/>
              <w:rPr>
                <w:rFonts w:ascii="Times New Roman" w:eastAsia="Times New Roman" w:hAnsi="Times New Roman" w:cs="Times New Roman"/>
                <w:sz w:val="24"/>
                <w:szCs w:val="24"/>
                <w:highlight w:val="yellow"/>
                <w:lang w:val="uk" w:eastAsia="ru-RU"/>
              </w:rPr>
            </w:pPr>
            <w:r w:rsidRPr="00A95F59">
              <w:rPr>
                <w:rFonts w:ascii="Times New Roman" w:eastAsia="Times New Roman" w:hAnsi="Times New Roman" w:cs="Times New Roman"/>
                <w:sz w:val="24"/>
                <w:szCs w:val="24"/>
                <w:lang w:val="uk" w:eastAsia="ru-RU"/>
              </w:rPr>
              <w:t>залік (підсумкове тестування (ПТ), виконання індивідуального практичного завдання (ІПЗ).</w:t>
            </w:r>
          </w:p>
        </w:tc>
      </w:tr>
    </w:tbl>
    <w:p w14:paraId="1842C48F" w14:textId="77777777" w:rsidR="000D53C0" w:rsidRDefault="000D53C0" w:rsidP="007150CA">
      <w:pPr>
        <w:widowControl w:val="0"/>
        <w:spacing w:before="240" w:after="120" w:line="240" w:lineRule="auto"/>
        <w:jc w:val="center"/>
        <w:outlineLvl w:val="0"/>
        <w:rPr>
          <w:rFonts w:ascii="Times New Roman" w:eastAsia="Times New Roman" w:hAnsi="Times New Roman" w:cs="Times New Roman"/>
          <w:b/>
          <w:sz w:val="28"/>
          <w:szCs w:val="28"/>
          <w:lang w:val="uk" w:eastAsia="ru-RU"/>
        </w:rPr>
      </w:pPr>
    </w:p>
    <w:p w14:paraId="62DAADFF" w14:textId="77777777" w:rsidR="00F9589E" w:rsidRPr="00712C75" w:rsidRDefault="00F9589E" w:rsidP="00F9589E">
      <w:pPr>
        <w:widowControl w:val="0"/>
        <w:spacing w:before="240" w:after="120" w:line="240" w:lineRule="auto"/>
        <w:jc w:val="center"/>
        <w:outlineLvl w:val="0"/>
        <w:rPr>
          <w:rFonts w:ascii="Times New Roman" w:eastAsia="Times New Roman" w:hAnsi="Times New Roman" w:cs="Times New Roman"/>
          <w:b/>
          <w:sz w:val="28"/>
          <w:szCs w:val="28"/>
          <w:lang w:val="uk" w:eastAsia="ru-RU"/>
        </w:rPr>
      </w:pPr>
      <w:r w:rsidRPr="00712C75">
        <w:rPr>
          <w:rFonts w:ascii="Times New Roman" w:eastAsia="Times New Roman" w:hAnsi="Times New Roman" w:cs="Times New Roman"/>
          <w:b/>
          <w:sz w:val="28"/>
          <w:szCs w:val="28"/>
          <w:lang w:val="uk" w:eastAsia="ru-RU"/>
        </w:rPr>
        <w:t xml:space="preserve">3. Зміст навчальної дисципліни </w:t>
      </w:r>
    </w:p>
    <w:p w14:paraId="7A51ED12" w14:textId="36F3DCB0" w:rsidR="00137A2E" w:rsidRPr="006B04A8" w:rsidRDefault="00F9589E" w:rsidP="0022658D">
      <w:pPr>
        <w:widowControl w:val="0"/>
        <w:spacing w:after="0" w:line="240" w:lineRule="auto"/>
        <w:ind w:firstLine="706"/>
        <w:jc w:val="both"/>
        <w:rPr>
          <w:rFonts w:ascii="Times New Roman" w:eastAsia="Times New Roman" w:hAnsi="Times New Roman" w:cs="Times New Roman"/>
          <w:b/>
          <w:sz w:val="28"/>
          <w:szCs w:val="28"/>
          <w:lang w:val="uk" w:eastAsia="ru-RU"/>
        </w:rPr>
      </w:pPr>
      <w:r w:rsidRPr="00BA6197">
        <w:rPr>
          <w:rFonts w:ascii="Times New Roman" w:eastAsia="Times New Roman" w:hAnsi="Times New Roman" w:cs="Times New Roman"/>
          <w:b/>
          <w:sz w:val="28"/>
          <w:szCs w:val="28"/>
          <w:highlight w:val="yellow"/>
          <w:lang w:val="uk" w:eastAsia="ru-RU"/>
        </w:rPr>
        <w:t xml:space="preserve">Змістовий модуль 1. </w:t>
      </w:r>
      <w:r w:rsidR="007E4D51">
        <w:rPr>
          <w:rFonts w:ascii="Times New Roman" w:eastAsia="Times New Roman" w:hAnsi="Times New Roman" w:cs="Times New Roman"/>
          <w:b/>
          <w:sz w:val="28"/>
          <w:szCs w:val="28"/>
          <w:highlight w:val="yellow"/>
          <w:lang w:val="uk" w:eastAsia="ru-RU"/>
        </w:rPr>
        <w:t>Концепції інк</w:t>
      </w:r>
      <w:r w:rsidR="00BA6197" w:rsidRPr="00BA6197">
        <w:rPr>
          <w:rFonts w:ascii="Times New Roman" w:eastAsia="Times New Roman" w:hAnsi="Times New Roman" w:cs="Times New Roman"/>
          <w:b/>
          <w:sz w:val="28"/>
          <w:szCs w:val="28"/>
          <w:highlight w:val="yellow"/>
          <w:lang w:val="uk" w:eastAsia="ru-RU"/>
        </w:rPr>
        <w:t>люзивн</w:t>
      </w:r>
      <w:r w:rsidR="007E4D51">
        <w:rPr>
          <w:rFonts w:ascii="Times New Roman" w:eastAsia="Times New Roman" w:hAnsi="Times New Roman" w:cs="Times New Roman"/>
          <w:b/>
          <w:sz w:val="28"/>
          <w:szCs w:val="28"/>
          <w:highlight w:val="yellow"/>
          <w:lang w:val="uk" w:eastAsia="ru-RU"/>
        </w:rPr>
        <w:t xml:space="preserve">ого </w:t>
      </w:r>
      <w:r w:rsidR="00BA6197" w:rsidRPr="00BA6197">
        <w:rPr>
          <w:rFonts w:ascii="Times New Roman" w:eastAsia="Times New Roman" w:hAnsi="Times New Roman" w:cs="Times New Roman"/>
          <w:b/>
          <w:sz w:val="28"/>
          <w:szCs w:val="28"/>
          <w:highlight w:val="yellow"/>
          <w:lang w:val="uk" w:eastAsia="ru-RU"/>
        </w:rPr>
        <w:t>розвитк</w:t>
      </w:r>
      <w:r w:rsidR="007E4D51">
        <w:rPr>
          <w:rFonts w:ascii="Times New Roman" w:eastAsia="Times New Roman" w:hAnsi="Times New Roman" w:cs="Times New Roman"/>
          <w:b/>
          <w:sz w:val="28"/>
          <w:szCs w:val="28"/>
          <w:highlight w:val="yellow"/>
          <w:lang w:val="uk" w:eastAsia="ru-RU"/>
        </w:rPr>
        <w:t>у</w:t>
      </w:r>
      <w:r w:rsidR="00BA6197" w:rsidRPr="00BA6197">
        <w:rPr>
          <w:rFonts w:ascii="Times New Roman" w:eastAsia="Times New Roman" w:hAnsi="Times New Roman" w:cs="Times New Roman"/>
          <w:b/>
          <w:sz w:val="28"/>
          <w:szCs w:val="28"/>
          <w:highlight w:val="yellow"/>
          <w:lang w:val="uk" w:eastAsia="ru-RU"/>
        </w:rPr>
        <w:t xml:space="preserve"> промислових підприємств: теоретичні основи та </w:t>
      </w:r>
      <w:r w:rsidR="007E4D51">
        <w:rPr>
          <w:rFonts w:ascii="Times New Roman" w:eastAsia="Times New Roman" w:hAnsi="Times New Roman" w:cs="Times New Roman"/>
          <w:b/>
          <w:sz w:val="28"/>
          <w:szCs w:val="28"/>
          <w:highlight w:val="yellow"/>
          <w:lang w:val="uk" w:eastAsia="ru-RU"/>
        </w:rPr>
        <w:t>методологічні засади</w:t>
      </w:r>
    </w:p>
    <w:p w14:paraId="3400B8C9" w14:textId="573DB2A1" w:rsidR="0059177F" w:rsidRPr="007150CA" w:rsidRDefault="00F9589E" w:rsidP="0022658D">
      <w:pPr>
        <w:spacing w:after="0" w:line="240" w:lineRule="auto"/>
        <w:ind w:firstLine="706"/>
        <w:jc w:val="both"/>
        <w:rPr>
          <w:rFonts w:ascii="Times New Roman" w:eastAsia="Times New Roman" w:hAnsi="Times New Roman" w:cs="Times New Roman"/>
          <w:bCs/>
          <w:sz w:val="28"/>
          <w:szCs w:val="28"/>
          <w:lang w:val="uk" w:eastAsia="ru-RU"/>
        </w:rPr>
      </w:pPr>
      <w:r w:rsidRPr="007150CA">
        <w:rPr>
          <w:rFonts w:ascii="Times New Roman" w:eastAsia="Times New Roman" w:hAnsi="Times New Roman" w:cs="Times New Roman"/>
          <w:bCs/>
          <w:sz w:val="28"/>
          <w:szCs w:val="28"/>
          <w:highlight w:val="yellow"/>
          <w:lang w:val="uk" w:eastAsia="ru-RU"/>
        </w:rPr>
        <w:t xml:space="preserve">Тема 1. </w:t>
      </w:r>
      <w:r w:rsidR="007150CA" w:rsidRPr="007150CA">
        <w:rPr>
          <w:rFonts w:ascii="Times New Roman" w:eastAsia="Times New Roman" w:hAnsi="Times New Roman" w:cs="Times New Roman"/>
          <w:bCs/>
          <w:sz w:val="28"/>
          <w:szCs w:val="28"/>
          <w:highlight w:val="yellow"/>
          <w:lang w:val="uk" w:eastAsia="ru-RU"/>
        </w:rPr>
        <w:t xml:space="preserve">Оцінка ефективності інклюзивних практик – KPI, методи моніторингу та аудиту </w:t>
      </w:r>
      <w:proofErr w:type="spellStart"/>
      <w:r w:rsidR="007150CA" w:rsidRPr="007150CA">
        <w:rPr>
          <w:rFonts w:ascii="Times New Roman" w:eastAsia="Times New Roman" w:hAnsi="Times New Roman" w:cs="Times New Roman"/>
          <w:bCs/>
          <w:sz w:val="28"/>
          <w:szCs w:val="28"/>
          <w:highlight w:val="yellow"/>
          <w:lang w:val="uk" w:eastAsia="ru-RU"/>
        </w:rPr>
        <w:t>інклюзивності</w:t>
      </w:r>
      <w:proofErr w:type="spellEnd"/>
      <w:r w:rsidR="007150CA" w:rsidRPr="007150CA">
        <w:rPr>
          <w:rFonts w:ascii="Times New Roman" w:eastAsia="Times New Roman" w:hAnsi="Times New Roman" w:cs="Times New Roman"/>
          <w:bCs/>
          <w:sz w:val="28"/>
          <w:szCs w:val="28"/>
          <w:highlight w:val="yellow"/>
          <w:lang w:val="uk" w:eastAsia="ru-RU"/>
        </w:rPr>
        <w:t xml:space="preserve"> в організаціях.</w:t>
      </w:r>
    </w:p>
    <w:p w14:paraId="4F9628CB" w14:textId="3B9EEAA0" w:rsidR="000D53C0" w:rsidRDefault="000D53C0" w:rsidP="0022658D">
      <w:pPr>
        <w:spacing w:after="0" w:line="240" w:lineRule="auto"/>
        <w:ind w:firstLine="706"/>
        <w:jc w:val="both"/>
        <w:rPr>
          <w:rFonts w:ascii="Times New Roman" w:eastAsia="Times New Roman" w:hAnsi="Times New Roman" w:cs="Times New Roman"/>
          <w:bCs/>
          <w:sz w:val="28"/>
          <w:szCs w:val="28"/>
          <w:highlight w:val="yellow"/>
          <w:lang w:val="uk" w:eastAsia="ru-RU"/>
        </w:rPr>
      </w:pPr>
      <w:r w:rsidRPr="000D53C0">
        <w:rPr>
          <w:rFonts w:ascii="Times New Roman" w:eastAsia="Times New Roman" w:hAnsi="Times New Roman" w:cs="Times New Roman"/>
          <w:bCs/>
          <w:sz w:val="28"/>
          <w:szCs w:val="28"/>
          <w:lang w:val="uk" w:eastAsia="ru-RU"/>
        </w:rPr>
        <w:t>Поняття та сутність інклюзивного промислового менеджменту: еволюція та сучасні підходи.  Методичний інструментарій менеджменту для підтримки інклюзії: класифікація та характеристика. Роль методологічних засад у формуванні інклюзивних управлінських рішень. Взаємозв’язок інклюзивного промислового менеджменту з іншими науками та дисциплінами. Сучасні виклики інклюзивного менеджменту в умовах цифрової трансформації. Основні підходи та принципи формування методичного інструментарію для інклюзії в промисловому менеджменті.</w:t>
      </w:r>
    </w:p>
    <w:p w14:paraId="691936CA" w14:textId="2FC6C559" w:rsidR="0059177F" w:rsidRPr="007150CA" w:rsidRDefault="007A2959" w:rsidP="000D53C0">
      <w:pPr>
        <w:spacing w:after="0" w:line="240" w:lineRule="auto"/>
        <w:ind w:firstLine="709"/>
        <w:jc w:val="both"/>
        <w:rPr>
          <w:rFonts w:ascii="Times New Roman" w:eastAsia="Times New Roman" w:hAnsi="Times New Roman" w:cs="Times New Roman"/>
          <w:bCs/>
          <w:sz w:val="28"/>
          <w:szCs w:val="28"/>
          <w:lang w:val="uk" w:eastAsia="ru-RU"/>
        </w:rPr>
      </w:pPr>
      <w:r w:rsidRPr="007150CA">
        <w:rPr>
          <w:rFonts w:ascii="Times New Roman" w:eastAsia="Times New Roman" w:hAnsi="Times New Roman" w:cs="Times New Roman"/>
          <w:bCs/>
          <w:sz w:val="28"/>
          <w:szCs w:val="28"/>
          <w:highlight w:val="yellow"/>
          <w:lang w:val="uk" w:eastAsia="ru-RU"/>
        </w:rPr>
        <w:t xml:space="preserve">Тема 2. </w:t>
      </w:r>
      <w:r w:rsidR="007150CA" w:rsidRPr="007150CA">
        <w:rPr>
          <w:rFonts w:ascii="Times New Roman" w:eastAsia="Times New Roman" w:hAnsi="Times New Roman" w:cs="Times New Roman"/>
          <w:bCs/>
          <w:sz w:val="28"/>
          <w:szCs w:val="28"/>
          <w:highlight w:val="yellow"/>
          <w:lang w:val="uk" w:eastAsia="ru-RU"/>
        </w:rPr>
        <w:t xml:space="preserve">Інноваційні підходи до інклюзивного менеджменту: цифрові технології, </w:t>
      </w:r>
      <w:proofErr w:type="spellStart"/>
      <w:r w:rsidR="007150CA" w:rsidRPr="007150CA">
        <w:rPr>
          <w:rFonts w:ascii="Times New Roman" w:eastAsia="Times New Roman" w:hAnsi="Times New Roman" w:cs="Times New Roman"/>
          <w:bCs/>
          <w:sz w:val="28"/>
          <w:szCs w:val="28"/>
          <w:highlight w:val="yellow"/>
          <w:lang w:val="uk" w:eastAsia="ru-RU"/>
        </w:rPr>
        <w:t>проєктне</w:t>
      </w:r>
      <w:proofErr w:type="spellEnd"/>
      <w:r w:rsidR="007150CA" w:rsidRPr="007150CA">
        <w:rPr>
          <w:rFonts w:ascii="Times New Roman" w:eastAsia="Times New Roman" w:hAnsi="Times New Roman" w:cs="Times New Roman"/>
          <w:bCs/>
          <w:sz w:val="28"/>
          <w:szCs w:val="28"/>
          <w:highlight w:val="yellow"/>
          <w:lang w:val="uk" w:eastAsia="ru-RU"/>
        </w:rPr>
        <w:t xml:space="preserve"> впровадження та кращі практики в промисловості</w:t>
      </w:r>
      <w:r w:rsidR="0059177F" w:rsidRPr="007150CA">
        <w:rPr>
          <w:rFonts w:ascii="Times New Roman" w:eastAsia="Times New Roman" w:hAnsi="Times New Roman" w:cs="Times New Roman"/>
          <w:bCs/>
          <w:sz w:val="28"/>
          <w:szCs w:val="28"/>
          <w:lang w:val="uk" w:eastAsia="ru-RU"/>
        </w:rPr>
        <w:t xml:space="preserve"> </w:t>
      </w:r>
    </w:p>
    <w:p w14:paraId="70AE8630" w14:textId="77777777" w:rsidR="000D53C0" w:rsidRPr="000D53C0" w:rsidRDefault="000D53C0" w:rsidP="000D53C0">
      <w:pPr>
        <w:widowControl w:val="0"/>
        <w:spacing w:after="0" w:line="240" w:lineRule="auto"/>
        <w:ind w:firstLine="709"/>
        <w:jc w:val="both"/>
        <w:outlineLvl w:val="0"/>
        <w:rPr>
          <w:rFonts w:ascii="Times New Roman" w:eastAsia="Times New Roman" w:hAnsi="Times New Roman" w:cs="Times New Roman"/>
          <w:sz w:val="28"/>
          <w:szCs w:val="28"/>
          <w:lang w:val="uk" w:eastAsia="ru-RU"/>
        </w:rPr>
      </w:pPr>
      <w:r w:rsidRPr="000D53C0">
        <w:rPr>
          <w:rFonts w:ascii="Times New Roman" w:eastAsia="Times New Roman" w:hAnsi="Times New Roman" w:cs="Times New Roman"/>
          <w:sz w:val="28"/>
          <w:szCs w:val="28"/>
          <w:lang w:val="uk" w:eastAsia="ru-RU"/>
        </w:rPr>
        <w:t xml:space="preserve">Використання цифрових технологій для підтримки інклюзії в промислових підприємствах. </w:t>
      </w:r>
      <w:proofErr w:type="spellStart"/>
      <w:r w:rsidRPr="000D53C0">
        <w:rPr>
          <w:rFonts w:ascii="Times New Roman" w:eastAsia="Times New Roman" w:hAnsi="Times New Roman" w:cs="Times New Roman"/>
          <w:sz w:val="28"/>
          <w:szCs w:val="28"/>
          <w:lang w:val="uk" w:eastAsia="ru-RU"/>
        </w:rPr>
        <w:t>Проєктне</w:t>
      </w:r>
      <w:proofErr w:type="spellEnd"/>
      <w:r w:rsidRPr="000D53C0">
        <w:rPr>
          <w:rFonts w:ascii="Times New Roman" w:eastAsia="Times New Roman" w:hAnsi="Times New Roman" w:cs="Times New Roman"/>
          <w:sz w:val="28"/>
          <w:szCs w:val="28"/>
          <w:lang w:val="uk" w:eastAsia="ru-RU"/>
        </w:rPr>
        <w:t xml:space="preserve"> впровадження інклюзивних практик та кращі кейси в промисловості. Теоретико-методологічні принципи аналізу виробничих систем з точки зору інклюзії. Методи стратегічного та оперативного управління, орієнтовані на </w:t>
      </w:r>
      <w:proofErr w:type="spellStart"/>
      <w:r w:rsidRPr="000D53C0">
        <w:rPr>
          <w:rFonts w:ascii="Times New Roman" w:eastAsia="Times New Roman" w:hAnsi="Times New Roman" w:cs="Times New Roman"/>
          <w:sz w:val="28"/>
          <w:szCs w:val="28"/>
          <w:lang w:val="uk" w:eastAsia="ru-RU"/>
        </w:rPr>
        <w:t>інклюзивність</w:t>
      </w:r>
      <w:proofErr w:type="spellEnd"/>
      <w:r w:rsidRPr="000D53C0">
        <w:rPr>
          <w:rFonts w:ascii="Times New Roman" w:eastAsia="Times New Roman" w:hAnsi="Times New Roman" w:cs="Times New Roman"/>
          <w:sz w:val="28"/>
          <w:szCs w:val="28"/>
          <w:lang w:val="uk" w:eastAsia="ru-RU"/>
        </w:rPr>
        <w:t>. Інструменти бізнес-аналітики для оцінки інклюзивних процесів. Інноваційні методи прийняття управлінських рішень для забезпечення інклюзії в умовах глобалізації.</w:t>
      </w:r>
    </w:p>
    <w:p w14:paraId="5AB21F10" w14:textId="462C6076" w:rsidR="006B04A8" w:rsidRPr="007150CA" w:rsidRDefault="00467FB1" w:rsidP="0022658D">
      <w:pPr>
        <w:widowControl w:val="0"/>
        <w:spacing w:after="0" w:line="240" w:lineRule="auto"/>
        <w:ind w:firstLine="706"/>
        <w:jc w:val="both"/>
        <w:rPr>
          <w:rFonts w:ascii="Times New Roman" w:eastAsia="Times New Roman" w:hAnsi="Times New Roman" w:cs="Times New Roman"/>
          <w:bCs/>
          <w:sz w:val="28"/>
          <w:szCs w:val="28"/>
          <w:lang w:val="uk" w:eastAsia="ru-RU"/>
        </w:rPr>
      </w:pPr>
      <w:r w:rsidRPr="007150CA">
        <w:rPr>
          <w:rFonts w:ascii="Times New Roman" w:eastAsia="Times New Roman" w:hAnsi="Times New Roman" w:cs="Times New Roman"/>
          <w:bCs/>
          <w:sz w:val="28"/>
          <w:szCs w:val="28"/>
          <w:highlight w:val="yellow"/>
          <w:lang w:val="uk" w:eastAsia="ru-RU"/>
        </w:rPr>
        <w:t xml:space="preserve">Тема 3. </w:t>
      </w:r>
      <w:r w:rsidR="007150CA" w:rsidRPr="007150CA">
        <w:rPr>
          <w:rFonts w:ascii="Times New Roman" w:eastAsia="Times New Roman" w:hAnsi="Times New Roman" w:cs="Times New Roman"/>
          <w:bCs/>
          <w:sz w:val="28"/>
          <w:szCs w:val="28"/>
          <w:highlight w:val="yellow"/>
          <w:lang w:val="uk" w:eastAsia="ru-RU"/>
        </w:rPr>
        <w:t>Інституційні та регуляторні аспекти інклюзивного розвитку у промисловості» (розгляд ролі державних політик, стандартів, корпоративної соціальної відповідальності)</w:t>
      </w:r>
    </w:p>
    <w:p w14:paraId="48493DC3" w14:textId="6BC49681" w:rsidR="000D53C0" w:rsidRDefault="000D53C0" w:rsidP="00FD633E">
      <w:pPr>
        <w:widowControl w:val="0"/>
        <w:spacing w:after="0" w:line="240" w:lineRule="auto"/>
        <w:ind w:firstLine="706"/>
        <w:jc w:val="both"/>
        <w:rPr>
          <w:rFonts w:ascii="Times New Roman" w:eastAsia="Times New Roman" w:hAnsi="Times New Roman" w:cs="Times New Roman"/>
          <w:bCs/>
          <w:sz w:val="28"/>
          <w:szCs w:val="28"/>
          <w:highlight w:val="yellow"/>
          <w:lang w:val="uk" w:eastAsia="ru-RU"/>
        </w:rPr>
      </w:pPr>
      <w:r w:rsidRPr="000D53C0">
        <w:rPr>
          <w:rFonts w:ascii="Times New Roman" w:eastAsia="Times New Roman" w:hAnsi="Times New Roman" w:cs="Times New Roman"/>
          <w:sz w:val="28"/>
          <w:szCs w:val="28"/>
          <w:lang w:val="uk" w:eastAsia="ru-RU"/>
        </w:rPr>
        <w:t xml:space="preserve">Роль державних політик у підтримці </w:t>
      </w:r>
      <w:proofErr w:type="spellStart"/>
      <w:r w:rsidRPr="000D53C0">
        <w:rPr>
          <w:rFonts w:ascii="Times New Roman" w:eastAsia="Times New Roman" w:hAnsi="Times New Roman" w:cs="Times New Roman"/>
          <w:sz w:val="28"/>
          <w:szCs w:val="28"/>
          <w:lang w:val="uk" w:eastAsia="ru-RU"/>
        </w:rPr>
        <w:t>інклюзивності</w:t>
      </w:r>
      <w:proofErr w:type="spellEnd"/>
      <w:r w:rsidRPr="000D53C0">
        <w:rPr>
          <w:rFonts w:ascii="Times New Roman" w:eastAsia="Times New Roman" w:hAnsi="Times New Roman" w:cs="Times New Roman"/>
          <w:sz w:val="28"/>
          <w:szCs w:val="28"/>
          <w:lang w:val="uk" w:eastAsia="ru-RU"/>
        </w:rPr>
        <w:t xml:space="preserve"> підприємств. Стандарти та нормативи для забезпечення інклюзії у виробничих процесах. Корпоративна соціальна відповідальність як інструмент розвитку інклюзії.  Практичні кейси впровадження інклюзії </w:t>
      </w:r>
      <w:r w:rsidR="00FD633E">
        <w:rPr>
          <w:rFonts w:ascii="Times New Roman" w:eastAsia="Times New Roman" w:hAnsi="Times New Roman" w:cs="Times New Roman"/>
          <w:sz w:val="28"/>
          <w:szCs w:val="28"/>
          <w:lang w:val="uk" w:eastAsia="ru-RU"/>
        </w:rPr>
        <w:t>у</w:t>
      </w:r>
      <w:r w:rsidRPr="000D53C0">
        <w:rPr>
          <w:rFonts w:ascii="Times New Roman" w:eastAsia="Times New Roman" w:hAnsi="Times New Roman" w:cs="Times New Roman"/>
          <w:sz w:val="28"/>
          <w:szCs w:val="28"/>
          <w:lang w:val="uk" w:eastAsia="ru-RU"/>
        </w:rPr>
        <w:t xml:space="preserve"> промислових орган</w:t>
      </w:r>
      <w:r w:rsidR="00FD633E">
        <w:rPr>
          <w:rFonts w:ascii="Times New Roman" w:eastAsia="Times New Roman" w:hAnsi="Times New Roman" w:cs="Times New Roman"/>
          <w:sz w:val="28"/>
          <w:szCs w:val="28"/>
          <w:lang w:val="uk" w:eastAsia="ru-RU"/>
        </w:rPr>
        <w:t xml:space="preserve">ізаціях та підприємствах. </w:t>
      </w:r>
      <w:r w:rsidR="00FD633E" w:rsidRPr="00FD633E">
        <w:rPr>
          <w:rFonts w:ascii="Times New Roman" w:eastAsia="Times New Roman" w:hAnsi="Times New Roman" w:cs="Times New Roman"/>
          <w:sz w:val="28"/>
          <w:szCs w:val="28"/>
          <w:lang w:val="uk" w:eastAsia="ru-RU"/>
        </w:rPr>
        <w:t>Стандарти та нормативи для забезпечення інклюзії у виробничих процесах</w:t>
      </w:r>
      <w:r w:rsidR="00FD633E">
        <w:rPr>
          <w:rFonts w:ascii="Times New Roman" w:eastAsia="Times New Roman" w:hAnsi="Times New Roman" w:cs="Times New Roman"/>
          <w:sz w:val="28"/>
          <w:szCs w:val="28"/>
          <w:lang w:val="uk" w:eastAsia="ru-RU"/>
        </w:rPr>
        <w:t xml:space="preserve">. </w:t>
      </w:r>
      <w:r w:rsidR="00FD633E" w:rsidRPr="00FD633E">
        <w:rPr>
          <w:rFonts w:ascii="Times New Roman" w:eastAsia="Times New Roman" w:hAnsi="Times New Roman" w:cs="Times New Roman"/>
          <w:sz w:val="28"/>
          <w:szCs w:val="28"/>
          <w:lang w:val="uk" w:eastAsia="ru-RU"/>
        </w:rPr>
        <w:t>Міжнародні та національні стандарти інклюзії (ISO, корпоративні кодекси поведінки)</w:t>
      </w:r>
      <w:r w:rsidR="00FD633E">
        <w:rPr>
          <w:rFonts w:ascii="Times New Roman" w:eastAsia="Times New Roman" w:hAnsi="Times New Roman" w:cs="Times New Roman"/>
          <w:sz w:val="28"/>
          <w:szCs w:val="28"/>
          <w:lang w:val="uk" w:eastAsia="ru-RU"/>
        </w:rPr>
        <w:t xml:space="preserve">. </w:t>
      </w:r>
      <w:r w:rsidR="00FD633E" w:rsidRPr="00FD633E">
        <w:rPr>
          <w:rFonts w:ascii="Times New Roman" w:eastAsia="Times New Roman" w:hAnsi="Times New Roman" w:cs="Times New Roman"/>
          <w:sz w:val="28"/>
          <w:szCs w:val="28"/>
          <w:lang w:val="uk" w:eastAsia="ru-RU"/>
        </w:rPr>
        <w:t xml:space="preserve"> Впровадження </w:t>
      </w:r>
      <w:proofErr w:type="spellStart"/>
      <w:r w:rsidR="00FD633E" w:rsidRPr="00FD633E">
        <w:rPr>
          <w:rFonts w:ascii="Times New Roman" w:eastAsia="Times New Roman" w:hAnsi="Times New Roman" w:cs="Times New Roman"/>
          <w:sz w:val="28"/>
          <w:szCs w:val="28"/>
          <w:lang w:val="uk" w:eastAsia="ru-RU"/>
        </w:rPr>
        <w:t>безбар’єрного</w:t>
      </w:r>
      <w:proofErr w:type="spellEnd"/>
      <w:r w:rsidR="00FD633E" w:rsidRPr="00FD633E">
        <w:rPr>
          <w:rFonts w:ascii="Times New Roman" w:eastAsia="Times New Roman" w:hAnsi="Times New Roman" w:cs="Times New Roman"/>
          <w:sz w:val="28"/>
          <w:szCs w:val="28"/>
          <w:lang w:val="uk" w:eastAsia="ru-RU"/>
        </w:rPr>
        <w:t xml:space="preserve"> середовища та адаптаційних технологій. Вимоги до звітності та аудиту інклюзії.</w:t>
      </w:r>
    </w:p>
    <w:p w14:paraId="2E724D49" w14:textId="66CBAA8C" w:rsidR="00AF0E33" w:rsidRPr="0022658D" w:rsidRDefault="00AF0E33" w:rsidP="0022658D">
      <w:pPr>
        <w:widowControl w:val="0"/>
        <w:spacing w:after="0" w:line="240" w:lineRule="auto"/>
        <w:ind w:firstLine="706"/>
        <w:jc w:val="both"/>
        <w:rPr>
          <w:rFonts w:ascii="Times New Roman" w:eastAsia="Times New Roman" w:hAnsi="Times New Roman" w:cs="Times New Roman"/>
          <w:bCs/>
          <w:sz w:val="28"/>
          <w:szCs w:val="28"/>
          <w:lang w:val="uk" w:eastAsia="ru-RU"/>
        </w:rPr>
      </w:pPr>
      <w:r w:rsidRPr="000D53C0">
        <w:rPr>
          <w:rFonts w:ascii="Times New Roman" w:eastAsia="Times New Roman" w:hAnsi="Times New Roman" w:cs="Times New Roman"/>
          <w:bCs/>
          <w:sz w:val="28"/>
          <w:szCs w:val="28"/>
          <w:highlight w:val="yellow"/>
          <w:lang w:val="uk" w:eastAsia="ru-RU"/>
        </w:rPr>
        <w:t xml:space="preserve">Тема 4. </w:t>
      </w:r>
      <w:r w:rsidR="000D53C0" w:rsidRPr="000D53C0">
        <w:rPr>
          <w:rFonts w:ascii="Times New Roman" w:eastAsia="Times New Roman" w:hAnsi="Times New Roman" w:cs="Times New Roman"/>
          <w:bCs/>
          <w:sz w:val="28"/>
          <w:szCs w:val="28"/>
          <w:highlight w:val="yellow"/>
          <w:lang w:val="uk" w:eastAsia="ru-RU"/>
        </w:rPr>
        <w:t>Підходи до інтеграції інклюзії у стратегічне управління підприємством</w:t>
      </w:r>
    </w:p>
    <w:p w14:paraId="349809BE" w14:textId="1ED07A08" w:rsidR="00FD633E" w:rsidRPr="00FD633E" w:rsidRDefault="00814BC8" w:rsidP="00FD633E">
      <w:pPr>
        <w:widowControl w:val="0"/>
        <w:spacing w:after="0" w:line="240" w:lineRule="auto"/>
        <w:ind w:firstLine="706"/>
        <w:jc w:val="both"/>
        <w:rPr>
          <w:rFonts w:ascii="Times New Roman" w:eastAsia="Times New Roman" w:hAnsi="Times New Roman" w:cs="Times New Roman"/>
          <w:bCs/>
          <w:sz w:val="28"/>
          <w:szCs w:val="28"/>
          <w:lang w:val="uk" w:eastAsia="ru-RU"/>
        </w:rPr>
      </w:pPr>
      <w:r w:rsidRPr="0022658D">
        <w:rPr>
          <w:rFonts w:ascii="Times New Roman" w:eastAsia="Times New Roman" w:hAnsi="Times New Roman" w:cs="Times New Roman"/>
          <w:bCs/>
          <w:sz w:val="28"/>
          <w:szCs w:val="28"/>
          <w:lang w:val="uk" w:eastAsia="ru-RU"/>
        </w:rPr>
        <w:t>.</w:t>
      </w:r>
      <w:r w:rsidR="00FD633E" w:rsidRPr="00FD633E">
        <w:rPr>
          <w:rFonts w:ascii="Times New Roman" w:eastAsia="Times New Roman" w:hAnsi="Times New Roman" w:cs="Times New Roman"/>
          <w:bCs/>
          <w:sz w:val="28"/>
          <w:szCs w:val="28"/>
          <w:lang w:val="uk" w:eastAsia="ru-RU"/>
        </w:rPr>
        <w:t xml:space="preserve"> </w:t>
      </w:r>
      <w:r w:rsidR="00FD633E">
        <w:rPr>
          <w:rFonts w:ascii="Times New Roman" w:eastAsia="Times New Roman" w:hAnsi="Times New Roman" w:cs="Times New Roman"/>
          <w:bCs/>
          <w:sz w:val="28"/>
          <w:szCs w:val="28"/>
          <w:lang w:val="uk" w:eastAsia="ru-RU"/>
        </w:rPr>
        <w:t>І</w:t>
      </w:r>
      <w:r w:rsidR="00FD633E" w:rsidRPr="00FD633E">
        <w:rPr>
          <w:rFonts w:ascii="Times New Roman" w:eastAsia="Times New Roman" w:hAnsi="Times New Roman" w:cs="Times New Roman"/>
          <w:bCs/>
          <w:sz w:val="28"/>
          <w:szCs w:val="28"/>
          <w:lang w:val="uk" w:eastAsia="ru-RU"/>
        </w:rPr>
        <w:t>нклюзія як елемент стратегічного планування та розвитку підприємства.</w:t>
      </w:r>
      <w:r w:rsidR="00FD633E">
        <w:rPr>
          <w:rFonts w:ascii="Times New Roman" w:eastAsia="Times New Roman" w:hAnsi="Times New Roman" w:cs="Times New Roman"/>
          <w:bCs/>
          <w:sz w:val="28"/>
          <w:szCs w:val="28"/>
          <w:lang w:val="uk" w:eastAsia="ru-RU"/>
        </w:rPr>
        <w:t xml:space="preserve"> М</w:t>
      </w:r>
      <w:r w:rsidR="00FD633E" w:rsidRPr="00FD633E">
        <w:rPr>
          <w:rFonts w:ascii="Times New Roman" w:eastAsia="Times New Roman" w:hAnsi="Times New Roman" w:cs="Times New Roman"/>
          <w:bCs/>
          <w:sz w:val="28"/>
          <w:szCs w:val="28"/>
          <w:lang w:val="uk" w:eastAsia="ru-RU"/>
        </w:rPr>
        <w:t>етоди оцінки ефективності інклюзивних практик у корпоративній стратегії. Взаємозв’язок між CSR, державними політиками та внутрішньою стратегією підприємства.</w:t>
      </w:r>
      <w:r w:rsidR="00FD633E">
        <w:rPr>
          <w:rFonts w:ascii="Times New Roman" w:eastAsia="Times New Roman" w:hAnsi="Times New Roman" w:cs="Times New Roman"/>
          <w:bCs/>
          <w:sz w:val="28"/>
          <w:szCs w:val="28"/>
          <w:lang w:val="uk" w:eastAsia="ru-RU"/>
        </w:rPr>
        <w:t xml:space="preserve"> І</w:t>
      </w:r>
      <w:r w:rsidR="00FD633E" w:rsidRPr="00FD633E">
        <w:rPr>
          <w:rFonts w:ascii="Times New Roman" w:eastAsia="Times New Roman" w:hAnsi="Times New Roman" w:cs="Times New Roman"/>
          <w:bCs/>
          <w:sz w:val="28"/>
          <w:szCs w:val="28"/>
          <w:lang w:val="uk" w:eastAsia="ru-RU"/>
        </w:rPr>
        <w:t>нструменти стратегічного планування</w:t>
      </w:r>
      <w:r w:rsidR="00FD633E">
        <w:rPr>
          <w:rFonts w:ascii="Times New Roman" w:eastAsia="Times New Roman" w:hAnsi="Times New Roman" w:cs="Times New Roman"/>
          <w:bCs/>
          <w:sz w:val="28"/>
          <w:szCs w:val="28"/>
          <w:lang w:val="uk" w:eastAsia="ru-RU"/>
        </w:rPr>
        <w:t>, які</w:t>
      </w:r>
      <w:r w:rsidR="00FD633E" w:rsidRPr="00FD633E">
        <w:rPr>
          <w:rFonts w:ascii="Times New Roman" w:eastAsia="Times New Roman" w:hAnsi="Times New Roman" w:cs="Times New Roman"/>
          <w:bCs/>
          <w:sz w:val="28"/>
          <w:szCs w:val="28"/>
          <w:lang w:val="uk" w:eastAsia="ru-RU"/>
        </w:rPr>
        <w:t xml:space="preserve"> дозволяють ефективно враховувати принципи інклюзії у діяльності підприємства</w:t>
      </w:r>
      <w:r w:rsidR="00FD633E">
        <w:rPr>
          <w:rFonts w:ascii="Times New Roman" w:eastAsia="Times New Roman" w:hAnsi="Times New Roman" w:cs="Times New Roman"/>
          <w:bCs/>
          <w:sz w:val="28"/>
          <w:szCs w:val="28"/>
          <w:lang w:val="uk" w:eastAsia="ru-RU"/>
        </w:rPr>
        <w:t xml:space="preserve">. </w:t>
      </w:r>
      <w:r w:rsidR="00FD633E" w:rsidRPr="00FD633E">
        <w:rPr>
          <w:rFonts w:ascii="Times New Roman" w:eastAsia="Times New Roman" w:hAnsi="Times New Roman" w:cs="Times New Roman"/>
          <w:bCs/>
          <w:sz w:val="28"/>
          <w:szCs w:val="28"/>
          <w:lang w:val="uk" w:eastAsia="ru-RU"/>
        </w:rPr>
        <w:t>Яким чином корпоративна культура та лідерство впливають на успішну інтеграцію інклюзії у стратегічні цілі підприємства?</w:t>
      </w:r>
      <w:r w:rsidR="00FD633E">
        <w:rPr>
          <w:rFonts w:ascii="Times New Roman" w:eastAsia="Times New Roman" w:hAnsi="Times New Roman" w:cs="Times New Roman"/>
          <w:bCs/>
          <w:sz w:val="28"/>
          <w:szCs w:val="28"/>
          <w:lang w:val="uk" w:eastAsia="ru-RU"/>
        </w:rPr>
        <w:t xml:space="preserve"> П</w:t>
      </w:r>
      <w:r w:rsidR="00FD633E" w:rsidRPr="00FD633E">
        <w:rPr>
          <w:rFonts w:ascii="Times New Roman" w:eastAsia="Times New Roman" w:hAnsi="Times New Roman" w:cs="Times New Roman"/>
          <w:bCs/>
          <w:sz w:val="28"/>
          <w:szCs w:val="28"/>
          <w:lang w:val="uk" w:eastAsia="ru-RU"/>
        </w:rPr>
        <w:t>оказники ефективності (KPI) для оцінки впливу інклюзії на стратегічний розвиток організації?</w:t>
      </w:r>
    </w:p>
    <w:p w14:paraId="47BA801C" w14:textId="77777777" w:rsidR="00FD633E" w:rsidRPr="00FD633E" w:rsidRDefault="00FD633E" w:rsidP="00FD633E">
      <w:pPr>
        <w:widowControl w:val="0"/>
        <w:spacing w:after="0" w:line="240" w:lineRule="auto"/>
        <w:ind w:firstLine="706"/>
        <w:jc w:val="both"/>
        <w:rPr>
          <w:rFonts w:ascii="Times New Roman" w:eastAsia="Times New Roman" w:hAnsi="Times New Roman" w:cs="Times New Roman"/>
          <w:bCs/>
          <w:sz w:val="28"/>
          <w:szCs w:val="28"/>
          <w:lang w:val="uk" w:eastAsia="ru-RU"/>
        </w:rPr>
      </w:pPr>
    </w:p>
    <w:p w14:paraId="75063E0F" w14:textId="0D009393" w:rsidR="00467FB1" w:rsidRPr="00BA6197" w:rsidRDefault="00F9589E" w:rsidP="0022658D">
      <w:pPr>
        <w:spacing w:after="0" w:line="240" w:lineRule="auto"/>
        <w:ind w:firstLine="706"/>
        <w:jc w:val="both"/>
        <w:rPr>
          <w:rFonts w:ascii="Times New Roman" w:eastAsia="Times New Roman" w:hAnsi="Times New Roman" w:cs="Times New Roman"/>
          <w:b/>
          <w:bCs/>
          <w:sz w:val="28"/>
          <w:szCs w:val="28"/>
          <w:lang w:val="uk" w:eastAsia="ru-RU"/>
        </w:rPr>
      </w:pPr>
      <w:r w:rsidRPr="00BA6197">
        <w:rPr>
          <w:rFonts w:ascii="Times New Roman" w:eastAsia="Times New Roman" w:hAnsi="Times New Roman" w:cs="Times New Roman"/>
          <w:b/>
          <w:bCs/>
          <w:sz w:val="28"/>
          <w:szCs w:val="28"/>
          <w:highlight w:val="yellow"/>
          <w:lang w:val="uk" w:eastAsia="ru-RU"/>
        </w:rPr>
        <w:t xml:space="preserve">Змістовий модуль </w:t>
      </w:r>
      <w:r w:rsidR="006B04A8" w:rsidRPr="00BA6197">
        <w:rPr>
          <w:rFonts w:ascii="Times New Roman" w:eastAsia="Times New Roman" w:hAnsi="Times New Roman" w:cs="Times New Roman"/>
          <w:b/>
          <w:bCs/>
          <w:sz w:val="28"/>
          <w:szCs w:val="28"/>
          <w:highlight w:val="yellow"/>
          <w:lang w:val="uk" w:eastAsia="ru-RU"/>
        </w:rPr>
        <w:t>2</w:t>
      </w:r>
      <w:r w:rsidRPr="00BA6197">
        <w:rPr>
          <w:rFonts w:ascii="Times New Roman" w:eastAsia="Times New Roman" w:hAnsi="Times New Roman" w:cs="Times New Roman"/>
          <w:b/>
          <w:bCs/>
          <w:sz w:val="28"/>
          <w:szCs w:val="28"/>
          <w:highlight w:val="yellow"/>
          <w:lang w:val="uk" w:eastAsia="ru-RU"/>
        </w:rPr>
        <w:t>.</w:t>
      </w:r>
      <w:r w:rsidR="00BA6197" w:rsidRPr="00BA6197">
        <w:rPr>
          <w:b/>
          <w:highlight w:val="yellow"/>
          <w:lang w:val="uk"/>
        </w:rPr>
        <w:t xml:space="preserve"> </w:t>
      </w:r>
      <w:r w:rsidR="00BA6197" w:rsidRPr="00BA6197">
        <w:rPr>
          <w:rFonts w:ascii="Times New Roman" w:eastAsia="Times New Roman" w:hAnsi="Times New Roman" w:cs="Times New Roman"/>
          <w:b/>
          <w:bCs/>
          <w:sz w:val="28"/>
          <w:szCs w:val="28"/>
          <w:highlight w:val="yellow"/>
          <w:lang w:val="uk" w:eastAsia="ru-RU"/>
        </w:rPr>
        <w:t>Соціальні та кадрові політики інклюзії: управління персоналом, корпоративна соціальна відповідальність, державні регуляції.</w:t>
      </w:r>
      <w:r w:rsidRPr="00BA6197">
        <w:rPr>
          <w:rFonts w:ascii="Times New Roman" w:eastAsia="Times New Roman" w:hAnsi="Times New Roman" w:cs="Times New Roman"/>
          <w:b/>
          <w:bCs/>
          <w:sz w:val="28"/>
          <w:szCs w:val="28"/>
          <w:lang w:val="uk" w:eastAsia="ru-RU"/>
        </w:rPr>
        <w:t xml:space="preserve"> </w:t>
      </w:r>
    </w:p>
    <w:p w14:paraId="0B87BC4A" w14:textId="0079FC0A" w:rsidR="00137A2E" w:rsidRPr="0022658D" w:rsidRDefault="000E742B" w:rsidP="0022658D">
      <w:pPr>
        <w:widowControl w:val="0"/>
        <w:spacing w:after="0" w:line="240" w:lineRule="auto"/>
        <w:ind w:firstLine="706"/>
        <w:jc w:val="both"/>
        <w:rPr>
          <w:rFonts w:ascii="Times New Roman" w:hAnsi="Times New Roman" w:cs="Times New Roman"/>
          <w:bCs/>
          <w:sz w:val="28"/>
          <w:szCs w:val="28"/>
          <w:lang w:val="uk-UA"/>
        </w:rPr>
      </w:pPr>
      <w:r w:rsidRPr="00FD633E">
        <w:rPr>
          <w:rFonts w:ascii="Times New Roman" w:hAnsi="Times New Roman" w:cs="Times New Roman"/>
          <w:bCs/>
          <w:sz w:val="28"/>
          <w:szCs w:val="28"/>
          <w:highlight w:val="yellow"/>
          <w:lang w:val="uk-UA"/>
        </w:rPr>
        <w:t xml:space="preserve">Тема 5. </w:t>
      </w:r>
      <w:r w:rsidR="007150CA" w:rsidRPr="00FD633E">
        <w:rPr>
          <w:rFonts w:ascii="Times New Roman" w:hAnsi="Times New Roman" w:cs="Times New Roman"/>
          <w:bCs/>
          <w:sz w:val="28"/>
          <w:szCs w:val="28"/>
          <w:highlight w:val="yellow"/>
          <w:lang w:val="uk-UA"/>
        </w:rPr>
        <w:t>Корпоративна соціальна відповідальність як інструмент інклюзивного розвитку</w:t>
      </w:r>
    </w:p>
    <w:p w14:paraId="176B6902" w14:textId="662910B9" w:rsidR="00FD48DD" w:rsidRPr="00FD48DD" w:rsidRDefault="00FD48DD" w:rsidP="00FD48DD">
      <w:pPr>
        <w:spacing w:line="240" w:lineRule="auto"/>
        <w:ind w:firstLine="706"/>
        <w:jc w:val="both"/>
        <w:rPr>
          <w:rFonts w:ascii="Times New Roman" w:hAnsi="Times New Roman" w:cs="Times New Roman"/>
          <w:bCs/>
          <w:sz w:val="28"/>
          <w:szCs w:val="28"/>
          <w:lang w:val="uk-UA"/>
        </w:rPr>
      </w:pPr>
      <w:r w:rsidRPr="00FD48DD">
        <w:rPr>
          <w:rFonts w:ascii="Times New Roman" w:hAnsi="Times New Roman" w:cs="Times New Roman"/>
          <w:bCs/>
          <w:sz w:val="28"/>
          <w:szCs w:val="28"/>
          <w:lang w:val="uk-UA"/>
        </w:rPr>
        <w:t xml:space="preserve"> Цифрова аналітика для підвищення доступності виробничих процесів для різних груп працівників</w:t>
      </w:r>
      <w:r>
        <w:rPr>
          <w:rFonts w:ascii="Times New Roman" w:hAnsi="Times New Roman" w:cs="Times New Roman"/>
          <w:bCs/>
          <w:sz w:val="28"/>
          <w:szCs w:val="28"/>
          <w:lang w:val="uk-UA"/>
        </w:rPr>
        <w:t>.</w:t>
      </w:r>
      <w:r w:rsidRPr="00FD48DD">
        <w:rPr>
          <w:rFonts w:ascii="Times New Roman" w:hAnsi="Times New Roman" w:cs="Times New Roman"/>
          <w:bCs/>
          <w:sz w:val="28"/>
          <w:szCs w:val="28"/>
          <w:lang w:val="uk-UA"/>
        </w:rPr>
        <w:t xml:space="preserve"> Використання великих даних для прийняття рішень з точки зору </w:t>
      </w:r>
      <w:proofErr w:type="spellStart"/>
      <w:r w:rsidRPr="00FD48DD">
        <w:rPr>
          <w:rFonts w:ascii="Times New Roman" w:hAnsi="Times New Roman" w:cs="Times New Roman"/>
          <w:bCs/>
          <w:sz w:val="28"/>
          <w:szCs w:val="28"/>
          <w:lang w:val="uk-UA"/>
        </w:rPr>
        <w:t>інклюзивності</w:t>
      </w:r>
      <w:proofErr w:type="spellEnd"/>
      <w:r>
        <w:rPr>
          <w:rFonts w:ascii="Times New Roman" w:hAnsi="Times New Roman" w:cs="Times New Roman"/>
          <w:bCs/>
          <w:sz w:val="28"/>
          <w:szCs w:val="28"/>
          <w:lang w:val="uk-UA"/>
        </w:rPr>
        <w:t>.</w:t>
      </w:r>
      <w:r w:rsidRPr="00FD48DD">
        <w:rPr>
          <w:rFonts w:ascii="Times New Roman" w:hAnsi="Times New Roman" w:cs="Times New Roman"/>
          <w:bCs/>
          <w:sz w:val="28"/>
          <w:szCs w:val="28"/>
          <w:lang w:val="uk-UA"/>
        </w:rPr>
        <w:t xml:space="preserve"> Інструменти візуалізації даних для прозорості та участі персоналу у виробничих процесах</w:t>
      </w:r>
      <w:r>
        <w:rPr>
          <w:rFonts w:ascii="Times New Roman" w:hAnsi="Times New Roman" w:cs="Times New Roman"/>
          <w:bCs/>
          <w:sz w:val="28"/>
          <w:szCs w:val="28"/>
          <w:lang w:val="uk-UA"/>
        </w:rPr>
        <w:t xml:space="preserve">. </w:t>
      </w:r>
      <w:r w:rsidRPr="00FD48DD">
        <w:rPr>
          <w:rFonts w:ascii="Times New Roman" w:hAnsi="Times New Roman" w:cs="Times New Roman"/>
          <w:bCs/>
          <w:sz w:val="28"/>
          <w:szCs w:val="28"/>
          <w:lang w:val="uk-UA"/>
        </w:rPr>
        <w:t>Методи аналізу даних для оцінки ефективності інклюзивних практик у промислових системах</w:t>
      </w:r>
      <w:r>
        <w:rPr>
          <w:rFonts w:ascii="Times New Roman" w:hAnsi="Times New Roman" w:cs="Times New Roman"/>
          <w:bCs/>
          <w:sz w:val="28"/>
          <w:szCs w:val="28"/>
          <w:lang w:val="uk-UA"/>
        </w:rPr>
        <w:t xml:space="preserve">. </w:t>
      </w:r>
      <w:r w:rsidRPr="00FD48DD">
        <w:rPr>
          <w:rFonts w:ascii="Times New Roman" w:hAnsi="Times New Roman" w:cs="Times New Roman"/>
          <w:bCs/>
          <w:sz w:val="28"/>
          <w:szCs w:val="28"/>
          <w:lang w:val="uk-UA"/>
        </w:rPr>
        <w:t xml:space="preserve">Перспективи застосування цифрової аналітики для розвитку </w:t>
      </w:r>
      <w:proofErr w:type="spellStart"/>
      <w:r w:rsidRPr="00FD48DD">
        <w:rPr>
          <w:rFonts w:ascii="Times New Roman" w:hAnsi="Times New Roman" w:cs="Times New Roman"/>
          <w:bCs/>
          <w:sz w:val="28"/>
          <w:szCs w:val="28"/>
          <w:lang w:val="uk-UA"/>
        </w:rPr>
        <w:t>інклюзивності</w:t>
      </w:r>
      <w:proofErr w:type="spellEnd"/>
      <w:r w:rsidRPr="00FD48DD">
        <w:rPr>
          <w:rFonts w:ascii="Times New Roman" w:hAnsi="Times New Roman" w:cs="Times New Roman"/>
          <w:bCs/>
          <w:sz w:val="28"/>
          <w:szCs w:val="28"/>
          <w:lang w:val="uk-UA"/>
        </w:rPr>
        <w:t xml:space="preserve"> в умовах </w:t>
      </w:r>
      <w:proofErr w:type="spellStart"/>
      <w:r w:rsidRPr="00FD48DD">
        <w:rPr>
          <w:rFonts w:ascii="Times New Roman" w:hAnsi="Times New Roman" w:cs="Times New Roman"/>
          <w:bCs/>
          <w:sz w:val="28"/>
          <w:szCs w:val="28"/>
          <w:lang w:val="uk-UA"/>
        </w:rPr>
        <w:t>Industry</w:t>
      </w:r>
      <w:proofErr w:type="spellEnd"/>
      <w:r w:rsidRPr="00FD48DD">
        <w:rPr>
          <w:rFonts w:ascii="Times New Roman" w:hAnsi="Times New Roman" w:cs="Times New Roman"/>
          <w:bCs/>
          <w:sz w:val="28"/>
          <w:szCs w:val="28"/>
          <w:lang w:val="uk-UA"/>
        </w:rPr>
        <w:t xml:space="preserve"> 4.0</w:t>
      </w:r>
      <w:r w:rsidRPr="00FD48DD">
        <w:rPr>
          <w:rFonts w:ascii="Times New Roman" w:hAnsi="Times New Roman" w:cs="Times New Roman"/>
          <w:bCs/>
          <w:sz w:val="28"/>
          <w:szCs w:val="28"/>
          <w:lang w:val="uk-UA"/>
        </w:rPr>
        <w:t xml:space="preserve"> Впровадження корпоративної соціальної відповідальності через цифрову аналітику для забезпечення рівних можливостей.</w:t>
      </w:r>
    </w:p>
    <w:p w14:paraId="02981368" w14:textId="6380F399" w:rsidR="00B556CE" w:rsidRPr="0022658D" w:rsidRDefault="00B556CE" w:rsidP="0022658D">
      <w:pPr>
        <w:spacing w:after="0" w:line="240" w:lineRule="auto"/>
        <w:ind w:firstLine="706"/>
        <w:jc w:val="both"/>
        <w:rPr>
          <w:rFonts w:ascii="Times New Roman" w:hAnsi="Times New Roman" w:cs="Times New Roman"/>
          <w:bCs/>
          <w:sz w:val="28"/>
          <w:szCs w:val="28"/>
          <w:lang w:val="uk-UA"/>
        </w:rPr>
      </w:pPr>
      <w:r w:rsidRPr="007150CA">
        <w:rPr>
          <w:rFonts w:ascii="Times New Roman" w:hAnsi="Times New Roman" w:cs="Times New Roman"/>
          <w:bCs/>
          <w:sz w:val="28"/>
          <w:szCs w:val="28"/>
          <w:highlight w:val="yellow"/>
          <w:lang w:val="uk-UA"/>
        </w:rPr>
        <w:t xml:space="preserve">Тема 6. </w:t>
      </w:r>
      <w:r w:rsidR="007150CA" w:rsidRPr="007150CA">
        <w:rPr>
          <w:rFonts w:ascii="Times New Roman" w:hAnsi="Times New Roman" w:cs="Times New Roman"/>
          <w:bCs/>
          <w:sz w:val="28"/>
          <w:szCs w:val="28"/>
          <w:highlight w:val="yellow"/>
          <w:lang w:val="uk-UA"/>
        </w:rPr>
        <w:t>Стратегії управління персоналом у контексті інклюзії</w:t>
      </w:r>
      <w:r w:rsidR="007E4D51">
        <w:rPr>
          <w:rFonts w:ascii="Times New Roman" w:hAnsi="Times New Roman" w:cs="Times New Roman"/>
          <w:bCs/>
          <w:sz w:val="28"/>
          <w:szCs w:val="28"/>
          <w:lang w:val="uk-UA"/>
        </w:rPr>
        <w:t>.</w:t>
      </w:r>
      <w:r w:rsidR="007E4D51" w:rsidRPr="007E4D51">
        <w:rPr>
          <w:rFonts w:ascii="Times New Roman" w:hAnsi="Times New Roman" w:cs="Times New Roman"/>
          <w:bCs/>
          <w:sz w:val="28"/>
          <w:szCs w:val="28"/>
          <w:lang w:val="uk-UA"/>
        </w:rPr>
        <w:t xml:space="preserve"> Інноваційні технології для адаптації персоналу з різними потребами.</w:t>
      </w:r>
    </w:p>
    <w:p w14:paraId="3D68BB8E" w14:textId="62D82B22" w:rsidR="00FD48DD" w:rsidRDefault="00FD48DD" w:rsidP="00FD48DD">
      <w:pPr>
        <w:widowControl w:val="0"/>
        <w:spacing w:after="0" w:line="240" w:lineRule="auto"/>
        <w:ind w:firstLine="706"/>
        <w:jc w:val="both"/>
        <w:rPr>
          <w:rFonts w:ascii="Times New Roman" w:eastAsia="Times New Roman" w:hAnsi="Times New Roman" w:cs="Times New Roman"/>
          <w:bCs/>
          <w:sz w:val="28"/>
          <w:szCs w:val="28"/>
          <w:highlight w:val="yellow"/>
          <w:lang w:val="uk" w:eastAsia="ru-RU"/>
        </w:rPr>
      </w:pPr>
      <w:r w:rsidRPr="00FD48DD">
        <w:rPr>
          <w:rFonts w:ascii="Times New Roman" w:eastAsia="Times New Roman" w:hAnsi="Times New Roman" w:cs="Times New Roman"/>
          <w:bCs/>
          <w:sz w:val="28"/>
          <w:szCs w:val="28"/>
          <w:lang w:val="uk" w:eastAsia="ru-RU"/>
        </w:rPr>
        <w:t xml:space="preserve"> Інноваційні технології для адаптації персоналу з різними потребами</w:t>
      </w:r>
      <w:r>
        <w:rPr>
          <w:rFonts w:ascii="Times New Roman" w:eastAsia="Times New Roman" w:hAnsi="Times New Roman" w:cs="Times New Roman"/>
          <w:bCs/>
          <w:sz w:val="28"/>
          <w:szCs w:val="28"/>
          <w:lang w:val="uk" w:eastAsia="ru-RU"/>
        </w:rPr>
        <w:t>.</w:t>
      </w:r>
      <w:r w:rsidRPr="00FD48DD">
        <w:rPr>
          <w:rFonts w:ascii="Times New Roman" w:eastAsia="Times New Roman" w:hAnsi="Times New Roman" w:cs="Times New Roman"/>
          <w:bCs/>
          <w:sz w:val="28"/>
          <w:szCs w:val="28"/>
          <w:lang w:val="uk" w:eastAsia="ru-RU"/>
        </w:rPr>
        <w:t xml:space="preserve"> Автоматизовані системи управління (ERP, MES, SCADA) для підтримки інклюзивної взаємодії команд</w:t>
      </w:r>
      <w:r>
        <w:rPr>
          <w:rFonts w:ascii="Times New Roman" w:eastAsia="Times New Roman" w:hAnsi="Times New Roman" w:cs="Times New Roman"/>
          <w:bCs/>
          <w:sz w:val="28"/>
          <w:szCs w:val="28"/>
          <w:lang w:val="uk" w:eastAsia="ru-RU"/>
        </w:rPr>
        <w:t>.</w:t>
      </w:r>
      <w:r w:rsidRPr="00FD48DD">
        <w:rPr>
          <w:rFonts w:ascii="Times New Roman" w:eastAsia="Times New Roman" w:hAnsi="Times New Roman" w:cs="Times New Roman"/>
          <w:bCs/>
          <w:sz w:val="28"/>
          <w:szCs w:val="28"/>
          <w:lang w:val="uk" w:eastAsia="ru-RU"/>
        </w:rPr>
        <w:t xml:space="preserve"> Вплив інноваційних технологій на залучення та мотивацію працівників з різними здібностями</w:t>
      </w:r>
      <w:r>
        <w:rPr>
          <w:rFonts w:ascii="Times New Roman" w:eastAsia="Times New Roman" w:hAnsi="Times New Roman" w:cs="Times New Roman"/>
          <w:bCs/>
          <w:sz w:val="28"/>
          <w:szCs w:val="28"/>
          <w:lang w:val="uk" w:eastAsia="ru-RU"/>
        </w:rPr>
        <w:t xml:space="preserve">. </w:t>
      </w:r>
      <w:r w:rsidRPr="00FD48DD">
        <w:rPr>
          <w:rFonts w:ascii="Times New Roman" w:eastAsia="Times New Roman" w:hAnsi="Times New Roman" w:cs="Times New Roman"/>
          <w:bCs/>
          <w:sz w:val="28"/>
          <w:szCs w:val="28"/>
          <w:lang w:val="uk" w:eastAsia="ru-RU"/>
        </w:rPr>
        <w:t>Ризики та переваги автоматизації для забезпечення рівних можливостей у робочому середовищі</w:t>
      </w:r>
      <w:r>
        <w:rPr>
          <w:rFonts w:ascii="Times New Roman" w:eastAsia="Times New Roman" w:hAnsi="Times New Roman" w:cs="Times New Roman"/>
          <w:bCs/>
          <w:sz w:val="28"/>
          <w:szCs w:val="28"/>
          <w:lang w:val="uk" w:eastAsia="ru-RU"/>
        </w:rPr>
        <w:t>.</w:t>
      </w:r>
      <w:r w:rsidRPr="00FD48DD">
        <w:rPr>
          <w:rFonts w:ascii="Times New Roman" w:eastAsia="Times New Roman" w:hAnsi="Times New Roman" w:cs="Times New Roman"/>
          <w:bCs/>
          <w:sz w:val="28"/>
          <w:szCs w:val="28"/>
          <w:lang w:val="uk" w:eastAsia="ru-RU"/>
        </w:rPr>
        <w:t xml:space="preserve"> Розвиток інклюзивної корпоративної культури та конкурентоспроможності підприємства через інновації</w:t>
      </w:r>
      <w:r>
        <w:rPr>
          <w:rFonts w:ascii="Times New Roman" w:eastAsia="Times New Roman" w:hAnsi="Times New Roman" w:cs="Times New Roman"/>
          <w:bCs/>
          <w:sz w:val="28"/>
          <w:szCs w:val="28"/>
          <w:lang w:val="uk" w:eastAsia="ru-RU"/>
        </w:rPr>
        <w:t>.</w:t>
      </w:r>
    </w:p>
    <w:p w14:paraId="6225D0C3" w14:textId="37A27835" w:rsidR="00B556CE" w:rsidRPr="007150CA" w:rsidRDefault="00F9589E" w:rsidP="0022658D">
      <w:pPr>
        <w:widowControl w:val="0"/>
        <w:spacing w:after="0" w:line="240" w:lineRule="auto"/>
        <w:ind w:firstLine="706"/>
        <w:jc w:val="both"/>
        <w:rPr>
          <w:rFonts w:ascii="Times New Roman" w:eastAsia="Times New Roman" w:hAnsi="Times New Roman" w:cs="Times New Roman"/>
          <w:bCs/>
          <w:sz w:val="28"/>
          <w:szCs w:val="28"/>
          <w:lang w:val="uk" w:eastAsia="ru-RU"/>
        </w:rPr>
      </w:pPr>
      <w:r w:rsidRPr="007150CA">
        <w:rPr>
          <w:rFonts w:ascii="Times New Roman" w:eastAsia="Times New Roman" w:hAnsi="Times New Roman" w:cs="Times New Roman"/>
          <w:bCs/>
          <w:sz w:val="28"/>
          <w:szCs w:val="28"/>
          <w:highlight w:val="yellow"/>
          <w:lang w:val="uk" w:eastAsia="ru-RU"/>
        </w:rPr>
        <w:t>Тема 7</w:t>
      </w:r>
      <w:r w:rsidR="00137A2E" w:rsidRPr="007150CA">
        <w:rPr>
          <w:rFonts w:ascii="Times New Roman" w:hAnsi="Times New Roman" w:cs="Times New Roman"/>
          <w:bCs/>
          <w:sz w:val="28"/>
          <w:szCs w:val="28"/>
          <w:highlight w:val="yellow"/>
          <w:lang w:val="uk-UA"/>
        </w:rPr>
        <w:t xml:space="preserve"> </w:t>
      </w:r>
      <w:r w:rsidR="007150CA" w:rsidRPr="007150CA">
        <w:rPr>
          <w:rFonts w:ascii="Times New Roman" w:hAnsi="Times New Roman" w:cs="Times New Roman"/>
          <w:bCs/>
          <w:sz w:val="28"/>
          <w:szCs w:val="28"/>
          <w:highlight w:val="yellow"/>
          <w:lang w:val="uk-UA"/>
        </w:rPr>
        <w:t xml:space="preserve">Державні політики та регуляторні механізми підтримки </w:t>
      </w:r>
      <w:proofErr w:type="spellStart"/>
      <w:r w:rsidR="007150CA" w:rsidRPr="007150CA">
        <w:rPr>
          <w:rFonts w:ascii="Times New Roman" w:hAnsi="Times New Roman" w:cs="Times New Roman"/>
          <w:bCs/>
          <w:sz w:val="28"/>
          <w:szCs w:val="28"/>
          <w:highlight w:val="yellow"/>
          <w:lang w:val="uk-UA"/>
        </w:rPr>
        <w:t>інклюзивності</w:t>
      </w:r>
      <w:proofErr w:type="spellEnd"/>
      <w:r w:rsidR="00B556CE" w:rsidRPr="007150CA">
        <w:rPr>
          <w:rFonts w:ascii="Times New Roman" w:eastAsia="Times New Roman" w:hAnsi="Times New Roman" w:cs="Times New Roman"/>
          <w:bCs/>
          <w:sz w:val="28"/>
          <w:szCs w:val="28"/>
          <w:lang w:val="uk" w:eastAsia="ru-RU"/>
        </w:rPr>
        <w:t xml:space="preserve"> </w:t>
      </w:r>
    </w:p>
    <w:p w14:paraId="08BE0726" w14:textId="641AAF1C" w:rsidR="00FD48DD" w:rsidRPr="00FD48DD" w:rsidRDefault="00FD48DD" w:rsidP="0022658D">
      <w:pPr>
        <w:widowControl w:val="0"/>
        <w:spacing w:after="0" w:line="240" w:lineRule="auto"/>
        <w:ind w:firstLine="706"/>
        <w:jc w:val="both"/>
        <w:rPr>
          <w:rFonts w:ascii="Times New Roman" w:eastAsia="Times New Roman" w:hAnsi="Times New Roman" w:cs="Times New Roman"/>
          <w:bCs/>
          <w:sz w:val="28"/>
          <w:szCs w:val="28"/>
          <w:highlight w:val="yellow"/>
          <w:lang w:val="uk" w:eastAsia="ru-RU"/>
        </w:rPr>
      </w:pPr>
      <w:r w:rsidRPr="00FD48DD">
        <w:rPr>
          <w:rFonts w:ascii="Times New Roman" w:eastAsia="Times New Roman" w:hAnsi="Times New Roman" w:cs="Times New Roman"/>
          <w:bCs/>
          <w:sz w:val="28"/>
          <w:szCs w:val="28"/>
          <w:lang w:val="uk" w:eastAsia="ru-RU"/>
        </w:rPr>
        <w:t xml:space="preserve">Державні політики, що стимулюють </w:t>
      </w:r>
      <w:proofErr w:type="spellStart"/>
      <w:r w:rsidRPr="00FD48DD">
        <w:rPr>
          <w:rFonts w:ascii="Times New Roman" w:eastAsia="Times New Roman" w:hAnsi="Times New Roman" w:cs="Times New Roman"/>
          <w:bCs/>
          <w:sz w:val="28"/>
          <w:szCs w:val="28"/>
          <w:lang w:val="uk" w:eastAsia="ru-RU"/>
        </w:rPr>
        <w:t>інклюзивність</w:t>
      </w:r>
      <w:proofErr w:type="spellEnd"/>
      <w:r w:rsidRPr="00FD48DD">
        <w:rPr>
          <w:rFonts w:ascii="Times New Roman" w:eastAsia="Times New Roman" w:hAnsi="Times New Roman" w:cs="Times New Roman"/>
          <w:bCs/>
          <w:sz w:val="28"/>
          <w:szCs w:val="28"/>
          <w:lang w:val="uk" w:eastAsia="ru-RU"/>
        </w:rPr>
        <w:t xml:space="preserve"> у промисловому секторі. Регуляторні стандарти для інтеграції інклюзивних практик у виробничі процеси. Державні програми підтримки для зменшення бар’єрів для працівників з різними потребами. Міжнародні стандарти та кращих практик для адаптації у національних умовах. Законодавчі ініціативи для стимулювання корпоративної соціальної відповідальності в напрямку інклюзії.</w:t>
      </w:r>
    </w:p>
    <w:p w14:paraId="6355D3A1" w14:textId="45D18369" w:rsidR="00B556CE" w:rsidRPr="007150CA" w:rsidRDefault="00B556CE" w:rsidP="0022658D">
      <w:pPr>
        <w:widowControl w:val="0"/>
        <w:spacing w:after="0" w:line="240" w:lineRule="auto"/>
        <w:ind w:firstLine="706"/>
        <w:jc w:val="both"/>
        <w:rPr>
          <w:rFonts w:ascii="Times New Roman" w:eastAsia="Times New Roman" w:hAnsi="Times New Roman" w:cs="Times New Roman"/>
          <w:b/>
          <w:bCs/>
          <w:sz w:val="28"/>
          <w:szCs w:val="28"/>
          <w:lang w:val="uk" w:eastAsia="ru-RU"/>
        </w:rPr>
      </w:pPr>
      <w:r w:rsidRPr="007150CA">
        <w:rPr>
          <w:rFonts w:ascii="Times New Roman" w:eastAsia="Times New Roman" w:hAnsi="Times New Roman" w:cs="Times New Roman"/>
          <w:b/>
          <w:bCs/>
          <w:sz w:val="28"/>
          <w:szCs w:val="28"/>
          <w:highlight w:val="yellow"/>
          <w:lang w:val="uk" w:eastAsia="ru-RU"/>
        </w:rPr>
        <w:t xml:space="preserve">Тема 8. </w:t>
      </w:r>
      <w:r w:rsidR="007150CA" w:rsidRPr="007150CA">
        <w:rPr>
          <w:rFonts w:ascii="Times New Roman" w:eastAsia="Times New Roman" w:hAnsi="Times New Roman" w:cs="Times New Roman"/>
          <w:b/>
          <w:bCs/>
          <w:sz w:val="28"/>
          <w:szCs w:val="28"/>
          <w:highlight w:val="yellow"/>
          <w:lang w:val="uk" w:eastAsia="ru-RU"/>
        </w:rPr>
        <w:t>Формування корпоративної культури інклюзії: практики та кейси</w:t>
      </w:r>
    </w:p>
    <w:p w14:paraId="4CE1F81E" w14:textId="77777777" w:rsidR="00FD48DD" w:rsidRPr="00FD48DD" w:rsidRDefault="00FD48DD" w:rsidP="00FD48DD">
      <w:pPr>
        <w:widowControl w:val="0"/>
        <w:spacing w:before="120" w:after="120" w:line="240" w:lineRule="auto"/>
        <w:ind w:firstLine="706"/>
        <w:jc w:val="both"/>
        <w:outlineLvl w:val="0"/>
        <w:rPr>
          <w:rFonts w:ascii="Times New Roman" w:eastAsia="Times New Roman" w:hAnsi="Times New Roman" w:cs="Times New Roman"/>
          <w:sz w:val="28"/>
          <w:szCs w:val="28"/>
          <w:lang w:val="uk" w:eastAsia="ru-RU"/>
        </w:rPr>
      </w:pPr>
      <w:r w:rsidRPr="00FD48DD">
        <w:rPr>
          <w:rFonts w:ascii="Times New Roman" w:eastAsia="Times New Roman" w:hAnsi="Times New Roman" w:cs="Times New Roman"/>
          <w:sz w:val="28"/>
          <w:szCs w:val="28"/>
          <w:lang w:val="uk" w:eastAsia="ru-RU"/>
        </w:rPr>
        <w:t>Інтеграція корпоративної соціальної відповідальності у практики інклюзії на підприємстві. Впровадження принципів ESG для розвитку інклюзивної корпоративної культури. Оцінки екологічного та соціального впливу виробничих процесів для підтримки інклюзивних стратегій управління.. Вплив глобальних трендів сталого розвитку на корпоративні політики щодо інклюзії. Практики і кейси успішного поєднання інклюзії, стійкого розвитку та конкурентоспроможності підприємств.</w:t>
      </w:r>
    </w:p>
    <w:p w14:paraId="7A5C51ED" w14:textId="652C1ABE" w:rsidR="00F9589E" w:rsidRDefault="00F9589E"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r w:rsidRPr="00F9589E">
        <w:rPr>
          <w:rFonts w:ascii="Times New Roman" w:eastAsia="Times New Roman" w:hAnsi="Times New Roman" w:cs="Times New Roman"/>
          <w:b/>
          <w:sz w:val="28"/>
          <w:szCs w:val="28"/>
          <w:lang w:val="uk" w:eastAsia="ru-RU"/>
        </w:rPr>
        <w:t xml:space="preserve">4. Структура навчальної дисципліни </w:t>
      </w:r>
    </w:p>
    <w:tbl>
      <w:tblPr>
        <w:tblStyle w:val="ab"/>
        <w:tblW w:w="5000" w:type="pct"/>
        <w:tblLook w:val="04A0" w:firstRow="1" w:lastRow="0" w:firstColumn="1" w:lastColumn="0" w:noHBand="0" w:noVBand="1"/>
      </w:tblPr>
      <w:tblGrid>
        <w:gridCol w:w="1448"/>
        <w:gridCol w:w="5501"/>
        <w:gridCol w:w="843"/>
        <w:gridCol w:w="6"/>
        <w:gridCol w:w="692"/>
        <w:gridCol w:w="1364"/>
      </w:tblGrid>
      <w:tr w:rsidR="00097BAC" w:rsidRPr="00591F4E" w14:paraId="3FFFF594" w14:textId="77777777" w:rsidTr="00BA6197">
        <w:trPr>
          <w:trHeight w:val="488"/>
        </w:trPr>
        <w:tc>
          <w:tcPr>
            <w:tcW w:w="735" w:type="pct"/>
            <w:vMerge w:val="restart"/>
            <w:vAlign w:val="center"/>
          </w:tcPr>
          <w:p w14:paraId="51FC42F2" w14:textId="77777777" w:rsidR="00097BAC" w:rsidRPr="00591F4E" w:rsidRDefault="00097BAC" w:rsidP="00BA6197">
            <w:pPr>
              <w:jc w:val="center"/>
              <w:rPr>
                <w:rFonts w:ascii="Times New Roman" w:hAnsi="Times New Roman" w:cs="Times New Roman"/>
                <w:b/>
                <w:sz w:val="24"/>
                <w:szCs w:val="24"/>
              </w:rPr>
            </w:pPr>
            <w:r w:rsidRPr="00591F4E">
              <w:rPr>
                <w:rFonts w:ascii="Times New Roman" w:hAnsi="Times New Roman" w:cs="Times New Roman"/>
                <w:b/>
                <w:sz w:val="24"/>
                <w:szCs w:val="24"/>
              </w:rPr>
              <w:t>Вид заняття / роботи</w:t>
            </w:r>
          </w:p>
        </w:tc>
        <w:tc>
          <w:tcPr>
            <w:tcW w:w="2792" w:type="pct"/>
            <w:vMerge w:val="restart"/>
            <w:vAlign w:val="center"/>
          </w:tcPr>
          <w:p w14:paraId="55A12DA2" w14:textId="77777777" w:rsidR="00097BAC" w:rsidRPr="00591F4E" w:rsidRDefault="00097BAC" w:rsidP="00BA6197">
            <w:pPr>
              <w:jc w:val="center"/>
              <w:rPr>
                <w:rFonts w:ascii="Times New Roman" w:hAnsi="Times New Roman" w:cs="Times New Roman"/>
                <w:b/>
                <w:sz w:val="24"/>
                <w:szCs w:val="24"/>
              </w:rPr>
            </w:pPr>
            <w:r w:rsidRPr="00591F4E">
              <w:rPr>
                <w:rFonts w:ascii="Times New Roman" w:hAnsi="Times New Roman" w:cs="Times New Roman"/>
                <w:b/>
                <w:sz w:val="24"/>
                <w:szCs w:val="24"/>
              </w:rPr>
              <w:t>Назва теми*</w:t>
            </w:r>
          </w:p>
        </w:tc>
        <w:tc>
          <w:tcPr>
            <w:tcW w:w="782" w:type="pct"/>
            <w:gridSpan w:val="3"/>
            <w:vAlign w:val="center"/>
          </w:tcPr>
          <w:p w14:paraId="23607306" w14:textId="77777777" w:rsidR="00097BAC" w:rsidRPr="00591F4E" w:rsidRDefault="00097BAC" w:rsidP="00BA6197">
            <w:pPr>
              <w:jc w:val="center"/>
              <w:rPr>
                <w:rFonts w:ascii="Times New Roman" w:hAnsi="Times New Roman" w:cs="Times New Roman"/>
                <w:b/>
                <w:sz w:val="24"/>
                <w:szCs w:val="24"/>
              </w:rPr>
            </w:pPr>
            <w:r w:rsidRPr="00591F4E">
              <w:rPr>
                <w:rFonts w:ascii="Times New Roman" w:hAnsi="Times New Roman" w:cs="Times New Roman"/>
                <w:b/>
                <w:sz w:val="24"/>
                <w:szCs w:val="24"/>
              </w:rPr>
              <w:t>Кількість годин</w:t>
            </w:r>
          </w:p>
        </w:tc>
        <w:tc>
          <w:tcPr>
            <w:tcW w:w="691" w:type="pct"/>
            <w:vMerge w:val="restart"/>
            <w:vAlign w:val="center"/>
          </w:tcPr>
          <w:p w14:paraId="4629787C" w14:textId="77777777" w:rsidR="00097BAC" w:rsidRPr="00591F4E" w:rsidRDefault="00097BAC" w:rsidP="00BA6197">
            <w:pPr>
              <w:jc w:val="center"/>
              <w:rPr>
                <w:rFonts w:ascii="Times New Roman" w:hAnsi="Times New Roman" w:cs="Times New Roman"/>
                <w:b/>
                <w:sz w:val="24"/>
                <w:szCs w:val="24"/>
              </w:rPr>
            </w:pPr>
            <w:r w:rsidRPr="00591F4E">
              <w:rPr>
                <w:rFonts w:ascii="Times New Roman" w:hAnsi="Times New Roman" w:cs="Times New Roman"/>
                <w:b/>
                <w:sz w:val="24"/>
                <w:szCs w:val="24"/>
              </w:rPr>
              <w:t>Згідно з розкладом</w:t>
            </w:r>
          </w:p>
        </w:tc>
      </w:tr>
      <w:tr w:rsidR="00097BAC" w:rsidRPr="00591F4E" w14:paraId="59A1C0CF" w14:textId="77777777" w:rsidTr="00BA6197">
        <w:tc>
          <w:tcPr>
            <w:tcW w:w="735" w:type="pct"/>
            <w:vMerge/>
            <w:vAlign w:val="center"/>
          </w:tcPr>
          <w:p w14:paraId="597D0202" w14:textId="77777777" w:rsidR="00097BAC" w:rsidRPr="00591F4E" w:rsidRDefault="00097BAC" w:rsidP="00BA6197">
            <w:pPr>
              <w:jc w:val="center"/>
              <w:rPr>
                <w:rFonts w:ascii="Times New Roman" w:hAnsi="Times New Roman" w:cs="Times New Roman"/>
                <w:bCs/>
                <w:sz w:val="24"/>
                <w:szCs w:val="24"/>
              </w:rPr>
            </w:pPr>
          </w:p>
        </w:tc>
        <w:tc>
          <w:tcPr>
            <w:tcW w:w="2792" w:type="pct"/>
            <w:vMerge/>
            <w:vAlign w:val="center"/>
          </w:tcPr>
          <w:p w14:paraId="2BC2FF5D" w14:textId="77777777" w:rsidR="00097BAC" w:rsidRPr="00591F4E" w:rsidRDefault="00097BAC" w:rsidP="00BA6197">
            <w:pPr>
              <w:jc w:val="center"/>
              <w:rPr>
                <w:rFonts w:ascii="Times New Roman" w:hAnsi="Times New Roman" w:cs="Times New Roman"/>
                <w:bCs/>
                <w:sz w:val="24"/>
                <w:szCs w:val="24"/>
              </w:rPr>
            </w:pPr>
          </w:p>
        </w:tc>
        <w:tc>
          <w:tcPr>
            <w:tcW w:w="428" w:type="pct"/>
            <w:vAlign w:val="center"/>
          </w:tcPr>
          <w:p w14:paraId="72CB5731" w14:textId="77777777" w:rsidR="00097BAC" w:rsidRPr="00591F4E" w:rsidRDefault="00097BAC" w:rsidP="00BA6197">
            <w:pPr>
              <w:jc w:val="center"/>
              <w:rPr>
                <w:rFonts w:ascii="Times New Roman" w:hAnsi="Times New Roman" w:cs="Times New Roman"/>
                <w:b/>
                <w:sz w:val="24"/>
                <w:szCs w:val="24"/>
              </w:rPr>
            </w:pPr>
            <w:r w:rsidRPr="00591F4E">
              <w:rPr>
                <w:rFonts w:ascii="Times New Roman" w:hAnsi="Times New Roman" w:cs="Times New Roman"/>
                <w:b/>
                <w:sz w:val="24"/>
                <w:szCs w:val="24"/>
              </w:rPr>
              <w:t>о/</w:t>
            </w:r>
            <w:proofErr w:type="spellStart"/>
            <w:r w:rsidRPr="00591F4E">
              <w:rPr>
                <w:rFonts w:ascii="Times New Roman" w:hAnsi="Times New Roman" w:cs="Times New Roman"/>
                <w:b/>
                <w:sz w:val="24"/>
                <w:szCs w:val="24"/>
              </w:rPr>
              <w:t>д.ф</w:t>
            </w:r>
            <w:proofErr w:type="spellEnd"/>
            <w:r w:rsidRPr="00591F4E">
              <w:rPr>
                <w:rFonts w:ascii="Times New Roman" w:hAnsi="Times New Roman" w:cs="Times New Roman"/>
                <w:b/>
                <w:sz w:val="24"/>
                <w:szCs w:val="24"/>
              </w:rPr>
              <w:t>.</w:t>
            </w:r>
          </w:p>
        </w:tc>
        <w:tc>
          <w:tcPr>
            <w:tcW w:w="354" w:type="pct"/>
            <w:gridSpan w:val="2"/>
            <w:vAlign w:val="center"/>
          </w:tcPr>
          <w:p w14:paraId="7DDCECC8" w14:textId="77777777" w:rsidR="00097BAC" w:rsidRPr="00591F4E" w:rsidRDefault="00097BAC" w:rsidP="00BA6197">
            <w:pPr>
              <w:jc w:val="center"/>
              <w:rPr>
                <w:rFonts w:ascii="Times New Roman" w:hAnsi="Times New Roman" w:cs="Times New Roman"/>
                <w:b/>
                <w:sz w:val="24"/>
                <w:szCs w:val="24"/>
              </w:rPr>
            </w:pPr>
            <w:proofErr w:type="spellStart"/>
            <w:r w:rsidRPr="00591F4E">
              <w:rPr>
                <w:rFonts w:ascii="Times New Roman" w:hAnsi="Times New Roman" w:cs="Times New Roman"/>
                <w:b/>
                <w:sz w:val="24"/>
                <w:szCs w:val="24"/>
              </w:rPr>
              <w:t>з.ф</w:t>
            </w:r>
            <w:proofErr w:type="spellEnd"/>
            <w:r w:rsidRPr="00591F4E">
              <w:rPr>
                <w:rFonts w:ascii="Times New Roman" w:hAnsi="Times New Roman" w:cs="Times New Roman"/>
                <w:b/>
                <w:sz w:val="24"/>
                <w:szCs w:val="24"/>
              </w:rPr>
              <w:t>.</w:t>
            </w:r>
          </w:p>
        </w:tc>
        <w:tc>
          <w:tcPr>
            <w:tcW w:w="691" w:type="pct"/>
            <w:vMerge/>
            <w:vAlign w:val="center"/>
          </w:tcPr>
          <w:p w14:paraId="1F74A9C6" w14:textId="77777777" w:rsidR="00097BAC" w:rsidRPr="00591F4E" w:rsidRDefault="00097BAC" w:rsidP="00BA6197">
            <w:pPr>
              <w:jc w:val="center"/>
              <w:rPr>
                <w:rFonts w:ascii="Times New Roman" w:hAnsi="Times New Roman" w:cs="Times New Roman"/>
                <w:bCs/>
                <w:sz w:val="24"/>
                <w:szCs w:val="24"/>
              </w:rPr>
            </w:pPr>
          </w:p>
        </w:tc>
      </w:tr>
      <w:tr w:rsidR="00097BAC" w:rsidRPr="00591F4E" w14:paraId="3257AEFD" w14:textId="77777777" w:rsidTr="00BA6197">
        <w:tc>
          <w:tcPr>
            <w:tcW w:w="735" w:type="pct"/>
            <w:vAlign w:val="center"/>
          </w:tcPr>
          <w:p w14:paraId="2D6EA1A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1</w:t>
            </w:r>
          </w:p>
        </w:tc>
        <w:tc>
          <w:tcPr>
            <w:tcW w:w="2792" w:type="pct"/>
            <w:vAlign w:val="center"/>
          </w:tcPr>
          <w:p w14:paraId="083CAFC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428" w:type="pct"/>
            <w:vAlign w:val="center"/>
          </w:tcPr>
          <w:p w14:paraId="1B3047E7"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3</w:t>
            </w:r>
          </w:p>
        </w:tc>
        <w:tc>
          <w:tcPr>
            <w:tcW w:w="354" w:type="pct"/>
            <w:gridSpan w:val="2"/>
            <w:vAlign w:val="center"/>
          </w:tcPr>
          <w:p w14:paraId="26431DE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4</w:t>
            </w:r>
          </w:p>
        </w:tc>
        <w:tc>
          <w:tcPr>
            <w:tcW w:w="691" w:type="pct"/>
            <w:vAlign w:val="center"/>
          </w:tcPr>
          <w:p w14:paraId="77DE9DC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5</w:t>
            </w:r>
          </w:p>
        </w:tc>
      </w:tr>
      <w:tr w:rsidR="00097BAC" w:rsidRPr="00591F4E" w14:paraId="193ED368" w14:textId="77777777" w:rsidTr="00BA6197">
        <w:tc>
          <w:tcPr>
            <w:tcW w:w="5000" w:type="pct"/>
            <w:gridSpan w:val="6"/>
            <w:vAlign w:val="center"/>
          </w:tcPr>
          <w:p w14:paraId="68E0F5B3" w14:textId="0EFB6C40" w:rsidR="00097BAC" w:rsidRPr="00591F4E" w:rsidRDefault="00C74ECF" w:rsidP="007E4D51">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 xml:space="preserve">Змістовий модуль 1. </w:t>
            </w:r>
            <w:r w:rsidR="007E4D51" w:rsidRPr="007E4D51">
              <w:rPr>
                <w:rFonts w:ascii="Times New Roman" w:hAnsi="Times New Roman" w:cs="Times New Roman"/>
                <w:bCs/>
                <w:i/>
                <w:iCs/>
                <w:sz w:val="24"/>
                <w:szCs w:val="24"/>
              </w:rPr>
              <w:t>Змістовий модуль 1. Концеп</w:t>
            </w:r>
            <w:r w:rsidR="007E4D51">
              <w:rPr>
                <w:rFonts w:ascii="Times New Roman" w:hAnsi="Times New Roman" w:cs="Times New Roman"/>
                <w:bCs/>
                <w:i/>
                <w:iCs/>
                <w:sz w:val="24"/>
                <w:szCs w:val="24"/>
              </w:rPr>
              <w:t xml:space="preserve">туальні засади </w:t>
            </w:r>
            <w:r w:rsidR="007E4D51" w:rsidRPr="007E4D51">
              <w:rPr>
                <w:rFonts w:ascii="Times New Roman" w:hAnsi="Times New Roman" w:cs="Times New Roman"/>
                <w:bCs/>
                <w:i/>
                <w:iCs/>
                <w:sz w:val="24"/>
                <w:szCs w:val="24"/>
              </w:rPr>
              <w:t xml:space="preserve"> інклюзивного розвитку промислових підприємств: теоретичні основи та методологічні засади</w:t>
            </w:r>
          </w:p>
        </w:tc>
      </w:tr>
      <w:tr w:rsidR="00097BAC" w:rsidRPr="00591F4E" w14:paraId="2C28704F" w14:textId="77777777" w:rsidTr="00BA6197">
        <w:tc>
          <w:tcPr>
            <w:tcW w:w="735" w:type="pct"/>
            <w:vAlign w:val="center"/>
          </w:tcPr>
          <w:p w14:paraId="1A410E8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1</w:t>
            </w:r>
          </w:p>
        </w:tc>
        <w:tc>
          <w:tcPr>
            <w:tcW w:w="2792" w:type="pct"/>
            <w:vAlign w:val="center"/>
          </w:tcPr>
          <w:p w14:paraId="4CD73166" w14:textId="6ACD80AC" w:rsidR="00097BAC" w:rsidRPr="00591F4E" w:rsidRDefault="00FD48DD" w:rsidP="00BA6197">
            <w:pPr>
              <w:jc w:val="both"/>
              <w:rPr>
                <w:rFonts w:ascii="Times New Roman" w:hAnsi="Times New Roman" w:cs="Times New Roman"/>
                <w:bCs/>
                <w:sz w:val="24"/>
                <w:szCs w:val="24"/>
              </w:rPr>
            </w:pPr>
            <w:r w:rsidRPr="00FD48DD">
              <w:rPr>
                <w:rFonts w:ascii="Times New Roman" w:hAnsi="Times New Roman" w:cs="Times New Roman"/>
                <w:bCs/>
                <w:sz w:val="24"/>
                <w:szCs w:val="24"/>
              </w:rPr>
              <w:t xml:space="preserve">Оцінка ефективності інклюзивних практик – KPI, методи моніторингу та аудиту </w:t>
            </w:r>
            <w:proofErr w:type="spellStart"/>
            <w:r w:rsidRPr="00FD48DD">
              <w:rPr>
                <w:rFonts w:ascii="Times New Roman" w:hAnsi="Times New Roman" w:cs="Times New Roman"/>
                <w:bCs/>
                <w:sz w:val="24"/>
                <w:szCs w:val="24"/>
              </w:rPr>
              <w:t>інклюзивності</w:t>
            </w:r>
            <w:proofErr w:type="spellEnd"/>
            <w:r w:rsidRPr="00FD48DD">
              <w:rPr>
                <w:rFonts w:ascii="Times New Roman" w:hAnsi="Times New Roman" w:cs="Times New Roman"/>
                <w:bCs/>
                <w:sz w:val="24"/>
                <w:szCs w:val="24"/>
              </w:rPr>
              <w:t xml:space="preserve"> в організаціях.</w:t>
            </w:r>
          </w:p>
        </w:tc>
        <w:tc>
          <w:tcPr>
            <w:tcW w:w="428" w:type="pct"/>
            <w:vAlign w:val="center"/>
          </w:tcPr>
          <w:p w14:paraId="768F068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7FA0EC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7F16E3A7"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w:t>
            </w:r>
          </w:p>
        </w:tc>
      </w:tr>
      <w:tr w:rsidR="00097BAC" w:rsidRPr="00591F4E" w14:paraId="06082CE2" w14:textId="77777777" w:rsidTr="00BA6197">
        <w:tc>
          <w:tcPr>
            <w:tcW w:w="735" w:type="pct"/>
            <w:vAlign w:val="center"/>
          </w:tcPr>
          <w:p w14:paraId="26695D3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1</w:t>
            </w:r>
          </w:p>
        </w:tc>
        <w:tc>
          <w:tcPr>
            <w:tcW w:w="2792" w:type="pct"/>
            <w:vAlign w:val="center"/>
          </w:tcPr>
          <w:p w14:paraId="332AE57F" w14:textId="437F35A8" w:rsidR="00097BAC" w:rsidRPr="00591F4E" w:rsidRDefault="00FD48DD" w:rsidP="0002530E">
            <w:pPr>
              <w:jc w:val="both"/>
              <w:rPr>
                <w:rFonts w:ascii="Times New Roman" w:hAnsi="Times New Roman" w:cs="Times New Roman"/>
                <w:bCs/>
                <w:sz w:val="24"/>
                <w:szCs w:val="24"/>
              </w:rPr>
            </w:pPr>
            <w:r w:rsidRPr="00FD48DD">
              <w:rPr>
                <w:rFonts w:ascii="Times New Roman" w:hAnsi="Times New Roman" w:cs="Times New Roman"/>
                <w:bCs/>
                <w:sz w:val="24"/>
                <w:szCs w:val="24"/>
              </w:rPr>
              <w:t>Сучасні виклики інклюзивного менеджменту в умовах цифрової трансформації. Основні підходи та принципи формування методичного інструментарію для інклюзії в промисловому менеджменті.</w:t>
            </w:r>
          </w:p>
        </w:tc>
        <w:tc>
          <w:tcPr>
            <w:tcW w:w="428" w:type="pct"/>
            <w:vAlign w:val="center"/>
          </w:tcPr>
          <w:p w14:paraId="0FB3080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248255F"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04CEA121"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2</w:t>
            </w:r>
          </w:p>
        </w:tc>
      </w:tr>
      <w:tr w:rsidR="00097BAC" w:rsidRPr="00591F4E" w14:paraId="2D2767C5" w14:textId="77777777" w:rsidTr="00BA6197">
        <w:tc>
          <w:tcPr>
            <w:tcW w:w="735" w:type="pct"/>
            <w:vAlign w:val="center"/>
          </w:tcPr>
          <w:p w14:paraId="02AE8EE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2</w:t>
            </w:r>
          </w:p>
        </w:tc>
        <w:tc>
          <w:tcPr>
            <w:tcW w:w="2792" w:type="pct"/>
            <w:vAlign w:val="center"/>
          </w:tcPr>
          <w:p w14:paraId="1114B790" w14:textId="106177D5" w:rsidR="00097BAC" w:rsidRDefault="00FD48DD" w:rsidP="00BA6197">
            <w:pPr>
              <w:jc w:val="both"/>
              <w:rPr>
                <w:rFonts w:ascii="Times New Roman" w:hAnsi="Times New Roman" w:cs="Times New Roman"/>
                <w:bCs/>
                <w:sz w:val="24"/>
                <w:szCs w:val="24"/>
              </w:rPr>
            </w:pPr>
            <w:r w:rsidRPr="00FD48DD">
              <w:rPr>
                <w:rFonts w:ascii="Times New Roman" w:hAnsi="Times New Roman" w:cs="Times New Roman"/>
                <w:bCs/>
                <w:sz w:val="24"/>
                <w:szCs w:val="24"/>
              </w:rPr>
              <w:t xml:space="preserve">Інноваційні підходи до інклюзивного менеджменту: цифрові технології, </w:t>
            </w:r>
            <w:proofErr w:type="spellStart"/>
            <w:r w:rsidRPr="00FD48DD">
              <w:rPr>
                <w:rFonts w:ascii="Times New Roman" w:hAnsi="Times New Roman" w:cs="Times New Roman"/>
                <w:bCs/>
                <w:sz w:val="24"/>
                <w:szCs w:val="24"/>
              </w:rPr>
              <w:t>проєктне</w:t>
            </w:r>
            <w:proofErr w:type="spellEnd"/>
            <w:r w:rsidRPr="00FD48DD">
              <w:rPr>
                <w:rFonts w:ascii="Times New Roman" w:hAnsi="Times New Roman" w:cs="Times New Roman"/>
                <w:bCs/>
                <w:sz w:val="24"/>
                <w:szCs w:val="24"/>
              </w:rPr>
              <w:t xml:space="preserve"> впровадження та кращі практики в промисловості</w:t>
            </w:r>
          </w:p>
          <w:p w14:paraId="7DADF61B" w14:textId="112344D7" w:rsidR="00FD48DD" w:rsidRPr="00591F4E" w:rsidRDefault="00FD48DD" w:rsidP="00BA6197">
            <w:pPr>
              <w:jc w:val="both"/>
              <w:rPr>
                <w:rFonts w:ascii="Times New Roman" w:hAnsi="Times New Roman" w:cs="Times New Roman"/>
                <w:bCs/>
                <w:sz w:val="24"/>
                <w:szCs w:val="24"/>
              </w:rPr>
            </w:pPr>
          </w:p>
        </w:tc>
        <w:tc>
          <w:tcPr>
            <w:tcW w:w="428" w:type="pct"/>
            <w:vAlign w:val="center"/>
          </w:tcPr>
          <w:p w14:paraId="15C76C1D"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E8B5A2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630E0D77"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i/>
                <w:iCs/>
                <w:sz w:val="24"/>
                <w:szCs w:val="24"/>
              </w:rPr>
              <w:t>тиждень 3</w:t>
            </w:r>
          </w:p>
        </w:tc>
      </w:tr>
      <w:tr w:rsidR="00097BAC" w:rsidRPr="00591F4E" w14:paraId="761050EE" w14:textId="77777777" w:rsidTr="00BA6197">
        <w:tc>
          <w:tcPr>
            <w:tcW w:w="735" w:type="pct"/>
            <w:vAlign w:val="center"/>
          </w:tcPr>
          <w:p w14:paraId="5BC4CCB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2</w:t>
            </w:r>
          </w:p>
        </w:tc>
        <w:tc>
          <w:tcPr>
            <w:tcW w:w="2792" w:type="pct"/>
          </w:tcPr>
          <w:p w14:paraId="1AF4EB25" w14:textId="2D6979F9" w:rsidR="00097BAC" w:rsidRDefault="007E4D51" w:rsidP="0002530E">
            <w:pPr>
              <w:jc w:val="both"/>
              <w:rPr>
                <w:rFonts w:ascii="Times New Roman" w:hAnsi="Times New Roman" w:cs="Times New Roman"/>
                <w:bCs/>
                <w:sz w:val="24"/>
                <w:szCs w:val="24"/>
              </w:rPr>
            </w:pPr>
            <w:r w:rsidRPr="007E4D51">
              <w:rPr>
                <w:rFonts w:ascii="Times New Roman" w:hAnsi="Times New Roman" w:cs="Times New Roman"/>
                <w:bCs/>
                <w:sz w:val="24"/>
                <w:szCs w:val="24"/>
              </w:rPr>
              <w:t>Інструменти бізнес-аналітики для оцінки інклюзивних процесів. Інноваційні методи прийняття управлінських рішень для забезпечення інклюзії в умовах глобалізації.</w:t>
            </w:r>
          </w:p>
          <w:p w14:paraId="12E51325" w14:textId="0A41D77F" w:rsidR="007E4D51" w:rsidRPr="00591F4E" w:rsidRDefault="007E4D51" w:rsidP="0002530E">
            <w:pPr>
              <w:jc w:val="both"/>
              <w:rPr>
                <w:rFonts w:ascii="Times New Roman" w:hAnsi="Times New Roman" w:cs="Times New Roman"/>
                <w:bCs/>
                <w:sz w:val="24"/>
                <w:szCs w:val="24"/>
              </w:rPr>
            </w:pPr>
          </w:p>
        </w:tc>
        <w:tc>
          <w:tcPr>
            <w:tcW w:w="428" w:type="pct"/>
            <w:vAlign w:val="center"/>
          </w:tcPr>
          <w:p w14:paraId="791C25E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47E77A0B" w14:textId="2A8E023E" w:rsidR="00097BAC" w:rsidRPr="00591F4E" w:rsidRDefault="00C05CBB" w:rsidP="00BA619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691" w:type="pct"/>
            <w:vAlign w:val="center"/>
          </w:tcPr>
          <w:p w14:paraId="1641D18A"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4</w:t>
            </w:r>
          </w:p>
        </w:tc>
      </w:tr>
      <w:tr w:rsidR="00097BAC" w:rsidRPr="00591F4E" w14:paraId="0BC5E1D8" w14:textId="77777777" w:rsidTr="00BA6197">
        <w:tc>
          <w:tcPr>
            <w:tcW w:w="735" w:type="pct"/>
            <w:vAlign w:val="center"/>
          </w:tcPr>
          <w:p w14:paraId="6AFDA45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3</w:t>
            </w:r>
          </w:p>
        </w:tc>
        <w:tc>
          <w:tcPr>
            <w:tcW w:w="2792" w:type="pct"/>
            <w:vAlign w:val="center"/>
          </w:tcPr>
          <w:p w14:paraId="1F96440C" w14:textId="6060A92D" w:rsidR="00097BAC" w:rsidRPr="00591F4E" w:rsidRDefault="007E4D51" w:rsidP="00BA6197">
            <w:pPr>
              <w:jc w:val="both"/>
              <w:rPr>
                <w:rFonts w:ascii="Times New Roman" w:hAnsi="Times New Roman" w:cs="Times New Roman"/>
                <w:bCs/>
                <w:sz w:val="24"/>
                <w:szCs w:val="24"/>
              </w:rPr>
            </w:pPr>
            <w:r w:rsidRPr="007E4D51">
              <w:rPr>
                <w:rFonts w:ascii="Times New Roman" w:hAnsi="Times New Roman" w:cs="Times New Roman"/>
                <w:bCs/>
                <w:sz w:val="24"/>
                <w:szCs w:val="24"/>
              </w:rPr>
              <w:t>Інституційні та регуляторні аспекти інклюзивного розвитку у промисловості» (розгляд ролі державних політик, стандартів, корпоративної соціальної відповідальності)</w:t>
            </w:r>
          </w:p>
        </w:tc>
        <w:tc>
          <w:tcPr>
            <w:tcW w:w="428" w:type="pct"/>
            <w:vAlign w:val="center"/>
          </w:tcPr>
          <w:p w14:paraId="62BD3AE0"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0889E43"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642C1F9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i/>
                <w:iCs/>
                <w:sz w:val="24"/>
                <w:szCs w:val="24"/>
              </w:rPr>
              <w:t>тиждень 5</w:t>
            </w:r>
          </w:p>
        </w:tc>
      </w:tr>
      <w:tr w:rsidR="00097BAC" w:rsidRPr="00591F4E" w14:paraId="26AEC8DC" w14:textId="77777777" w:rsidTr="00BA6197">
        <w:tc>
          <w:tcPr>
            <w:tcW w:w="735" w:type="pct"/>
            <w:vAlign w:val="center"/>
          </w:tcPr>
          <w:p w14:paraId="4175CF1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3</w:t>
            </w:r>
          </w:p>
        </w:tc>
        <w:tc>
          <w:tcPr>
            <w:tcW w:w="2792" w:type="pct"/>
            <w:vAlign w:val="center"/>
          </w:tcPr>
          <w:p w14:paraId="5F96AB53" w14:textId="716B1C5B" w:rsidR="00097BAC" w:rsidRPr="00591F4E" w:rsidRDefault="007E4D51" w:rsidP="00D26316">
            <w:pPr>
              <w:jc w:val="both"/>
              <w:rPr>
                <w:rFonts w:ascii="Times New Roman" w:hAnsi="Times New Roman" w:cs="Times New Roman"/>
                <w:bCs/>
                <w:sz w:val="24"/>
                <w:szCs w:val="24"/>
              </w:rPr>
            </w:pPr>
            <w:r w:rsidRPr="007E4D51">
              <w:rPr>
                <w:rFonts w:ascii="Times New Roman" w:hAnsi="Times New Roman" w:cs="Times New Roman"/>
                <w:bCs/>
                <w:sz w:val="24"/>
                <w:szCs w:val="24"/>
              </w:rPr>
              <w:t xml:space="preserve">Міжнародні та національні стандарти інклюзії (ISO, корпоративні кодекси поведінки).  Впровадження </w:t>
            </w:r>
            <w:proofErr w:type="spellStart"/>
            <w:r w:rsidRPr="007E4D51">
              <w:rPr>
                <w:rFonts w:ascii="Times New Roman" w:hAnsi="Times New Roman" w:cs="Times New Roman"/>
                <w:bCs/>
                <w:sz w:val="24"/>
                <w:szCs w:val="24"/>
              </w:rPr>
              <w:t>безбар’єрного</w:t>
            </w:r>
            <w:proofErr w:type="spellEnd"/>
            <w:r w:rsidRPr="007E4D51">
              <w:rPr>
                <w:rFonts w:ascii="Times New Roman" w:hAnsi="Times New Roman" w:cs="Times New Roman"/>
                <w:bCs/>
                <w:sz w:val="24"/>
                <w:szCs w:val="24"/>
              </w:rPr>
              <w:t xml:space="preserve"> середовища та адаптаційних технологій. Вимоги до звітності та аудиту інклюзії.</w:t>
            </w:r>
          </w:p>
        </w:tc>
        <w:tc>
          <w:tcPr>
            <w:tcW w:w="428" w:type="pct"/>
            <w:vAlign w:val="center"/>
          </w:tcPr>
          <w:p w14:paraId="323786A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735F6BC"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0C474F02"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6</w:t>
            </w:r>
          </w:p>
        </w:tc>
      </w:tr>
      <w:tr w:rsidR="00097BAC" w:rsidRPr="00591F4E" w14:paraId="60EDB4F6" w14:textId="77777777" w:rsidTr="00BA6197">
        <w:tc>
          <w:tcPr>
            <w:tcW w:w="735" w:type="pct"/>
            <w:vAlign w:val="center"/>
          </w:tcPr>
          <w:p w14:paraId="1A5C5E31"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Самостійна робота</w:t>
            </w:r>
          </w:p>
        </w:tc>
        <w:tc>
          <w:tcPr>
            <w:tcW w:w="2792" w:type="pct"/>
            <w:vAlign w:val="center"/>
          </w:tcPr>
          <w:p w14:paraId="64962F1A" w14:textId="77777777" w:rsidR="00097BAC" w:rsidRPr="00591F4E" w:rsidRDefault="00097BAC" w:rsidP="00BA6197">
            <w:pPr>
              <w:jc w:val="both"/>
              <w:rPr>
                <w:rFonts w:ascii="Times New Roman" w:hAnsi="Times New Roman" w:cs="Times New Roman"/>
                <w:bCs/>
                <w:sz w:val="24"/>
                <w:szCs w:val="24"/>
              </w:rPr>
            </w:pPr>
            <w:r w:rsidRPr="00591F4E">
              <w:rPr>
                <w:rFonts w:ascii="Times New Roman" w:hAnsi="Times New Roman" w:cs="Times New Roman"/>
                <w:bCs/>
                <w:sz w:val="24"/>
                <w:szCs w:val="24"/>
              </w:rPr>
              <w:t>Опрацювання лекційного матеріалу; підготовка до виконання ІПЗ; проміжного контролю.</w:t>
            </w:r>
          </w:p>
        </w:tc>
        <w:tc>
          <w:tcPr>
            <w:tcW w:w="428" w:type="pct"/>
            <w:vAlign w:val="center"/>
          </w:tcPr>
          <w:p w14:paraId="7099E63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18</w:t>
            </w:r>
          </w:p>
        </w:tc>
        <w:tc>
          <w:tcPr>
            <w:tcW w:w="354" w:type="pct"/>
            <w:gridSpan w:val="2"/>
            <w:vAlign w:val="center"/>
          </w:tcPr>
          <w:p w14:paraId="5B21A9C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26</w:t>
            </w:r>
          </w:p>
        </w:tc>
        <w:tc>
          <w:tcPr>
            <w:tcW w:w="691" w:type="pct"/>
            <w:vAlign w:val="center"/>
          </w:tcPr>
          <w:p w14:paraId="357B941C"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протягом 1-6 навчальних тижнів</w:t>
            </w:r>
          </w:p>
        </w:tc>
      </w:tr>
      <w:tr w:rsidR="00097BAC" w:rsidRPr="007E4D51" w14:paraId="4310C3B3" w14:textId="77777777" w:rsidTr="00BA6197">
        <w:tc>
          <w:tcPr>
            <w:tcW w:w="5000" w:type="pct"/>
            <w:gridSpan w:val="6"/>
            <w:vAlign w:val="center"/>
          </w:tcPr>
          <w:p w14:paraId="1A442373" w14:textId="3F6BC330" w:rsidR="00097BAC" w:rsidRPr="00591F4E" w:rsidRDefault="00097BAC" w:rsidP="007E4D51">
            <w:pPr>
              <w:jc w:val="center"/>
              <w:rPr>
                <w:rFonts w:ascii="Times New Roman" w:hAnsi="Times New Roman" w:cs="Times New Roman"/>
                <w:bCs/>
                <w:i/>
                <w:iCs/>
                <w:sz w:val="24"/>
                <w:szCs w:val="24"/>
              </w:rPr>
            </w:pPr>
            <w:r w:rsidRPr="007E4D51">
              <w:rPr>
                <w:rFonts w:ascii="Times New Roman" w:hAnsi="Times New Roman" w:cs="Times New Roman"/>
                <w:bCs/>
                <w:i/>
                <w:iCs/>
                <w:sz w:val="24"/>
                <w:szCs w:val="24"/>
                <w:highlight w:val="yellow"/>
              </w:rPr>
              <w:t xml:space="preserve">Змістовий модуль 2. </w:t>
            </w:r>
            <w:r w:rsidR="007E4D51" w:rsidRPr="007E4D51">
              <w:rPr>
                <w:rFonts w:ascii="Times New Roman" w:hAnsi="Times New Roman" w:cs="Times New Roman"/>
                <w:bCs/>
                <w:i/>
                <w:iCs/>
                <w:sz w:val="24"/>
                <w:szCs w:val="24"/>
                <w:highlight w:val="yellow"/>
              </w:rPr>
              <w:t>Соціальні та кадрові політики інклюзії: управління персоналом, корпоративна соціальна відповідальність, державні регуляції.</w:t>
            </w:r>
          </w:p>
        </w:tc>
      </w:tr>
      <w:tr w:rsidR="00097BAC" w:rsidRPr="00591F4E" w14:paraId="64C0B1B3" w14:textId="77777777" w:rsidTr="00BA6197">
        <w:tc>
          <w:tcPr>
            <w:tcW w:w="735" w:type="pct"/>
            <w:vAlign w:val="center"/>
          </w:tcPr>
          <w:p w14:paraId="75308A7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4</w:t>
            </w:r>
          </w:p>
        </w:tc>
        <w:tc>
          <w:tcPr>
            <w:tcW w:w="2792" w:type="pct"/>
            <w:vAlign w:val="center"/>
          </w:tcPr>
          <w:p w14:paraId="623CA1F0" w14:textId="4A864175" w:rsidR="00097BAC" w:rsidRPr="00591F4E" w:rsidRDefault="007E4D51" w:rsidP="00BA6197">
            <w:pPr>
              <w:jc w:val="both"/>
              <w:rPr>
                <w:rFonts w:ascii="Times New Roman" w:hAnsi="Times New Roman" w:cs="Times New Roman"/>
                <w:bCs/>
                <w:sz w:val="24"/>
                <w:szCs w:val="24"/>
              </w:rPr>
            </w:pPr>
            <w:r w:rsidRPr="007E4D51">
              <w:rPr>
                <w:rFonts w:ascii="Times New Roman" w:hAnsi="Times New Roman" w:cs="Times New Roman"/>
                <w:bCs/>
                <w:sz w:val="24"/>
                <w:szCs w:val="24"/>
              </w:rPr>
              <w:t>Підходи до інтеграції інклюзії у стратегічне управління підприємством</w:t>
            </w:r>
          </w:p>
        </w:tc>
        <w:tc>
          <w:tcPr>
            <w:tcW w:w="428" w:type="pct"/>
            <w:vAlign w:val="center"/>
          </w:tcPr>
          <w:p w14:paraId="4B1D62B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41609085"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30952532"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7</w:t>
            </w:r>
          </w:p>
        </w:tc>
      </w:tr>
      <w:tr w:rsidR="00097BAC" w:rsidRPr="00591F4E" w14:paraId="5947094E" w14:textId="77777777" w:rsidTr="00BA6197">
        <w:tc>
          <w:tcPr>
            <w:tcW w:w="735" w:type="pct"/>
            <w:vAlign w:val="center"/>
          </w:tcPr>
          <w:p w14:paraId="4F6E0541"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4</w:t>
            </w:r>
          </w:p>
        </w:tc>
        <w:tc>
          <w:tcPr>
            <w:tcW w:w="2792" w:type="pct"/>
            <w:vAlign w:val="center"/>
          </w:tcPr>
          <w:p w14:paraId="4ACC77AA" w14:textId="1D21B902" w:rsidR="00097BAC" w:rsidRPr="00591F4E" w:rsidRDefault="007E4D51" w:rsidP="00D26316">
            <w:pPr>
              <w:jc w:val="both"/>
              <w:rPr>
                <w:rFonts w:ascii="Times New Roman" w:hAnsi="Times New Roman" w:cs="Times New Roman"/>
                <w:bCs/>
                <w:sz w:val="24"/>
                <w:szCs w:val="24"/>
              </w:rPr>
            </w:pPr>
            <w:r w:rsidRPr="007E4D51">
              <w:rPr>
                <w:rFonts w:ascii="Times New Roman" w:hAnsi="Times New Roman" w:cs="Times New Roman"/>
                <w:bCs/>
                <w:sz w:val="24"/>
                <w:szCs w:val="24"/>
              </w:rPr>
              <w:t>Методи оцінки ефективності інклюзивних практик у корпоративній стратегії. Взаємозв’язок між CSR, державними політиками та внутрішньою стратегією підприємства.</w:t>
            </w:r>
          </w:p>
        </w:tc>
        <w:tc>
          <w:tcPr>
            <w:tcW w:w="428" w:type="pct"/>
            <w:vAlign w:val="center"/>
          </w:tcPr>
          <w:p w14:paraId="21178190"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DD22BC2"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22E57F08"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8</w:t>
            </w:r>
          </w:p>
        </w:tc>
      </w:tr>
      <w:tr w:rsidR="00097BAC" w:rsidRPr="00591F4E" w14:paraId="1837D2AA" w14:textId="77777777" w:rsidTr="00BA6197">
        <w:tc>
          <w:tcPr>
            <w:tcW w:w="735" w:type="pct"/>
            <w:vAlign w:val="center"/>
          </w:tcPr>
          <w:p w14:paraId="153CE66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5</w:t>
            </w:r>
          </w:p>
        </w:tc>
        <w:tc>
          <w:tcPr>
            <w:tcW w:w="2792" w:type="pct"/>
            <w:vAlign w:val="center"/>
          </w:tcPr>
          <w:p w14:paraId="5C5FDAED" w14:textId="320AEBA1" w:rsidR="00097BAC" w:rsidRPr="00591F4E" w:rsidRDefault="007E4D51" w:rsidP="00BA6197">
            <w:pPr>
              <w:jc w:val="both"/>
              <w:rPr>
                <w:rFonts w:ascii="Times New Roman" w:hAnsi="Times New Roman" w:cs="Times New Roman"/>
                <w:bCs/>
                <w:sz w:val="24"/>
                <w:szCs w:val="24"/>
              </w:rPr>
            </w:pPr>
            <w:r w:rsidRPr="007E4D51">
              <w:rPr>
                <w:rFonts w:ascii="Times New Roman" w:hAnsi="Times New Roman" w:cs="Times New Roman"/>
                <w:bCs/>
                <w:sz w:val="24"/>
                <w:szCs w:val="24"/>
              </w:rPr>
              <w:t>Корпоративна соціальна відповідальність як інструмент інклюзивного розвитку</w:t>
            </w:r>
          </w:p>
        </w:tc>
        <w:tc>
          <w:tcPr>
            <w:tcW w:w="428" w:type="pct"/>
            <w:vAlign w:val="center"/>
          </w:tcPr>
          <w:p w14:paraId="645EAA4F"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EB88E57"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293959D4"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9</w:t>
            </w:r>
          </w:p>
        </w:tc>
      </w:tr>
      <w:tr w:rsidR="00097BAC" w:rsidRPr="00591F4E" w14:paraId="374A4435" w14:textId="77777777" w:rsidTr="00BA6197">
        <w:tc>
          <w:tcPr>
            <w:tcW w:w="735" w:type="pct"/>
            <w:vAlign w:val="center"/>
          </w:tcPr>
          <w:p w14:paraId="3099838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5</w:t>
            </w:r>
          </w:p>
        </w:tc>
        <w:tc>
          <w:tcPr>
            <w:tcW w:w="2792" w:type="pct"/>
            <w:vAlign w:val="center"/>
          </w:tcPr>
          <w:p w14:paraId="0C577543" w14:textId="210DD719" w:rsidR="00097BAC" w:rsidRPr="00591F4E" w:rsidRDefault="007E4D51" w:rsidP="00D26316">
            <w:pPr>
              <w:jc w:val="both"/>
              <w:rPr>
                <w:rFonts w:ascii="Times New Roman" w:hAnsi="Times New Roman" w:cs="Times New Roman"/>
                <w:bCs/>
                <w:sz w:val="24"/>
                <w:szCs w:val="24"/>
              </w:rPr>
            </w:pPr>
            <w:r w:rsidRPr="007E4D51">
              <w:rPr>
                <w:rFonts w:ascii="Times New Roman" w:hAnsi="Times New Roman" w:cs="Times New Roman"/>
                <w:bCs/>
                <w:sz w:val="24"/>
                <w:szCs w:val="24"/>
              </w:rPr>
              <w:t xml:space="preserve">Перспективи застосування цифрової аналітики для розвитку </w:t>
            </w:r>
            <w:proofErr w:type="spellStart"/>
            <w:r w:rsidRPr="007E4D51">
              <w:rPr>
                <w:rFonts w:ascii="Times New Roman" w:hAnsi="Times New Roman" w:cs="Times New Roman"/>
                <w:bCs/>
                <w:sz w:val="24"/>
                <w:szCs w:val="24"/>
              </w:rPr>
              <w:t>інклюзивності</w:t>
            </w:r>
            <w:proofErr w:type="spellEnd"/>
            <w:r w:rsidRPr="007E4D51">
              <w:rPr>
                <w:rFonts w:ascii="Times New Roman" w:hAnsi="Times New Roman" w:cs="Times New Roman"/>
                <w:bCs/>
                <w:sz w:val="24"/>
                <w:szCs w:val="24"/>
              </w:rPr>
              <w:t xml:space="preserve"> в умовах </w:t>
            </w:r>
            <w:proofErr w:type="spellStart"/>
            <w:r w:rsidRPr="007E4D51">
              <w:rPr>
                <w:rFonts w:ascii="Times New Roman" w:hAnsi="Times New Roman" w:cs="Times New Roman"/>
                <w:bCs/>
                <w:sz w:val="24"/>
                <w:szCs w:val="24"/>
              </w:rPr>
              <w:t>Industry</w:t>
            </w:r>
            <w:proofErr w:type="spellEnd"/>
            <w:r w:rsidRPr="007E4D51">
              <w:rPr>
                <w:rFonts w:ascii="Times New Roman" w:hAnsi="Times New Roman" w:cs="Times New Roman"/>
                <w:bCs/>
                <w:sz w:val="24"/>
                <w:szCs w:val="24"/>
              </w:rPr>
              <w:t xml:space="preserve"> 4.0 Впровадження корпоративної соціальної відповідальності через цифрову аналітику для забезпечення рівних можливостей.</w:t>
            </w:r>
          </w:p>
        </w:tc>
        <w:tc>
          <w:tcPr>
            <w:tcW w:w="428" w:type="pct"/>
            <w:vAlign w:val="center"/>
          </w:tcPr>
          <w:p w14:paraId="123A4D0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1AAD10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7121C332"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10</w:t>
            </w:r>
          </w:p>
        </w:tc>
      </w:tr>
      <w:tr w:rsidR="00097BAC" w:rsidRPr="00591F4E" w14:paraId="33F6D951" w14:textId="77777777" w:rsidTr="00BA6197">
        <w:tc>
          <w:tcPr>
            <w:tcW w:w="735" w:type="pct"/>
            <w:vAlign w:val="center"/>
          </w:tcPr>
          <w:p w14:paraId="3727869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Лекція 6</w:t>
            </w:r>
          </w:p>
        </w:tc>
        <w:tc>
          <w:tcPr>
            <w:tcW w:w="2792" w:type="pct"/>
            <w:vAlign w:val="center"/>
          </w:tcPr>
          <w:p w14:paraId="02630076" w14:textId="52FE7D60" w:rsidR="00097BAC" w:rsidRPr="00591F4E" w:rsidRDefault="007E4D51" w:rsidP="00BA6197">
            <w:pPr>
              <w:jc w:val="both"/>
              <w:rPr>
                <w:rFonts w:ascii="Times New Roman" w:hAnsi="Times New Roman" w:cs="Times New Roman"/>
                <w:bCs/>
                <w:sz w:val="24"/>
                <w:szCs w:val="24"/>
              </w:rPr>
            </w:pPr>
            <w:r w:rsidRPr="007E4D51">
              <w:rPr>
                <w:rFonts w:ascii="Times New Roman" w:hAnsi="Times New Roman" w:cs="Times New Roman"/>
                <w:bCs/>
                <w:sz w:val="24"/>
                <w:szCs w:val="24"/>
              </w:rPr>
              <w:t>Стратегії управління персоналом у контексті інклюзії. Інноваційні технології для адаптації персоналу з різними потребами.</w:t>
            </w:r>
          </w:p>
        </w:tc>
        <w:tc>
          <w:tcPr>
            <w:tcW w:w="428" w:type="pct"/>
            <w:vAlign w:val="center"/>
          </w:tcPr>
          <w:p w14:paraId="2B156BC9"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6FD4CB5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w:t>
            </w:r>
          </w:p>
        </w:tc>
        <w:tc>
          <w:tcPr>
            <w:tcW w:w="691" w:type="pct"/>
            <w:vAlign w:val="center"/>
          </w:tcPr>
          <w:p w14:paraId="5189F132"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11</w:t>
            </w:r>
          </w:p>
        </w:tc>
      </w:tr>
      <w:tr w:rsidR="00097BAC" w:rsidRPr="00591F4E" w14:paraId="1DE01D40" w14:textId="77777777" w:rsidTr="00BA6197">
        <w:tc>
          <w:tcPr>
            <w:tcW w:w="735" w:type="pct"/>
            <w:vAlign w:val="center"/>
          </w:tcPr>
          <w:p w14:paraId="1FFBBD36"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Практичне заняття 6</w:t>
            </w:r>
          </w:p>
        </w:tc>
        <w:tc>
          <w:tcPr>
            <w:tcW w:w="2792" w:type="pct"/>
            <w:vAlign w:val="center"/>
          </w:tcPr>
          <w:p w14:paraId="179690B8" w14:textId="7FCD069A" w:rsidR="00097BAC" w:rsidRPr="00591F4E" w:rsidRDefault="007E4D51" w:rsidP="00591F4E">
            <w:pPr>
              <w:jc w:val="both"/>
              <w:rPr>
                <w:rFonts w:ascii="Times New Roman" w:hAnsi="Times New Roman" w:cs="Times New Roman"/>
                <w:bCs/>
                <w:sz w:val="24"/>
                <w:szCs w:val="24"/>
              </w:rPr>
            </w:pPr>
            <w:r w:rsidRPr="007E4D51">
              <w:rPr>
                <w:rFonts w:ascii="Times New Roman" w:hAnsi="Times New Roman" w:cs="Times New Roman"/>
                <w:bCs/>
                <w:sz w:val="24"/>
                <w:szCs w:val="24"/>
              </w:rPr>
              <w:t>Ризики та переваги автоматизації для забезпечення рівних можливостей у робочому середовищі. Розвиток інклюзивної корпоративної культури та конкурентоспроможності підприємства через інновації.</w:t>
            </w:r>
          </w:p>
        </w:tc>
        <w:tc>
          <w:tcPr>
            <w:tcW w:w="428" w:type="pct"/>
            <w:vAlign w:val="center"/>
          </w:tcPr>
          <w:p w14:paraId="063A9CFE"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354" w:type="pct"/>
            <w:gridSpan w:val="2"/>
            <w:vAlign w:val="center"/>
          </w:tcPr>
          <w:p w14:paraId="11A56DF4"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w:t>
            </w:r>
          </w:p>
        </w:tc>
        <w:tc>
          <w:tcPr>
            <w:tcW w:w="691" w:type="pct"/>
            <w:vAlign w:val="center"/>
          </w:tcPr>
          <w:p w14:paraId="1277ED87"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тиждень 12</w:t>
            </w:r>
          </w:p>
        </w:tc>
      </w:tr>
      <w:tr w:rsidR="00097BAC" w:rsidRPr="00591F4E" w14:paraId="6E6A8106" w14:textId="77777777" w:rsidTr="00BA6197">
        <w:tc>
          <w:tcPr>
            <w:tcW w:w="735" w:type="pct"/>
            <w:vAlign w:val="center"/>
          </w:tcPr>
          <w:p w14:paraId="39CEE57C"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Самостійна робота</w:t>
            </w:r>
          </w:p>
        </w:tc>
        <w:tc>
          <w:tcPr>
            <w:tcW w:w="2792" w:type="pct"/>
            <w:vAlign w:val="center"/>
          </w:tcPr>
          <w:p w14:paraId="51469997" w14:textId="77777777" w:rsidR="00097BAC" w:rsidRPr="00591F4E" w:rsidRDefault="00097BAC" w:rsidP="00BA6197">
            <w:pPr>
              <w:jc w:val="both"/>
              <w:rPr>
                <w:rFonts w:ascii="Times New Roman" w:hAnsi="Times New Roman" w:cs="Times New Roman"/>
                <w:bCs/>
                <w:sz w:val="24"/>
                <w:szCs w:val="24"/>
              </w:rPr>
            </w:pPr>
            <w:r w:rsidRPr="00591F4E">
              <w:rPr>
                <w:rFonts w:ascii="Times New Roman" w:hAnsi="Times New Roman" w:cs="Times New Roman"/>
                <w:bCs/>
                <w:sz w:val="24"/>
                <w:szCs w:val="24"/>
              </w:rPr>
              <w:t>Опрацювання лекційного матеріалу; підготовка та виконання ІПЗ, підсумкового контролю</w:t>
            </w:r>
          </w:p>
        </w:tc>
        <w:tc>
          <w:tcPr>
            <w:tcW w:w="431" w:type="pct"/>
            <w:gridSpan w:val="2"/>
            <w:vAlign w:val="center"/>
          </w:tcPr>
          <w:p w14:paraId="1C7F2401"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18</w:t>
            </w:r>
          </w:p>
        </w:tc>
        <w:tc>
          <w:tcPr>
            <w:tcW w:w="351" w:type="pct"/>
            <w:vAlign w:val="center"/>
          </w:tcPr>
          <w:p w14:paraId="5494EE4A"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26</w:t>
            </w:r>
          </w:p>
        </w:tc>
        <w:tc>
          <w:tcPr>
            <w:tcW w:w="691" w:type="pct"/>
            <w:vAlign w:val="center"/>
          </w:tcPr>
          <w:p w14:paraId="70866200"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протягом 7-12 навчальних тижнів</w:t>
            </w:r>
          </w:p>
        </w:tc>
      </w:tr>
      <w:tr w:rsidR="00097BAC" w:rsidRPr="00591F4E" w14:paraId="62553DB3" w14:textId="77777777" w:rsidTr="00BA6197">
        <w:tc>
          <w:tcPr>
            <w:tcW w:w="735" w:type="pct"/>
            <w:vAlign w:val="center"/>
          </w:tcPr>
          <w:p w14:paraId="06E4BA18"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Залік</w:t>
            </w:r>
          </w:p>
        </w:tc>
        <w:tc>
          <w:tcPr>
            <w:tcW w:w="2792" w:type="pct"/>
            <w:vAlign w:val="center"/>
          </w:tcPr>
          <w:p w14:paraId="0FC3E863" w14:textId="77777777" w:rsidR="00097BAC" w:rsidRPr="00591F4E" w:rsidRDefault="00097BAC" w:rsidP="00BA6197">
            <w:pPr>
              <w:jc w:val="both"/>
              <w:rPr>
                <w:rFonts w:ascii="Times New Roman" w:hAnsi="Times New Roman" w:cs="Times New Roman"/>
                <w:bCs/>
                <w:sz w:val="24"/>
                <w:szCs w:val="24"/>
              </w:rPr>
            </w:pPr>
            <w:r w:rsidRPr="00591F4E">
              <w:rPr>
                <w:rFonts w:ascii="Times New Roman" w:hAnsi="Times New Roman" w:cs="Times New Roman"/>
                <w:bCs/>
                <w:sz w:val="24"/>
                <w:szCs w:val="24"/>
              </w:rPr>
              <w:t>Підготовка до підсумкового контролю: проходження комплексного підсумкового тесту, виконання Індивідуального практичного завдання (ІПЗ).</w:t>
            </w:r>
          </w:p>
        </w:tc>
        <w:tc>
          <w:tcPr>
            <w:tcW w:w="431" w:type="pct"/>
            <w:gridSpan w:val="2"/>
            <w:vAlign w:val="center"/>
          </w:tcPr>
          <w:p w14:paraId="69B6E43F"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30</w:t>
            </w:r>
          </w:p>
        </w:tc>
        <w:tc>
          <w:tcPr>
            <w:tcW w:w="351" w:type="pct"/>
            <w:vAlign w:val="center"/>
          </w:tcPr>
          <w:p w14:paraId="285F2D43"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30</w:t>
            </w:r>
          </w:p>
        </w:tc>
        <w:tc>
          <w:tcPr>
            <w:tcW w:w="691" w:type="pct"/>
            <w:vAlign w:val="center"/>
          </w:tcPr>
          <w:p w14:paraId="66583E27" w14:textId="77777777" w:rsidR="00097BAC" w:rsidRPr="00591F4E" w:rsidRDefault="00097BAC" w:rsidP="00BA6197">
            <w:pPr>
              <w:jc w:val="center"/>
              <w:rPr>
                <w:rFonts w:ascii="Times New Roman" w:hAnsi="Times New Roman" w:cs="Times New Roman"/>
                <w:bCs/>
                <w:i/>
                <w:iCs/>
                <w:sz w:val="24"/>
                <w:szCs w:val="24"/>
              </w:rPr>
            </w:pPr>
            <w:r w:rsidRPr="00591F4E">
              <w:rPr>
                <w:rFonts w:ascii="Times New Roman" w:hAnsi="Times New Roman" w:cs="Times New Roman"/>
                <w:bCs/>
                <w:i/>
                <w:iCs/>
                <w:sz w:val="24"/>
                <w:szCs w:val="24"/>
              </w:rPr>
              <w:t>за розкладом сесії</w:t>
            </w:r>
          </w:p>
        </w:tc>
      </w:tr>
      <w:tr w:rsidR="00097BAC" w:rsidRPr="00097BAC" w14:paraId="7B608DA2" w14:textId="77777777" w:rsidTr="00BA6197">
        <w:tc>
          <w:tcPr>
            <w:tcW w:w="3527" w:type="pct"/>
            <w:gridSpan w:val="2"/>
            <w:vAlign w:val="center"/>
          </w:tcPr>
          <w:p w14:paraId="7B2CEC91" w14:textId="77777777" w:rsidR="00097BAC" w:rsidRPr="00591F4E" w:rsidRDefault="00097BAC" w:rsidP="00BA6197">
            <w:pPr>
              <w:rPr>
                <w:rFonts w:ascii="Times New Roman" w:hAnsi="Times New Roman" w:cs="Times New Roman"/>
                <w:bCs/>
                <w:sz w:val="24"/>
                <w:szCs w:val="24"/>
              </w:rPr>
            </w:pPr>
            <w:r w:rsidRPr="00591F4E">
              <w:rPr>
                <w:rFonts w:ascii="Times New Roman" w:hAnsi="Times New Roman" w:cs="Times New Roman"/>
                <w:bCs/>
                <w:sz w:val="24"/>
                <w:szCs w:val="24"/>
              </w:rPr>
              <w:t>Разом</w:t>
            </w:r>
          </w:p>
        </w:tc>
        <w:tc>
          <w:tcPr>
            <w:tcW w:w="431" w:type="pct"/>
            <w:gridSpan w:val="2"/>
            <w:vAlign w:val="center"/>
          </w:tcPr>
          <w:p w14:paraId="057C7023" w14:textId="77777777" w:rsidR="00097BAC" w:rsidRPr="00591F4E"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90</w:t>
            </w:r>
          </w:p>
        </w:tc>
        <w:tc>
          <w:tcPr>
            <w:tcW w:w="351" w:type="pct"/>
            <w:vAlign w:val="center"/>
          </w:tcPr>
          <w:p w14:paraId="11E6B321" w14:textId="77777777" w:rsidR="00097BAC" w:rsidRPr="00097BAC" w:rsidRDefault="00097BAC" w:rsidP="00BA6197">
            <w:pPr>
              <w:jc w:val="center"/>
              <w:rPr>
                <w:rFonts w:ascii="Times New Roman" w:hAnsi="Times New Roman" w:cs="Times New Roman"/>
                <w:bCs/>
                <w:sz w:val="24"/>
                <w:szCs w:val="24"/>
              </w:rPr>
            </w:pPr>
            <w:r w:rsidRPr="00591F4E">
              <w:rPr>
                <w:rFonts w:ascii="Times New Roman" w:hAnsi="Times New Roman" w:cs="Times New Roman"/>
                <w:bCs/>
                <w:sz w:val="24"/>
                <w:szCs w:val="24"/>
              </w:rPr>
              <w:t>90</w:t>
            </w:r>
          </w:p>
        </w:tc>
        <w:tc>
          <w:tcPr>
            <w:tcW w:w="691" w:type="pct"/>
            <w:vAlign w:val="center"/>
          </w:tcPr>
          <w:p w14:paraId="5A72A63E" w14:textId="77777777" w:rsidR="00097BAC" w:rsidRPr="00097BAC" w:rsidRDefault="00097BAC" w:rsidP="00BA6197">
            <w:pPr>
              <w:jc w:val="center"/>
              <w:rPr>
                <w:rFonts w:ascii="Times New Roman" w:hAnsi="Times New Roman" w:cs="Times New Roman"/>
                <w:bCs/>
                <w:sz w:val="24"/>
                <w:szCs w:val="24"/>
              </w:rPr>
            </w:pPr>
          </w:p>
        </w:tc>
      </w:tr>
    </w:tbl>
    <w:p w14:paraId="77494C2D" w14:textId="77777777" w:rsidR="00097BAC" w:rsidRDefault="00097BAC" w:rsidP="00F9589E">
      <w:pPr>
        <w:widowControl w:val="0"/>
        <w:spacing w:before="120" w:after="120" w:line="240" w:lineRule="auto"/>
        <w:jc w:val="center"/>
        <w:outlineLvl w:val="0"/>
        <w:rPr>
          <w:rFonts w:ascii="Times New Roman" w:eastAsia="Times New Roman" w:hAnsi="Times New Roman" w:cs="Times New Roman"/>
          <w:b/>
          <w:sz w:val="28"/>
          <w:szCs w:val="28"/>
          <w:lang w:val="uk" w:eastAsia="ru-RU"/>
        </w:rPr>
      </w:pPr>
    </w:p>
    <w:p w14:paraId="0D156237" w14:textId="77777777" w:rsidR="00F9589E" w:rsidRPr="00F9589E" w:rsidRDefault="00F9589E" w:rsidP="00F9589E">
      <w:pPr>
        <w:widowControl w:val="0"/>
        <w:spacing w:after="0" w:line="240" w:lineRule="auto"/>
        <w:rPr>
          <w:rFonts w:ascii="Times New Roman" w:eastAsia="Times New Roman" w:hAnsi="Times New Roman" w:cs="Times New Roman"/>
          <w:b/>
          <w:sz w:val="28"/>
          <w:szCs w:val="28"/>
          <w:lang w:val="uk" w:eastAsia="ru-RU"/>
        </w:rPr>
      </w:pPr>
      <w:r w:rsidRPr="00712C75">
        <w:rPr>
          <w:rFonts w:ascii="Times New Roman" w:eastAsia="Times New Roman" w:hAnsi="Times New Roman" w:cs="Times New Roman"/>
          <w:i/>
          <w:color w:val="000000"/>
          <w:sz w:val="24"/>
          <w:szCs w:val="24"/>
          <w:lang w:val="uk" w:eastAsia="ru-RU"/>
        </w:rPr>
        <w:t xml:space="preserve">* - деталізований перелік теоретичних питань та практичних завдань розміщено на сторінці дисципліни в СЕЗН ЗНУ </w:t>
      </w:r>
      <w:proofErr w:type="spellStart"/>
      <w:r w:rsidRPr="00712C75">
        <w:rPr>
          <w:rFonts w:ascii="Times New Roman" w:eastAsia="Times New Roman" w:hAnsi="Times New Roman" w:cs="Times New Roman"/>
          <w:i/>
          <w:color w:val="000000"/>
          <w:sz w:val="24"/>
          <w:szCs w:val="24"/>
          <w:lang w:val="uk" w:eastAsia="ru-RU"/>
        </w:rPr>
        <w:t>Moodle</w:t>
      </w:r>
      <w:proofErr w:type="spellEnd"/>
      <w:r w:rsidRPr="00F9589E">
        <w:rPr>
          <w:rFonts w:ascii="Times New Roman" w:eastAsia="Times New Roman" w:hAnsi="Times New Roman" w:cs="Times New Roman"/>
          <w:b/>
          <w:sz w:val="28"/>
          <w:szCs w:val="28"/>
          <w:lang w:val="uk" w:eastAsia="ru-RU"/>
        </w:rPr>
        <w:t xml:space="preserve"> </w:t>
      </w:r>
    </w:p>
    <w:p w14:paraId="0865A097" w14:textId="77777777" w:rsidR="000D4913" w:rsidRPr="00712C75" w:rsidRDefault="000D4913" w:rsidP="000D4913">
      <w:pPr>
        <w:widowControl w:val="0"/>
        <w:spacing w:after="0" w:line="240" w:lineRule="auto"/>
        <w:rPr>
          <w:rFonts w:ascii="Times New Roman" w:eastAsia="Times New Roman" w:hAnsi="Times New Roman" w:cs="Times New Roman"/>
          <w:b/>
          <w:color w:val="FF0000"/>
          <w:sz w:val="28"/>
          <w:szCs w:val="28"/>
          <w:lang w:val="uk" w:eastAsia="ru-RU"/>
        </w:rPr>
      </w:pPr>
    </w:p>
    <w:p w14:paraId="3DCE74B5" w14:textId="77777777" w:rsidR="00712C75" w:rsidRPr="00712C75" w:rsidRDefault="00712C75" w:rsidP="00712C75">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712C75">
        <w:rPr>
          <w:rFonts w:ascii="Times New Roman" w:eastAsia="Times New Roman" w:hAnsi="Times New Roman" w:cs="Times New Roman"/>
          <w:b/>
          <w:bCs/>
          <w:sz w:val="28"/>
          <w:szCs w:val="28"/>
          <w:lang w:val="uk-UA"/>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359"/>
        <w:gridCol w:w="6"/>
        <w:gridCol w:w="1523"/>
        <w:gridCol w:w="6"/>
        <w:gridCol w:w="4840"/>
        <w:gridCol w:w="12"/>
        <w:gridCol w:w="763"/>
        <w:gridCol w:w="32"/>
        <w:gridCol w:w="10"/>
      </w:tblGrid>
      <w:tr w:rsidR="00712C75" w:rsidRPr="00712C75" w14:paraId="07123566" w14:textId="77777777" w:rsidTr="00712C75">
        <w:trPr>
          <w:gridAfter w:val="2"/>
          <w:wAfter w:w="21" w:type="pct"/>
          <w:trHeight w:val="762"/>
        </w:trPr>
        <w:tc>
          <w:tcPr>
            <w:tcW w:w="684" w:type="pct"/>
            <w:tcMar>
              <w:left w:w="108" w:type="dxa"/>
              <w:right w:w="108" w:type="dxa"/>
            </w:tcMar>
            <w:vAlign w:val="center"/>
          </w:tcPr>
          <w:p w14:paraId="346011E8"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Вид заняття / роботи</w:t>
            </w:r>
          </w:p>
        </w:tc>
        <w:tc>
          <w:tcPr>
            <w:tcW w:w="689" w:type="pct"/>
            <w:gridSpan w:val="2"/>
            <w:tcMar>
              <w:left w:w="108" w:type="dxa"/>
              <w:right w:w="108" w:type="dxa"/>
            </w:tcMar>
            <w:vAlign w:val="center"/>
          </w:tcPr>
          <w:p w14:paraId="649BB610"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Вид контроль-ного заходу</w:t>
            </w:r>
          </w:p>
        </w:tc>
        <w:tc>
          <w:tcPr>
            <w:tcW w:w="772" w:type="pct"/>
            <w:gridSpan w:val="2"/>
            <w:tcMar>
              <w:left w:w="108" w:type="dxa"/>
              <w:right w:w="108" w:type="dxa"/>
            </w:tcMar>
            <w:vAlign w:val="center"/>
          </w:tcPr>
          <w:p w14:paraId="44A47A46"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Зміст контрольного заходу*</w:t>
            </w:r>
          </w:p>
        </w:tc>
        <w:tc>
          <w:tcPr>
            <w:tcW w:w="2449" w:type="pct"/>
            <w:gridSpan w:val="2"/>
            <w:tcMar>
              <w:left w:w="108" w:type="dxa"/>
              <w:right w:w="108" w:type="dxa"/>
            </w:tcMar>
            <w:vAlign w:val="center"/>
          </w:tcPr>
          <w:p w14:paraId="74F3AFEF"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Критерії оцінювання та терміни виконання*</w:t>
            </w:r>
          </w:p>
        </w:tc>
        <w:tc>
          <w:tcPr>
            <w:tcW w:w="385" w:type="pct"/>
            <w:tcMar>
              <w:left w:w="108" w:type="dxa"/>
              <w:right w:w="108" w:type="dxa"/>
            </w:tcMar>
            <w:vAlign w:val="center"/>
          </w:tcPr>
          <w:p w14:paraId="43B1623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Усього балів</w:t>
            </w:r>
          </w:p>
        </w:tc>
      </w:tr>
      <w:tr w:rsidR="00712C75" w:rsidRPr="00712C75" w14:paraId="397814FB" w14:textId="77777777" w:rsidTr="00712C75">
        <w:trPr>
          <w:gridAfter w:val="2"/>
          <w:wAfter w:w="21" w:type="pct"/>
          <w:trHeight w:val="70"/>
        </w:trPr>
        <w:tc>
          <w:tcPr>
            <w:tcW w:w="684" w:type="pct"/>
            <w:tcMar>
              <w:left w:w="108" w:type="dxa"/>
              <w:right w:w="108" w:type="dxa"/>
            </w:tcMar>
            <w:vAlign w:val="center"/>
          </w:tcPr>
          <w:p w14:paraId="609733DD"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1</w:t>
            </w:r>
          </w:p>
        </w:tc>
        <w:tc>
          <w:tcPr>
            <w:tcW w:w="689" w:type="pct"/>
            <w:gridSpan w:val="2"/>
            <w:tcMar>
              <w:left w:w="108" w:type="dxa"/>
              <w:right w:w="108" w:type="dxa"/>
            </w:tcMar>
            <w:vAlign w:val="center"/>
          </w:tcPr>
          <w:p w14:paraId="23AD8CC3"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2</w:t>
            </w:r>
          </w:p>
        </w:tc>
        <w:tc>
          <w:tcPr>
            <w:tcW w:w="772" w:type="pct"/>
            <w:gridSpan w:val="2"/>
            <w:tcMar>
              <w:left w:w="108" w:type="dxa"/>
              <w:right w:w="108" w:type="dxa"/>
            </w:tcMar>
            <w:vAlign w:val="center"/>
          </w:tcPr>
          <w:p w14:paraId="53FDE8C2"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3</w:t>
            </w:r>
          </w:p>
        </w:tc>
        <w:tc>
          <w:tcPr>
            <w:tcW w:w="2449" w:type="pct"/>
            <w:gridSpan w:val="2"/>
            <w:tcMar>
              <w:left w:w="108" w:type="dxa"/>
              <w:right w:w="108" w:type="dxa"/>
            </w:tcMar>
            <w:vAlign w:val="center"/>
          </w:tcPr>
          <w:p w14:paraId="4ED74519"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4</w:t>
            </w:r>
          </w:p>
        </w:tc>
        <w:tc>
          <w:tcPr>
            <w:tcW w:w="385" w:type="pct"/>
            <w:tcMar>
              <w:left w:w="108" w:type="dxa"/>
              <w:right w:w="108" w:type="dxa"/>
            </w:tcMar>
            <w:vAlign w:val="center"/>
          </w:tcPr>
          <w:p w14:paraId="3382BC21"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5</w:t>
            </w:r>
          </w:p>
        </w:tc>
      </w:tr>
      <w:tr w:rsidR="00712C75" w:rsidRPr="00712C75" w14:paraId="2B6F0E7C" w14:textId="77777777" w:rsidTr="00712C75">
        <w:trPr>
          <w:gridAfter w:val="2"/>
          <w:wAfter w:w="21" w:type="pct"/>
          <w:trHeight w:val="70"/>
        </w:trPr>
        <w:tc>
          <w:tcPr>
            <w:tcW w:w="4979" w:type="pct"/>
            <w:gridSpan w:val="8"/>
            <w:tcMar>
              <w:left w:w="108" w:type="dxa"/>
              <w:right w:w="108" w:type="dxa"/>
            </w:tcMar>
            <w:vAlign w:val="center"/>
          </w:tcPr>
          <w:p w14:paraId="4EC9B69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Поточний контроль</w:t>
            </w:r>
          </w:p>
        </w:tc>
      </w:tr>
      <w:tr w:rsidR="00712C75" w:rsidRPr="00712C75" w14:paraId="259616C2" w14:textId="77777777" w:rsidTr="00712C75">
        <w:trPr>
          <w:gridAfter w:val="2"/>
          <w:wAfter w:w="21" w:type="pct"/>
          <w:trHeight w:val="70"/>
        </w:trPr>
        <w:tc>
          <w:tcPr>
            <w:tcW w:w="4979" w:type="pct"/>
            <w:gridSpan w:val="8"/>
            <w:tcMar>
              <w:left w:w="108" w:type="dxa"/>
              <w:right w:w="108" w:type="dxa"/>
            </w:tcMar>
            <w:vAlign w:val="center"/>
          </w:tcPr>
          <w:p w14:paraId="5E8B6B09"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Змістовий модуль 1</w:t>
            </w:r>
          </w:p>
        </w:tc>
      </w:tr>
      <w:tr w:rsidR="00712C75" w:rsidRPr="00712C75" w14:paraId="7D73BA92" w14:textId="77777777" w:rsidTr="00712C75">
        <w:trPr>
          <w:gridAfter w:val="2"/>
          <w:wAfter w:w="21" w:type="pct"/>
          <w:trHeight w:val="1048"/>
        </w:trPr>
        <w:tc>
          <w:tcPr>
            <w:tcW w:w="684" w:type="pct"/>
            <w:tcMar>
              <w:left w:w="108" w:type="dxa"/>
              <w:right w:w="108" w:type="dxa"/>
            </w:tcMar>
            <w:vAlign w:val="center"/>
          </w:tcPr>
          <w:p w14:paraId="09F3C5D4"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Практичне заняття 1 </w:t>
            </w:r>
          </w:p>
        </w:tc>
        <w:tc>
          <w:tcPr>
            <w:tcW w:w="689" w:type="pct"/>
            <w:gridSpan w:val="2"/>
            <w:tcMar>
              <w:left w:w="108" w:type="dxa"/>
              <w:right w:w="108" w:type="dxa"/>
            </w:tcMar>
            <w:vAlign w:val="center"/>
          </w:tcPr>
          <w:p w14:paraId="67F91614"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1.1</w:t>
            </w:r>
            <w:r w:rsidRPr="00712C75">
              <w:rPr>
                <w:rFonts w:ascii="Times New Roman" w:eastAsia="Times New Roman" w:hAnsi="Times New Roman" w:cs="Times New Roman"/>
                <w:lang w:val="uk-UA"/>
              </w:rPr>
              <w:t>)</w:t>
            </w:r>
          </w:p>
        </w:tc>
        <w:tc>
          <w:tcPr>
            <w:tcW w:w="772" w:type="pct"/>
            <w:gridSpan w:val="2"/>
            <w:vMerge w:val="restart"/>
            <w:tcMar>
              <w:left w:w="108" w:type="dxa"/>
              <w:right w:w="108" w:type="dxa"/>
            </w:tcMar>
          </w:tcPr>
          <w:p w14:paraId="59D0E2B8" w14:textId="77777777" w:rsidR="00712C75" w:rsidRPr="00712C75" w:rsidRDefault="00712C75" w:rsidP="00712C75">
            <w:pPr>
              <w:jc w:val="center"/>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vMerge w:val="restart"/>
            <w:tcMar>
              <w:left w:w="108" w:type="dxa"/>
              <w:right w:w="108" w:type="dxa"/>
            </w:tcMar>
          </w:tcPr>
          <w:p w14:paraId="3D96846F"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завдання оцінюється максимально у 5 балів:</w:t>
            </w:r>
          </w:p>
          <w:p w14:paraId="52637D20"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 </w:t>
            </w:r>
            <w:r w:rsidRPr="00712C75">
              <w:rPr>
                <w:rFonts w:ascii="Times New Roman" w:eastAsia="Times New Roman" w:hAnsi="Times New Roman" w:cs="Times New Roman"/>
                <w:lang w:val="uk-UA"/>
              </w:rPr>
              <w:br/>
              <w:t>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4DC4168E"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 – 3-5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76A22EEF" w14:textId="77777777" w:rsidR="00712C75" w:rsidRPr="00712C75" w:rsidRDefault="00712C75" w:rsidP="00712C75">
            <w:pPr>
              <w:ind w:right="-111"/>
              <w:contextualSpacing/>
              <w:rPr>
                <w:rFonts w:ascii="Times New Roman" w:eastAsia="Times New Roman" w:hAnsi="Times New Roman" w:cs="Times New Roman"/>
                <w:lang w:val="uk-UA"/>
              </w:rPr>
            </w:pPr>
          </w:p>
          <w:p w14:paraId="46EF6F80" w14:textId="77777777" w:rsidR="00712C75" w:rsidRPr="00712C75" w:rsidRDefault="00712C75" w:rsidP="00712C75">
            <w:pPr>
              <w:ind w:right="-111"/>
              <w:contextualSpacing/>
              <w:rPr>
                <w:rFonts w:ascii="Times New Roman" w:eastAsia="Times New Roman" w:hAnsi="Times New Roman" w:cs="Times New Roman"/>
                <w:lang w:val="uk-UA"/>
              </w:rPr>
            </w:pPr>
            <w:r w:rsidRPr="00712C75">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14:paraId="6A9551E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5ECA3F99" w14:textId="77777777" w:rsidTr="00712C75">
        <w:trPr>
          <w:gridAfter w:val="2"/>
          <w:wAfter w:w="21" w:type="pct"/>
          <w:trHeight w:val="679"/>
        </w:trPr>
        <w:tc>
          <w:tcPr>
            <w:tcW w:w="684" w:type="pct"/>
            <w:tcMar>
              <w:left w:w="108" w:type="dxa"/>
              <w:right w:w="108" w:type="dxa"/>
            </w:tcMar>
            <w:vAlign w:val="center"/>
          </w:tcPr>
          <w:p w14:paraId="5BC960F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2</w:t>
            </w:r>
          </w:p>
        </w:tc>
        <w:tc>
          <w:tcPr>
            <w:tcW w:w="689" w:type="pct"/>
            <w:gridSpan w:val="2"/>
            <w:tcMar>
              <w:left w:w="108" w:type="dxa"/>
              <w:right w:w="108" w:type="dxa"/>
            </w:tcMar>
            <w:vAlign w:val="center"/>
          </w:tcPr>
          <w:p w14:paraId="579982D3"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1.2</w:t>
            </w:r>
            <w:r w:rsidRPr="00712C75">
              <w:rPr>
                <w:rFonts w:ascii="Times New Roman" w:eastAsia="Times New Roman" w:hAnsi="Times New Roman" w:cs="Times New Roman"/>
                <w:lang w:val="uk-UA"/>
              </w:rPr>
              <w:t>)</w:t>
            </w:r>
          </w:p>
        </w:tc>
        <w:tc>
          <w:tcPr>
            <w:tcW w:w="772" w:type="pct"/>
            <w:gridSpan w:val="2"/>
            <w:vMerge/>
            <w:tcMar>
              <w:left w:w="108" w:type="dxa"/>
              <w:right w:w="108" w:type="dxa"/>
            </w:tcMar>
          </w:tcPr>
          <w:p w14:paraId="373CC11A" w14:textId="77777777" w:rsidR="00712C75" w:rsidRPr="00712C75"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0C8E43A" w14:textId="77777777" w:rsidR="00712C75" w:rsidRPr="00712C75"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25E8607C"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9130CE8" w14:textId="77777777" w:rsidTr="00712C75">
        <w:trPr>
          <w:gridAfter w:val="2"/>
          <w:wAfter w:w="21" w:type="pct"/>
          <w:trHeight w:val="679"/>
        </w:trPr>
        <w:tc>
          <w:tcPr>
            <w:tcW w:w="684" w:type="pct"/>
            <w:tcMar>
              <w:left w:w="108" w:type="dxa"/>
              <w:right w:w="108" w:type="dxa"/>
            </w:tcMar>
            <w:vAlign w:val="center"/>
          </w:tcPr>
          <w:p w14:paraId="0FF6C686"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Практичне заняття 3 </w:t>
            </w:r>
          </w:p>
        </w:tc>
        <w:tc>
          <w:tcPr>
            <w:tcW w:w="689" w:type="pct"/>
            <w:gridSpan w:val="2"/>
            <w:tcMar>
              <w:left w:w="108" w:type="dxa"/>
              <w:right w:w="108" w:type="dxa"/>
            </w:tcMar>
            <w:vAlign w:val="center"/>
          </w:tcPr>
          <w:p w14:paraId="092AB26A"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1.3</w:t>
            </w:r>
            <w:r w:rsidRPr="00712C75">
              <w:rPr>
                <w:rFonts w:ascii="Times New Roman" w:eastAsia="Times New Roman" w:hAnsi="Times New Roman" w:cs="Times New Roman"/>
                <w:lang w:val="uk-UA"/>
              </w:rPr>
              <w:t>)</w:t>
            </w:r>
          </w:p>
        </w:tc>
        <w:tc>
          <w:tcPr>
            <w:tcW w:w="772" w:type="pct"/>
            <w:gridSpan w:val="2"/>
            <w:vMerge/>
            <w:tcMar>
              <w:left w:w="108" w:type="dxa"/>
              <w:right w:w="108" w:type="dxa"/>
            </w:tcMar>
          </w:tcPr>
          <w:p w14:paraId="460B34AB" w14:textId="77777777" w:rsidR="00712C75" w:rsidRPr="00712C75" w:rsidRDefault="00712C75" w:rsidP="00712C75">
            <w:pPr>
              <w:jc w:val="center"/>
              <w:rPr>
                <w:rFonts w:ascii="Times New Roman" w:eastAsia="Times New Roman" w:hAnsi="Times New Roman" w:cs="Times New Roman"/>
                <w:bCs/>
                <w:lang w:val="uk-UA"/>
              </w:rPr>
            </w:pPr>
          </w:p>
        </w:tc>
        <w:tc>
          <w:tcPr>
            <w:tcW w:w="2449" w:type="pct"/>
            <w:gridSpan w:val="2"/>
            <w:vMerge/>
            <w:tcMar>
              <w:left w:w="108" w:type="dxa"/>
              <w:right w:w="108" w:type="dxa"/>
            </w:tcMar>
          </w:tcPr>
          <w:p w14:paraId="36F06BBF" w14:textId="77777777" w:rsidR="00712C75" w:rsidRPr="00712C75" w:rsidRDefault="00712C75" w:rsidP="00712C75">
            <w:pPr>
              <w:rPr>
                <w:rFonts w:ascii="Times New Roman" w:eastAsia="Times New Roman" w:hAnsi="Times New Roman" w:cs="Times New Roman"/>
                <w:bCs/>
                <w:lang w:val="uk-UA"/>
              </w:rPr>
            </w:pPr>
          </w:p>
        </w:tc>
        <w:tc>
          <w:tcPr>
            <w:tcW w:w="385" w:type="pct"/>
            <w:tcMar>
              <w:left w:w="108" w:type="dxa"/>
              <w:right w:w="108" w:type="dxa"/>
            </w:tcMar>
            <w:vAlign w:val="center"/>
          </w:tcPr>
          <w:p w14:paraId="4062603E"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DDDECA2" w14:textId="77777777" w:rsidTr="00712C75">
        <w:trPr>
          <w:gridAfter w:val="2"/>
          <w:wAfter w:w="21" w:type="pct"/>
          <w:trHeight w:val="2115"/>
        </w:trPr>
        <w:tc>
          <w:tcPr>
            <w:tcW w:w="684" w:type="pct"/>
            <w:tcMar>
              <w:left w:w="108" w:type="dxa"/>
              <w:right w:w="108" w:type="dxa"/>
            </w:tcMar>
            <w:vAlign w:val="center"/>
          </w:tcPr>
          <w:p w14:paraId="0AE2E6B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3DB9CA6E"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Тестування за змістовим модулем 1</w:t>
            </w:r>
          </w:p>
          <w:p w14:paraId="1B97B089"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Т 1</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255C31B1"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5CEB166F"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Кількість рівнозначних питань – 25. </w:t>
            </w:r>
          </w:p>
          <w:p w14:paraId="41C896F0"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47533D45"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0-9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не зараховано</w:t>
            </w:r>
            <w:r w:rsidRPr="00712C75">
              <w:rPr>
                <w:rFonts w:ascii="Times New Roman" w:eastAsia="Times New Roman" w:hAnsi="Times New Roman" w:cs="Times New Roman"/>
                <w:lang w:val="uk-UA"/>
              </w:rPr>
              <w:t>);</w:t>
            </w:r>
          </w:p>
          <w:p w14:paraId="5F624FDD"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w:t>
            </w:r>
            <w:r w:rsidRPr="00712C75">
              <w:rPr>
                <w:rFonts w:ascii="Times New Roman" w:eastAsia="Times New Roman" w:hAnsi="Times New Roman" w:cs="Times New Roman"/>
                <w:lang w:val="uk-UA"/>
              </w:rPr>
              <w:br/>
            </w:r>
            <w:r w:rsidRPr="00712C75">
              <w:rPr>
                <w:rFonts w:ascii="Times New Roman" w:eastAsia="Times New Roman" w:hAnsi="Times New Roman" w:cs="Times New Roman"/>
                <w:i/>
                <w:iCs/>
                <w:lang w:val="uk-UA"/>
              </w:rPr>
              <w:t>(зараховано): </w:t>
            </w:r>
          </w:p>
          <w:p w14:paraId="599EBC48"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10-11 – 8 балів; </w:t>
            </w:r>
          </w:p>
          <w:p w14:paraId="39A9FEAF"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12-13 – 9 балів; </w:t>
            </w:r>
          </w:p>
          <w:p w14:paraId="499C41F6"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14-15 - 10 балів;</w:t>
            </w:r>
          </w:p>
          <w:p w14:paraId="0A9B51AA"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16-17 – 11 балів;</w:t>
            </w:r>
          </w:p>
          <w:p w14:paraId="03988B54"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18-19  – 12 балів;</w:t>
            </w:r>
          </w:p>
          <w:p w14:paraId="0E25BB35"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20-21 – 13 балів;</w:t>
            </w:r>
          </w:p>
          <w:p w14:paraId="588BA1BD"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22-23 – 14 балів;</w:t>
            </w:r>
          </w:p>
          <w:p w14:paraId="7FC8C66B"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24-25 –  15 балів;</w:t>
            </w:r>
          </w:p>
          <w:p w14:paraId="5470F340" w14:textId="77777777" w:rsidR="00712C75" w:rsidRPr="00712C75" w:rsidRDefault="00712C75" w:rsidP="00712C75">
            <w:pPr>
              <w:ind w:left="318"/>
              <w:contextualSpacing/>
              <w:rPr>
                <w:rFonts w:ascii="Times New Roman" w:eastAsia="Times New Roman" w:hAnsi="Times New Roman" w:cs="Times New Roman"/>
                <w:bCs/>
                <w:lang w:val="uk-UA"/>
              </w:rPr>
            </w:pPr>
          </w:p>
          <w:p w14:paraId="0C30CC2C"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15795E"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15</w:t>
            </w:r>
          </w:p>
        </w:tc>
      </w:tr>
      <w:tr w:rsidR="00712C75" w:rsidRPr="00712C75" w14:paraId="54ED515D" w14:textId="77777777" w:rsidTr="00712C75">
        <w:trPr>
          <w:gridAfter w:val="2"/>
          <w:wAfter w:w="21" w:type="pct"/>
          <w:trHeight w:val="301"/>
        </w:trPr>
        <w:tc>
          <w:tcPr>
            <w:tcW w:w="4979" w:type="pct"/>
            <w:gridSpan w:val="8"/>
            <w:tcMar>
              <w:left w:w="108" w:type="dxa"/>
              <w:right w:w="108" w:type="dxa"/>
            </w:tcMar>
            <w:vAlign w:val="center"/>
          </w:tcPr>
          <w:p w14:paraId="65CBC264"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Змістовий модуль 2</w:t>
            </w:r>
          </w:p>
        </w:tc>
      </w:tr>
      <w:tr w:rsidR="00712C75" w:rsidRPr="00712C75" w14:paraId="55667C49" w14:textId="77777777" w:rsidTr="00712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14:paraId="2F57513A"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Cs/>
                <w:lang w:val="uk-UA"/>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3D3DBE3"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lang w:val="uk-UA"/>
              </w:rPr>
              <w:t>Практичне завдання (</w:t>
            </w:r>
            <w:r w:rsidRPr="00712C75">
              <w:rPr>
                <w:rFonts w:ascii="Times New Roman" w:eastAsia="Times New Roman" w:hAnsi="Times New Roman" w:cs="Times New Roman"/>
                <w:i/>
                <w:iCs/>
                <w:lang w:val="uk-UA"/>
              </w:rPr>
              <w:t>ПЗ 2.1</w:t>
            </w:r>
            <w:r w:rsidRPr="00712C75">
              <w:rPr>
                <w:rFonts w:ascii="Times New Roman" w:eastAsia="Times New Roman" w:hAnsi="Times New Roman" w:cs="Times New Roman"/>
                <w:lang w:val="uk-UA"/>
              </w:rPr>
              <w:t>)</w:t>
            </w:r>
          </w:p>
        </w:tc>
        <w:tc>
          <w:tcPr>
            <w:tcW w:w="772" w:type="pct"/>
            <w:gridSpan w:val="2"/>
            <w:vMerge w:val="restart"/>
            <w:tcBorders>
              <w:top w:val="single" w:sz="4" w:space="0" w:color="auto"/>
              <w:left w:val="single" w:sz="4" w:space="0" w:color="auto"/>
              <w:right w:val="single" w:sz="4" w:space="0" w:color="auto"/>
            </w:tcBorders>
          </w:tcPr>
          <w:p w14:paraId="31A767AF" w14:textId="77777777" w:rsidR="00712C75" w:rsidRPr="00712C75" w:rsidRDefault="00712C75" w:rsidP="00712C75">
            <w:pPr>
              <w:ind w:right="163"/>
              <w:jc w:val="center"/>
              <w:rPr>
                <w:rFonts w:ascii="Times New Roman" w:eastAsia="Times New Roman" w:hAnsi="Times New Roman" w:cs="Times New Roman"/>
                <w:b/>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14:paraId="7E4184B4" w14:textId="77777777" w:rsidR="00712C75" w:rsidRPr="00712C75" w:rsidRDefault="00712C75" w:rsidP="00712C75">
            <w:pPr>
              <w:ind w:left="180" w:right="105"/>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завдання оцінюється максимально у 5 балів:</w:t>
            </w:r>
          </w:p>
          <w:p w14:paraId="328CEF51" w14:textId="77777777" w:rsidR="00712C75" w:rsidRPr="00712C75" w:rsidRDefault="00712C75" w:rsidP="00712C75">
            <w:pPr>
              <w:numPr>
                <w:ilvl w:val="0"/>
                <w:numId w:val="11"/>
              </w:numPr>
              <w:ind w:left="180" w:right="105"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 </w:t>
            </w:r>
            <w:r w:rsidRPr="00712C75">
              <w:rPr>
                <w:rFonts w:ascii="Times New Roman" w:eastAsia="Times New Roman" w:hAnsi="Times New Roman" w:cs="Times New Roman"/>
                <w:lang w:val="uk-UA"/>
              </w:rPr>
              <w:br/>
              <w:t>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63C5CF10" w14:textId="77777777" w:rsidR="00712C75" w:rsidRPr="00712C75" w:rsidRDefault="00712C75" w:rsidP="00712C75">
            <w:pPr>
              <w:ind w:left="180" w:right="105"/>
              <w:jc w:val="both"/>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 – 3-5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36A59472" w14:textId="77777777" w:rsidR="00712C75" w:rsidRPr="00712C75" w:rsidRDefault="00712C75" w:rsidP="00712C75">
            <w:pPr>
              <w:ind w:left="180" w:right="105"/>
              <w:jc w:val="both"/>
              <w:rPr>
                <w:rFonts w:ascii="Times New Roman" w:eastAsia="Times New Roman" w:hAnsi="Times New Roman" w:cs="Times New Roman"/>
                <w:b/>
                <w:lang w:val="uk-UA"/>
              </w:rPr>
            </w:pPr>
          </w:p>
          <w:p w14:paraId="093CA804" w14:textId="77777777" w:rsidR="00712C75" w:rsidRPr="00712C75" w:rsidRDefault="00712C75" w:rsidP="00712C75">
            <w:pPr>
              <w:ind w:left="180" w:right="105"/>
              <w:jc w:val="both"/>
              <w:rPr>
                <w:rFonts w:ascii="Times New Roman" w:eastAsia="Times New Roman" w:hAnsi="Times New Roman" w:cs="Times New Roman"/>
                <w:b/>
                <w:lang w:val="uk-UA"/>
              </w:rPr>
            </w:pPr>
          </w:p>
          <w:p w14:paraId="770669AE" w14:textId="77777777" w:rsidR="00712C75" w:rsidRPr="00712C75" w:rsidRDefault="00712C75" w:rsidP="00712C75">
            <w:pPr>
              <w:ind w:left="180" w:right="105"/>
              <w:jc w:val="both"/>
              <w:rPr>
                <w:rFonts w:ascii="Times New Roman" w:eastAsia="Times New Roman" w:hAnsi="Times New Roman" w:cs="Times New Roman"/>
                <w:b/>
                <w:lang w:val="uk-UA"/>
              </w:rPr>
            </w:pPr>
          </w:p>
          <w:p w14:paraId="4C113C4F" w14:textId="77777777" w:rsidR="00712C75" w:rsidRPr="00712C75" w:rsidRDefault="00712C75" w:rsidP="00712C75">
            <w:pPr>
              <w:ind w:left="180" w:right="105"/>
              <w:jc w:val="both"/>
              <w:rPr>
                <w:rFonts w:ascii="Times New Roman" w:eastAsia="Times New Roman" w:hAnsi="Times New Roman" w:cs="Times New Roman"/>
                <w:b/>
                <w:lang w:val="uk-UA"/>
              </w:rPr>
            </w:pPr>
            <w:r w:rsidRPr="00712C75">
              <w:rPr>
                <w:rFonts w:ascii="Times New Roman" w:eastAsia="Times New Roman" w:hAnsi="Times New Roman" w:cs="Times New Roman"/>
                <w:sz w:val="20"/>
                <w:szCs w:val="20"/>
                <w:lang w:val="uk"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14:paraId="4C438587"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7D46C93D"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57BADA1B"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14:paraId="364E12A1"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2.2</w:t>
            </w:r>
            <w:r w:rsidRPr="00712C75">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6C2D75A4" w14:textId="77777777" w:rsidR="00712C75" w:rsidRPr="00712C75"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2706F58A" w14:textId="77777777" w:rsidR="00712C75" w:rsidRPr="00712C75"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106646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51FD75BA" w14:textId="77777777" w:rsidTr="00712C75">
        <w:trPr>
          <w:gridAfter w:val="2"/>
          <w:wAfter w:w="21" w:type="pct"/>
          <w:trHeight w:val="70"/>
        </w:trPr>
        <w:tc>
          <w:tcPr>
            <w:tcW w:w="684" w:type="pct"/>
            <w:tcBorders>
              <w:top w:val="single" w:sz="4" w:space="0" w:color="auto"/>
            </w:tcBorders>
            <w:tcMar>
              <w:left w:w="108" w:type="dxa"/>
              <w:right w:w="108" w:type="dxa"/>
            </w:tcMar>
            <w:vAlign w:val="center"/>
          </w:tcPr>
          <w:p w14:paraId="1FA312BD"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14:paraId="4E128D96"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Практичне завдання (ПЗ</w:t>
            </w:r>
            <w:r w:rsidRPr="00712C75">
              <w:rPr>
                <w:rFonts w:ascii="Times New Roman" w:eastAsia="Times New Roman" w:hAnsi="Times New Roman" w:cs="Times New Roman"/>
                <w:i/>
                <w:iCs/>
                <w:lang w:val="uk-UA"/>
              </w:rPr>
              <w:t> 2.3</w:t>
            </w:r>
            <w:r w:rsidRPr="00712C75">
              <w:rPr>
                <w:rFonts w:ascii="Times New Roman" w:eastAsia="Times New Roman" w:hAnsi="Times New Roman" w:cs="Times New Roman"/>
                <w:lang w:val="uk-UA"/>
              </w:rPr>
              <w:t>)</w:t>
            </w:r>
          </w:p>
        </w:tc>
        <w:tc>
          <w:tcPr>
            <w:tcW w:w="772" w:type="pct"/>
            <w:gridSpan w:val="2"/>
            <w:vMerge/>
            <w:tcBorders>
              <w:left w:val="single" w:sz="4" w:space="0" w:color="auto"/>
              <w:right w:val="single" w:sz="4" w:space="0" w:color="auto"/>
            </w:tcBorders>
            <w:tcMar>
              <w:left w:w="108" w:type="dxa"/>
              <w:right w:w="108" w:type="dxa"/>
            </w:tcMar>
            <w:vAlign w:val="center"/>
          </w:tcPr>
          <w:p w14:paraId="38CEA4C9" w14:textId="77777777" w:rsidR="00712C75" w:rsidRPr="00712C75" w:rsidRDefault="00712C75" w:rsidP="00712C75">
            <w:pPr>
              <w:ind w:left="-1" w:right="55"/>
              <w:rPr>
                <w:rFonts w:ascii="Times New Roman" w:eastAsia="Times New Roman" w:hAnsi="Times New Roman" w:cs="Times New Roman"/>
                <w:bCs/>
                <w:lang w:val="uk-UA"/>
              </w:rPr>
            </w:pPr>
          </w:p>
        </w:tc>
        <w:tc>
          <w:tcPr>
            <w:tcW w:w="2449" w:type="pct"/>
            <w:gridSpan w:val="2"/>
            <w:vMerge/>
            <w:tcBorders>
              <w:left w:val="single" w:sz="4" w:space="0" w:color="auto"/>
              <w:right w:val="single" w:sz="4" w:space="0" w:color="auto"/>
            </w:tcBorders>
            <w:tcMar>
              <w:left w:w="108" w:type="dxa"/>
              <w:right w:w="108" w:type="dxa"/>
            </w:tcMar>
          </w:tcPr>
          <w:p w14:paraId="6A947F12" w14:textId="77777777" w:rsidR="00712C75" w:rsidRPr="00712C75" w:rsidRDefault="00712C75" w:rsidP="00712C75">
            <w:pPr>
              <w:rPr>
                <w:rFonts w:ascii="Times New Roman" w:eastAsia="Times New Roman" w:hAnsi="Times New Roman" w:cs="Times New Roman"/>
                <w:bCs/>
                <w:lang w:val="uk-UA"/>
              </w:rPr>
            </w:pPr>
          </w:p>
        </w:tc>
        <w:tc>
          <w:tcPr>
            <w:tcW w:w="385" w:type="pct"/>
            <w:tcBorders>
              <w:top w:val="single" w:sz="4" w:space="0" w:color="auto"/>
              <w:left w:val="single" w:sz="4" w:space="0" w:color="auto"/>
            </w:tcBorders>
            <w:tcMar>
              <w:left w:w="108" w:type="dxa"/>
              <w:right w:w="108" w:type="dxa"/>
            </w:tcMar>
            <w:vAlign w:val="center"/>
          </w:tcPr>
          <w:p w14:paraId="5DDBBD63"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5</w:t>
            </w:r>
          </w:p>
        </w:tc>
      </w:tr>
      <w:tr w:rsidR="00712C75" w:rsidRPr="00712C75" w14:paraId="145D6CBA" w14:textId="77777777" w:rsidTr="00712C75">
        <w:trPr>
          <w:gridAfter w:val="2"/>
          <w:wAfter w:w="21" w:type="pct"/>
          <w:trHeight w:val="70"/>
        </w:trPr>
        <w:tc>
          <w:tcPr>
            <w:tcW w:w="684" w:type="pct"/>
            <w:tcMar>
              <w:left w:w="108" w:type="dxa"/>
              <w:right w:w="108" w:type="dxa"/>
            </w:tcMar>
            <w:vAlign w:val="center"/>
          </w:tcPr>
          <w:p w14:paraId="039A369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Самостійна робота</w:t>
            </w:r>
          </w:p>
        </w:tc>
        <w:tc>
          <w:tcPr>
            <w:tcW w:w="689" w:type="pct"/>
            <w:gridSpan w:val="2"/>
            <w:tcMar>
              <w:left w:w="108" w:type="dxa"/>
              <w:right w:w="108" w:type="dxa"/>
            </w:tcMar>
            <w:vAlign w:val="center"/>
          </w:tcPr>
          <w:p w14:paraId="4E2D0669"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Тестування за змістовим модулем 2</w:t>
            </w:r>
          </w:p>
          <w:p w14:paraId="305BD5E5"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Т 2</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4E296D4F" w14:textId="77777777" w:rsidR="00712C75" w:rsidRPr="00712C75" w:rsidRDefault="00712C75" w:rsidP="00712C75">
            <w:pPr>
              <w:jc w:val="both"/>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«Розміщено в СЕЗН ЗНУ»</w:t>
            </w:r>
          </w:p>
        </w:tc>
        <w:tc>
          <w:tcPr>
            <w:tcW w:w="2449" w:type="pct"/>
            <w:gridSpan w:val="2"/>
            <w:tcMar>
              <w:left w:w="108" w:type="dxa"/>
              <w:right w:w="108" w:type="dxa"/>
            </w:tcMar>
          </w:tcPr>
          <w:p w14:paraId="2653559B"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Кількість рівнозначних питань – 25. </w:t>
            </w:r>
          </w:p>
          <w:p w14:paraId="6607CFFB"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0-15:</w:t>
            </w:r>
          </w:p>
          <w:p w14:paraId="54C2C49F"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0-9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не зараховано</w:t>
            </w:r>
            <w:r w:rsidRPr="00712C75">
              <w:rPr>
                <w:rFonts w:ascii="Times New Roman" w:eastAsia="Times New Roman" w:hAnsi="Times New Roman" w:cs="Times New Roman"/>
                <w:lang w:val="uk-UA"/>
              </w:rPr>
              <w:t>);</w:t>
            </w:r>
          </w:p>
          <w:p w14:paraId="4EFDEBF1"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достатній рівень:</w:t>
            </w:r>
            <w:r w:rsidRPr="00712C75">
              <w:rPr>
                <w:rFonts w:ascii="Times New Roman" w:eastAsia="Times New Roman" w:hAnsi="Times New Roman" w:cs="Times New Roman"/>
                <w:lang w:val="uk-UA"/>
              </w:rPr>
              <w:br/>
            </w:r>
            <w:r w:rsidRPr="00712C75">
              <w:rPr>
                <w:rFonts w:ascii="Times New Roman" w:eastAsia="Times New Roman" w:hAnsi="Times New Roman" w:cs="Times New Roman"/>
                <w:i/>
                <w:iCs/>
                <w:lang w:val="uk-UA"/>
              </w:rPr>
              <w:t>(зараховано): </w:t>
            </w:r>
          </w:p>
          <w:p w14:paraId="7E5150C4"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10-11 – 8 балів; </w:t>
            </w:r>
          </w:p>
          <w:p w14:paraId="109475B4"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12-13 – 9 балів; </w:t>
            </w:r>
          </w:p>
          <w:p w14:paraId="2A742FAB" w14:textId="77777777" w:rsidR="00712C75" w:rsidRPr="00712C75" w:rsidRDefault="00712C75" w:rsidP="00712C75">
            <w:pPr>
              <w:numPr>
                <w:ilvl w:val="0"/>
                <w:numId w:val="12"/>
              </w:numPr>
              <w:rPr>
                <w:rFonts w:ascii="Times New Roman" w:eastAsia="Times New Roman" w:hAnsi="Times New Roman" w:cs="Times New Roman"/>
                <w:lang w:val="uk-UA"/>
              </w:rPr>
            </w:pPr>
            <w:r w:rsidRPr="00712C75">
              <w:rPr>
                <w:rFonts w:ascii="Times New Roman" w:eastAsia="Times New Roman" w:hAnsi="Times New Roman" w:cs="Times New Roman"/>
                <w:lang w:val="uk-UA"/>
              </w:rPr>
              <w:t>14-15 - 10 балів;</w:t>
            </w:r>
          </w:p>
          <w:p w14:paraId="46556C37"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16-17 – 11 балів;</w:t>
            </w:r>
          </w:p>
          <w:p w14:paraId="5625638E"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18-19  – 12 балів;</w:t>
            </w:r>
          </w:p>
          <w:p w14:paraId="736915CD"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20-21 – 13 балів;</w:t>
            </w:r>
          </w:p>
          <w:p w14:paraId="217643CC"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22-23 – 14 балів;</w:t>
            </w:r>
          </w:p>
          <w:p w14:paraId="5113B95B" w14:textId="77777777" w:rsidR="00712C75" w:rsidRPr="00712C75" w:rsidRDefault="00712C75" w:rsidP="00712C75">
            <w:pPr>
              <w:ind w:firstLine="434"/>
              <w:rPr>
                <w:rFonts w:ascii="Times New Roman" w:eastAsia="Times New Roman" w:hAnsi="Times New Roman" w:cs="Times New Roman"/>
                <w:lang w:val="uk-UA"/>
              </w:rPr>
            </w:pPr>
            <w:r w:rsidRPr="00712C75">
              <w:rPr>
                <w:rFonts w:ascii="Times New Roman" w:eastAsia="Times New Roman" w:hAnsi="Times New Roman" w:cs="Times New Roman"/>
                <w:lang w:val="uk-UA"/>
              </w:rPr>
              <w:t>24-25 –  15 балів;</w:t>
            </w:r>
          </w:p>
          <w:p w14:paraId="7CBAC680" w14:textId="77777777" w:rsidR="00712C75" w:rsidRPr="00712C75" w:rsidRDefault="00712C75" w:rsidP="00712C75">
            <w:pPr>
              <w:ind w:left="318"/>
              <w:contextualSpacing/>
              <w:rPr>
                <w:rFonts w:ascii="Times New Roman" w:eastAsia="Times New Roman" w:hAnsi="Times New Roman" w:cs="Times New Roman"/>
                <w:bCs/>
                <w:lang w:val="uk-UA"/>
              </w:rPr>
            </w:pPr>
          </w:p>
          <w:p w14:paraId="245E12AA" w14:textId="77777777" w:rsidR="00712C75" w:rsidRPr="00712C75" w:rsidRDefault="00712C75" w:rsidP="00712C75">
            <w:pPr>
              <w:ind w:left="40"/>
              <w:contextualSpacing/>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385" w:type="pct"/>
            <w:tcMar>
              <w:left w:w="108" w:type="dxa"/>
              <w:right w:w="108" w:type="dxa"/>
            </w:tcMar>
            <w:vAlign w:val="center"/>
          </w:tcPr>
          <w:p w14:paraId="47FEC878"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15</w:t>
            </w:r>
          </w:p>
        </w:tc>
      </w:tr>
      <w:tr w:rsidR="00712C75" w:rsidRPr="00712C75" w14:paraId="7B2916A8" w14:textId="77777777" w:rsidTr="00712C75">
        <w:trPr>
          <w:gridAfter w:val="2"/>
          <w:wAfter w:w="21" w:type="pct"/>
          <w:trHeight w:val="70"/>
        </w:trPr>
        <w:tc>
          <w:tcPr>
            <w:tcW w:w="684" w:type="pct"/>
            <w:tcMar>
              <w:left w:w="108" w:type="dxa"/>
              <w:right w:w="108" w:type="dxa"/>
            </w:tcMar>
            <w:vAlign w:val="center"/>
          </w:tcPr>
          <w:p w14:paraId="5F20D9D6"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Усього за ПТК</w:t>
            </w:r>
          </w:p>
          <w:p w14:paraId="0A51BE69" w14:textId="77777777" w:rsidR="00712C75" w:rsidRPr="00712C75" w:rsidRDefault="00712C75" w:rsidP="00712C75">
            <w:pPr>
              <w:jc w:val="center"/>
              <w:rPr>
                <w:rFonts w:ascii="Times New Roman" w:eastAsia="Times New Roman" w:hAnsi="Times New Roman" w:cs="Times New Roman"/>
                <w:bCs/>
                <w:lang w:val="uk-UA"/>
              </w:rPr>
            </w:pPr>
          </w:p>
        </w:tc>
        <w:tc>
          <w:tcPr>
            <w:tcW w:w="689" w:type="pct"/>
            <w:gridSpan w:val="2"/>
            <w:tcMar>
              <w:left w:w="108" w:type="dxa"/>
              <w:right w:w="108" w:type="dxa"/>
            </w:tcMar>
            <w:vAlign w:val="center"/>
          </w:tcPr>
          <w:p w14:paraId="7D02898C"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b/>
                <w:w w:val="99"/>
                <w:lang w:val="uk-UA"/>
              </w:rPr>
              <w:t>9</w:t>
            </w:r>
          </w:p>
        </w:tc>
        <w:tc>
          <w:tcPr>
            <w:tcW w:w="772" w:type="pct"/>
            <w:gridSpan w:val="2"/>
            <w:tcMar>
              <w:left w:w="108" w:type="dxa"/>
              <w:right w:w="108" w:type="dxa"/>
            </w:tcMar>
          </w:tcPr>
          <w:p w14:paraId="6563C408" w14:textId="77777777" w:rsidR="00712C75" w:rsidRPr="00712C75" w:rsidRDefault="00712C75" w:rsidP="00712C75">
            <w:pPr>
              <w:jc w:val="both"/>
              <w:rPr>
                <w:rFonts w:ascii="Times New Roman" w:eastAsia="Times New Roman" w:hAnsi="Times New Roman" w:cs="Times New Roman"/>
                <w:bCs/>
                <w:i/>
                <w:iCs/>
                <w:u w:val="single"/>
                <w:lang w:val="uk-UA"/>
              </w:rPr>
            </w:pPr>
          </w:p>
        </w:tc>
        <w:tc>
          <w:tcPr>
            <w:tcW w:w="2443" w:type="pct"/>
            <w:tcMar>
              <w:left w:w="108" w:type="dxa"/>
              <w:right w:w="108" w:type="dxa"/>
            </w:tcMar>
          </w:tcPr>
          <w:p w14:paraId="3F6450A1" w14:textId="77777777" w:rsidR="00712C75" w:rsidRPr="00712C75" w:rsidRDefault="00712C75" w:rsidP="00712C75">
            <w:pPr>
              <w:tabs>
                <w:tab w:val="left" w:pos="372"/>
              </w:tabs>
              <w:ind w:right="71"/>
              <w:contextualSpacing/>
              <w:rPr>
                <w:rFonts w:ascii="Times New Roman" w:eastAsia="Times New Roman" w:hAnsi="Times New Roman" w:cs="Times New Roman"/>
                <w:lang w:val="uk-UA"/>
              </w:rPr>
            </w:pPr>
          </w:p>
        </w:tc>
        <w:tc>
          <w:tcPr>
            <w:tcW w:w="391" w:type="pct"/>
            <w:gridSpan w:val="2"/>
            <w:tcMar>
              <w:left w:w="108" w:type="dxa"/>
              <w:right w:w="108" w:type="dxa"/>
            </w:tcMar>
            <w:vAlign w:val="center"/>
          </w:tcPr>
          <w:p w14:paraId="067615A5" w14:textId="77777777" w:rsidR="00712C75" w:rsidRPr="00712C75" w:rsidRDefault="00712C75" w:rsidP="00712C75">
            <w:pPr>
              <w:jc w:val="center"/>
              <w:rPr>
                <w:rFonts w:ascii="Times New Roman" w:eastAsia="Times New Roman" w:hAnsi="Times New Roman" w:cs="Times New Roman"/>
                <w:bCs/>
                <w:lang w:val="uk-UA"/>
              </w:rPr>
            </w:pPr>
            <w:r w:rsidRPr="00712C75">
              <w:rPr>
                <w:rFonts w:ascii="Times New Roman" w:eastAsia="Times New Roman" w:hAnsi="Times New Roman" w:cs="Times New Roman"/>
                <w:b/>
                <w:lang w:val="uk-UA"/>
              </w:rPr>
              <w:t>60</w:t>
            </w:r>
          </w:p>
        </w:tc>
      </w:tr>
      <w:tr w:rsidR="00712C75" w:rsidRPr="00712C75" w14:paraId="13CC5DDD" w14:textId="77777777" w:rsidTr="00712C75">
        <w:trPr>
          <w:trHeight w:val="70"/>
        </w:trPr>
        <w:tc>
          <w:tcPr>
            <w:tcW w:w="5000" w:type="pct"/>
            <w:gridSpan w:val="10"/>
            <w:tcMar>
              <w:left w:w="108" w:type="dxa"/>
              <w:right w:w="108" w:type="dxa"/>
            </w:tcMar>
            <w:vAlign w:val="center"/>
          </w:tcPr>
          <w:p w14:paraId="72572250"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lang w:val="uk-UA"/>
              </w:rPr>
              <w:t>Семестровий (підсумковий) контроль</w:t>
            </w:r>
          </w:p>
        </w:tc>
      </w:tr>
      <w:tr w:rsidR="00712C75" w:rsidRPr="00712C75" w14:paraId="19AE8942" w14:textId="77777777" w:rsidTr="00712C75">
        <w:trPr>
          <w:gridAfter w:val="1"/>
          <w:wAfter w:w="5" w:type="pct"/>
          <w:trHeight w:val="506"/>
        </w:trPr>
        <w:tc>
          <w:tcPr>
            <w:tcW w:w="684" w:type="pct"/>
            <w:vMerge w:val="restart"/>
            <w:tcMar>
              <w:left w:w="108" w:type="dxa"/>
              <w:right w:w="108" w:type="dxa"/>
            </w:tcMar>
            <w:textDirection w:val="btLr"/>
            <w:vAlign w:val="center"/>
          </w:tcPr>
          <w:p w14:paraId="22399212" w14:textId="77777777" w:rsidR="00712C75" w:rsidRPr="00712C75" w:rsidRDefault="00712C75" w:rsidP="00712C75">
            <w:pPr>
              <w:ind w:left="113" w:right="113"/>
              <w:jc w:val="center"/>
              <w:rPr>
                <w:rFonts w:ascii="Times New Roman" w:eastAsia="Times New Roman" w:hAnsi="Times New Roman" w:cs="Times New Roman"/>
                <w:b/>
                <w:lang w:val="uk-UA"/>
              </w:rPr>
            </w:pPr>
            <w:r w:rsidRPr="00712C75">
              <w:rPr>
                <w:rFonts w:ascii="Times New Roman" w:eastAsia="Times New Roman" w:hAnsi="Times New Roman" w:cs="Times New Roman"/>
                <w:color w:val="000000"/>
                <w:lang w:val="uk-UA"/>
              </w:rPr>
              <w:t>Залік</w:t>
            </w:r>
          </w:p>
        </w:tc>
        <w:tc>
          <w:tcPr>
            <w:tcW w:w="686" w:type="pct"/>
            <w:tcMar>
              <w:left w:w="108" w:type="dxa"/>
              <w:right w:w="108" w:type="dxa"/>
            </w:tcMar>
            <w:vAlign w:val="center"/>
          </w:tcPr>
          <w:p w14:paraId="15A58B84" w14:textId="77777777" w:rsidR="00712C75" w:rsidRPr="00712C75" w:rsidRDefault="00712C75" w:rsidP="00712C75">
            <w:pPr>
              <w:jc w:val="center"/>
              <w:rPr>
                <w:rFonts w:ascii="Times New Roman" w:eastAsia="Times New Roman" w:hAnsi="Times New Roman" w:cs="Times New Roman"/>
                <w:i/>
                <w:color w:val="000000"/>
                <w:lang w:val="uk-UA"/>
              </w:rPr>
            </w:pPr>
            <w:r w:rsidRPr="00712C75">
              <w:rPr>
                <w:rFonts w:ascii="Times New Roman" w:eastAsia="Times New Roman" w:hAnsi="Times New Roman" w:cs="Times New Roman"/>
                <w:i/>
                <w:color w:val="000000"/>
                <w:lang w:val="uk-UA"/>
              </w:rPr>
              <w:t>Теоретичне завдання:</w:t>
            </w:r>
          </w:p>
          <w:p w14:paraId="0AE60BAA" w14:textId="77777777" w:rsidR="00712C75" w:rsidRPr="00712C75" w:rsidRDefault="00712C75" w:rsidP="00712C75">
            <w:pPr>
              <w:jc w:val="center"/>
              <w:rPr>
                <w:rFonts w:ascii="Times New Roman" w:eastAsia="Times New Roman" w:hAnsi="Times New Roman" w:cs="Times New Roman"/>
                <w:b/>
                <w:w w:val="99"/>
                <w:lang w:val="uk-UA"/>
              </w:rPr>
            </w:pPr>
            <w:r w:rsidRPr="00712C75">
              <w:rPr>
                <w:rFonts w:ascii="Times New Roman" w:eastAsia="Times New Roman" w:hAnsi="Times New Roman" w:cs="Times New Roman"/>
                <w:bCs/>
                <w:lang w:val="uk-UA"/>
              </w:rPr>
              <w:t>Тестування (</w:t>
            </w:r>
            <w:r w:rsidRPr="00712C75">
              <w:rPr>
                <w:rFonts w:ascii="Times New Roman" w:eastAsia="Times New Roman" w:hAnsi="Times New Roman" w:cs="Times New Roman"/>
                <w:bCs/>
                <w:i/>
                <w:iCs/>
                <w:lang w:val="uk-UA"/>
              </w:rPr>
              <w:t>ПТ</w:t>
            </w:r>
            <w:r w:rsidRPr="00712C75">
              <w:rPr>
                <w:rFonts w:ascii="Times New Roman" w:eastAsia="Times New Roman" w:hAnsi="Times New Roman" w:cs="Times New Roman"/>
                <w:bCs/>
                <w:lang w:val="uk-UA"/>
              </w:rPr>
              <w:t>)</w:t>
            </w:r>
          </w:p>
        </w:tc>
        <w:tc>
          <w:tcPr>
            <w:tcW w:w="772" w:type="pct"/>
            <w:gridSpan w:val="2"/>
            <w:tcMar>
              <w:left w:w="108" w:type="dxa"/>
              <w:right w:w="108" w:type="dxa"/>
            </w:tcMar>
          </w:tcPr>
          <w:p w14:paraId="365A41E4" w14:textId="77777777" w:rsidR="00712C75" w:rsidRPr="00712C75" w:rsidRDefault="00712C75" w:rsidP="00712C75">
            <w:pPr>
              <w:rPr>
                <w:rFonts w:ascii="Times New Roman" w:eastAsia="Times New Roman" w:hAnsi="Times New Roman" w:cs="Times New Roman"/>
                <w:b/>
                <w:lang w:val="uk-UA"/>
              </w:rPr>
            </w:pPr>
            <w:r w:rsidRPr="00712C75">
              <w:rPr>
                <w:rFonts w:ascii="Times New Roman" w:eastAsia="Times New Roman" w:hAnsi="Times New Roman" w:cs="Times New Roman"/>
                <w:bCs/>
                <w:i/>
                <w:iCs/>
                <w:lang w:val="uk-UA"/>
              </w:rPr>
              <w:t>«Розміщено в СЕЗН ЗНУ»</w:t>
            </w:r>
          </w:p>
        </w:tc>
        <w:tc>
          <w:tcPr>
            <w:tcW w:w="2446" w:type="pct"/>
            <w:gridSpan w:val="2"/>
            <w:tcMar>
              <w:left w:w="108" w:type="dxa"/>
              <w:right w:w="108" w:type="dxa"/>
            </w:tcMar>
          </w:tcPr>
          <w:p w14:paraId="3F9E8618"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Тестові питання оцінюються: </w:t>
            </w:r>
            <w:r w:rsidRPr="00712C75">
              <w:rPr>
                <w:rFonts w:ascii="Times New Roman" w:eastAsia="Times New Roman" w:hAnsi="Times New Roman" w:cs="Times New Roman"/>
                <w:bCs/>
                <w:i/>
                <w:iCs/>
                <w:lang w:val="uk-UA"/>
              </w:rPr>
              <w:t>правильно/неправильно</w:t>
            </w:r>
            <w:r w:rsidRPr="00712C75">
              <w:rPr>
                <w:rFonts w:ascii="Times New Roman" w:eastAsia="Times New Roman" w:hAnsi="Times New Roman" w:cs="Times New Roman"/>
                <w:bCs/>
                <w:lang w:val="uk-UA"/>
              </w:rPr>
              <w:t xml:space="preserve">. </w:t>
            </w:r>
          </w:p>
          <w:p w14:paraId="3F8B1E63" w14:textId="77777777" w:rsidR="00712C75" w:rsidRPr="00712C75" w:rsidRDefault="00712C75" w:rsidP="00712C75">
            <w:pPr>
              <w:rPr>
                <w:rFonts w:ascii="Times New Roman" w:eastAsia="Times New Roman" w:hAnsi="Times New Roman" w:cs="Times New Roman"/>
                <w:lang w:val="uk-UA"/>
              </w:rPr>
            </w:pPr>
            <w:r w:rsidRPr="00712C75">
              <w:rPr>
                <w:rFonts w:ascii="Times New Roman" w:eastAsia="Times New Roman" w:hAnsi="Times New Roman" w:cs="Times New Roman"/>
                <w:lang w:val="uk-UA"/>
              </w:rPr>
              <w:t>Застосовується шкала переведення кількості правильних відповідей у бали з діапазону 6-10:</w:t>
            </w:r>
          </w:p>
          <w:p w14:paraId="5719835F" w14:textId="77777777" w:rsidR="00712C75" w:rsidRPr="00712C75" w:rsidRDefault="00712C75" w:rsidP="00712C75">
            <w:pPr>
              <w:numPr>
                <w:ilvl w:val="0"/>
                <w:numId w:val="11"/>
              </w:numPr>
              <w:tabs>
                <w:tab w:val="left" w:pos="322"/>
              </w:tabs>
              <w:ind w:left="0" w:right="-111"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незадовільний рівень: </w:t>
            </w:r>
            <w:r w:rsidRPr="00712C75">
              <w:rPr>
                <w:rFonts w:ascii="Times New Roman" w:eastAsia="Times New Roman" w:hAnsi="Times New Roman" w:cs="Times New Roman"/>
                <w:lang w:val="uk-UA"/>
              </w:rPr>
              <w:br/>
              <w:t xml:space="preserve">0-4 – </w:t>
            </w:r>
            <w:r w:rsidRPr="00712C75">
              <w:rPr>
                <w:rFonts w:ascii="Times New Roman" w:eastAsia="Times New Roman" w:hAnsi="Times New Roman" w:cs="Times New Roman"/>
                <w:i/>
                <w:iCs/>
                <w:lang w:val="uk-UA"/>
              </w:rPr>
              <w:t>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08D1B153" w14:textId="77777777" w:rsidR="00712C75" w:rsidRPr="00712C75" w:rsidRDefault="00712C75" w:rsidP="00712C75">
            <w:pPr>
              <w:numPr>
                <w:ilvl w:val="0"/>
                <w:numId w:val="11"/>
              </w:numPr>
              <w:tabs>
                <w:tab w:val="left" w:pos="322"/>
              </w:tabs>
              <w:ind w:left="323" w:right="-111" w:firstLine="0"/>
              <w:contextualSpacing/>
              <w:rPr>
                <w:rFonts w:ascii="Times New Roman" w:eastAsia="Times New Roman" w:hAnsi="Times New Roman" w:cs="Times New Roman"/>
                <w:lang w:val="uk-UA"/>
              </w:rPr>
            </w:pPr>
            <w:r w:rsidRPr="00712C75">
              <w:rPr>
                <w:rFonts w:ascii="Times New Roman" w:eastAsia="Times New Roman" w:hAnsi="Times New Roman" w:cs="Times New Roman"/>
                <w:lang w:val="uk-UA"/>
              </w:rPr>
              <w:t xml:space="preserve">достатній рівень </w:t>
            </w:r>
            <w:r w:rsidRPr="00712C75">
              <w:rPr>
                <w:rFonts w:ascii="Times New Roman" w:eastAsia="Times New Roman" w:hAnsi="Times New Roman" w:cs="Times New Roman"/>
                <w:lang w:val="uk-UA"/>
              </w:rPr>
              <w:br/>
              <w:t>(60% - 100% від максимального балу):</w:t>
            </w:r>
            <w:r w:rsidRPr="00712C75">
              <w:rPr>
                <w:rFonts w:ascii="Times New Roman" w:eastAsia="Times New Roman" w:hAnsi="Times New Roman" w:cs="Times New Roman"/>
                <w:lang w:val="uk-UA"/>
              </w:rPr>
              <w:br/>
              <w:t xml:space="preserve">5-20 – </w:t>
            </w:r>
            <w:r w:rsidRPr="00712C75">
              <w:rPr>
                <w:rFonts w:ascii="Times New Roman" w:eastAsia="Times New Roman" w:hAnsi="Times New Roman" w:cs="Times New Roman"/>
                <w:i/>
                <w:iCs/>
                <w:lang w:val="uk-UA"/>
              </w:rPr>
              <w:t>6, 7, 8, 9, 10 балів</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 5-8 – 6 балів; 9-12 – 7 балів; 13-15 – 8 балів; 16-18 – 9 балів; 19-20 – 10 балів.</w:t>
            </w:r>
          </w:p>
          <w:p w14:paraId="6F8C8083"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i/>
                <w:iCs/>
                <w:lang w:val="uk-UA"/>
              </w:rPr>
              <w:t>Тест розміщено</w:t>
            </w:r>
            <w:r w:rsidRPr="00712C75">
              <w:rPr>
                <w:rFonts w:ascii="Times New Roman" w:eastAsia="Times New Roman" w:hAnsi="Times New Roman" w:cs="Times New Roman"/>
                <w:bCs/>
                <w:lang w:val="uk-UA"/>
              </w:rPr>
              <w:t xml:space="preserve"> </w:t>
            </w:r>
            <w:r w:rsidRPr="00712C75">
              <w:rPr>
                <w:rFonts w:ascii="Times New Roman" w:eastAsia="Times New Roman" w:hAnsi="Times New Roman" w:cs="Times New Roman"/>
                <w:bCs/>
                <w:i/>
                <w:iCs/>
                <w:lang w:val="uk-UA"/>
              </w:rPr>
              <w:t xml:space="preserve">в профілі даної дисципліни у СЕЗН ЗНУ </w:t>
            </w:r>
            <w:proofErr w:type="spellStart"/>
            <w:r w:rsidRPr="00712C75">
              <w:rPr>
                <w:rFonts w:ascii="Times New Roman" w:eastAsia="Times New Roman" w:hAnsi="Times New Roman" w:cs="Times New Roman"/>
                <w:bCs/>
                <w:i/>
                <w:iCs/>
                <w:lang w:val="uk-UA"/>
              </w:rPr>
              <w:t>Moodle</w:t>
            </w:r>
            <w:proofErr w:type="spellEnd"/>
            <w:r w:rsidRPr="00712C75">
              <w:rPr>
                <w:rFonts w:ascii="Times New Roman" w:eastAsia="Times New Roman" w:hAnsi="Times New Roman" w:cs="Times New Roman"/>
                <w:i/>
                <w:iCs/>
                <w:lang w:val="uk-UA" w:eastAsia="ar-SA"/>
              </w:rPr>
              <w:t>.</w:t>
            </w:r>
          </w:p>
        </w:tc>
        <w:tc>
          <w:tcPr>
            <w:tcW w:w="407" w:type="pct"/>
            <w:gridSpan w:val="3"/>
            <w:tcMar>
              <w:left w:w="108" w:type="dxa"/>
              <w:right w:w="108" w:type="dxa"/>
            </w:tcMar>
            <w:vAlign w:val="center"/>
          </w:tcPr>
          <w:p w14:paraId="7C2B06BD"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lang w:val="uk-UA"/>
              </w:rPr>
              <w:t>10</w:t>
            </w:r>
          </w:p>
        </w:tc>
      </w:tr>
      <w:tr w:rsidR="00712C75" w:rsidRPr="00712C75" w14:paraId="26974D0B" w14:textId="77777777" w:rsidTr="00712C75">
        <w:trPr>
          <w:gridAfter w:val="1"/>
          <w:wAfter w:w="5" w:type="pct"/>
          <w:trHeight w:val="506"/>
        </w:trPr>
        <w:tc>
          <w:tcPr>
            <w:tcW w:w="684" w:type="pct"/>
            <w:vMerge/>
            <w:tcMar>
              <w:left w:w="108" w:type="dxa"/>
              <w:right w:w="108" w:type="dxa"/>
            </w:tcMar>
            <w:vAlign w:val="center"/>
          </w:tcPr>
          <w:p w14:paraId="57D4618C" w14:textId="77777777" w:rsidR="00712C75" w:rsidRPr="00712C75" w:rsidRDefault="00712C75" w:rsidP="00712C75">
            <w:pPr>
              <w:jc w:val="center"/>
              <w:rPr>
                <w:rFonts w:ascii="Times New Roman" w:eastAsia="Times New Roman" w:hAnsi="Times New Roman" w:cs="Times New Roman"/>
                <w:color w:val="000000"/>
                <w:lang w:val="uk-UA"/>
              </w:rPr>
            </w:pPr>
          </w:p>
        </w:tc>
        <w:tc>
          <w:tcPr>
            <w:tcW w:w="686" w:type="pct"/>
            <w:tcMar>
              <w:left w:w="108" w:type="dxa"/>
              <w:right w:w="108" w:type="dxa"/>
            </w:tcMar>
            <w:vAlign w:val="center"/>
          </w:tcPr>
          <w:p w14:paraId="09AF1706" w14:textId="77777777" w:rsidR="00712C75" w:rsidRPr="00712C75" w:rsidRDefault="00712C75" w:rsidP="00712C75">
            <w:pPr>
              <w:jc w:val="center"/>
              <w:rPr>
                <w:rFonts w:ascii="Times New Roman" w:eastAsia="Times New Roman" w:hAnsi="Times New Roman" w:cs="Times New Roman"/>
                <w:color w:val="000000"/>
                <w:lang w:val="uk-UA"/>
              </w:rPr>
            </w:pPr>
            <w:r w:rsidRPr="00712C75">
              <w:rPr>
                <w:rFonts w:ascii="Times New Roman" w:eastAsia="Times New Roman" w:hAnsi="Times New Roman" w:cs="Times New Roman"/>
                <w:i/>
                <w:color w:val="000000"/>
                <w:lang w:val="uk-UA"/>
              </w:rPr>
              <w:t>Практичне завдання:</w:t>
            </w:r>
          </w:p>
          <w:p w14:paraId="1D12E885" w14:textId="77777777" w:rsidR="00712C75" w:rsidRPr="00712C75" w:rsidRDefault="00712C75" w:rsidP="00712C75">
            <w:pPr>
              <w:jc w:val="center"/>
              <w:rPr>
                <w:rFonts w:ascii="Times New Roman" w:eastAsia="Times New Roman" w:hAnsi="Times New Roman" w:cs="Times New Roman"/>
                <w:lang w:val="uk-UA"/>
              </w:rPr>
            </w:pPr>
            <w:proofErr w:type="spellStart"/>
            <w:r w:rsidRPr="00712C75">
              <w:rPr>
                <w:rFonts w:ascii="Times New Roman" w:eastAsia="Times New Roman" w:hAnsi="Times New Roman" w:cs="Times New Roman"/>
                <w:lang w:val="uk-UA"/>
              </w:rPr>
              <w:t>Індиві</w:t>
            </w:r>
            <w:proofErr w:type="spellEnd"/>
            <w:r w:rsidRPr="00712C75">
              <w:rPr>
                <w:rFonts w:ascii="Times New Roman" w:eastAsia="Times New Roman" w:hAnsi="Times New Roman" w:cs="Times New Roman"/>
                <w:lang w:val="uk-UA"/>
              </w:rPr>
              <w:t>-дуальне практичне завдання</w:t>
            </w:r>
          </w:p>
          <w:p w14:paraId="796EF7A7" w14:textId="77777777" w:rsidR="00712C75" w:rsidRPr="00712C75" w:rsidRDefault="00712C75" w:rsidP="00712C75">
            <w:pPr>
              <w:jc w:val="center"/>
              <w:rPr>
                <w:rFonts w:ascii="Times New Roman" w:eastAsia="Times New Roman" w:hAnsi="Times New Roman" w:cs="Times New Roman"/>
                <w:i/>
                <w:color w:val="000000"/>
                <w:lang w:val="uk-UA"/>
              </w:rPr>
            </w:pPr>
            <w:r w:rsidRPr="00712C75">
              <w:rPr>
                <w:rFonts w:ascii="Times New Roman" w:eastAsia="Times New Roman" w:hAnsi="Times New Roman" w:cs="Times New Roman"/>
                <w:lang w:val="uk-UA"/>
              </w:rPr>
              <w:t>(</w:t>
            </w:r>
            <w:r w:rsidRPr="00712C75">
              <w:rPr>
                <w:rFonts w:ascii="Times New Roman" w:eastAsia="Times New Roman" w:hAnsi="Times New Roman" w:cs="Times New Roman"/>
                <w:i/>
                <w:iCs/>
                <w:lang w:val="uk-UA"/>
              </w:rPr>
              <w:t>ІПЗ</w:t>
            </w:r>
            <w:r w:rsidRPr="00712C75">
              <w:rPr>
                <w:rFonts w:ascii="Times New Roman" w:eastAsia="Times New Roman" w:hAnsi="Times New Roman" w:cs="Times New Roman"/>
                <w:lang w:val="uk-UA"/>
              </w:rPr>
              <w:t>)</w:t>
            </w:r>
          </w:p>
        </w:tc>
        <w:tc>
          <w:tcPr>
            <w:tcW w:w="772" w:type="pct"/>
            <w:gridSpan w:val="2"/>
            <w:tcMar>
              <w:left w:w="108" w:type="dxa"/>
              <w:right w:w="108" w:type="dxa"/>
            </w:tcMar>
          </w:tcPr>
          <w:p w14:paraId="311FAA7E" w14:textId="77777777" w:rsidR="00712C75" w:rsidRPr="00712C75" w:rsidRDefault="00712C75" w:rsidP="00712C75">
            <w:pPr>
              <w:jc w:val="center"/>
              <w:rPr>
                <w:rFonts w:ascii="Times New Roman" w:eastAsia="Times New Roman" w:hAnsi="Times New Roman" w:cs="Times New Roman"/>
                <w:bCs/>
                <w:i/>
                <w:iCs/>
                <w:lang w:val="uk-UA"/>
              </w:rPr>
            </w:pPr>
            <w:r w:rsidRPr="00712C75">
              <w:rPr>
                <w:rFonts w:ascii="Times New Roman" w:eastAsia="Times New Roman" w:hAnsi="Times New Roman" w:cs="Times New Roman"/>
                <w:bCs/>
                <w:i/>
                <w:iCs/>
                <w:lang w:val="uk-UA"/>
              </w:rPr>
              <w:t>Індивідуальне письмове завдання – есе</w:t>
            </w:r>
          </w:p>
          <w:p w14:paraId="26DC821C" w14:textId="77777777" w:rsidR="00712C75" w:rsidRPr="00712C75" w:rsidRDefault="00712C75" w:rsidP="00712C75">
            <w:pPr>
              <w:jc w:val="center"/>
              <w:rPr>
                <w:rFonts w:ascii="Times New Roman" w:eastAsia="Times New Roman" w:hAnsi="Times New Roman" w:cs="Times New Roman"/>
                <w:bCs/>
                <w:i/>
                <w:iCs/>
                <w:u w:val="single"/>
                <w:lang w:val="uk-UA"/>
              </w:rPr>
            </w:pPr>
            <w:r w:rsidRPr="00712C75">
              <w:rPr>
                <w:rFonts w:ascii="Times New Roman" w:eastAsia="Times New Roman" w:hAnsi="Times New Roman" w:cs="Times New Roman"/>
                <w:bCs/>
                <w:i/>
                <w:iCs/>
                <w:lang w:val="uk-UA"/>
              </w:rPr>
              <w:t>(ІПЗ ) «Розміщено в СЕЗН ЗНУ»</w:t>
            </w:r>
          </w:p>
        </w:tc>
        <w:tc>
          <w:tcPr>
            <w:tcW w:w="2446" w:type="pct"/>
            <w:gridSpan w:val="2"/>
            <w:tcMar>
              <w:left w:w="108" w:type="dxa"/>
              <w:right w:w="108" w:type="dxa"/>
            </w:tcMar>
          </w:tcPr>
          <w:p w14:paraId="747839F2"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 xml:space="preserve">Захист ІПЗ можливий у двох форматах – індивідуально викладачеві (базовий рівень) та прилюдна презентація (високий рівень). </w:t>
            </w:r>
          </w:p>
          <w:p w14:paraId="4353E795" w14:textId="77777777" w:rsidR="00712C75" w:rsidRPr="00712C75" w:rsidRDefault="00712C75" w:rsidP="00712C75">
            <w:pPr>
              <w:rPr>
                <w:rFonts w:ascii="Times New Roman" w:eastAsia="Times New Roman" w:hAnsi="Times New Roman" w:cs="Times New Roman"/>
                <w:bCs/>
                <w:lang w:val="uk-UA"/>
              </w:rPr>
            </w:pPr>
            <w:r w:rsidRPr="00712C75">
              <w:rPr>
                <w:rFonts w:ascii="Times New Roman" w:eastAsia="Times New Roman" w:hAnsi="Times New Roman" w:cs="Times New Roman"/>
                <w:bCs/>
                <w:lang w:val="uk-UA"/>
              </w:rPr>
              <w:t>ІПЗ максимально оцінюється у 24 бали, прилюдного захисту – до 30 балів:</w:t>
            </w:r>
          </w:p>
          <w:p w14:paraId="04E823E9"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
                <w:lang w:val="uk-UA"/>
              </w:rPr>
            </w:pPr>
            <w:r w:rsidRPr="00712C75">
              <w:rPr>
                <w:rFonts w:ascii="Times New Roman" w:eastAsia="Times New Roman" w:hAnsi="Times New Roman" w:cs="Times New Roman"/>
                <w:lang w:val="uk-UA"/>
              </w:rPr>
              <w:t>незадовільний рівень –  0 балів (</w:t>
            </w:r>
            <w:r w:rsidRPr="00712C75">
              <w:rPr>
                <w:rFonts w:ascii="Times New Roman" w:eastAsia="Times New Roman" w:hAnsi="Times New Roman" w:cs="Times New Roman"/>
                <w:i/>
                <w:lang w:val="uk-UA"/>
              </w:rPr>
              <w:t>не зараховано</w:t>
            </w:r>
            <w:r w:rsidRPr="00712C75">
              <w:rPr>
                <w:rFonts w:ascii="Times New Roman" w:eastAsia="Times New Roman" w:hAnsi="Times New Roman" w:cs="Times New Roman"/>
                <w:lang w:val="uk-UA"/>
              </w:rPr>
              <w:t>);</w:t>
            </w:r>
          </w:p>
          <w:p w14:paraId="58B660E2"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12C75">
              <w:rPr>
                <w:rFonts w:ascii="Times New Roman" w:eastAsia="Times New Roman" w:hAnsi="Times New Roman" w:cs="Times New Roman"/>
                <w:lang w:val="uk-UA"/>
              </w:rPr>
              <w:t xml:space="preserve">базовий рівень (60% - 85% від максимального балу) – </w:t>
            </w:r>
            <w:r w:rsidRPr="00712C75">
              <w:rPr>
                <w:rFonts w:ascii="Times New Roman" w:eastAsia="Times New Roman" w:hAnsi="Times New Roman" w:cs="Times New Roman"/>
                <w:i/>
                <w:iCs/>
                <w:lang w:val="uk-UA"/>
              </w:rPr>
              <w:t>18-26 бали</w:t>
            </w:r>
            <w:r w:rsidRPr="00712C75">
              <w:rPr>
                <w:rFonts w:ascii="Times New Roman" w:eastAsia="Times New Roman" w:hAnsi="Times New Roman" w:cs="Times New Roman"/>
                <w:lang w:val="uk-UA"/>
              </w:rPr>
              <w:t xml:space="preserve">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p w14:paraId="67AFA3A1" w14:textId="77777777" w:rsidR="00712C75" w:rsidRPr="00712C75" w:rsidRDefault="00712C75" w:rsidP="00712C75">
            <w:pPr>
              <w:numPr>
                <w:ilvl w:val="0"/>
                <w:numId w:val="11"/>
              </w:numPr>
              <w:ind w:left="264" w:right="-111" w:hanging="264"/>
              <w:contextualSpacing/>
              <w:rPr>
                <w:rFonts w:ascii="Times New Roman" w:eastAsia="Times New Roman" w:hAnsi="Times New Roman" w:cs="Times New Roman"/>
                <w:bCs/>
                <w:lang w:val="uk-UA"/>
              </w:rPr>
            </w:pPr>
            <w:r w:rsidRPr="00712C75">
              <w:rPr>
                <w:rFonts w:ascii="Times New Roman" w:eastAsia="Times New Roman" w:hAnsi="Times New Roman" w:cs="Times New Roman"/>
                <w:lang w:val="uk-UA"/>
              </w:rPr>
              <w:t>високий рівень (86% - 100% від максимального балу) – 27-30 балів (</w:t>
            </w:r>
            <w:r w:rsidRPr="00712C75">
              <w:rPr>
                <w:rFonts w:ascii="Times New Roman" w:eastAsia="Times New Roman" w:hAnsi="Times New Roman" w:cs="Times New Roman"/>
                <w:i/>
                <w:iCs/>
                <w:lang w:val="uk-UA"/>
              </w:rPr>
              <w:t>зараховано</w:t>
            </w:r>
            <w:r w:rsidRPr="00712C75">
              <w:rPr>
                <w:rFonts w:ascii="Times New Roman" w:eastAsia="Times New Roman" w:hAnsi="Times New Roman" w:cs="Times New Roman"/>
                <w:lang w:val="uk-UA"/>
              </w:rPr>
              <w:t>).</w:t>
            </w:r>
          </w:p>
        </w:tc>
        <w:tc>
          <w:tcPr>
            <w:tcW w:w="407" w:type="pct"/>
            <w:gridSpan w:val="3"/>
            <w:tcMar>
              <w:left w:w="108" w:type="dxa"/>
              <w:right w:w="108" w:type="dxa"/>
            </w:tcMar>
            <w:vAlign w:val="center"/>
          </w:tcPr>
          <w:p w14:paraId="5825360C" w14:textId="77777777" w:rsidR="00712C75" w:rsidRPr="00712C75" w:rsidRDefault="00712C75" w:rsidP="00712C75">
            <w:pPr>
              <w:jc w:val="center"/>
              <w:rPr>
                <w:rFonts w:ascii="Times New Roman" w:eastAsia="Times New Roman" w:hAnsi="Times New Roman" w:cs="Times New Roman"/>
                <w:lang w:val="uk-UA"/>
              </w:rPr>
            </w:pPr>
            <w:r w:rsidRPr="00712C75">
              <w:rPr>
                <w:rFonts w:ascii="Times New Roman" w:eastAsia="Times New Roman" w:hAnsi="Times New Roman" w:cs="Times New Roman"/>
                <w:lang w:val="uk-UA"/>
              </w:rPr>
              <w:t>30</w:t>
            </w:r>
          </w:p>
        </w:tc>
      </w:tr>
      <w:tr w:rsidR="00712C75" w:rsidRPr="00712C75" w14:paraId="639F6085" w14:textId="77777777" w:rsidTr="00712C75">
        <w:trPr>
          <w:gridAfter w:val="1"/>
          <w:wAfter w:w="5" w:type="pct"/>
          <w:trHeight w:val="83"/>
        </w:trPr>
        <w:tc>
          <w:tcPr>
            <w:tcW w:w="4588" w:type="pct"/>
            <w:gridSpan w:val="6"/>
            <w:tcMar>
              <w:left w:w="108" w:type="dxa"/>
              <w:right w:w="108" w:type="dxa"/>
            </w:tcMar>
            <w:vAlign w:val="center"/>
          </w:tcPr>
          <w:p w14:paraId="15735AF1" w14:textId="77777777" w:rsidR="00712C75" w:rsidRPr="00712C75" w:rsidRDefault="00712C75" w:rsidP="00712C75">
            <w:pPr>
              <w:rPr>
                <w:rFonts w:ascii="Times New Roman" w:eastAsia="Times New Roman" w:hAnsi="Times New Roman" w:cs="Times New Roman"/>
                <w:b/>
                <w:lang w:val="uk-UA"/>
              </w:rPr>
            </w:pPr>
            <w:r w:rsidRPr="00712C75">
              <w:rPr>
                <w:rFonts w:ascii="Times New Roman" w:eastAsia="Times New Roman" w:hAnsi="Times New Roman" w:cs="Times New Roman"/>
                <w:b/>
                <w:bCs/>
                <w:lang w:val="uk-UA"/>
              </w:rPr>
              <w:t>Усього за семестровий (підсумковий) контроль</w:t>
            </w:r>
          </w:p>
        </w:tc>
        <w:tc>
          <w:tcPr>
            <w:tcW w:w="407" w:type="pct"/>
            <w:gridSpan w:val="3"/>
            <w:tcMar>
              <w:left w:w="108" w:type="dxa"/>
              <w:right w:w="108" w:type="dxa"/>
            </w:tcMar>
            <w:vAlign w:val="center"/>
          </w:tcPr>
          <w:p w14:paraId="05748F05" w14:textId="77777777" w:rsidR="00712C75" w:rsidRPr="00712C75" w:rsidRDefault="00712C75" w:rsidP="00712C75">
            <w:pPr>
              <w:jc w:val="center"/>
              <w:rPr>
                <w:rFonts w:ascii="Times New Roman" w:eastAsia="Times New Roman" w:hAnsi="Times New Roman" w:cs="Times New Roman"/>
                <w:b/>
                <w:lang w:val="uk-UA"/>
              </w:rPr>
            </w:pPr>
            <w:r w:rsidRPr="00712C75">
              <w:rPr>
                <w:rFonts w:ascii="Times New Roman" w:eastAsia="Times New Roman" w:hAnsi="Times New Roman" w:cs="Times New Roman"/>
                <w:b/>
                <w:bCs/>
                <w:lang w:val="uk-UA"/>
              </w:rPr>
              <w:t>40</w:t>
            </w:r>
          </w:p>
        </w:tc>
      </w:tr>
    </w:tbl>
    <w:p w14:paraId="7446C6E0" w14:textId="77777777" w:rsidR="00712C75" w:rsidRDefault="00712C75" w:rsidP="000D4913">
      <w:pPr>
        <w:widowControl w:val="0"/>
        <w:spacing w:after="120" w:line="240" w:lineRule="auto"/>
        <w:jc w:val="center"/>
        <w:outlineLvl w:val="0"/>
        <w:rPr>
          <w:rFonts w:ascii="Times New Roman" w:eastAsia="Times New Roman" w:hAnsi="Times New Roman" w:cs="Times New Roman"/>
          <w:b/>
          <w:color w:val="FF0000"/>
          <w:sz w:val="28"/>
          <w:szCs w:val="28"/>
          <w:lang w:val="uk" w:eastAsia="ru-RU"/>
        </w:rPr>
      </w:pPr>
    </w:p>
    <w:p w14:paraId="5A48632E" w14:textId="77777777" w:rsidR="00A95F59" w:rsidRDefault="00A95F59"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A95F59">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2611B374" w14:textId="77777777" w:rsidR="00E27E46" w:rsidRPr="00E27E46" w:rsidRDefault="00E27E46" w:rsidP="00E27E46">
      <w:pPr>
        <w:widowControl w:val="0"/>
        <w:autoSpaceDE w:val="0"/>
        <w:autoSpaceDN w:val="0"/>
        <w:spacing w:after="0" w:line="240" w:lineRule="auto"/>
        <w:jc w:val="both"/>
        <w:rPr>
          <w:rFonts w:ascii="Times New Roman" w:eastAsia="Times New Roman" w:hAnsi="Times New Roman" w:cs="Times New Roman"/>
          <w:bCs/>
          <w:i/>
          <w:iCs/>
          <w:sz w:val="28"/>
          <w:szCs w:val="28"/>
          <w:lang w:val="uk-UA"/>
        </w:rPr>
      </w:pPr>
    </w:p>
    <w:p w14:paraId="101E3785" w14:textId="77777777" w:rsidR="00E27E46" w:rsidRPr="00E27E46" w:rsidRDefault="00E27E46" w:rsidP="00E27E46">
      <w:pPr>
        <w:widowControl w:val="0"/>
        <w:autoSpaceDE w:val="0"/>
        <w:autoSpaceDN w:val="0"/>
        <w:spacing w:after="0" w:line="240" w:lineRule="auto"/>
        <w:ind w:firstLine="720"/>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 xml:space="preserve">*Засоби діагностики рівня досягнення результатів навчання дисципліни та критерії оцінювання контрольних заходів. </w:t>
      </w:r>
    </w:p>
    <w:p w14:paraId="72449CA4"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Тестування</w:t>
      </w:r>
      <w:r w:rsidRPr="00E27E46">
        <w:rPr>
          <w:rFonts w:ascii="Times New Roman" w:eastAsia="Times New Roman" w:hAnsi="Times New Roman" w:cs="Times New Roman"/>
          <w:bCs/>
          <w:sz w:val="28"/>
          <w:szCs w:val="28"/>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27E46">
        <w:rPr>
          <w:rFonts w:ascii="Times New Roman" w:eastAsia="Times New Roman" w:hAnsi="Times New Roman" w:cs="Times New Roman"/>
          <w:bCs/>
          <w:sz w:val="28"/>
          <w:szCs w:val="28"/>
          <w:lang w:val="uk-UA"/>
        </w:rPr>
        <w:t>Moodle</w:t>
      </w:r>
      <w:proofErr w:type="spellEnd"/>
      <w:r w:rsidRPr="00E27E46">
        <w:rPr>
          <w:rFonts w:ascii="Times New Roman" w:eastAsia="Times New Roman" w:hAnsi="Times New Roman" w:cs="Times New Roman"/>
          <w:bCs/>
          <w:sz w:val="28"/>
          <w:szCs w:val="28"/>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14:paraId="4D3A29AD"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Процедура оцінювання практичних завдань.</w:t>
      </w:r>
      <w:r w:rsidRPr="00E27E46">
        <w:rPr>
          <w:rFonts w:ascii="Times New Roman" w:eastAsia="Times New Roman" w:hAnsi="Times New Roman" w:cs="Times New Roman"/>
          <w:bCs/>
          <w:sz w:val="28"/>
          <w:szCs w:val="28"/>
          <w:lang w:val="uk-UA"/>
        </w:rPr>
        <w:t xml:space="preserve"> </w:t>
      </w:r>
    </w:p>
    <w:p w14:paraId="4B5DB37B"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аккаунт у профілі цієї дисципліни в СЕЗН ЗНУ </w:t>
      </w:r>
      <w:proofErr w:type="spellStart"/>
      <w:r w:rsidRPr="00E27E46">
        <w:rPr>
          <w:rFonts w:ascii="Times New Roman" w:eastAsia="Times New Roman" w:hAnsi="Times New Roman" w:cs="Times New Roman"/>
          <w:bCs/>
          <w:sz w:val="28"/>
          <w:szCs w:val="28"/>
          <w:lang w:val="uk-UA"/>
        </w:rPr>
        <w:t>Moodle</w:t>
      </w:r>
      <w:proofErr w:type="spellEnd"/>
      <w:r w:rsidRPr="00E27E46">
        <w:rPr>
          <w:rFonts w:ascii="Times New Roman" w:eastAsia="Times New Roman" w:hAnsi="Times New Roman" w:cs="Times New Roman"/>
          <w:bCs/>
          <w:sz w:val="28"/>
          <w:szCs w:val="28"/>
          <w:lang w:val="uk-UA"/>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 xml:space="preserve">-конференції. </w:t>
      </w:r>
    </w:p>
    <w:p w14:paraId="64BB4328"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Критерії оцінювання практичних завдань:</w:t>
      </w:r>
    </w:p>
    <w:p w14:paraId="7F0C4EB0"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5 балів</w:t>
      </w:r>
      <w:r w:rsidRPr="00E27E46">
        <w:rPr>
          <w:rFonts w:ascii="Times New Roman" w:eastAsia="Times New Roman" w:hAnsi="Times New Roman" w:cs="Times New Roman"/>
          <w:bCs/>
          <w:sz w:val="28"/>
          <w:szCs w:val="28"/>
          <w:lang w:val="uk-UA"/>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E27E46">
        <w:rPr>
          <w:rFonts w:ascii="Times New Roman" w:eastAsia="Times New Roman" w:hAnsi="Times New Roman" w:cs="Times New Roman"/>
          <w:sz w:val="28"/>
          <w:szCs w:val="28"/>
          <w:lang w:val="uk-UA"/>
        </w:rPr>
        <w:t>змістовні висновки та ілюстративні приклади;</w:t>
      </w:r>
    </w:p>
    <w:p w14:paraId="1633AB21" w14:textId="77777777" w:rsidR="00E27E46" w:rsidRPr="00E27E46" w:rsidRDefault="00E27E46" w:rsidP="00E27E46">
      <w:pPr>
        <w:spacing w:after="0" w:line="240" w:lineRule="auto"/>
        <w:ind w:firstLine="709"/>
        <w:jc w:val="both"/>
        <w:rPr>
          <w:rFonts w:ascii="Times New Roman" w:eastAsia="Times New Roman" w:hAnsi="Times New Roman" w:cs="Times New Roman"/>
          <w:sz w:val="28"/>
          <w:szCs w:val="28"/>
          <w:lang w:val="uk-UA"/>
        </w:rPr>
      </w:pPr>
      <w:r w:rsidRPr="00E27E46">
        <w:rPr>
          <w:rFonts w:ascii="Times New Roman" w:eastAsia="Times New Roman" w:hAnsi="Times New Roman" w:cs="Times New Roman"/>
          <w:bCs/>
          <w:i/>
          <w:iCs/>
          <w:sz w:val="28"/>
          <w:szCs w:val="28"/>
          <w:lang w:val="uk-UA"/>
        </w:rPr>
        <w:t xml:space="preserve">4 бали </w:t>
      </w:r>
      <w:r w:rsidRPr="00E27E46">
        <w:rPr>
          <w:rFonts w:ascii="Times New Roman" w:eastAsia="Times New Roman" w:hAnsi="Times New Roman" w:cs="Times New Roman"/>
          <w:bCs/>
          <w:sz w:val="28"/>
          <w:szCs w:val="28"/>
          <w:lang w:val="uk-UA"/>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E27E46">
        <w:rPr>
          <w:rFonts w:ascii="Times New Roman" w:eastAsia="Times New Roman" w:hAnsi="Times New Roman" w:cs="Times New Roman"/>
          <w:sz w:val="28"/>
          <w:szCs w:val="28"/>
          <w:lang w:val="uk-UA"/>
        </w:rPr>
        <w:t>;</w:t>
      </w:r>
    </w:p>
    <w:p w14:paraId="5738C7C3" w14:textId="77777777" w:rsidR="00E27E46" w:rsidRPr="00E27E46" w:rsidRDefault="00E27E46" w:rsidP="00E27E46">
      <w:pPr>
        <w:spacing w:after="0" w:line="240" w:lineRule="auto"/>
        <w:ind w:firstLine="709"/>
        <w:jc w:val="both"/>
        <w:rPr>
          <w:rFonts w:ascii="Times New Roman" w:eastAsia="Times New Roman" w:hAnsi="Times New Roman" w:cs="Times New Roman"/>
          <w:sz w:val="28"/>
          <w:szCs w:val="28"/>
          <w:lang w:val="uk-UA"/>
        </w:rPr>
      </w:pPr>
      <w:r w:rsidRPr="00E27E46">
        <w:rPr>
          <w:rFonts w:ascii="Times New Roman" w:eastAsia="Times New Roman" w:hAnsi="Times New Roman" w:cs="Times New Roman"/>
          <w:i/>
          <w:iCs/>
          <w:sz w:val="28"/>
          <w:szCs w:val="28"/>
          <w:lang w:val="uk-UA"/>
        </w:rPr>
        <w:t xml:space="preserve">3 бали </w:t>
      </w:r>
      <w:r w:rsidRPr="00E27E46">
        <w:rPr>
          <w:rFonts w:ascii="Times New Roman" w:eastAsia="Times New Roman" w:hAnsi="Times New Roman" w:cs="Times New Roman"/>
          <w:bCs/>
          <w:sz w:val="28"/>
          <w:szCs w:val="28"/>
          <w:lang w:val="uk-UA"/>
        </w:rPr>
        <w:t xml:space="preserve">– завдання виконано самостійно, в повному обсязі, загалом правильно, але </w:t>
      </w:r>
      <w:r w:rsidRPr="00E27E46">
        <w:rPr>
          <w:rFonts w:ascii="Times New Roman" w:eastAsia="Times New Roman" w:hAnsi="Times New Roman" w:cs="Times New Roman"/>
          <w:sz w:val="28"/>
          <w:szCs w:val="28"/>
          <w:lang w:val="uk-UA"/>
        </w:rPr>
        <w:t xml:space="preserve">наявні окремі помилки; </w:t>
      </w:r>
      <w:r w:rsidRPr="00E27E46">
        <w:rPr>
          <w:rFonts w:ascii="Times New Roman" w:eastAsia="Times New Roman" w:hAnsi="Times New Roman" w:cs="Times New Roman"/>
          <w:bCs/>
          <w:sz w:val="28"/>
          <w:szCs w:val="28"/>
          <w:lang w:val="uk-UA"/>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E27E46">
        <w:rPr>
          <w:rFonts w:ascii="Times New Roman" w:eastAsia="Times New Roman" w:hAnsi="Times New Roman" w:cs="Times New Roman"/>
          <w:color w:val="000000"/>
          <w:spacing w:val="-1"/>
          <w:sz w:val="28"/>
          <w:szCs w:val="28"/>
          <w:lang w:val="uk-UA"/>
        </w:rPr>
        <w:t xml:space="preserve">оформлена в межах вимог, але її </w:t>
      </w:r>
      <w:r w:rsidRPr="00E27E46">
        <w:rPr>
          <w:rFonts w:ascii="Times New Roman" w:eastAsia="Times New Roman" w:hAnsi="Times New Roman" w:cs="Times New Roman"/>
          <w:bCs/>
          <w:sz w:val="28"/>
          <w:szCs w:val="28"/>
          <w:lang w:val="uk-UA"/>
        </w:rPr>
        <w:t xml:space="preserve">зміст не достатньо структуровано та має </w:t>
      </w:r>
      <w:r w:rsidRPr="00E27E46">
        <w:rPr>
          <w:rFonts w:ascii="Times New Roman" w:eastAsia="Times New Roman" w:hAnsi="Times New Roman" w:cs="Times New Roman"/>
          <w:color w:val="000000"/>
          <w:spacing w:val="-1"/>
          <w:sz w:val="28"/>
          <w:szCs w:val="28"/>
          <w:lang w:val="uk-UA"/>
        </w:rPr>
        <w:t>виражений компілятивний характер</w:t>
      </w:r>
      <w:r w:rsidRPr="00E27E46">
        <w:rPr>
          <w:rFonts w:ascii="Times New Roman" w:eastAsia="Times New Roman" w:hAnsi="Times New Roman" w:cs="Times New Roman"/>
          <w:bCs/>
          <w:sz w:val="28"/>
          <w:szCs w:val="28"/>
          <w:lang w:val="uk-UA"/>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14:paraId="38545536"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i/>
          <w:iCs/>
          <w:sz w:val="28"/>
          <w:szCs w:val="28"/>
          <w:lang w:val="uk-UA"/>
        </w:rPr>
        <w:t>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bCs/>
          <w:sz w:val="28"/>
          <w:szCs w:val="28"/>
          <w:lang w:val="uk-UA"/>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E27E46">
        <w:rPr>
          <w:rFonts w:ascii="Times New Roman" w:eastAsia="Times New Roman" w:hAnsi="Times New Roman" w:cs="Times New Roman"/>
          <w:sz w:val="28"/>
          <w:szCs w:val="28"/>
          <w:lang w:val="uk-UA"/>
        </w:rPr>
        <w:t>арифметичні та/або змістовні помилки</w:t>
      </w:r>
      <w:r w:rsidRPr="00E27E46">
        <w:rPr>
          <w:rFonts w:ascii="Times New Roman" w:eastAsia="Times New Roman" w:hAnsi="Times New Roman" w:cs="Times New Roman"/>
          <w:bCs/>
          <w:sz w:val="28"/>
          <w:szCs w:val="28"/>
          <w:lang w:val="uk-UA"/>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14:paraId="1655DC80"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Додаткові (заохочувальні) бали – до 10 балів.</w:t>
      </w:r>
    </w:p>
    <w:p w14:paraId="76F8D2D8" w14:textId="77777777" w:rsidR="00E27E46" w:rsidRPr="00E27E46"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Бальна система стимулювання </w:t>
      </w:r>
      <w:r w:rsidRPr="00E27E46">
        <w:rPr>
          <w:rFonts w:ascii="Times New Roman" w:eastAsia="Times New Roman" w:hAnsi="Times New Roman" w:cs="Times New Roman"/>
          <w:iCs/>
          <w:sz w:val="28"/>
          <w:szCs w:val="28"/>
          <w:lang w:val="uk-UA"/>
        </w:rPr>
        <w:t xml:space="preserve">поза аудиторної навчально-наукової </w:t>
      </w:r>
      <w:r w:rsidRPr="00E27E46">
        <w:rPr>
          <w:rFonts w:ascii="Times New Roman" w:eastAsia="Times New Roman" w:hAnsi="Times New Roman" w:cs="Times New Roman"/>
          <w:color w:val="000000"/>
          <w:spacing w:val="-1"/>
          <w:sz w:val="28"/>
          <w:szCs w:val="28"/>
          <w:lang w:val="uk-UA"/>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42BD9916" w14:textId="77777777" w:rsidR="00E27E46" w:rsidRPr="00E27E46" w:rsidRDefault="00E27E46" w:rsidP="00E27E46">
      <w:pPr>
        <w:spacing w:after="0" w:line="240" w:lineRule="auto"/>
        <w:ind w:firstLine="709"/>
        <w:jc w:val="both"/>
        <w:rPr>
          <w:rFonts w:ascii="Times New Roman" w:eastAsia="Times New Roman" w:hAnsi="Times New Roman" w:cs="Times New Roman"/>
          <w:iCs/>
          <w:spacing w:val="1"/>
          <w:sz w:val="28"/>
          <w:szCs w:val="28"/>
          <w:lang w:val="uk-UA"/>
        </w:rPr>
      </w:pPr>
      <w:r w:rsidRPr="00E27E46">
        <w:rPr>
          <w:rFonts w:ascii="Times New Roman" w:eastAsia="Times New Roman" w:hAnsi="Times New Roman" w:cs="Times New Roman"/>
          <w:bCs/>
          <w:i/>
          <w:spacing w:val="-1"/>
          <w:sz w:val="28"/>
          <w:szCs w:val="28"/>
          <w:lang w:val="uk-UA"/>
        </w:rPr>
        <w:t>Поза аудиторна</w:t>
      </w:r>
      <w:r w:rsidRPr="00E27E46">
        <w:rPr>
          <w:rFonts w:ascii="Times New Roman" w:eastAsia="Times New Roman" w:hAnsi="Times New Roman" w:cs="Times New Roman"/>
          <w:bCs/>
          <w:i/>
          <w:spacing w:val="-15"/>
          <w:sz w:val="28"/>
          <w:szCs w:val="28"/>
          <w:lang w:val="uk-UA"/>
        </w:rPr>
        <w:t xml:space="preserve"> </w:t>
      </w:r>
      <w:r w:rsidRPr="00E27E46">
        <w:rPr>
          <w:rFonts w:ascii="Times New Roman" w:eastAsia="Times New Roman" w:hAnsi="Times New Roman" w:cs="Times New Roman"/>
          <w:bCs/>
          <w:i/>
          <w:spacing w:val="-1"/>
          <w:sz w:val="28"/>
          <w:szCs w:val="28"/>
          <w:lang w:val="uk-UA"/>
        </w:rPr>
        <w:t>навчально-наукова</w:t>
      </w:r>
      <w:r w:rsidRPr="00E27E46">
        <w:rPr>
          <w:rFonts w:ascii="Times New Roman" w:eastAsia="Times New Roman" w:hAnsi="Times New Roman" w:cs="Times New Roman"/>
          <w:bCs/>
          <w:i/>
          <w:spacing w:val="-15"/>
          <w:sz w:val="28"/>
          <w:szCs w:val="28"/>
          <w:lang w:val="uk-UA"/>
        </w:rPr>
        <w:t xml:space="preserve"> </w:t>
      </w:r>
      <w:r w:rsidRPr="00E27E46">
        <w:rPr>
          <w:rFonts w:ascii="Times New Roman" w:eastAsia="Times New Roman" w:hAnsi="Times New Roman" w:cs="Times New Roman"/>
          <w:bCs/>
          <w:i/>
          <w:sz w:val="28"/>
          <w:szCs w:val="28"/>
          <w:lang w:val="uk-UA"/>
        </w:rPr>
        <w:t>активність</w:t>
      </w:r>
      <w:r w:rsidRPr="00E27E46">
        <w:rPr>
          <w:rFonts w:ascii="Times New Roman" w:eastAsia="Times New Roman" w:hAnsi="Times New Roman" w:cs="Times New Roman"/>
          <w:b/>
          <w:iCs/>
          <w:spacing w:val="-11"/>
          <w:sz w:val="28"/>
          <w:szCs w:val="28"/>
          <w:lang w:val="uk-UA"/>
        </w:rPr>
        <w:t xml:space="preserve"> </w:t>
      </w:r>
      <w:r w:rsidRPr="00E27E46">
        <w:rPr>
          <w:rFonts w:ascii="Times New Roman" w:eastAsia="Times New Roman" w:hAnsi="Times New Roman" w:cs="Times New Roman"/>
          <w:iCs/>
          <w:sz w:val="28"/>
          <w:szCs w:val="28"/>
          <w:lang w:val="uk-UA"/>
        </w:rPr>
        <w:t>здобувача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є</w:t>
      </w:r>
      <w:r w:rsidRPr="00E27E46">
        <w:rPr>
          <w:rFonts w:ascii="Times New Roman" w:eastAsia="Times New Roman" w:hAnsi="Times New Roman" w:cs="Times New Roman"/>
          <w:iCs/>
          <w:spacing w:val="-14"/>
          <w:sz w:val="28"/>
          <w:szCs w:val="28"/>
          <w:lang w:val="uk-UA"/>
        </w:rPr>
        <w:t xml:space="preserve"> </w:t>
      </w:r>
      <w:r w:rsidRPr="00E27E46">
        <w:rPr>
          <w:rFonts w:ascii="Times New Roman" w:eastAsia="Times New Roman" w:hAnsi="Times New Roman" w:cs="Times New Roman"/>
          <w:iCs/>
          <w:sz w:val="28"/>
          <w:szCs w:val="28"/>
          <w:lang w:val="uk-UA"/>
        </w:rPr>
        <w:t>однією</w:t>
      </w:r>
      <w:r w:rsidRPr="00E27E46">
        <w:rPr>
          <w:rFonts w:ascii="Times New Roman" w:eastAsia="Times New Roman" w:hAnsi="Times New Roman" w:cs="Times New Roman"/>
          <w:iCs/>
          <w:spacing w:val="-13"/>
          <w:sz w:val="28"/>
          <w:szCs w:val="28"/>
          <w:lang w:val="uk-UA"/>
        </w:rPr>
        <w:t xml:space="preserve"> і</w:t>
      </w:r>
      <w:r w:rsidRPr="00E27E46">
        <w:rPr>
          <w:rFonts w:ascii="Times New Roman" w:eastAsia="Times New Roman" w:hAnsi="Times New Roman" w:cs="Times New Roman"/>
          <w:iCs/>
          <w:sz w:val="28"/>
          <w:szCs w:val="28"/>
          <w:lang w:val="uk-UA"/>
        </w:rPr>
        <w:t>з</w:t>
      </w:r>
      <w:r w:rsidRPr="00E27E46">
        <w:rPr>
          <w:rFonts w:ascii="Times New Roman" w:eastAsia="Times New Roman" w:hAnsi="Times New Roman" w:cs="Times New Roman"/>
          <w:iCs/>
          <w:spacing w:val="-15"/>
          <w:sz w:val="28"/>
          <w:szCs w:val="28"/>
          <w:lang w:val="uk-UA"/>
        </w:rPr>
        <w:t xml:space="preserve"> </w:t>
      </w:r>
      <w:r w:rsidRPr="00E27E46">
        <w:rPr>
          <w:rFonts w:ascii="Times New Roman" w:eastAsia="Times New Roman" w:hAnsi="Times New Roman" w:cs="Times New Roman"/>
          <w:iCs/>
          <w:sz w:val="28"/>
          <w:szCs w:val="28"/>
          <w:lang w:val="uk-UA"/>
        </w:rPr>
        <w:t>форм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самоосвіти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(неформальна/</w:t>
      </w:r>
      <w:proofErr w:type="spellStart"/>
      <w:r w:rsidRPr="00E27E46">
        <w:rPr>
          <w:rFonts w:ascii="Times New Roman" w:eastAsia="Times New Roman" w:hAnsi="Times New Roman" w:cs="Times New Roman"/>
          <w:iCs/>
          <w:sz w:val="28"/>
          <w:szCs w:val="28"/>
          <w:lang w:val="uk-UA"/>
        </w:rPr>
        <w:t>інформальна</w:t>
      </w:r>
      <w:proofErr w:type="spellEnd"/>
      <w:r w:rsidRPr="00E27E46">
        <w:rPr>
          <w:rFonts w:ascii="Times New Roman" w:eastAsia="Times New Roman" w:hAnsi="Times New Roman" w:cs="Times New Roman"/>
          <w:iCs/>
          <w:sz w:val="28"/>
          <w:szCs w:val="28"/>
          <w:lang w:val="uk-UA"/>
        </w:rPr>
        <w:t xml:space="preserve">) </w:t>
      </w:r>
      <w:r w:rsidRPr="00E27E46">
        <w:rPr>
          <w:rFonts w:ascii="Times New Roman" w:eastAsia="Times New Roman" w:hAnsi="Times New Roman" w:cs="Times New Roman"/>
          <w:iCs/>
          <w:spacing w:val="1"/>
          <w:sz w:val="28"/>
          <w:szCs w:val="28"/>
          <w:lang w:val="uk-UA"/>
        </w:rPr>
        <w:t xml:space="preserve">при </w:t>
      </w:r>
      <w:r w:rsidRPr="00E27E46">
        <w:rPr>
          <w:rFonts w:ascii="Times New Roman" w:eastAsia="Times New Roman" w:hAnsi="Times New Roman" w:cs="Times New Roman"/>
          <w:iCs/>
          <w:sz w:val="28"/>
          <w:szCs w:val="28"/>
          <w:lang w:val="uk-UA"/>
        </w:rPr>
        <w:t>формуванні</w:t>
      </w:r>
      <w:r w:rsidRPr="00E27E46">
        <w:rPr>
          <w:rFonts w:ascii="Times New Roman" w:eastAsia="Times New Roman" w:hAnsi="Times New Roman" w:cs="Times New Roman"/>
          <w:iCs/>
          <w:spacing w:val="-14"/>
          <w:sz w:val="28"/>
          <w:szCs w:val="28"/>
          <w:lang w:val="uk-UA"/>
        </w:rPr>
        <w:t xml:space="preserve"> </w:t>
      </w:r>
      <w:r w:rsidRPr="00E27E46">
        <w:rPr>
          <w:rFonts w:ascii="Times New Roman" w:eastAsia="Times New Roman" w:hAnsi="Times New Roman" w:cs="Times New Roman"/>
          <w:iCs/>
          <w:sz w:val="28"/>
          <w:szCs w:val="28"/>
          <w:lang w:val="uk-UA"/>
        </w:rPr>
        <w:t>результатів</w:t>
      </w:r>
      <w:r w:rsidRPr="00E27E46">
        <w:rPr>
          <w:rFonts w:ascii="Times New Roman" w:eastAsia="Times New Roman" w:hAnsi="Times New Roman" w:cs="Times New Roman"/>
          <w:iCs/>
          <w:spacing w:val="-13"/>
          <w:sz w:val="28"/>
          <w:szCs w:val="28"/>
          <w:lang w:val="uk-UA"/>
        </w:rPr>
        <w:t xml:space="preserve"> </w:t>
      </w:r>
      <w:r w:rsidRPr="00E27E46">
        <w:rPr>
          <w:rFonts w:ascii="Times New Roman" w:eastAsia="Times New Roman" w:hAnsi="Times New Roman" w:cs="Times New Roman"/>
          <w:iCs/>
          <w:sz w:val="28"/>
          <w:szCs w:val="28"/>
          <w:lang w:val="uk-UA"/>
        </w:rPr>
        <w:t>навчання цієї</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дисципліни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та</w:t>
      </w:r>
      <w:r w:rsidRPr="00E27E46">
        <w:rPr>
          <w:rFonts w:ascii="Times New Roman" w:eastAsia="Times New Roman" w:hAnsi="Times New Roman" w:cs="Times New Roman"/>
          <w:iCs/>
          <w:spacing w:val="1"/>
          <w:sz w:val="28"/>
          <w:szCs w:val="28"/>
          <w:lang w:val="uk-UA"/>
        </w:rPr>
        <w:t xml:space="preserve"> має бути </w:t>
      </w:r>
      <w:r w:rsidRPr="00E27E46">
        <w:rPr>
          <w:rFonts w:ascii="Times New Roman" w:eastAsia="Times New Roman" w:hAnsi="Times New Roman" w:cs="Times New Roman"/>
          <w:iCs/>
          <w:sz w:val="28"/>
          <w:szCs w:val="28"/>
          <w:lang w:val="uk-UA"/>
        </w:rPr>
        <w:t>підтверджена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відповідним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документом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(диплом,</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сертифікат,</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свідоцтво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тощо).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Зміст поза аудиторних навчально-наукових </w:t>
      </w:r>
      <w:proofErr w:type="spellStart"/>
      <w:r w:rsidRPr="00E27E46">
        <w:rPr>
          <w:rFonts w:ascii="Times New Roman" w:eastAsia="Times New Roman" w:hAnsi="Times New Roman" w:cs="Times New Roman"/>
          <w:iCs/>
          <w:sz w:val="28"/>
          <w:szCs w:val="28"/>
          <w:lang w:val="uk-UA"/>
        </w:rPr>
        <w:t>активностей</w:t>
      </w:r>
      <w:proofErr w:type="spellEnd"/>
      <w:r w:rsidRPr="00E27E46">
        <w:rPr>
          <w:rFonts w:ascii="Times New Roman" w:eastAsia="Times New Roman" w:hAnsi="Times New Roman" w:cs="Times New Roman"/>
          <w:iCs/>
          <w:sz w:val="28"/>
          <w:szCs w:val="28"/>
          <w:lang w:val="uk-UA"/>
        </w:rPr>
        <w:t xml:space="preserve">, за які можуть нараховуватися додаткові (заохочувальні) бали, </w:t>
      </w:r>
      <w:r w:rsidRPr="00E27E46">
        <w:rPr>
          <w:rFonts w:ascii="Times New Roman" w:eastAsia="Times New Roman" w:hAnsi="Times New Roman" w:cs="Times New Roman"/>
          <w:i/>
          <w:sz w:val="28"/>
          <w:szCs w:val="28"/>
          <w:lang w:val="uk-UA"/>
        </w:rPr>
        <w:t>повинні корелювати з результатами навчання дисципліни</w:t>
      </w:r>
      <w:r w:rsidRPr="00E27E46">
        <w:rPr>
          <w:rFonts w:ascii="Times New Roman" w:eastAsia="Times New Roman" w:hAnsi="Times New Roman" w:cs="Times New Roman"/>
          <w:iCs/>
          <w:sz w:val="28"/>
          <w:szCs w:val="28"/>
          <w:lang w:val="uk-UA"/>
        </w:rPr>
        <w:t xml:space="preserve"> (див. табл. 2.1), зокрема за такі підтверджені види діяльності: </w:t>
      </w:r>
      <w:r w:rsidRPr="00E27E46">
        <w:rPr>
          <w:rFonts w:ascii="Times New Roman" w:eastAsia="Times New Roman" w:hAnsi="Times New Roman" w:cs="Times New Roman"/>
          <w:color w:val="000000"/>
          <w:spacing w:val="-1"/>
          <w:sz w:val="28"/>
          <w:szCs w:val="28"/>
          <w:lang w:val="uk-UA"/>
        </w:rPr>
        <w:t xml:space="preserve">участь у студентських </w:t>
      </w:r>
      <w:r w:rsidRPr="00E27E46">
        <w:rPr>
          <w:rFonts w:ascii="Times New Roman" w:eastAsia="Times New Roman" w:hAnsi="Times New Roman" w:cs="Times New Roman"/>
          <w:iCs/>
          <w:sz w:val="28"/>
          <w:szCs w:val="28"/>
          <w:lang w:val="uk-UA"/>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E27E46">
        <w:rPr>
          <w:rFonts w:ascii="Times New Roman" w:eastAsia="Times New Roman" w:hAnsi="Times New Roman" w:cs="Times New Roman"/>
          <w:iCs/>
          <w:sz w:val="28"/>
          <w:szCs w:val="28"/>
          <w:lang w:val="uk-UA"/>
        </w:rPr>
        <w:t>інформальної</w:t>
      </w:r>
      <w:proofErr w:type="spellEnd"/>
      <w:r w:rsidRPr="00E27E46">
        <w:rPr>
          <w:rFonts w:ascii="Times New Roman" w:eastAsia="Times New Roman" w:hAnsi="Times New Roman" w:cs="Times New Roman"/>
          <w:iCs/>
          <w:sz w:val="28"/>
          <w:szCs w:val="28"/>
          <w:lang w:val="uk-UA"/>
        </w:rPr>
        <w:t xml:space="preserve"> освіти (онлайн-курси,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розміщені</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на</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відкритих</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навчальних</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платформах,</w:t>
      </w:r>
      <w:r w:rsidRPr="00E27E46">
        <w:rPr>
          <w:rFonts w:ascii="Times New Roman" w:eastAsia="Times New Roman" w:hAnsi="Times New Roman" w:cs="Times New Roman"/>
          <w:iCs/>
          <w:spacing w:val="1"/>
          <w:sz w:val="28"/>
          <w:szCs w:val="28"/>
          <w:lang w:val="uk-UA"/>
        </w:rPr>
        <w:t xml:space="preserve"> </w:t>
      </w:r>
      <w:proofErr w:type="spellStart"/>
      <w:r w:rsidRPr="00E27E46">
        <w:rPr>
          <w:rFonts w:ascii="Times New Roman" w:eastAsia="Times New Roman" w:hAnsi="Times New Roman" w:cs="Times New Roman"/>
          <w:iCs/>
          <w:sz w:val="28"/>
          <w:szCs w:val="28"/>
          <w:lang w:val="uk-UA"/>
        </w:rPr>
        <w:t>воркшопи</w:t>
      </w:r>
      <w:proofErr w:type="spellEnd"/>
      <w:r w:rsidRPr="00E27E46">
        <w:rPr>
          <w:rFonts w:ascii="Times New Roman" w:eastAsia="Times New Roman" w:hAnsi="Times New Roman" w:cs="Times New Roman"/>
          <w:iCs/>
          <w:sz w:val="28"/>
          <w:szCs w:val="28"/>
          <w:lang w:val="uk-UA"/>
        </w:rPr>
        <w:t>,</w:t>
      </w:r>
      <w:r w:rsidRPr="00E27E46">
        <w:rPr>
          <w:rFonts w:ascii="Times New Roman" w:eastAsia="Times New Roman" w:hAnsi="Times New Roman" w:cs="Times New Roman"/>
          <w:iCs/>
          <w:spacing w:val="1"/>
          <w:sz w:val="28"/>
          <w:szCs w:val="28"/>
          <w:lang w:val="uk-UA"/>
        </w:rPr>
        <w:t xml:space="preserve"> </w:t>
      </w:r>
      <w:proofErr w:type="spellStart"/>
      <w:r w:rsidRPr="00E27E46">
        <w:rPr>
          <w:rFonts w:ascii="Times New Roman" w:eastAsia="Times New Roman" w:hAnsi="Times New Roman" w:cs="Times New Roman"/>
          <w:iCs/>
          <w:sz w:val="28"/>
          <w:szCs w:val="28"/>
          <w:lang w:val="uk-UA"/>
        </w:rPr>
        <w:t>вебінари</w:t>
      </w:r>
      <w:proofErr w:type="spellEnd"/>
      <w:r w:rsidRPr="00E27E46">
        <w:rPr>
          <w:rFonts w:ascii="Times New Roman" w:eastAsia="Times New Roman" w:hAnsi="Times New Roman" w:cs="Times New Roman"/>
          <w:iCs/>
          <w:sz w:val="28"/>
          <w:szCs w:val="28"/>
          <w:lang w:val="uk-UA"/>
        </w:rPr>
        <w:t>,</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майстер-класи,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тренінги</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тощо - за наявності відповідних сертифікатів); інші види та форми </w:t>
      </w:r>
      <w:proofErr w:type="spellStart"/>
      <w:r w:rsidRPr="00E27E46">
        <w:rPr>
          <w:rFonts w:ascii="Times New Roman" w:eastAsia="Times New Roman" w:hAnsi="Times New Roman" w:cs="Times New Roman"/>
          <w:iCs/>
          <w:sz w:val="28"/>
          <w:szCs w:val="28"/>
          <w:lang w:val="uk-UA"/>
        </w:rPr>
        <w:t>активностей</w:t>
      </w:r>
      <w:proofErr w:type="spellEnd"/>
      <w:r w:rsidRPr="00E27E46">
        <w:rPr>
          <w:rFonts w:ascii="Times New Roman" w:eastAsia="Times New Roman" w:hAnsi="Times New Roman" w:cs="Times New Roman"/>
          <w:iCs/>
          <w:sz w:val="28"/>
          <w:szCs w:val="28"/>
          <w:lang w:val="uk-UA"/>
        </w:rPr>
        <w:t xml:space="preserve"> у контексті змісту та РН дисципліни.</w:t>
      </w:r>
    </w:p>
    <w:p w14:paraId="7EA6BB21"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iCs/>
          <w:sz w:val="28"/>
          <w:szCs w:val="28"/>
          <w:lang w:val="uk-UA"/>
        </w:rPr>
        <w:t>Якщо</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результати навчання (знання </w:t>
      </w:r>
      <w:r w:rsidRPr="00E27E46">
        <w:rPr>
          <w:rFonts w:ascii="Times New Roman" w:eastAsia="Times New Roman" w:hAnsi="Times New Roman" w:cs="Times New Roman"/>
          <w:iCs/>
          <w:spacing w:val="-57"/>
          <w:sz w:val="28"/>
          <w:szCs w:val="28"/>
          <w:lang w:val="uk-UA"/>
        </w:rPr>
        <w:t xml:space="preserve"> </w:t>
      </w:r>
      <w:r w:rsidRPr="00E27E46">
        <w:rPr>
          <w:rFonts w:ascii="Times New Roman" w:eastAsia="Times New Roman" w:hAnsi="Times New Roman" w:cs="Times New Roman"/>
          <w:iCs/>
          <w:sz w:val="28"/>
          <w:szCs w:val="28"/>
          <w:lang w:val="uk-UA"/>
        </w:rPr>
        <w:t>й</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уміння), отримані здобувачем під</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час</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самоосвіти, відповідають повністю або частково корелюють (неповні, схожі, але зі спорідненої</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галузі</w:t>
      </w:r>
      <w:r w:rsidRPr="00E27E46">
        <w:rPr>
          <w:rFonts w:ascii="Times New Roman" w:eastAsia="Times New Roman" w:hAnsi="Times New Roman" w:cs="Times New Roman"/>
          <w:iCs/>
          <w:spacing w:val="-13"/>
          <w:sz w:val="28"/>
          <w:szCs w:val="28"/>
          <w:lang w:val="uk-UA"/>
        </w:rPr>
        <w:t xml:space="preserve"> </w:t>
      </w:r>
      <w:r w:rsidRPr="00E27E46">
        <w:rPr>
          <w:rFonts w:ascii="Times New Roman" w:eastAsia="Times New Roman" w:hAnsi="Times New Roman" w:cs="Times New Roman"/>
          <w:iCs/>
          <w:sz w:val="28"/>
          <w:szCs w:val="28"/>
          <w:lang w:val="uk-UA"/>
        </w:rPr>
        <w:t>знань</w:t>
      </w:r>
      <w:r w:rsidRPr="00E27E46">
        <w:rPr>
          <w:rFonts w:ascii="Times New Roman" w:eastAsia="Times New Roman" w:hAnsi="Times New Roman" w:cs="Times New Roman"/>
          <w:iCs/>
          <w:spacing w:val="-11"/>
          <w:sz w:val="28"/>
          <w:szCs w:val="28"/>
          <w:lang w:val="uk-UA"/>
        </w:rPr>
        <w:t xml:space="preserve"> </w:t>
      </w:r>
      <w:r w:rsidRPr="00E27E46">
        <w:rPr>
          <w:rFonts w:ascii="Times New Roman" w:eastAsia="Times New Roman" w:hAnsi="Times New Roman" w:cs="Times New Roman"/>
          <w:iCs/>
          <w:sz w:val="28"/>
          <w:szCs w:val="28"/>
          <w:lang w:val="uk-UA"/>
        </w:rPr>
        <w:t>тощо) із РН дисципліни, які перевіряються поточними контролями певного змістового модуля (див. графу (4) табл. 2.1), викладач</w:t>
      </w:r>
      <w:r w:rsidRPr="00E27E46">
        <w:rPr>
          <w:rFonts w:ascii="Times New Roman" w:eastAsia="Times New Roman" w:hAnsi="Times New Roman" w:cs="Times New Roman"/>
          <w:iCs/>
          <w:spacing w:val="-12"/>
          <w:sz w:val="28"/>
          <w:szCs w:val="28"/>
          <w:lang w:val="uk-UA"/>
        </w:rPr>
        <w:t xml:space="preserve"> </w:t>
      </w:r>
      <w:r w:rsidRPr="00E27E46">
        <w:rPr>
          <w:rFonts w:ascii="Times New Roman" w:eastAsia="Times New Roman" w:hAnsi="Times New Roman" w:cs="Times New Roman"/>
          <w:iCs/>
          <w:sz w:val="28"/>
          <w:szCs w:val="28"/>
          <w:lang w:val="uk-UA"/>
        </w:rPr>
        <w:t>має</w:t>
      </w:r>
      <w:r w:rsidRPr="00E27E46">
        <w:rPr>
          <w:rFonts w:ascii="Times New Roman" w:eastAsia="Times New Roman" w:hAnsi="Times New Roman" w:cs="Times New Roman"/>
          <w:iCs/>
          <w:spacing w:val="-11"/>
          <w:sz w:val="28"/>
          <w:szCs w:val="28"/>
          <w:lang w:val="uk-UA"/>
        </w:rPr>
        <w:t xml:space="preserve"> </w:t>
      </w:r>
      <w:r w:rsidRPr="00E27E46">
        <w:rPr>
          <w:rFonts w:ascii="Times New Roman" w:eastAsia="Times New Roman" w:hAnsi="Times New Roman" w:cs="Times New Roman"/>
          <w:iCs/>
          <w:sz w:val="28"/>
          <w:szCs w:val="28"/>
          <w:lang w:val="uk-UA"/>
        </w:rPr>
        <w:t>право оцінити їх при складанні здобувачем з урахуванням цих додаткових балів, але не перевищуючи максимальний</w:t>
      </w:r>
      <w:r w:rsidRPr="00E27E46">
        <w:rPr>
          <w:rFonts w:ascii="Times New Roman" w:eastAsia="Times New Roman" w:hAnsi="Times New Roman" w:cs="Times New Roman"/>
          <w:iCs/>
          <w:spacing w:val="1"/>
          <w:sz w:val="28"/>
          <w:szCs w:val="28"/>
          <w:lang w:val="uk-UA"/>
        </w:rPr>
        <w:t xml:space="preserve"> </w:t>
      </w:r>
      <w:r w:rsidRPr="00E27E46">
        <w:rPr>
          <w:rFonts w:ascii="Times New Roman" w:eastAsia="Times New Roman" w:hAnsi="Times New Roman" w:cs="Times New Roman"/>
          <w:iCs/>
          <w:sz w:val="28"/>
          <w:szCs w:val="28"/>
          <w:lang w:val="uk-UA"/>
        </w:rPr>
        <w:t xml:space="preserve">бал за цей поточний контроль відповідно до критеріїв оцінювання. </w:t>
      </w:r>
      <w:r w:rsidRPr="00E27E46">
        <w:rPr>
          <w:rFonts w:ascii="Times New Roman" w:eastAsia="Times New Roman" w:hAnsi="Times New Roman" w:cs="Times New Roman"/>
          <w:color w:val="000000"/>
          <w:spacing w:val="-1"/>
          <w:sz w:val="28"/>
          <w:szCs w:val="28"/>
          <w:lang w:val="uk-UA"/>
        </w:rPr>
        <w:t xml:space="preserve">Отримані додаткові бали додаються </w:t>
      </w:r>
      <w:r w:rsidRPr="00E27E46">
        <w:rPr>
          <w:rFonts w:ascii="Times New Roman" w:eastAsia="Times New Roman" w:hAnsi="Times New Roman" w:cs="Times New Roman"/>
          <w:i/>
          <w:iCs/>
          <w:color w:val="000000"/>
          <w:spacing w:val="-1"/>
          <w:sz w:val="28"/>
          <w:szCs w:val="28"/>
          <w:lang w:val="uk-UA"/>
        </w:rPr>
        <w:t>понад тих балів</w:t>
      </w:r>
      <w:r w:rsidRPr="00E27E46">
        <w:rPr>
          <w:rFonts w:ascii="Times New Roman" w:eastAsia="Times New Roman" w:hAnsi="Times New Roman" w:cs="Times New Roman"/>
          <w:color w:val="000000"/>
          <w:spacing w:val="-1"/>
          <w:sz w:val="28"/>
          <w:szCs w:val="28"/>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E27E46">
        <w:rPr>
          <w:rFonts w:ascii="Times New Roman" w:eastAsia="Times New Roman" w:hAnsi="Times New Roman" w:cs="Times New Roman"/>
          <w:i/>
          <w:iCs/>
          <w:color w:val="000000"/>
          <w:spacing w:val="-1"/>
          <w:sz w:val="28"/>
          <w:szCs w:val="28"/>
          <w:lang w:val="uk-UA"/>
        </w:rPr>
        <w:t>максимально до 10 балів</w:t>
      </w:r>
      <w:r w:rsidRPr="00E27E46">
        <w:rPr>
          <w:rFonts w:ascii="Times New Roman" w:eastAsia="Times New Roman" w:hAnsi="Times New Roman" w:cs="Times New Roman"/>
          <w:color w:val="000000"/>
          <w:spacing w:val="-1"/>
          <w:sz w:val="28"/>
          <w:szCs w:val="28"/>
          <w:lang w:val="uk-UA"/>
        </w:rPr>
        <w:t>), отриманий після виконання всіх обов`язкових видів контрольних заходів.</w:t>
      </w:r>
    </w:p>
    <w:p w14:paraId="5D65CE88"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p>
    <w:p w14:paraId="25B126D4"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bCs/>
          <w:i/>
          <w:iCs/>
          <w:sz w:val="28"/>
          <w:szCs w:val="28"/>
          <w:lang w:val="uk-UA"/>
        </w:rPr>
        <w:t xml:space="preserve">Процедура оцінювання індивідуального практичного завдання. </w:t>
      </w:r>
    </w:p>
    <w:p w14:paraId="182B4A51"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Індивідуальне підсумкове завдання (ІПЗ) є </w:t>
      </w:r>
      <w:r w:rsidRPr="00E27E46">
        <w:rPr>
          <w:rFonts w:ascii="Times New Roman" w:eastAsia="Times New Roman" w:hAnsi="Times New Roman" w:cs="Times New Roman"/>
          <w:sz w:val="28"/>
          <w:szCs w:val="28"/>
          <w:lang w:val="uk"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E27E46">
        <w:rPr>
          <w:rFonts w:ascii="Times New Roman" w:eastAsia="Times New Roman" w:hAnsi="Times New Roman" w:cs="Times New Roman"/>
          <w:bCs/>
          <w:sz w:val="28"/>
          <w:szCs w:val="28"/>
          <w:lang w:val="uk-UA"/>
        </w:rPr>
        <w:t xml:space="preserve">. ІПЗ є комплексним завданням, що охоплює знання та навички, здобуті студентами протягом курсу. </w:t>
      </w:r>
      <w:r w:rsidRPr="00E27E46">
        <w:rPr>
          <w:rFonts w:ascii="Times New Roman" w:eastAsia="Times New Roman" w:hAnsi="Times New Roman" w:cs="Times New Roman"/>
          <w:sz w:val="28"/>
          <w:szCs w:val="28"/>
          <w:lang w:val="uk"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14:paraId="4FCEBAD9"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E27E46">
        <w:rPr>
          <w:rFonts w:ascii="Times New Roman" w:eastAsia="Times New Roman" w:hAnsi="Times New Roman" w:cs="Times New Roman"/>
          <w:bCs/>
          <w:sz w:val="28"/>
          <w:szCs w:val="28"/>
          <w:lang w:val="uk-UA"/>
        </w:rPr>
        <w:t>Zoom</w:t>
      </w:r>
      <w:proofErr w:type="spellEnd"/>
      <w:r w:rsidRPr="00E27E46">
        <w:rPr>
          <w:rFonts w:ascii="Times New Roman" w:eastAsia="Times New Roman" w:hAnsi="Times New Roman" w:cs="Times New Roman"/>
          <w:bCs/>
          <w:sz w:val="28"/>
          <w:szCs w:val="28"/>
          <w:lang w:val="uk-UA"/>
        </w:rPr>
        <w:t>-конференції.</w:t>
      </w:r>
    </w:p>
    <w:p w14:paraId="48E3043A"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Критерії оцінювання індивідуального практичного завдання.</w:t>
      </w:r>
      <w:r w:rsidRPr="00E27E46">
        <w:rPr>
          <w:rFonts w:ascii="Times New Roman" w:eastAsia="Times New Roman" w:hAnsi="Times New Roman" w:cs="Times New Roman"/>
          <w:bCs/>
          <w:sz w:val="28"/>
          <w:szCs w:val="28"/>
          <w:lang w:val="uk-UA"/>
        </w:rPr>
        <w:t xml:space="preserve"> </w:t>
      </w:r>
    </w:p>
    <w:p w14:paraId="48260667" w14:textId="77777777" w:rsidR="00E27E46" w:rsidRPr="00E27E46" w:rsidRDefault="00E27E46" w:rsidP="00E27E46">
      <w:pPr>
        <w:spacing w:after="0" w:line="240" w:lineRule="auto"/>
        <w:ind w:firstLine="709"/>
        <w:jc w:val="both"/>
        <w:rPr>
          <w:rFonts w:ascii="Times New Roman" w:eastAsia="Times New Roman" w:hAnsi="Times New Roman" w:cs="Times New Roman"/>
          <w:bCs/>
          <w:sz w:val="28"/>
          <w:szCs w:val="28"/>
          <w:u w:val="single"/>
          <w:lang w:val="uk-UA"/>
        </w:rPr>
      </w:pPr>
      <w:r w:rsidRPr="00E27E46">
        <w:rPr>
          <w:rFonts w:ascii="Times New Roman" w:eastAsia="Times New Roman" w:hAnsi="Times New Roman" w:cs="Times New Roman"/>
          <w:bCs/>
          <w:sz w:val="28"/>
          <w:szCs w:val="28"/>
          <w:u w:val="single"/>
          <w:lang w:val="uk-UA"/>
        </w:rPr>
        <w:t>Базовий рівень складності:</w:t>
      </w:r>
    </w:p>
    <w:p w14:paraId="75D07561" w14:textId="77777777" w:rsidR="00E27E46" w:rsidRPr="00E27E46" w:rsidRDefault="00E27E46" w:rsidP="00E27E46">
      <w:pPr>
        <w:widowControl w:val="0"/>
        <w:autoSpaceDE w:val="0"/>
        <w:autoSpaceDN w:val="0"/>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Бальне оцінювання звіту з ІПЗ та </w:t>
      </w:r>
      <w:r w:rsidRPr="00E27E46">
        <w:rPr>
          <w:rFonts w:ascii="Times New Roman" w:eastAsia="Times New Roman" w:hAnsi="Times New Roman" w:cs="Times New Roman"/>
          <w:sz w:val="28"/>
          <w:szCs w:val="28"/>
          <w:lang w:val="uk-UA"/>
        </w:rPr>
        <w:t xml:space="preserve">відповідей здобувача враховує диференційований рівень розуміння (РР) ним опанованого навчального матеріалу </w:t>
      </w:r>
      <w:r w:rsidRPr="00E27E46">
        <w:rPr>
          <w:rFonts w:ascii="Times New Roman" w:eastAsia="Times New Roman" w:hAnsi="Times New Roman" w:cs="Times New Roman"/>
          <w:iCs/>
          <w:sz w:val="28"/>
          <w:szCs w:val="28"/>
          <w:lang w:val="uk-UA"/>
        </w:rPr>
        <w:t>на основі таксономії SOLO (</w:t>
      </w:r>
      <w:proofErr w:type="spellStart"/>
      <w:r w:rsidRPr="00E27E46">
        <w:rPr>
          <w:rFonts w:ascii="Times New Roman" w:eastAsia="Times New Roman" w:hAnsi="Times New Roman" w:cs="Times New Roman"/>
          <w:iCs/>
          <w:sz w:val="28"/>
          <w:szCs w:val="28"/>
          <w:lang w:val="uk-UA"/>
        </w:rPr>
        <w:t>Structure</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of</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the</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Observed</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Learning</w:t>
      </w:r>
      <w:proofErr w:type="spellEnd"/>
      <w:r w:rsidRPr="00E27E46">
        <w:rPr>
          <w:rFonts w:ascii="Times New Roman" w:eastAsia="Times New Roman" w:hAnsi="Times New Roman" w:cs="Times New Roman"/>
          <w:iCs/>
          <w:sz w:val="28"/>
          <w:szCs w:val="28"/>
          <w:lang w:val="uk-UA"/>
        </w:rPr>
        <w:t xml:space="preserve"> </w:t>
      </w:r>
      <w:proofErr w:type="spellStart"/>
      <w:r w:rsidRPr="00E27E46">
        <w:rPr>
          <w:rFonts w:ascii="Times New Roman" w:eastAsia="Times New Roman" w:hAnsi="Times New Roman" w:cs="Times New Roman"/>
          <w:iCs/>
          <w:sz w:val="28"/>
          <w:szCs w:val="28"/>
          <w:lang w:val="uk-UA"/>
        </w:rPr>
        <w:t>Outcomes</w:t>
      </w:r>
      <w:proofErr w:type="spellEnd"/>
      <w:r w:rsidRPr="00E27E46">
        <w:rPr>
          <w:rFonts w:ascii="Times New Roman" w:eastAsia="Times New Roman" w:hAnsi="Times New Roman" w:cs="Times New Roman"/>
          <w:iCs/>
          <w:sz w:val="28"/>
          <w:szCs w:val="28"/>
          <w:lang w:val="uk-UA"/>
        </w:rPr>
        <w:t xml:space="preserve"> – Структура результатів навчання, які можна спостерігати (як поведінку)), що дозволяє </w:t>
      </w:r>
      <w:proofErr w:type="spellStart"/>
      <w:r w:rsidRPr="00E27E46">
        <w:rPr>
          <w:rFonts w:ascii="Times New Roman" w:eastAsia="Times New Roman" w:hAnsi="Times New Roman" w:cs="Times New Roman"/>
          <w:iCs/>
          <w:sz w:val="28"/>
          <w:szCs w:val="28"/>
          <w:lang w:val="uk-UA"/>
        </w:rPr>
        <w:t>релевантно</w:t>
      </w:r>
      <w:proofErr w:type="spellEnd"/>
      <w:r w:rsidRPr="00E27E46">
        <w:rPr>
          <w:rFonts w:ascii="Times New Roman" w:eastAsia="Times New Roman" w:hAnsi="Times New Roman" w:cs="Times New Roman"/>
          <w:iCs/>
          <w:sz w:val="28"/>
          <w:szCs w:val="28"/>
          <w:lang w:val="uk-UA"/>
        </w:rPr>
        <w:t xml:space="preserve"> оцінити рівень </w:t>
      </w:r>
      <w:r w:rsidRPr="00E27E46">
        <w:rPr>
          <w:rFonts w:ascii="Times New Roman" w:eastAsia="Times New Roman" w:hAnsi="Times New Roman" w:cs="Times New Roman"/>
          <w:color w:val="000000"/>
          <w:spacing w:val="-1"/>
          <w:sz w:val="28"/>
          <w:szCs w:val="28"/>
          <w:lang w:val="uk-UA"/>
        </w:rPr>
        <w:t xml:space="preserve">сформованості практичної складової програмних результатів навчання </w:t>
      </w:r>
      <w:r w:rsidRPr="00E27E46">
        <w:rPr>
          <w:rFonts w:ascii="Times New Roman" w:eastAsia="Times New Roman" w:hAnsi="Times New Roman" w:cs="Times New Roman"/>
          <w:sz w:val="28"/>
          <w:szCs w:val="28"/>
          <w:lang w:val="uk-UA"/>
        </w:rPr>
        <w:t xml:space="preserve">(рекомендація МОНУ, лист №1/9-344 від 24.06.2020, </w:t>
      </w:r>
      <w:hyperlink r:id="rId11" w:history="1">
        <w:r w:rsidRPr="00E27E46">
          <w:rPr>
            <w:rFonts w:ascii="Times New Roman" w:eastAsia="Times New Roman" w:hAnsi="Times New Roman" w:cs="Times New Roman"/>
            <w:bCs/>
            <w:color w:val="0000FF"/>
            <w:sz w:val="28"/>
            <w:szCs w:val="28"/>
            <w:u w:val="single"/>
            <w:lang w:val="uk-UA"/>
          </w:rPr>
          <w:t>https://surl.li/uldlbv</w:t>
        </w:r>
      </w:hyperlink>
      <w:r w:rsidRPr="00E27E46">
        <w:rPr>
          <w:rFonts w:ascii="Times New Roman" w:eastAsia="Times New Roman" w:hAnsi="Times New Roman" w:cs="Times New Roman"/>
          <w:sz w:val="28"/>
          <w:szCs w:val="28"/>
          <w:lang w:val="uk-UA"/>
        </w:rPr>
        <w:t>):</w:t>
      </w:r>
    </w:p>
    <w:p w14:paraId="593413E1"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1: «не знати / не розуміти / частково впоратися із завданням» - </w:t>
      </w:r>
      <w:r w:rsidRPr="00E27E46">
        <w:rPr>
          <w:rFonts w:ascii="Times New Roman" w:eastAsia="Times New Roman" w:hAnsi="Times New Roman" w:cs="Times New Roman"/>
          <w:i/>
          <w:iCs/>
          <w:sz w:val="28"/>
          <w:szCs w:val="28"/>
          <w:lang w:val="uk-UA"/>
        </w:rPr>
        <w:t>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sz w:val="28"/>
          <w:szCs w:val="28"/>
          <w:lang w:val="uk-UA"/>
        </w:rPr>
        <w:br/>
        <w:t>(</w:t>
      </w:r>
      <w:r w:rsidRPr="00E27E46">
        <w:rPr>
          <w:rFonts w:ascii="Times New Roman" w:eastAsia="Times New Roman" w:hAnsi="Times New Roman" w:cs="Times New Roman"/>
          <w:i/>
          <w:iCs/>
          <w:sz w:val="28"/>
          <w:szCs w:val="28"/>
          <w:lang w:val="uk-UA"/>
        </w:rPr>
        <w:t>не зараховано</w:t>
      </w:r>
      <w:r w:rsidRPr="00E27E46">
        <w:rPr>
          <w:rFonts w:ascii="Times New Roman" w:eastAsia="Times New Roman" w:hAnsi="Times New Roman" w:cs="Times New Roman"/>
          <w:sz w:val="28"/>
          <w:szCs w:val="28"/>
          <w:lang w:val="uk-UA"/>
        </w:rPr>
        <w:t>);</w:t>
      </w:r>
    </w:p>
    <w:p w14:paraId="3DEB9281"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color w:val="000000"/>
          <w:spacing w:val="-1"/>
          <w:sz w:val="28"/>
          <w:szCs w:val="28"/>
          <w:lang w:val="uk-UA"/>
        </w:rPr>
        <w:t xml:space="preserve">РР 2: </w:t>
      </w:r>
      <w:r w:rsidRPr="00E27E46">
        <w:rPr>
          <w:rFonts w:ascii="Times New Roman" w:eastAsia="Times New Roman" w:hAnsi="Times New Roman" w:cs="Times New Roman"/>
          <w:sz w:val="28"/>
          <w:szCs w:val="28"/>
          <w:lang w:val="uk-UA"/>
        </w:rPr>
        <w:t xml:space="preserve">«назвати / розпізнати / виконати дії» та РР 3: «виконати послідовність дій / описувати» - </w:t>
      </w:r>
      <w:r w:rsidRPr="00E27E46">
        <w:rPr>
          <w:rFonts w:ascii="Times New Roman" w:eastAsia="Times New Roman" w:hAnsi="Times New Roman" w:cs="Times New Roman"/>
          <w:i/>
          <w:iCs/>
          <w:sz w:val="28"/>
          <w:szCs w:val="28"/>
          <w:lang w:val="uk-UA"/>
        </w:rPr>
        <w:t>18-20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11602AB2"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4: «порівняти / показати зв’язки / обґрунтувати / аналізувати» - </w:t>
      </w:r>
      <w:r w:rsidRPr="00E27E46">
        <w:rPr>
          <w:rFonts w:ascii="Times New Roman" w:eastAsia="Times New Roman" w:hAnsi="Times New Roman" w:cs="Times New Roman"/>
          <w:i/>
          <w:iCs/>
          <w:sz w:val="28"/>
          <w:szCs w:val="28"/>
          <w:lang w:val="uk-UA"/>
        </w:rPr>
        <w:t>21-23 бали</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31529B3F" w14:textId="77777777" w:rsidR="00E27E46" w:rsidRPr="00E27E46" w:rsidRDefault="00E27E46" w:rsidP="00E27E46">
      <w:pPr>
        <w:widowControl w:val="0"/>
        <w:numPr>
          <w:ilvl w:val="0"/>
          <w:numId w:val="10"/>
        </w:numPr>
        <w:tabs>
          <w:tab w:val="left" w:pos="1134"/>
        </w:tabs>
        <w:autoSpaceDE w:val="0"/>
        <w:autoSpaceDN w:val="0"/>
        <w:spacing w:after="0" w:line="240" w:lineRule="auto"/>
        <w:ind w:left="0"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sz w:val="28"/>
          <w:szCs w:val="28"/>
          <w:lang w:val="uk-UA"/>
        </w:rPr>
        <w:t xml:space="preserve">РР 5: «теоретизувати / генерувати гіпотези / абстрагувати / створювати / формулювати» - </w:t>
      </w:r>
      <w:r w:rsidRPr="00E27E46">
        <w:rPr>
          <w:rFonts w:ascii="Times New Roman" w:eastAsia="Times New Roman" w:hAnsi="Times New Roman" w:cs="Times New Roman"/>
          <w:i/>
          <w:iCs/>
          <w:sz w:val="28"/>
          <w:szCs w:val="28"/>
          <w:lang w:val="uk-UA"/>
        </w:rPr>
        <w:t>24-26 балів</w:t>
      </w:r>
      <w:r w:rsidRPr="00E27E46">
        <w:rPr>
          <w:rFonts w:ascii="Times New Roman" w:eastAsia="Times New Roman" w:hAnsi="Times New Roman" w:cs="Times New Roman"/>
          <w:sz w:val="28"/>
          <w:szCs w:val="28"/>
          <w:lang w:val="uk-UA"/>
        </w:rPr>
        <w:t xml:space="preserve"> (</w:t>
      </w:r>
      <w:r w:rsidRPr="00E27E46">
        <w:rPr>
          <w:rFonts w:ascii="Times New Roman" w:eastAsia="Times New Roman" w:hAnsi="Times New Roman" w:cs="Times New Roman"/>
          <w:i/>
          <w:iCs/>
          <w:sz w:val="28"/>
          <w:szCs w:val="28"/>
          <w:lang w:val="uk-UA"/>
        </w:rPr>
        <w:t>зараховано</w:t>
      </w:r>
      <w:r w:rsidRPr="00E27E46">
        <w:rPr>
          <w:rFonts w:ascii="Times New Roman" w:eastAsia="Times New Roman" w:hAnsi="Times New Roman" w:cs="Times New Roman"/>
          <w:sz w:val="28"/>
          <w:szCs w:val="28"/>
          <w:lang w:val="uk-UA"/>
        </w:rPr>
        <w:t>).</w:t>
      </w:r>
    </w:p>
    <w:p w14:paraId="491A9CA6"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 xml:space="preserve">24–26 балів – </w:t>
      </w:r>
      <w:r w:rsidRPr="00E27E46">
        <w:rPr>
          <w:rFonts w:ascii="Times New Roman" w:eastAsia="Times New Roman" w:hAnsi="Times New Roman" w:cs="Times New Roman"/>
          <w:sz w:val="28"/>
          <w:szCs w:val="28"/>
          <w:lang w:val="uk"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E27E46">
        <w:rPr>
          <w:rFonts w:ascii="Times New Roman" w:eastAsia="Times New Roman" w:hAnsi="Times New Roman" w:cs="Times New Roman"/>
          <w:sz w:val="28"/>
          <w:szCs w:val="28"/>
          <w:lang w:val="uk" w:eastAsia="ru-RU"/>
        </w:rPr>
        <w:t>грамотно</w:t>
      </w:r>
      <w:proofErr w:type="spellEnd"/>
      <w:r w:rsidRPr="00E27E46">
        <w:rPr>
          <w:rFonts w:ascii="Times New Roman" w:eastAsia="Times New Roman" w:hAnsi="Times New Roman" w:cs="Times New Roman"/>
          <w:sz w:val="28"/>
          <w:szCs w:val="28"/>
          <w:lang w:val="uk"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E27E46">
        <w:rPr>
          <w:rFonts w:ascii="Times New Roman" w:eastAsia="Times New Roman" w:hAnsi="Times New Roman" w:cs="Times New Roman"/>
          <w:sz w:val="28"/>
          <w:szCs w:val="28"/>
          <w:lang w:val="uk" w:eastAsia="ru-RU"/>
        </w:rPr>
        <w:t>коректно</w:t>
      </w:r>
      <w:proofErr w:type="spellEnd"/>
      <w:r w:rsidRPr="00E27E46">
        <w:rPr>
          <w:rFonts w:ascii="Times New Roman" w:eastAsia="Times New Roman" w:hAnsi="Times New Roman" w:cs="Times New Roman"/>
          <w:sz w:val="28"/>
          <w:szCs w:val="28"/>
          <w:lang w:val="uk"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14:paraId="1CF86133"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14:paraId="7FB5B3A5"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14:paraId="78B9C423"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sz w:val="28"/>
          <w:szCs w:val="28"/>
          <w:lang w:val="uk-UA"/>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14:paraId="51E3EF7F" w14:textId="77777777" w:rsidR="00E27E46" w:rsidRPr="00E27E46" w:rsidRDefault="00E27E46" w:rsidP="00E27E46">
      <w:pPr>
        <w:spacing w:after="0" w:line="240" w:lineRule="auto"/>
        <w:ind w:firstLine="706"/>
        <w:jc w:val="both"/>
        <w:rPr>
          <w:rFonts w:ascii="Times New Roman" w:eastAsia="Times New Roman" w:hAnsi="Times New Roman" w:cs="Times New Roman"/>
          <w:bCs/>
          <w:sz w:val="28"/>
          <w:szCs w:val="28"/>
          <w:u w:val="single"/>
          <w:lang w:val="uk-UA"/>
        </w:rPr>
      </w:pPr>
      <w:r w:rsidRPr="00E27E46">
        <w:rPr>
          <w:rFonts w:ascii="Times New Roman" w:eastAsia="Times New Roman" w:hAnsi="Times New Roman" w:cs="Times New Roman"/>
          <w:bCs/>
          <w:sz w:val="28"/>
          <w:szCs w:val="28"/>
          <w:u w:val="single"/>
          <w:lang w:val="uk-UA"/>
        </w:rPr>
        <w:t>Підвищений рівень складності – додаткові бали за прилюдний захист ІПЗ:</w:t>
      </w:r>
    </w:p>
    <w:p w14:paraId="3067BB32" w14:textId="77777777" w:rsidR="00E27E46" w:rsidRPr="00E27E46" w:rsidRDefault="00E27E46" w:rsidP="00E27E46">
      <w:pPr>
        <w:widowControl w:val="0"/>
        <w:autoSpaceDE w:val="0"/>
        <w:autoSpaceDN w:val="0"/>
        <w:spacing w:after="0" w:line="240" w:lineRule="auto"/>
        <w:ind w:firstLine="706"/>
        <w:jc w:val="both"/>
        <w:rPr>
          <w:rFonts w:ascii="Times New Roman" w:eastAsia="Times New Roman" w:hAnsi="Times New Roman" w:cs="Times New Roman"/>
          <w:bCs/>
          <w:sz w:val="28"/>
          <w:szCs w:val="28"/>
          <w:lang w:val="uk-UA"/>
        </w:rPr>
      </w:pPr>
      <w:r w:rsidRPr="00E27E46">
        <w:rPr>
          <w:rFonts w:ascii="Times New Roman" w:eastAsia="Times New Roman" w:hAnsi="Times New Roman" w:cs="Times New Roman"/>
          <w:bCs/>
          <w:i/>
          <w:iCs/>
          <w:sz w:val="28"/>
          <w:szCs w:val="28"/>
          <w:lang w:val="uk-UA"/>
        </w:rPr>
        <w:t>3-4 бали</w:t>
      </w:r>
      <w:r w:rsidRPr="00E27E46">
        <w:rPr>
          <w:rFonts w:ascii="Times New Roman" w:eastAsia="Times New Roman" w:hAnsi="Times New Roman" w:cs="Times New Roman"/>
          <w:bCs/>
          <w:sz w:val="28"/>
          <w:szCs w:val="28"/>
          <w:lang w:val="uk-UA"/>
        </w:rPr>
        <w:t xml:space="preserve"> – </w:t>
      </w:r>
      <w:r w:rsidRPr="00E27E46">
        <w:rPr>
          <w:rFonts w:ascii="Times New Roman" w:eastAsia="Times New Roman" w:hAnsi="Times New Roman" w:cs="Times New Roman"/>
          <w:sz w:val="28"/>
          <w:szCs w:val="28"/>
          <w:lang w:val="uk"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E27E46">
        <w:rPr>
          <w:rFonts w:ascii="Times New Roman" w:eastAsia="Times New Roman" w:hAnsi="Times New Roman" w:cs="Times New Roman"/>
          <w:color w:val="000000"/>
          <w:sz w:val="28"/>
          <w:szCs w:val="28"/>
          <w:lang w:val="uk-UA"/>
        </w:rPr>
        <w:t>;</w:t>
      </w:r>
    </w:p>
    <w:p w14:paraId="168541C3" w14:textId="77777777" w:rsidR="00E27E46" w:rsidRPr="00E27E46" w:rsidRDefault="00E27E46" w:rsidP="00E27E46">
      <w:pPr>
        <w:widowControl w:val="0"/>
        <w:autoSpaceDE w:val="0"/>
        <w:autoSpaceDN w:val="0"/>
        <w:spacing w:after="0" w:line="240" w:lineRule="auto"/>
        <w:ind w:firstLine="706"/>
        <w:jc w:val="both"/>
        <w:rPr>
          <w:rFonts w:ascii="Times New Roman" w:eastAsia="Times New Roman" w:hAnsi="Times New Roman" w:cs="Times New Roman"/>
          <w:color w:val="000000"/>
          <w:spacing w:val="2"/>
          <w:sz w:val="28"/>
          <w:szCs w:val="28"/>
          <w:lang w:val="uk-UA"/>
        </w:rPr>
      </w:pPr>
      <w:r w:rsidRPr="00E27E46">
        <w:rPr>
          <w:rFonts w:ascii="Times New Roman" w:eastAsia="Times New Roman" w:hAnsi="Times New Roman" w:cs="Times New Roman"/>
          <w:bCs/>
          <w:i/>
          <w:iCs/>
          <w:sz w:val="28"/>
          <w:szCs w:val="28"/>
          <w:lang w:val="uk-UA"/>
        </w:rPr>
        <w:t>1-2 бали</w:t>
      </w:r>
      <w:r w:rsidRPr="00E27E46">
        <w:rPr>
          <w:rFonts w:ascii="Times New Roman" w:eastAsia="Times New Roman" w:hAnsi="Times New Roman" w:cs="Times New Roman"/>
          <w:bCs/>
          <w:sz w:val="28"/>
          <w:szCs w:val="28"/>
          <w:lang w:val="uk-UA"/>
        </w:rPr>
        <w:t xml:space="preserve"> – захист супроводжується слайдами-презентацією, презентацію структуровано, але добір </w:t>
      </w:r>
      <w:r w:rsidRPr="00E27E46">
        <w:rPr>
          <w:rFonts w:ascii="Times New Roman" w:eastAsia="Times New Roman" w:hAnsi="Times New Roman" w:cs="Times New Roman"/>
          <w:color w:val="000000"/>
          <w:spacing w:val="1"/>
          <w:sz w:val="28"/>
          <w:szCs w:val="28"/>
          <w:lang w:val="uk-UA"/>
        </w:rPr>
        <w:t xml:space="preserve">інформаційних матеріалів (таблиці, графіки, схеми, скріншоти розрахунків тощо) не </w:t>
      </w:r>
      <w:r w:rsidRPr="00E27E46">
        <w:rPr>
          <w:rFonts w:ascii="Times New Roman" w:eastAsia="Times New Roman" w:hAnsi="Times New Roman" w:cs="Times New Roman"/>
          <w:color w:val="000000"/>
          <w:spacing w:val="-1"/>
          <w:sz w:val="28"/>
          <w:szCs w:val="28"/>
          <w:lang w:val="uk-UA"/>
        </w:rPr>
        <w:t>завжди обґрунтований та/або контекстний</w:t>
      </w:r>
      <w:r w:rsidRPr="00E27E46">
        <w:rPr>
          <w:rFonts w:ascii="Times New Roman" w:eastAsia="Times New Roman" w:hAnsi="Times New Roman" w:cs="Times New Roman"/>
          <w:bCs/>
          <w:sz w:val="28"/>
          <w:szCs w:val="28"/>
          <w:lang w:val="uk-UA"/>
        </w:rPr>
        <w:t xml:space="preserve">; </w:t>
      </w:r>
      <w:r w:rsidRPr="00E27E46">
        <w:rPr>
          <w:rFonts w:ascii="Times New Roman" w:eastAsia="Times New Roman" w:hAnsi="Times New Roman" w:cs="Times New Roman"/>
          <w:color w:val="000000"/>
          <w:spacing w:val="-1"/>
          <w:sz w:val="28"/>
          <w:szCs w:val="28"/>
          <w:lang w:val="uk-UA"/>
        </w:rPr>
        <w:t>доповідь логічна та змістовна, проголошена переважно вільно;</w:t>
      </w:r>
      <w:r w:rsidRPr="00E27E46">
        <w:rPr>
          <w:rFonts w:ascii="Times New Roman" w:eastAsia="Times New Roman" w:hAnsi="Times New Roman" w:cs="Times New Roman"/>
          <w:color w:val="000000"/>
          <w:spacing w:val="2"/>
          <w:sz w:val="28"/>
          <w:szCs w:val="28"/>
          <w:lang w:val="uk-UA"/>
        </w:rPr>
        <w:t xml:space="preserve"> </w:t>
      </w:r>
      <w:r w:rsidRPr="00E27E46">
        <w:rPr>
          <w:rFonts w:ascii="Times New Roman" w:eastAsia="Times New Roman" w:hAnsi="Times New Roman" w:cs="Times New Roman"/>
          <w:color w:val="000000"/>
          <w:sz w:val="28"/>
          <w:szCs w:val="28"/>
          <w:lang w:val="uk-UA"/>
        </w:rPr>
        <w:t xml:space="preserve">відповіді на запитання, </w:t>
      </w:r>
      <w:r w:rsidRPr="00E27E46">
        <w:rPr>
          <w:rFonts w:ascii="Times New Roman" w:eastAsia="Times New Roman" w:hAnsi="Times New Roman" w:cs="Times New Roman"/>
          <w:bCs/>
          <w:sz w:val="28"/>
          <w:szCs w:val="28"/>
          <w:lang w:val="uk-UA"/>
        </w:rPr>
        <w:t>зокрема уточнюючі, в цілому</w:t>
      </w:r>
      <w:r w:rsidRPr="00E27E46">
        <w:rPr>
          <w:rFonts w:ascii="Times New Roman" w:eastAsia="Times New Roman" w:hAnsi="Times New Roman" w:cs="Times New Roman"/>
          <w:color w:val="000000"/>
          <w:sz w:val="28"/>
          <w:szCs w:val="28"/>
          <w:lang w:val="uk-UA"/>
        </w:rPr>
        <w:t xml:space="preserve"> правильні й </w:t>
      </w:r>
      <w:r w:rsidRPr="00E27E46">
        <w:rPr>
          <w:rFonts w:ascii="Times New Roman" w:eastAsia="Times New Roman" w:hAnsi="Times New Roman" w:cs="Times New Roman"/>
          <w:bCs/>
          <w:sz w:val="28"/>
          <w:szCs w:val="28"/>
          <w:lang w:val="uk-UA"/>
        </w:rPr>
        <w:t xml:space="preserve">аргументовані, але не виходять за межі </w:t>
      </w:r>
      <w:r w:rsidRPr="00E27E46">
        <w:rPr>
          <w:rFonts w:ascii="Times New Roman" w:eastAsia="Times New Roman" w:hAnsi="Times New Roman" w:cs="Times New Roman"/>
          <w:color w:val="000000"/>
          <w:spacing w:val="2"/>
          <w:sz w:val="28"/>
          <w:szCs w:val="28"/>
          <w:lang w:val="uk-UA"/>
        </w:rPr>
        <w:t>основного матеріалу дисципліни.</w:t>
      </w:r>
    </w:p>
    <w:p w14:paraId="11388C17" w14:textId="77777777" w:rsidR="00E27E46" w:rsidRPr="00E27E46" w:rsidRDefault="00E27E46" w:rsidP="00E27E46">
      <w:pPr>
        <w:widowControl w:val="0"/>
        <w:tabs>
          <w:tab w:val="left" w:pos="1170"/>
        </w:tabs>
        <w:autoSpaceDE w:val="0"/>
        <w:autoSpaceDN w:val="0"/>
        <w:spacing w:after="0" w:line="240" w:lineRule="auto"/>
        <w:ind w:firstLine="708"/>
        <w:jc w:val="both"/>
        <w:rPr>
          <w:rFonts w:ascii="Times New Roman" w:eastAsia="Times New Roman" w:hAnsi="Times New Roman" w:cs="Times New Roman"/>
          <w:bCs/>
          <w:i/>
          <w:iCs/>
          <w:sz w:val="28"/>
          <w:szCs w:val="28"/>
          <w:u w:val="single"/>
          <w:lang w:val="uk" w:eastAsia="ru-RU"/>
        </w:rPr>
      </w:pPr>
      <w:r w:rsidRPr="00E27E46">
        <w:rPr>
          <w:rFonts w:ascii="Times New Roman" w:eastAsia="Times New Roman" w:hAnsi="Times New Roman" w:cs="Times New Roman"/>
          <w:bCs/>
          <w:i/>
          <w:iCs/>
          <w:sz w:val="28"/>
          <w:szCs w:val="28"/>
          <w:u w:val="single"/>
          <w:lang w:val="uk" w:eastAsia="ru-RU"/>
        </w:rPr>
        <w:t>Організація оцінювання результатів навчання для здобувачів заочної форми навчання</w:t>
      </w:r>
    </w:p>
    <w:p w14:paraId="41631550"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lang w:val="uk"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E27E46">
        <w:rPr>
          <w:rFonts w:ascii="Times New Roman" w:eastAsia="Times New Roman" w:hAnsi="Times New Roman" w:cs="Times New Roman"/>
          <w:i/>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в </w:t>
      </w:r>
      <w:r w:rsidRPr="00E27E46">
        <w:rPr>
          <w:rFonts w:ascii="Times New Roman" w:eastAsia="Times New Roman" w:hAnsi="Times New Roman" w:cs="Times New Roman"/>
          <w:i/>
          <w:sz w:val="28"/>
          <w:szCs w:val="28"/>
          <w:lang w:val="uk" w:eastAsia="ru-RU"/>
        </w:rPr>
        <w:t>СЕЗН ЗНУ</w:t>
      </w:r>
      <w:r w:rsidRPr="00E27E46">
        <w:rPr>
          <w:rFonts w:ascii="Times New Roman" w:eastAsia="Times New Roman" w:hAnsi="Times New Roman" w:cs="Times New Roman"/>
          <w:sz w:val="28"/>
          <w:szCs w:val="28"/>
          <w:lang w:val="uk"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E27E46">
        <w:rPr>
          <w:rFonts w:ascii="Times New Roman" w:eastAsia="Times New Roman" w:hAnsi="Times New Roman" w:cs="Times New Roman"/>
          <w:i/>
          <w:sz w:val="28"/>
          <w:szCs w:val="28"/>
          <w:lang w:val="uk" w:eastAsia="ru-RU"/>
        </w:rPr>
        <w:t>Zoom</w:t>
      </w:r>
      <w:proofErr w:type="spellEnd"/>
      <w:r w:rsidRPr="00E27E46">
        <w:rPr>
          <w:rFonts w:ascii="Times New Roman" w:eastAsia="Times New Roman" w:hAnsi="Times New Roman" w:cs="Times New Roman"/>
          <w:sz w:val="28"/>
          <w:szCs w:val="28"/>
          <w:lang w:val="uk" w:eastAsia="ru-RU"/>
        </w:rPr>
        <w:t>-конференцій тощо).</w:t>
      </w:r>
    </w:p>
    <w:p w14:paraId="1135786E"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першому етапі</w:t>
      </w:r>
      <w:r w:rsidRPr="00E27E46">
        <w:rPr>
          <w:rFonts w:ascii="Times New Roman" w:eastAsia="Times New Roman" w:hAnsi="Times New Roman" w:cs="Times New Roman"/>
          <w:sz w:val="28"/>
          <w:szCs w:val="28"/>
          <w:lang w:val="uk"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4B59C9AF"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другому етапі</w:t>
      </w:r>
      <w:r w:rsidRPr="00E27E46">
        <w:rPr>
          <w:rFonts w:ascii="Times New Roman" w:eastAsia="Times New Roman" w:hAnsi="Times New Roman" w:cs="Times New Roman"/>
          <w:sz w:val="28"/>
          <w:szCs w:val="28"/>
          <w:lang w:val="uk"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E27E46">
        <w:rPr>
          <w:rFonts w:ascii="Times New Roman" w:eastAsia="Times New Roman" w:hAnsi="Times New Roman" w:cs="Times New Roman"/>
          <w:i/>
          <w:sz w:val="28"/>
          <w:szCs w:val="28"/>
          <w:lang w:val="uk" w:eastAsia="ru-RU"/>
        </w:rPr>
        <w:t>поточних контролів</w:t>
      </w:r>
      <w:r w:rsidRPr="00E27E46">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4E9B217B"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i/>
          <w:sz w:val="28"/>
          <w:szCs w:val="28"/>
          <w:lang w:val="uk" w:eastAsia="ru-RU"/>
        </w:rPr>
        <w:t>Поточний контроль</w:t>
      </w:r>
      <w:r w:rsidRPr="00E27E46">
        <w:rPr>
          <w:rFonts w:ascii="Times New Roman" w:eastAsia="Times New Roman" w:hAnsi="Times New Roman" w:cs="Times New Roman"/>
          <w:sz w:val="28"/>
          <w:szCs w:val="28"/>
          <w:lang w:val="uk"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E27E46">
        <w:rPr>
          <w:rFonts w:ascii="Times New Roman" w:eastAsia="Times New Roman" w:hAnsi="Times New Roman" w:cs="Times New Roman"/>
          <w:i/>
          <w:sz w:val="28"/>
          <w:szCs w:val="28"/>
          <w:lang w:val="uk" w:eastAsia="ru-RU"/>
        </w:rPr>
        <w:t>тестових завдань</w:t>
      </w:r>
      <w:r w:rsidRPr="00E27E46">
        <w:rPr>
          <w:rFonts w:ascii="Times New Roman" w:eastAsia="Times New Roman" w:hAnsi="Times New Roman" w:cs="Times New Roman"/>
          <w:sz w:val="28"/>
          <w:szCs w:val="28"/>
          <w:lang w:val="uk" w:eastAsia="ru-RU"/>
        </w:rPr>
        <w:t xml:space="preserve"> через персональний аккаунт у профілі цієї дисципліни в СЕЗН ЗНУ </w:t>
      </w:r>
      <w:proofErr w:type="spellStart"/>
      <w:r w:rsidRPr="00E27E46">
        <w:rPr>
          <w:rFonts w:ascii="Times New Roman" w:eastAsia="Times New Roman" w:hAnsi="Times New Roman" w:cs="Times New Roman"/>
          <w:sz w:val="28"/>
          <w:szCs w:val="28"/>
          <w:lang w:val="uk" w:eastAsia="ru-RU"/>
        </w:rPr>
        <w:t>Moodle</w:t>
      </w:r>
      <w:proofErr w:type="spellEnd"/>
      <w:r w:rsidRPr="00E27E46">
        <w:rPr>
          <w:rFonts w:ascii="Times New Roman" w:eastAsia="Times New Roman" w:hAnsi="Times New Roman" w:cs="Times New Roman"/>
          <w:sz w:val="28"/>
          <w:szCs w:val="28"/>
          <w:lang w:val="uk" w:eastAsia="ru-RU"/>
        </w:rPr>
        <w:t xml:space="preserve"> та передбачає виконання практичних завдань. </w:t>
      </w:r>
    </w:p>
    <w:p w14:paraId="30603C88"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sz w:val="28"/>
          <w:szCs w:val="28"/>
          <w:u w:val="single"/>
          <w:lang w:val="uk" w:eastAsia="ru-RU"/>
        </w:rPr>
        <w:t>На третьому етапі</w:t>
      </w:r>
      <w:r w:rsidRPr="00E27E46">
        <w:rPr>
          <w:rFonts w:ascii="Times New Roman" w:eastAsia="Times New Roman" w:hAnsi="Times New Roman" w:cs="Times New Roman"/>
          <w:sz w:val="28"/>
          <w:szCs w:val="28"/>
          <w:lang w:val="uk" w:eastAsia="ru-RU"/>
        </w:rPr>
        <w:t xml:space="preserve"> здійснюється </w:t>
      </w:r>
      <w:r w:rsidRPr="00E27E46">
        <w:rPr>
          <w:rFonts w:ascii="Times New Roman" w:eastAsia="Times New Roman" w:hAnsi="Times New Roman" w:cs="Times New Roman"/>
          <w:i/>
          <w:sz w:val="28"/>
          <w:szCs w:val="28"/>
          <w:lang w:val="uk" w:eastAsia="ru-RU"/>
        </w:rPr>
        <w:t>підсумковий семестровий контроль</w:t>
      </w:r>
      <w:r w:rsidRPr="00E27E46">
        <w:rPr>
          <w:rFonts w:ascii="Times New Roman" w:eastAsia="Times New Roman" w:hAnsi="Times New Roman" w:cs="Times New Roman"/>
          <w:sz w:val="28"/>
          <w:szCs w:val="28"/>
          <w:lang w:val="uk" w:eastAsia="ru-RU"/>
        </w:rPr>
        <w:t xml:space="preserve"> у формі </w:t>
      </w:r>
      <w:r w:rsidRPr="00E27E46">
        <w:rPr>
          <w:rFonts w:ascii="Times New Roman" w:eastAsia="Times New Roman" w:hAnsi="Times New Roman" w:cs="Times New Roman"/>
          <w:i/>
          <w:sz w:val="28"/>
          <w:szCs w:val="28"/>
          <w:lang w:val="uk" w:eastAsia="ru-RU"/>
        </w:rPr>
        <w:t>заліку</w:t>
      </w:r>
      <w:r w:rsidRPr="00E27E46">
        <w:rPr>
          <w:rFonts w:ascii="Times New Roman" w:eastAsia="Times New Roman" w:hAnsi="Times New Roman" w:cs="Times New Roman"/>
          <w:sz w:val="28"/>
          <w:szCs w:val="28"/>
          <w:lang w:val="uk" w:eastAsia="ru-RU"/>
        </w:rPr>
        <w:t>. Вимоги до проведення заліку та критерії оцінювання контрольних завдань для здобувачів денної та заочної форм навчання аналогічні.</w:t>
      </w:r>
    </w:p>
    <w:p w14:paraId="76FF06DE" w14:textId="77777777" w:rsidR="00E27E46" w:rsidRPr="00E27E46" w:rsidRDefault="00E27E46" w:rsidP="00E27E46">
      <w:pPr>
        <w:widowControl w:val="0"/>
        <w:tabs>
          <w:tab w:val="left" w:pos="1170"/>
        </w:tabs>
        <w:autoSpaceDE w:val="0"/>
        <w:autoSpaceDN w:val="0"/>
        <w:spacing w:after="0" w:line="240" w:lineRule="auto"/>
        <w:ind w:firstLine="700"/>
        <w:jc w:val="both"/>
        <w:rPr>
          <w:rFonts w:ascii="Times New Roman" w:eastAsia="Times New Roman" w:hAnsi="Times New Roman" w:cs="Times New Roman"/>
          <w:sz w:val="28"/>
          <w:szCs w:val="28"/>
          <w:lang w:val="uk" w:eastAsia="ru-RU"/>
        </w:rPr>
      </w:pPr>
      <w:r w:rsidRPr="00E27E46">
        <w:rPr>
          <w:rFonts w:ascii="Times New Roman" w:eastAsia="Times New Roman" w:hAnsi="Times New Roman" w:cs="Times New Roman"/>
          <w:i/>
          <w:sz w:val="28"/>
          <w:szCs w:val="28"/>
          <w:u w:val="single"/>
          <w:lang w:val="uk" w:eastAsia="ru-RU"/>
        </w:rPr>
        <w:t>Підсумковий контроль (для здобувачів очної та заочної форм навчання)</w:t>
      </w:r>
      <w:r w:rsidRPr="00E27E46">
        <w:rPr>
          <w:rFonts w:ascii="Times New Roman" w:eastAsia="Times New Roman" w:hAnsi="Times New Roman" w:cs="Times New Roman"/>
          <w:i/>
          <w:sz w:val="28"/>
          <w:szCs w:val="28"/>
          <w:lang w:val="uk" w:eastAsia="ru-RU"/>
        </w:rPr>
        <w:t>.</w:t>
      </w:r>
    </w:p>
    <w:p w14:paraId="30B76E35" w14:textId="77777777" w:rsidR="00E27E46" w:rsidRPr="00E27E46" w:rsidRDefault="00E27E46" w:rsidP="00E27E46">
      <w:pPr>
        <w:spacing w:after="0" w:line="240" w:lineRule="auto"/>
        <w:ind w:firstLine="706"/>
        <w:jc w:val="both"/>
        <w:rPr>
          <w:rFonts w:ascii="Times New Roman" w:eastAsia="Times New Roman" w:hAnsi="Times New Roman" w:cs="Times New Roman"/>
          <w:color w:val="000000"/>
          <w:sz w:val="28"/>
          <w:szCs w:val="28"/>
          <w:lang w:val="uk-UA"/>
        </w:rPr>
      </w:pPr>
      <w:r w:rsidRPr="00E27E46">
        <w:rPr>
          <w:rFonts w:ascii="Times New Roman" w:eastAsia="Times New Roman" w:hAnsi="Times New Roman" w:cs="Times New Roman"/>
          <w:bCs/>
          <w:i/>
          <w:iCs/>
          <w:sz w:val="28"/>
          <w:szCs w:val="28"/>
          <w:lang w:val="uk-UA"/>
        </w:rPr>
        <w:t>Семестровий контроль проводиться у формі заліку,</w:t>
      </w:r>
      <w:r w:rsidRPr="00E27E46">
        <w:rPr>
          <w:rFonts w:ascii="Times New Roman" w:eastAsia="Times New Roman" w:hAnsi="Times New Roman" w:cs="Times New Roman"/>
          <w:bCs/>
          <w:sz w:val="28"/>
          <w:szCs w:val="28"/>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E27E46">
        <w:rPr>
          <w:rFonts w:ascii="Times New Roman" w:eastAsia="Times New Roman" w:hAnsi="Times New Roman" w:cs="Times New Roman"/>
          <w:bCs/>
          <w:i/>
          <w:iCs/>
          <w:color w:val="000000"/>
          <w:sz w:val="28"/>
          <w:szCs w:val="28"/>
          <w:lang w:val="uk-UA"/>
        </w:rPr>
        <w:t>Загальна семестрова бальна оцінка за дисципліну</w:t>
      </w:r>
      <w:r w:rsidRPr="00E27E46">
        <w:rPr>
          <w:rFonts w:ascii="Times New Roman" w:eastAsia="Times New Roman" w:hAnsi="Times New Roman" w:cs="Times New Roman"/>
          <w:color w:val="000000"/>
          <w:sz w:val="28"/>
          <w:szCs w:val="28"/>
          <w:lang w:val="uk-UA"/>
        </w:rPr>
        <w:t xml:space="preserve"> складається як сума бальних оцінок за всі поточні контролі</w:t>
      </w:r>
      <w:r w:rsidRPr="00E27E46">
        <w:rPr>
          <w:rFonts w:ascii="Times New Roman" w:eastAsia="Times New Roman" w:hAnsi="Times New Roman" w:cs="Times New Roman"/>
          <w:color w:val="000000"/>
          <w:spacing w:val="-1"/>
          <w:sz w:val="28"/>
          <w:szCs w:val="28"/>
          <w:lang w:val="uk-UA"/>
        </w:rPr>
        <w:t xml:space="preserve"> з усіх змістових модулів</w:t>
      </w:r>
      <w:r w:rsidRPr="00E27E46">
        <w:rPr>
          <w:rFonts w:ascii="Times New Roman" w:eastAsia="Times New Roman" w:hAnsi="Times New Roman" w:cs="Times New Roman"/>
          <w:color w:val="000000"/>
          <w:sz w:val="28"/>
          <w:szCs w:val="28"/>
          <w:lang w:val="uk-UA"/>
        </w:rPr>
        <w:t xml:space="preserve"> (з урахуванням додаткових балів за </w:t>
      </w:r>
      <w:r w:rsidRPr="00E27E46">
        <w:rPr>
          <w:rFonts w:ascii="Times New Roman" w:eastAsia="Times New Roman" w:hAnsi="Times New Roman" w:cs="Times New Roman"/>
          <w:iCs/>
          <w:sz w:val="28"/>
          <w:szCs w:val="28"/>
          <w:lang w:val="uk-UA"/>
        </w:rPr>
        <w:t xml:space="preserve">навчально-наукову </w:t>
      </w:r>
      <w:r w:rsidRPr="00E27E46">
        <w:rPr>
          <w:rFonts w:ascii="Times New Roman" w:eastAsia="Times New Roman" w:hAnsi="Times New Roman" w:cs="Times New Roman"/>
          <w:color w:val="000000"/>
          <w:sz w:val="28"/>
          <w:szCs w:val="28"/>
          <w:lang w:val="uk-UA"/>
        </w:rPr>
        <w:t xml:space="preserve">активність), комплексний підсумковий тест та індивідуальне практичне завдання і не може перевищувати </w:t>
      </w:r>
      <w:r w:rsidRPr="00E27E46">
        <w:rPr>
          <w:rFonts w:ascii="Times New Roman" w:eastAsia="Times New Roman" w:hAnsi="Times New Roman" w:cs="Times New Roman"/>
          <w:b/>
          <w:color w:val="000000"/>
          <w:sz w:val="28"/>
          <w:szCs w:val="28"/>
          <w:lang w:val="uk-UA"/>
        </w:rPr>
        <w:t>100 балів</w:t>
      </w:r>
      <w:r w:rsidRPr="00E27E46">
        <w:rPr>
          <w:rFonts w:ascii="Times New Roman" w:eastAsia="Times New Roman" w:hAnsi="Times New Roman" w:cs="Times New Roman"/>
          <w:color w:val="000000"/>
          <w:sz w:val="28"/>
          <w:szCs w:val="28"/>
          <w:lang w:val="uk-UA"/>
        </w:rPr>
        <w:t xml:space="preserve">. </w:t>
      </w:r>
    </w:p>
    <w:p w14:paraId="080BAEF7" w14:textId="77777777" w:rsidR="00E27E46" w:rsidRPr="00E27E46" w:rsidRDefault="00E27E46" w:rsidP="00E27E46">
      <w:pPr>
        <w:spacing w:after="0" w:line="240" w:lineRule="auto"/>
        <w:ind w:firstLine="709"/>
        <w:jc w:val="both"/>
        <w:rPr>
          <w:rFonts w:ascii="Times New Roman" w:eastAsia="Times New Roman" w:hAnsi="Times New Roman" w:cs="Times New Roman"/>
          <w:color w:val="000000"/>
          <w:spacing w:val="-1"/>
          <w:sz w:val="28"/>
          <w:szCs w:val="28"/>
          <w:lang w:val="uk-UA"/>
        </w:rPr>
      </w:pPr>
      <w:r w:rsidRPr="00E27E46">
        <w:rPr>
          <w:rFonts w:ascii="Times New Roman" w:eastAsia="Times New Roman" w:hAnsi="Times New Roman" w:cs="Times New Roman"/>
          <w:i/>
          <w:iCs/>
          <w:color w:val="000000"/>
          <w:sz w:val="28"/>
          <w:szCs w:val="28"/>
          <w:lang w:val="uk-UA"/>
        </w:rPr>
        <w:t xml:space="preserve">Залік отримують ті </w:t>
      </w:r>
      <w:r w:rsidRPr="00E27E46">
        <w:rPr>
          <w:rFonts w:ascii="Times New Roman" w:eastAsia="Times New Roman" w:hAnsi="Times New Roman" w:cs="Times New Roman"/>
          <w:i/>
          <w:iCs/>
          <w:color w:val="000000"/>
          <w:spacing w:val="-1"/>
          <w:sz w:val="28"/>
          <w:szCs w:val="28"/>
          <w:lang w:val="uk-UA"/>
        </w:rPr>
        <w:t>здобувачі</w:t>
      </w:r>
      <w:r w:rsidRPr="00E27E46">
        <w:rPr>
          <w:rFonts w:ascii="Times New Roman" w:eastAsia="Times New Roman" w:hAnsi="Times New Roman" w:cs="Times New Roman"/>
          <w:color w:val="000000"/>
          <w:spacing w:val="-1"/>
          <w:sz w:val="28"/>
          <w:szCs w:val="28"/>
          <w:lang w:val="uk-UA"/>
        </w:rPr>
        <w:t>, яким на встановлену дату проведення семестрового контролю</w:t>
      </w:r>
      <w:r w:rsidRPr="00E27E46">
        <w:rPr>
          <w:rFonts w:ascii="Times New Roman" w:eastAsia="Times New Roman" w:hAnsi="Times New Roman" w:cs="Times New Roman"/>
          <w:color w:val="000000"/>
          <w:sz w:val="28"/>
          <w:szCs w:val="28"/>
          <w:lang w:val="uk-UA"/>
        </w:rPr>
        <w:t xml:space="preserve"> з даної дисципліни</w:t>
      </w:r>
      <w:r w:rsidRPr="00E27E46">
        <w:rPr>
          <w:rFonts w:ascii="Times New Roman" w:eastAsia="Times New Roman" w:hAnsi="Times New Roman" w:cs="Times New Roman"/>
          <w:color w:val="000000"/>
          <w:spacing w:val="-1"/>
          <w:sz w:val="28"/>
          <w:szCs w:val="28"/>
          <w:lang w:val="uk-UA"/>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E27E46">
        <w:rPr>
          <w:rFonts w:ascii="Times New Roman" w:eastAsia="Times New Roman" w:hAnsi="Times New Roman" w:cs="Times New Roman"/>
          <w:i/>
          <w:iCs/>
          <w:color w:val="000000"/>
          <w:spacing w:val="-1"/>
          <w:sz w:val="28"/>
          <w:szCs w:val="28"/>
          <w:lang w:val="uk-UA"/>
        </w:rPr>
        <w:t>Інакше</w:t>
      </w:r>
      <w:r w:rsidRPr="00E27E46">
        <w:rPr>
          <w:rFonts w:ascii="Times New Roman" w:eastAsia="Times New Roman" w:hAnsi="Times New Roman" w:cs="Times New Roman"/>
          <w:color w:val="000000"/>
          <w:spacing w:val="-1"/>
          <w:sz w:val="28"/>
          <w:szCs w:val="28"/>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E27E46">
        <w:rPr>
          <w:rFonts w:ascii="Times New Roman" w:eastAsia="Times New Roman" w:hAnsi="Times New Roman" w:cs="Times New Roman"/>
          <w:bCs/>
          <w:i/>
          <w:iCs/>
          <w:color w:val="000000"/>
          <w:sz w:val="28"/>
          <w:szCs w:val="28"/>
          <w:lang w:val="uk-UA"/>
        </w:rPr>
        <w:t>загальна семестрова бальна оцінка</w:t>
      </w:r>
      <w:r w:rsidRPr="00E27E46">
        <w:rPr>
          <w:rFonts w:ascii="Times New Roman" w:eastAsia="Times New Roman" w:hAnsi="Times New Roman" w:cs="Times New Roman"/>
          <w:color w:val="000000"/>
          <w:spacing w:val="-1"/>
          <w:sz w:val="28"/>
          <w:szCs w:val="28"/>
          <w:lang w:val="uk-UA"/>
        </w:rPr>
        <w:t xml:space="preserve"> з цієї дисципліни за описаними вище правилами. </w:t>
      </w:r>
    </w:p>
    <w:p w14:paraId="4343E6B0" w14:textId="77777777" w:rsidR="00E27E46" w:rsidRPr="00E27E46" w:rsidRDefault="00E27E46" w:rsidP="00E27E46">
      <w:pPr>
        <w:spacing w:after="0" w:line="240" w:lineRule="auto"/>
        <w:ind w:firstLine="709"/>
        <w:jc w:val="both"/>
        <w:rPr>
          <w:rFonts w:ascii="Times New Roman" w:eastAsia="Times New Roman" w:hAnsi="Times New Roman" w:cs="Times New Roman"/>
          <w:bCs/>
          <w:i/>
          <w:iCs/>
          <w:sz w:val="28"/>
          <w:szCs w:val="28"/>
          <w:lang w:val="uk-UA"/>
        </w:rPr>
      </w:pPr>
      <w:r w:rsidRPr="00E27E46">
        <w:rPr>
          <w:rFonts w:ascii="Times New Roman" w:eastAsia="Times New Roman" w:hAnsi="Times New Roman" w:cs="Times New Roman"/>
          <w:color w:val="000000"/>
          <w:sz w:val="28"/>
          <w:szCs w:val="28"/>
          <w:lang w:val="uk-UA"/>
        </w:rPr>
        <w:t xml:space="preserve">Бальна оцінка переводиться у </w:t>
      </w:r>
      <w:r w:rsidRPr="00E27E46">
        <w:rPr>
          <w:rFonts w:ascii="Times New Roman" w:eastAsia="Times New Roman" w:hAnsi="Times New Roman" w:cs="Times New Roman"/>
          <w:b/>
          <w:color w:val="000000"/>
          <w:sz w:val="28"/>
          <w:szCs w:val="28"/>
          <w:lang w:val="uk-UA"/>
        </w:rPr>
        <w:t>національну</w:t>
      </w:r>
      <w:r w:rsidRPr="00E27E46">
        <w:rPr>
          <w:rFonts w:ascii="Times New Roman" w:eastAsia="Times New Roman" w:hAnsi="Times New Roman" w:cs="Times New Roman"/>
          <w:color w:val="000000"/>
          <w:sz w:val="28"/>
          <w:szCs w:val="28"/>
          <w:lang w:val="uk-UA"/>
        </w:rPr>
        <w:t xml:space="preserve"> шкалу та шкалу </w:t>
      </w:r>
      <w:r w:rsidRPr="00E27E46">
        <w:rPr>
          <w:rFonts w:ascii="Times New Roman" w:eastAsia="Times New Roman" w:hAnsi="Times New Roman" w:cs="Times New Roman"/>
          <w:b/>
          <w:bCs/>
          <w:sz w:val="28"/>
          <w:szCs w:val="28"/>
          <w:lang w:val="uk-UA"/>
        </w:rPr>
        <w:t>ECTS</w:t>
      </w:r>
      <w:r w:rsidRPr="00E27E46">
        <w:rPr>
          <w:rFonts w:ascii="Times New Roman" w:eastAsia="Times New Roman" w:hAnsi="Times New Roman" w:cs="Times New Roman"/>
          <w:bCs/>
          <w:sz w:val="28"/>
          <w:szCs w:val="28"/>
          <w:lang w:val="uk-UA"/>
        </w:rPr>
        <w:t>.</w:t>
      </w:r>
    </w:p>
    <w:p w14:paraId="1EF5C72E" w14:textId="77777777" w:rsidR="00E27E46" w:rsidRPr="00E27E46" w:rsidRDefault="00E27E46" w:rsidP="00E27E46">
      <w:pPr>
        <w:widowControl w:val="0"/>
        <w:autoSpaceDE w:val="0"/>
        <w:autoSpaceDN w:val="0"/>
        <w:spacing w:after="0" w:line="240" w:lineRule="auto"/>
        <w:ind w:right="102"/>
        <w:jc w:val="center"/>
        <w:rPr>
          <w:rFonts w:ascii="Times New Roman" w:eastAsia="Times New Roman" w:hAnsi="Times New Roman" w:cs="Times New Roman"/>
          <w:b/>
          <w:sz w:val="28"/>
          <w:szCs w:val="28"/>
          <w:lang w:val="uk-UA"/>
        </w:rPr>
      </w:pPr>
      <w:r w:rsidRPr="00E27E46">
        <w:rPr>
          <w:rFonts w:ascii="Times New Roman" w:eastAsia="Times New Roman" w:hAnsi="Times New Roman" w:cs="Times New Roman"/>
          <w:b/>
          <w:sz w:val="28"/>
          <w:szCs w:val="28"/>
          <w:lang w:val="uk-UA"/>
        </w:rPr>
        <w:t>Шкала</w:t>
      </w:r>
      <w:r w:rsidRPr="00E27E46">
        <w:rPr>
          <w:rFonts w:ascii="Times New Roman" w:eastAsia="Times New Roman" w:hAnsi="Times New Roman" w:cs="Times New Roman"/>
          <w:b/>
          <w:spacing w:val="-2"/>
          <w:sz w:val="28"/>
          <w:szCs w:val="28"/>
          <w:lang w:val="uk-UA"/>
        </w:rPr>
        <w:t xml:space="preserve"> </w:t>
      </w:r>
      <w:r w:rsidRPr="00E27E46">
        <w:rPr>
          <w:rFonts w:ascii="Times New Roman" w:eastAsia="Times New Roman" w:hAnsi="Times New Roman" w:cs="Times New Roman"/>
          <w:b/>
          <w:sz w:val="28"/>
          <w:szCs w:val="28"/>
          <w:lang w:val="uk-UA"/>
        </w:rPr>
        <w:t>оцінювання ЗНУ:</w:t>
      </w:r>
      <w:r w:rsidRPr="00E27E46">
        <w:rPr>
          <w:rFonts w:ascii="Times New Roman" w:eastAsia="Times New Roman" w:hAnsi="Times New Roman" w:cs="Times New Roman"/>
          <w:b/>
          <w:spacing w:val="-2"/>
          <w:sz w:val="28"/>
          <w:szCs w:val="28"/>
          <w:lang w:val="uk-UA"/>
        </w:rPr>
        <w:t xml:space="preserve"> </w:t>
      </w:r>
      <w:r w:rsidRPr="00E27E46">
        <w:rPr>
          <w:rFonts w:ascii="Times New Roman" w:eastAsia="Times New Roman" w:hAnsi="Times New Roman" w:cs="Times New Roman"/>
          <w:b/>
          <w:sz w:val="28"/>
          <w:szCs w:val="28"/>
          <w:lang w:val="uk-UA"/>
        </w:rPr>
        <w:t>національна</w:t>
      </w:r>
      <w:r w:rsidRPr="00E27E46">
        <w:rPr>
          <w:rFonts w:ascii="Times New Roman" w:eastAsia="Times New Roman" w:hAnsi="Times New Roman" w:cs="Times New Roman"/>
          <w:b/>
          <w:spacing w:val="-1"/>
          <w:sz w:val="28"/>
          <w:szCs w:val="28"/>
          <w:lang w:val="uk-UA"/>
        </w:rPr>
        <w:t xml:space="preserve"> </w:t>
      </w:r>
      <w:r w:rsidRPr="00E27E46">
        <w:rPr>
          <w:rFonts w:ascii="Times New Roman" w:eastAsia="Times New Roman" w:hAnsi="Times New Roman" w:cs="Times New Roman"/>
          <w:b/>
          <w:sz w:val="28"/>
          <w:szCs w:val="28"/>
          <w:lang w:val="uk-UA"/>
        </w:rPr>
        <w:t>та</w:t>
      </w:r>
      <w:r w:rsidRPr="00E27E46">
        <w:rPr>
          <w:rFonts w:ascii="Times New Roman" w:eastAsia="Times New Roman" w:hAnsi="Times New Roman" w:cs="Times New Roman"/>
          <w:b/>
          <w:spacing w:val="-5"/>
          <w:sz w:val="28"/>
          <w:szCs w:val="28"/>
          <w:lang w:val="uk-UA"/>
        </w:rPr>
        <w:t xml:space="preserve"> </w:t>
      </w:r>
      <w:r w:rsidRPr="00E27E46">
        <w:rPr>
          <w:rFonts w:ascii="Times New Roman" w:eastAsia="Times New Roman" w:hAnsi="Times New Roman" w:cs="Times New Roman"/>
          <w:b/>
          <w:sz w:val="28"/>
          <w:szCs w:val="28"/>
          <w:lang w:val="uk-UA"/>
        </w:rPr>
        <w:t>ECTS</w:t>
      </w:r>
    </w:p>
    <w:p w14:paraId="55E6F000" w14:textId="77777777" w:rsidR="00E27E46" w:rsidRPr="00E27E46" w:rsidRDefault="00E27E46" w:rsidP="00E27E46">
      <w:pPr>
        <w:widowControl w:val="0"/>
        <w:autoSpaceDE w:val="0"/>
        <w:autoSpaceDN w:val="0"/>
        <w:spacing w:after="0" w:line="240" w:lineRule="auto"/>
        <w:rPr>
          <w:rFonts w:ascii="Times New Roman" w:eastAsia="Times New Roman" w:hAnsi="Times New Roman" w:cs="Times New Roman"/>
          <w:b/>
          <w:sz w:val="10"/>
          <w:szCs w:val="24"/>
          <w:lang w:val="uk-UA"/>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E27E46" w:rsidRPr="00E27E46" w14:paraId="12ABF4FD" w14:textId="77777777" w:rsidTr="00BA6197">
        <w:trPr>
          <w:cantSplit/>
          <w:trHeight w:val="334"/>
          <w:jc w:val="center"/>
        </w:trPr>
        <w:tc>
          <w:tcPr>
            <w:tcW w:w="2183" w:type="dxa"/>
            <w:vAlign w:val="center"/>
          </w:tcPr>
          <w:p w14:paraId="179203FF" w14:textId="77777777" w:rsidR="00E27E46" w:rsidRPr="00E27E46" w:rsidRDefault="00E27E46" w:rsidP="00E27E46">
            <w:pPr>
              <w:widowControl w:val="0"/>
              <w:autoSpaceDE w:val="0"/>
              <w:autoSpaceDN w:val="0"/>
              <w:spacing w:after="0" w:line="240" w:lineRule="auto"/>
              <w:ind w:left="-31"/>
              <w:jc w:val="center"/>
              <w:outlineLvl w:val="1"/>
              <w:rPr>
                <w:rFonts w:ascii="Times New Roman" w:eastAsia="Times New Roman" w:hAnsi="Times New Roman" w:cs="Times New Roman"/>
                <w:bCs/>
                <w:sz w:val="24"/>
                <w:szCs w:val="24"/>
                <w:lang w:val="uk-UA"/>
              </w:rPr>
            </w:pPr>
            <w:r w:rsidRPr="00E27E46">
              <w:rPr>
                <w:rFonts w:ascii="Times New Roman" w:eastAsia="Times New Roman" w:hAnsi="Times New Roman" w:cs="Times New Roman"/>
                <w:b/>
                <w:bCs/>
                <w:caps/>
                <w:sz w:val="24"/>
                <w:szCs w:val="24"/>
                <w:lang w:val="uk-UA"/>
              </w:rPr>
              <w:t>З</w:t>
            </w:r>
            <w:r w:rsidRPr="00E27E46">
              <w:rPr>
                <w:rFonts w:ascii="Times New Roman" w:eastAsia="Times New Roman" w:hAnsi="Times New Roman" w:cs="Times New Roman"/>
                <w:b/>
                <w:bCs/>
                <w:sz w:val="24"/>
                <w:szCs w:val="24"/>
                <w:lang w:val="uk-UA"/>
              </w:rPr>
              <w:t>а шкалою ECTS</w:t>
            </w:r>
          </w:p>
        </w:tc>
        <w:tc>
          <w:tcPr>
            <w:tcW w:w="4394" w:type="dxa"/>
            <w:vAlign w:val="center"/>
          </w:tcPr>
          <w:p w14:paraId="57B018DD" w14:textId="77777777" w:rsidR="00E27E46" w:rsidRPr="00E27E46" w:rsidRDefault="00E27E46" w:rsidP="00E27E46">
            <w:pPr>
              <w:keepNext/>
              <w:keepLines/>
              <w:widowControl w:val="0"/>
              <w:autoSpaceDE w:val="0"/>
              <w:autoSpaceDN w:val="0"/>
              <w:spacing w:after="0" w:line="240" w:lineRule="auto"/>
              <w:ind w:left="-28"/>
              <w:jc w:val="center"/>
              <w:outlineLvl w:val="4"/>
              <w:rPr>
                <w:rFonts w:ascii="Times New Roman" w:eastAsia="Times New Roman" w:hAnsi="Times New Roman" w:cs="Times New Roman"/>
                <w:b/>
                <w:sz w:val="24"/>
                <w:szCs w:val="24"/>
                <w:lang w:val="uk-UA"/>
              </w:rPr>
            </w:pPr>
            <w:r w:rsidRPr="00E27E46">
              <w:rPr>
                <w:rFonts w:ascii="Times New Roman" w:eastAsia="Times New Roman" w:hAnsi="Times New Roman" w:cs="Times New Roman"/>
                <w:b/>
                <w:sz w:val="24"/>
                <w:szCs w:val="24"/>
                <w:lang w:val="uk-UA"/>
              </w:rPr>
              <w:t>За шкалою університету</w:t>
            </w:r>
          </w:p>
        </w:tc>
        <w:tc>
          <w:tcPr>
            <w:tcW w:w="3175" w:type="dxa"/>
            <w:vAlign w:val="center"/>
          </w:tcPr>
          <w:p w14:paraId="19B6BE37" w14:textId="77777777" w:rsidR="00E27E46" w:rsidRPr="00E27E46" w:rsidRDefault="00E27E46" w:rsidP="00E27E46">
            <w:pPr>
              <w:widowControl w:val="0"/>
              <w:autoSpaceDE w:val="0"/>
              <w:autoSpaceDN w:val="0"/>
              <w:spacing w:after="0" w:line="275" w:lineRule="exact"/>
              <w:ind w:left="-31"/>
              <w:jc w:val="center"/>
              <w:outlineLvl w:val="2"/>
              <w:rPr>
                <w:rFonts w:ascii="Times New Roman" w:eastAsia="Times New Roman" w:hAnsi="Times New Roman" w:cs="Times New Roman"/>
                <w:bCs/>
                <w:sz w:val="24"/>
                <w:szCs w:val="24"/>
                <w:u w:color="000000"/>
                <w:lang w:val="uk-UA"/>
              </w:rPr>
            </w:pPr>
            <w:r w:rsidRPr="00E27E46">
              <w:rPr>
                <w:rFonts w:ascii="Times New Roman" w:eastAsia="Times New Roman" w:hAnsi="Times New Roman" w:cs="Times New Roman"/>
                <w:b/>
                <w:bCs/>
                <w:sz w:val="24"/>
                <w:szCs w:val="24"/>
                <w:u w:color="000000"/>
                <w:lang w:val="uk-UA"/>
              </w:rPr>
              <w:t>За національною шкалою</w:t>
            </w:r>
          </w:p>
        </w:tc>
      </w:tr>
      <w:tr w:rsidR="00E27E46" w:rsidRPr="00E27E46" w14:paraId="55ADA50A" w14:textId="77777777" w:rsidTr="00BA6197">
        <w:trPr>
          <w:cantSplit/>
          <w:jc w:val="center"/>
        </w:trPr>
        <w:tc>
          <w:tcPr>
            <w:tcW w:w="2183" w:type="dxa"/>
            <w:vAlign w:val="center"/>
          </w:tcPr>
          <w:p w14:paraId="69E23971"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A</w:t>
            </w:r>
          </w:p>
        </w:tc>
        <w:tc>
          <w:tcPr>
            <w:tcW w:w="4394" w:type="dxa"/>
            <w:vAlign w:val="center"/>
          </w:tcPr>
          <w:p w14:paraId="26C29259"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90 – 100 (відмінно)</w:t>
            </w:r>
          </w:p>
        </w:tc>
        <w:tc>
          <w:tcPr>
            <w:tcW w:w="3175" w:type="dxa"/>
            <w:vMerge w:val="restart"/>
            <w:vAlign w:val="center"/>
          </w:tcPr>
          <w:p w14:paraId="11752232" w14:textId="77777777" w:rsidR="00E27E46" w:rsidRPr="00E27E46" w:rsidRDefault="00E27E46" w:rsidP="00E27E46">
            <w:pPr>
              <w:keepNext/>
              <w:keepLines/>
              <w:widowControl w:val="0"/>
              <w:autoSpaceDE w:val="0"/>
              <w:autoSpaceDN w:val="0"/>
              <w:spacing w:after="0" w:line="240" w:lineRule="auto"/>
              <w:jc w:val="center"/>
              <w:outlineLvl w:val="3"/>
              <w:rPr>
                <w:rFonts w:ascii="Times New Roman" w:eastAsia="Times New Roman" w:hAnsi="Times New Roman" w:cs="Times New Roman"/>
                <w:sz w:val="24"/>
                <w:szCs w:val="24"/>
                <w:lang w:val="uk-UA"/>
              </w:rPr>
            </w:pPr>
            <w:r w:rsidRPr="00E27E46">
              <w:rPr>
                <w:rFonts w:ascii="Times New Roman" w:eastAsia="Times New Roman" w:hAnsi="Times New Roman" w:cs="Times New Roman"/>
                <w:sz w:val="24"/>
                <w:szCs w:val="24"/>
                <w:lang w:val="uk-UA"/>
              </w:rPr>
              <w:t>Зараховано</w:t>
            </w:r>
          </w:p>
        </w:tc>
      </w:tr>
      <w:tr w:rsidR="00E27E46" w:rsidRPr="00E27E46" w14:paraId="53AF892E" w14:textId="77777777" w:rsidTr="00BA6197">
        <w:trPr>
          <w:cantSplit/>
          <w:jc w:val="center"/>
        </w:trPr>
        <w:tc>
          <w:tcPr>
            <w:tcW w:w="2183" w:type="dxa"/>
            <w:vAlign w:val="center"/>
          </w:tcPr>
          <w:p w14:paraId="01A1586A"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B</w:t>
            </w:r>
          </w:p>
        </w:tc>
        <w:tc>
          <w:tcPr>
            <w:tcW w:w="4394" w:type="dxa"/>
            <w:vAlign w:val="center"/>
          </w:tcPr>
          <w:p w14:paraId="25C97D94"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85 – 89 (дуже добре)</w:t>
            </w:r>
          </w:p>
        </w:tc>
        <w:tc>
          <w:tcPr>
            <w:tcW w:w="3175" w:type="dxa"/>
            <w:vMerge/>
            <w:vAlign w:val="center"/>
          </w:tcPr>
          <w:p w14:paraId="3DE34A8B"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20D53F12" w14:textId="77777777" w:rsidTr="00BA6197">
        <w:trPr>
          <w:cantSplit/>
          <w:jc w:val="center"/>
        </w:trPr>
        <w:tc>
          <w:tcPr>
            <w:tcW w:w="2183" w:type="dxa"/>
            <w:vAlign w:val="center"/>
          </w:tcPr>
          <w:p w14:paraId="102E813B"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C</w:t>
            </w:r>
          </w:p>
        </w:tc>
        <w:tc>
          <w:tcPr>
            <w:tcW w:w="4394" w:type="dxa"/>
            <w:vAlign w:val="center"/>
          </w:tcPr>
          <w:p w14:paraId="63206DE7"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75 – 84 (добре)</w:t>
            </w:r>
          </w:p>
        </w:tc>
        <w:tc>
          <w:tcPr>
            <w:tcW w:w="3175" w:type="dxa"/>
            <w:vMerge/>
            <w:vAlign w:val="center"/>
          </w:tcPr>
          <w:p w14:paraId="6E251CF8"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503FDAA2" w14:textId="77777777" w:rsidTr="00BA6197">
        <w:trPr>
          <w:cantSplit/>
          <w:jc w:val="center"/>
        </w:trPr>
        <w:tc>
          <w:tcPr>
            <w:tcW w:w="2183" w:type="dxa"/>
            <w:vAlign w:val="center"/>
          </w:tcPr>
          <w:p w14:paraId="2FE15B73"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D</w:t>
            </w:r>
          </w:p>
        </w:tc>
        <w:tc>
          <w:tcPr>
            <w:tcW w:w="4394" w:type="dxa"/>
            <w:vAlign w:val="center"/>
          </w:tcPr>
          <w:p w14:paraId="737E104F"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 xml:space="preserve">70 – 74 (задовільно) </w:t>
            </w:r>
          </w:p>
        </w:tc>
        <w:tc>
          <w:tcPr>
            <w:tcW w:w="3175" w:type="dxa"/>
            <w:vMerge/>
            <w:vAlign w:val="center"/>
          </w:tcPr>
          <w:p w14:paraId="4644961E"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1AA46930" w14:textId="77777777" w:rsidTr="00BA6197">
        <w:trPr>
          <w:cantSplit/>
          <w:jc w:val="center"/>
        </w:trPr>
        <w:tc>
          <w:tcPr>
            <w:tcW w:w="2183" w:type="dxa"/>
            <w:vAlign w:val="center"/>
          </w:tcPr>
          <w:p w14:paraId="3CB35B9C"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E</w:t>
            </w:r>
          </w:p>
        </w:tc>
        <w:tc>
          <w:tcPr>
            <w:tcW w:w="4394" w:type="dxa"/>
            <w:vAlign w:val="center"/>
          </w:tcPr>
          <w:p w14:paraId="47CE3295"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60 – 69 (достатньо)</w:t>
            </w:r>
          </w:p>
        </w:tc>
        <w:tc>
          <w:tcPr>
            <w:tcW w:w="3175" w:type="dxa"/>
            <w:vMerge/>
            <w:vAlign w:val="center"/>
          </w:tcPr>
          <w:p w14:paraId="4C775FD6"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r w:rsidR="00E27E46" w:rsidRPr="00E27E46" w14:paraId="40F3F6C6" w14:textId="77777777" w:rsidTr="00BA6197">
        <w:trPr>
          <w:cantSplit/>
          <w:jc w:val="center"/>
        </w:trPr>
        <w:tc>
          <w:tcPr>
            <w:tcW w:w="2183" w:type="dxa"/>
            <w:vAlign w:val="center"/>
          </w:tcPr>
          <w:p w14:paraId="3064251D"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FX</w:t>
            </w:r>
          </w:p>
        </w:tc>
        <w:tc>
          <w:tcPr>
            <w:tcW w:w="4394" w:type="dxa"/>
            <w:vAlign w:val="center"/>
          </w:tcPr>
          <w:p w14:paraId="0CF098BD"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35 – 59 (незадовільно – з можливістю повторного складання)</w:t>
            </w:r>
          </w:p>
        </w:tc>
        <w:tc>
          <w:tcPr>
            <w:tcW w:w="3175" w:type="dxa"/>
            <w:vMerge w:val="restart"/>
            <w:vAlign w:val="center"/>
          </w:tcPr>
          <w:p w14:paraId="05203DEA"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Не зараховано</w:t>
            </w:r>
          </w:p>
        </w:tc>
      </w:tr>
      <w:tr w:rsidR="00E27E46" w:rsidRPr="00E27E46" w14:paraId="0F6E66B1" w14:textId="77777777" w:rsidTr="00BA6197">
        <w:trPr>
          <w:cantSplit/>
          <w:jc w:val="center"/>
        </w:trPr>
        <w:tc>
          <w:tcPr>
            <w:tcW w:w="2183" w:type="dxa"/>
            <w:vAlign w:val="center"/>
          </w:tcPr>
          <w:p w14:paraId="6A4EEFAE" w14:textId="77777777" w:rsidR="00E27E46" w:rsidRPr="00E27E46" w:rsidRDefault="00E27E46" w:rsidP="00E27E46">
            <w:pPr>
              <w:widowControl w:val="0"/>
              <w:autoSpaceDE w:val="0"/>
              <w:autoSpaceDN w:val="0"/>
              <w:spacing w:after="0" w:line="240" w:lineRule="auto"/>
              <w:ind w:right="-68"/>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F</w:t>
            </w:r>
          </w:p>
        </w:tc>
        <w:tc>
          <w:tcPr>
            <w:tcW w:w="4394" w:type="dxa"/>
            <w:vAlign w:val="center"/>
          </w:tcPr>
          <w:p w14:paraId="714DD9AC" w14:textId="77777777" w:rsidR="00E27E46" w:rsidRPr="00E27E46" w:rsidRDefault="00E27E46" w:rsidP="00E27E46">
            <w:pPr>
              <w:widowControl w:val="0"/>
              <w:autoSpaceDE w:val="0"/>
              <w:autoSpaceDN w:val="0"/>
              <w:spacing w:after="0" w:line="240" w:lineRule="auto"/>
              <w:ind w:right="223"/>
              <w:jc w:val="center"/>
              <w:rPr>
                <w:rFonts w:ascii="Times New Roman" w:eastAsia="Times New Roman" w:hAnsi="Times New Roman" w:cs="Times New Roman"/>
                <w:spacing w:val="-2"/>
                <w:sz w:val="24"/>
                <w:szCs w:val="24"/>
                <w:lang w:val="uk-UA"/>
              </w:rPr>
            </w:pPr>
            <w:r w:rsidRPr="00E27E46">
              <w:rPr>
                <w:rFonts w:ascii="Times New Roman" w:eastAsia="Times New Roman" w:hAnsi="Times New Roman" w:cs="Times New Roman"/>
                <w:spacing w:val="-2"/>
                <w:sz w:val="24"/>
                <w:szCs w:val="24"/>
                <w:lang w:val="uk-UA"/>
              </w:rPr>
              <w:t>1 – 34 (незадовільно – з обов’язковим повторним курсом)</w:t>
            </w:r>
          </w:p>
        </w:tc>
        <w:tc>
          <w:tcPr>
            <w:tcW w:w="3175" w:type="dxa"/>
            <w:vMerge/>
            <w:vAlign w:val="center"/>
          </w:tcPr>
          <w:p w14:paraId="52A4982A" w14:textId="77777777" w:rsidR="00E27E46" w:rsidRPr="00E27E46" w:rsidRDefault="00E27E46" w:rsidP="00E27E46">
            <w:pPr>
              <w:widowControl w:val="0"/>
              <w:autoSpaceDE w:val="0"/>
              <w:autoSpaceDN w:val="0"/>
              <w:spacing w:after="0" w:line="240" w:lineRule="auto"/>
              <w:ind w:right="-54"/>
              <w:jc w:val="center"/>
              <w:rPr>
                <w:rFonts w:ascii="Times New Roman" w:eastAsia="Times New Roman" w:hAnsi="Times New Roman" w:cs="Times New Roman"/>
                <w:spacing w:val="-2"/>
                <w:sz w:val="24"/>
                <w:szCs w:val="24"/>
                <w:lang w:val="uk-UA"/>
              </w:rPr>
            </w:pPr>
          </w:p>
        </w:tc>
      </w:tr>
    </w:tbl>
    <w:p w14:paraId="69D3AF0A" w14:textId="77777777" w:rsidR="00E27E46" w:rsidRPr="00A95F59" w:rsidRDefault="00E27E46" w:rsidP="00E27E46">
      <w:pPr>
        <w:widowControl w:val="0"/>
        <w:autoSpaceDE w:val="0"/>
        <w:autoSpaceDN w:val="0"/>
        <w:spacing w:after="0" w:line="240" w:lineRule="auto"/>
        <w:ind w:firstLine="720"/>
        <w:jc w:val="both"/>
        <w:rPr>
          <w:rFonts w:ascii="Times New Roman" w:eastAsia="Times New Roman" w:hAnsi="Times New Roman" w:cs="Times New Roman"/>
          <w:b/>
          <w:sz w:val="10"/>
          <w:szCs w:val="24"/>
          <w:lang w:val="uk-UA"/>
        </w:rPr>
      </w:pPr>
    </w:p>
    <w:p w14:paraId="78EF0E56" w14:textId="77777777" w:rsidR="00A95F59" w:rsidRPr="00A95F59" w:rsidRDefault="00A95F59" w:rsidP="00A95F59">
      <w:pPr>
        <w:widowControl w:val="0"/>
        <w:autoSpaceDE w:val="0"/>
        <w:autoSpaceDN w:val="0"/>
        <w:spacing w:after="0" w:line="240" w:lineRule="auto"/>
        <w:jc w:val="center"/>
        <w:outlineLvl w:val="0"/>
        <w:rPr>
          <w:rFonts w:ascii="Times New Roman" w:eastAsia="Times New Roman" w:hAnsi="Times New Roman" w:cs="Times New Roman"/>
          <w:b/>
          <w:bCs/>
          <w:sz w:val="28"/>
          <w:szCs w:val="28"/>
          <w:lang w:val="uk-UA"/>
        </w:rPr>
      </w:pPr>
      <w:r w:rsidRPr="00A95F59">
        <w:rPr>
          <w:rFonts w:ascii="Times New Roman" w:eastAsia="Times New Roman" w:hAnsi="Times New Roman" w:cs="Times New Roman"/>
          <w:b/>
          <w:bCs/>
          <w:sz w:val="28"/>
          <w:szCs w:val="28"/>
          <w:lang w:val="uk-UA"/>
        </w:rPr>
        <w:t>6. Основні навчальні ресурси</w:t>
      </w:r>
    </w:p>
    <w:p w14:paraId="2D9B839C" w14:textId="2743A439" w:rsidR="0016386D" w:rsidRPr="00687577" w:rsidRDefault="00214C76"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lang w:val="uk" w:eastAsia="ru-RU"/>
        </w:rPr>
      </w:pPr>
      <w:r w:rsidRPr="00687577">
        <w:rPr>
          <w:rFonts w:ascii="Times New Roman" w:eastAsia="Times New Roman" w:hAnsi="Times New Roman" w:cs="Times New Roman"/>
          <w:b/>
          <w:sz w:val="24"/>
          <w:szCs w:val="24"/>
          <w:u w:val="single"/>
          <w:lang w:val="uk" w:eastAsia="ru-RU"/>
        </w:rPr>
        <w:t>В</w:t>
      </w:r>
      <w:r w:rsidR="0016386D" w:rsidRPr="00687577">
        <w:rPr>
          <w:rFonts w:ascii="Times New Roman" w:eastAsia="Times New Roman" w:hAnsi="Times New Roman" w:cs="Times New Roman"/>
          <w:b/>
          <w:sz w:val="24"/>
          <w:szCs w:val="24"/>
          <w:u w:val="single"/>
          <w:lang w:val="uk" w:eastAsia="ru-RU"/>
        </w:rPr>
        <w:t>оронкова В</w:t>
      </w:r>
      <w:r w:rsidR="0016386D" w:rsidRPr="00687577">
        <w:rPr>
          <w:rFonts w:ascii="Times New Roman" w:eastAsia="Times New Roman" w:hAnsi="Times New Roman" w:cs="Times New Roman"/>
          <w:sz w:val="24"/>
          <w:szCs w:val="24"/>
          <w:lang w:val="uk" w:eastAsia="ru-RU"/>
        </w:rPr>
        <w:t xml:space="preserve">., </w:t>
      </w:r>
      <w:proofErr w:type="spellStart"/>
      <w:r w:rsidR="0016386D" w:rsidRPr="00687577">
        <w:rPr>
          <w:rFonts w:ascii="Times New Roman" w:eastAsia="Times New Roman" w:hAnsi="Times New Roman" w:cs="Times New Roman"/>
          <w:sz w:val="24"/>
          <w:szCs w:val="24"/>
          <w:lang w:val="uk" w:eastAsia="ru-RU"/>
        </w:rPr>
        <w:t>Нікітенко</w:t>
      </w:r>
      <w:proofErr w:type="spellEnd"/>
      <w:r w:rsidR="0016386D" w:rsidRPr="00687577">
        <w:rPr>
          <w:rFonts w:ascii="Times New Roman" w:eastAsia="Times New Roman" w:hAnsi="Times New Roman" w:cs="Times New Roman"/>
          <w:sz w:val="24"/>
          <w:szCs w:val="24"/>
          <w:lang w:val="uk" w:eastAsia="ru-RU"/>
        </w:rPr>
        <w:t xml:space="preserve"> В., &amp; Іванов І. (2025). Цифрове підприємництво як інструмент соціального партнерства та відповідальності в умовах війни і повоєнного відновлення. Цифрова економіка та економічна безпека, (4 (19), 37-44. </w:t>
      </w:r>
    </w:p>
    <w:p w14:paraId="400C649D" w14:textId="72713BF3" w:rsidR="0017764C" w:rsidRPr="00687577" w:rsidRDefault="0017764C" w:rsidP="00687577">
      <w:pPr>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lang w:val="uk-UA" w:eastAsia="ru-RU"/>
        </w:rPr>
      </w:pPr>
      <w:r w:rsidRPr="00687577">
        <w:rPr>
          <w:rFonts w:ascii="Times New Roman" w:hAnsi="Times New Roman" w:cs="Times New Roman"/>
          <w:sz w:val="24"/>
          <w:szCs w:val="24"/>
        </w:rPr>
        <w:t>Череп</w:t>
      </w:r>
      <w:r w:rsidRPr="00687577">
        <w:rPr>
          <w:rFonts w:ascii="Times New Roman" w:hAnsi="Times New Roman" w:cs="Times New Roman"/>
          <w:sz w:val="24"/>
          <w:szCs w:val="24"/>
          <w:lang w:val="uk-UA"/>
        </w:rPr>
        <w:t xml:space="preserve"> А.</w:t>
      </w:r>
      <w:r w:rsidRPr="00687577">
        <w:rPr>
          <w:rFonts w:ascii="Times New Roman" w:hAnsi="Times New Roman" w:cs="Times New Roman"/>
          <w:sz w:val="24"/>
          <w:szCs w:val="24"/>
        </w:rPr>
        <w:t xml:space="preserve">,  </w:t>
      </w:r>
      <w:r w:rsidRPr="00687577">
        <w:rPr>
          <w:rFonts w:ascii="Times New Roman" w:hAnsi="Times New Roman" w:cs="Times New Roman"/>
          <w:b/>
          <w:sz w:val="24"/>
          <w:szCs w:val="24"/>
          <w:u w:val="single"/>
        </w:rPr>
        <w:t xml:space="preserve">Воронкова </w:t>
      </w:r>
      <w:r w:rsidRPr="00687577">
        <w:rPr>
          <w:rFonts w:ascii="Times New Roman" w:hAnsi="Times New Roman" w:cs="Times New Roman"/>
          <w:b/>
          <w:sz w:val="24"/>
          <w:szCs w:val="24"/>
          <w:u w:val="single"/>
          <w:lang w:val="uk-UA"/>
        </w:rPr>
        <w:t xml:space="preserve"> В.,</w:t>
      </w:r>
      <w:r w:rsidRPr="00687577">
        <w:rPr>
          <w:rFonts w:ascii="Times New Roman" w:hAnsi="Times New Roman" w:cs="Times New Roman"/>
          <w:sz w:val="24"/>
          <w:szCs w:val="24"/>
          <w:lang w:val="uk-UA"/>
        </w:rPr>
        <w:t xml:space="preserve"> </w:t>
      </w:r>
      <w:r w:rsidRPr="00687577">
        <w:rPr>
          <w:rFonts w:ascii="Times New Roman" w:hAnsi="Times New Roman" w:cs="Times New Roman"/>
          <w:sz w:val="24"/>
          <w:szCs w:val="24"/>
        </w:rPr>
        <w:t xml:space="preserve">Череп </w:t>
      </w:r>
      <w:r w:rsidRPr="00687577">
        <w:rPr>
          <w:rFonts w:ascii="Times New Roman" w:hAnsi="Times New Roman" w:cs="Times New Roman"/>
          <w:sz w:val="24"/>
          <w:szCs w:val="24"/>
          <w:lang w:val="uk-UA"/>
        </w:rPr>
        <w:t xml:space="preserve"> О.</w:t>
      </w:r>
      <w:r w:rsidRPr="00687577">
        <w:rPr>
          <w:rFonts w:ascii="Times New Roman" w:hAnsi="Times New Roman" w:cs="Times New Roman"/>
          <w:sz w:val="24"/>
          <w:szCs w:val="24"/>
        </w:rPr>
        <w:t>,  Лихолат</w:t>
      </w:r>
      <w:r w:rsidRPr="00687577">
        <w:rPr>
          <w:rFonts w:ascii="Times New Roman" w:hAnsi="Times New Roman" w:cs="Times New Roman"/>
          <w:sz w:val="24"/>
          <w:szCs w:val="24"/>
          <w:lang w:val="uk-UA"/>
        </w:rPr>
        <w:t xml:space="preserve"> Є..</w:t>
      </w:r>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Створення</w:t>
      </w:r>
      <w:proofErr w:type="spellEnd"/>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інноваційного</w:t>
      </w:r>
      <w:proofErr w:type="spellEnd"/>
      <w:r w:rsidRPr="00687577">
        <w:rPr>
          <w:rFonts w:ascii="Times New Roman" w:hAnsi="Times New Roman" w:cs="Times New Roman"/>
          <w:sz w:val="24"/>
          <w:szCs w:val="24"/>
        </w:rPr>
        <w:t xml:space="preserve"> та </w:t>
      </w:r>
      <w:proofErr w:type="spellStart"/>
      <w:r w:rsidRPr="00687577">
        <w:rPr>
          <w:rFonts w:ascii="Times New Roman" w:hAnsi="Times New Roman" w:cs="Times New Roman"/>
          <w:sz w:val="24"/>
          <w:szCs w:val="24"/>
        </w:rPr>
        <w:t>інклюзивного</w:t>
      </w:r>
      <w:proofErr w:type="spellEnd"/>
      <w:r w:rsidRPr="00687577">
        <w:rPr>
          <w:rFonts w:ascii="Times New Roman" w:hAnsi="Times New Roman" w:cs="Times New Roman"/>
          <w:sz w:val="24"/>
          <w:szCs w:val="24"/>
        </w:rPr>
        <w:t xml:space="preserve"> цифрового </w:t>
      </w:r>
      <w:proofErr w:type="spellStart"/>
      <w:r w:rsidRPr="00687577">
        <w:rPr>
          <w:rFonts w:ascii="Times New Roman" w:hAnsi="Times New Roman" w:cs="Times New Roman"/>
          <w:sz w:val="24"/>
          <w:szCs w:val="24"/>
        </w:rPr>
        <w:t>середовища</w:t>
      </w:r>
      <w:proofErr w:type="spellEnd"/>
      <w:r w:rsidRPr="00687577">
        <w:rPr>
          <w:rFonts w:ascii="Times New Roman" w:hAnsi="Times New Roman" w:cs="Times New Roman"/>
          <w:sz w:val="24"/>
          <w:szCs w:val="24"/>
        </w:rPr>
        <w:t xml:space="preserve"> на засадах </w:t>
      </w:r>
      <w:proofErr w:type="spellStart"/>
      <w:r w:rsidRPr="00687577">
        <w:rPr>
          <w:rFonts w:ascii="Times New Roman" w:hAnsi="Times New Roman" w:cs="Times New Roman"/>
          <w:sz w:val="24"/>
          <w:szCs w:val="24"/>
        </w:rPr>
        <w:t>сталого</w:t>
      </w:r>
      <w:proofErr w:type="spellEnd"/>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розвитку</w:t>
      </w:r>
      <w:proofErr w:type="spellEnd"/>
      <w:r w:rsidRPr="00687577">
        <w:rPr>
          <w:rFonts w:ascii="Times New Roman" w:hAnsi="Times New Roman" w:cs="Times New Roman"/>
          <w:sz w:val="24"/>
          <w:szCs w:val="24"/>
        </w:rPr>
        <w:t xml:space="preserve"> і </w:t>
      </w:r>
      <w:proofErr w:type="spellStart"/>
      <w:r w:rsidRPr="00687577">
        <w:rPr>
          <w:rFonts w:ascii="Times New Roman" w:hAnsi="Times New Roman" w:cs="Times New Roman"/>
          <w:sz w:val="24"/>
          <w:szCs w:val="24"/>
        </w:rPr>
        <w:t>забезпечення</w:t>
      </w:r>
      <w:proofErr w:type="spellEnd"/>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конкурентоспроможної</w:t>
      </w:r>
      <w:proofErr w:type="spellEnd"/>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європейської</w:t>
      </w:r>
      <w:proofErr w:type="spellEnd"/>
      <w:r w:rsidRPr="00687577">
        <w:rPr>
          <w:rFonts w:ascii="Times New Roman" w:hAnsi="Times New Roman" w:cs="Times New Roman"/>
          <w:sz w:val="24"/>
          <w:szCs w:val="24"/>
        </w:rPr>
        <w:t xml:space="preserve"> </w:t>
      </w:r>
      <w:proofErr w:type="spellStart"/>
      <w:r w:rsidRPr="00687577">
        <w:rPr>
          <w:rFonts w:ascii="Times New Roman" w:hAnsi="Times New Roman" w:cs="Times New Roman"/>
          <w:sz w:val="24"/>
          <w:szCs w:val="24"/>
        </w:rPr>
        <w:t>економіки</w:t>
      </w:r>
      <w:proofErr w:type="spellEnd"/>
      <w:r w:rsidRPr="00687577">
        <w:rPr>
          <w:rFonts w:ascii="Times New Roman" w:hAnsi="Times New Roman" w:cs="Times New Roman"/>
          <w:sz w:val="24"/>
          <w:szCs w:val="24"/>
          <w:lang w:val="uk-UA"/>
        </w:rPr>
        <w:t xml:space="preserve">. Актуальні проблеми економіки.2025.№4 (286). С.300-308. </w:t>
      </w:r>
    </w:p>
    <w:p w14:paraId="02816FFF" w14:textId="77777777" w:rsidR="00687577" w:rsidRPr="00687577" w:rsidRDefault="0016386D"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lang w:val="uk" w:eastAsia="ru-RU"/>
        </w:rPr>
      </w:pPr>
      <w:r w:rsidRPr="00687577">
        <w:rPr>
          <w:rFonts w:ascii="Times New Roman" w:eastAsia="Times New Roman" w:hAnsi="Times New Roman" w:cs="Times New Roman"/>
          <w:b/>
          <w:sz w:val="24"/>
          <w:szCs w:val="24"/>
          <w:u w:val="single"/>
          <w:lang w:val="uk" w:eastAsia="ru-RU"/>
        </w:rPr>
        <w:t>Воронкова В.Г</w:t>
      </w:r>
      <w:r w:rsidRPr="00687577">
        <w:rPr>
          <w:rFonts w:ascii="Times New Roman" w:eastAsia="Times New Roman" w:hAnsi="Times New Roman" w:cs="Times New Roman"/>
          <w:sz w:val="24"/>
          <w:szCs w:val="24"/>
          <w:lang w:val="uk" w:eastAsia="ru-RU"/>
        </w:rPr>
        <w:t xml:space="preserve">. Ніколаєнко Є.А. Цифрова трансформація підприємств як стратегічний інструмент сталого розвитку та економічної стабільності в умовах війни та післявоєнного відновлення. Цифрова економіка та економічна безпека. Одеса: Причорноморський науково-дослідний інститут економіки та інновацій. 2025. </w:t>
      </w:r>
      <w:proofErr w:type="spellStart"/>
      <w:r w:rsidRPr="00687577">
        <w:rPr>
          <w:rFonts w:ascii="Times New Roman" w:eastAsia="Times New Roman" w:hAnsi="Times New Roman" w:cs="Times New Roman"/>
          <w:sz w:val="24"/>
          <w:szCs w:val="24"/>
          <w:lang w:val="uk" w:eastAsia="ru-RU"/>
        </w:rPr>
        <w:t>Вип</w:t>
      </w:r>
      <w:proofErr w:type="spellEnd"/>
      <w:r w:rsidRPr="00687577">
        <w:rPr>
          <w:rFonts w:ascii="Times New Roman" w:eastAsia="Times New Roman" w:hAnsi="Times New Roman" w:cs="Times New Roman"/>
          <w:sz w:val="24"/>
          <w:szCs w:val="24"/>
          <w:lang w:val="uk" w:eastAsia="ru-RU"/>
        </w:rPr>
        <w:t>. С. 9-17</w:t>
      </w:r>
      <w:r w:rsidR="00687577" w:rsidRPr="00687577">
        <w:rPr>
          <w:rFonts w:ascii="Times New Roman" w:eastAsia="Times New Roman" w:hAnsi="Times New Roman" w:cs="Times New Roman"/>
          <w:sz w:val="24"/>
          <w:szCs w:val="24"/>
          <w:lang w:val="uk" w:eastAsia="ru-RU"/>
        </w:rPr>
        <w:t>.</w:t>
      </w:r>
    </w:p>
    <w:p w14:paraId="154257CD" w14:textId="3E2E4D32" w:rsidR="00687577" w:rsidRPr="00687577" w:rsidRDefault="00687577"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rPr>
      </w:pPr>
      <w:proofErr w:type="spellStart"/>
      <w:r w:rsidRPr="00687577">
        <w:rPr>
          <w:rFonts w:ascii="Times New Roman" w:eastAsia="Times New Roman" w:hAnsi="Times New Roman" w:cs="Times New Roman"/>
          <w:sz w:val="24"/>
          <w:szCs w:val="24"/>
          <w:lang w:val="uk"/>
        </w:rPr>
        <w:t>Верлос</w:t>
      </w:r>
      <w:proofErr w:type="spellEnd"/>
      <w:r w:rsidRPr="00687577">
        <w:rPr>
          <w:rFonts w:ascii="Times New Roman" w:eastAsia="Times New Roman" w:hAnsi="Times New Roman" w:cs="Times New Roman"/>
          <w:sz w:val="24"/>
          <w:szCs w:val="24"/>
          <w:lang w:val="uk"/>
        </w:rPr>
        <w:t xml:space="preserve"> Н.В., </w:t>
      </w:r>
      <w:proofErr w:type="spellStart"/>
      <w:r w:rsidRPr="00687577">
        <w:rPr>
          <w:rFonts w:ascii="Times New Roman" w:eastAsia="Times New Roman" w:hAnsi="Times New Roman" w:cs="Times New Roman"/>
          <w:sz w:val="24"/>
          <w:szCs w:val="24"/>
          <w:lang w:val="uk"/>
        </w:rPr>
        <w:t>Коломоєць</w:t>
      </w:r>
      <w:proofErr w:type="spellEnd"/>
      <w:r w:rsidRPr="00687577">
        <w:rPr>
          <w:rFonts w:ascii="Times New Roman" w:eastAsia="Times New Roman" w:hAnsi="Times New Roman" w:cs="Times New Roman"/>
          <w:sz w:val="24"/>
          <w:szCs w:val="24"/>
          <w:lang w:val="uk"/>
        </w:rPr>
        <w:t xml:space="preserve"> Т.О., </w:t>
      </w:r>
      <w:r w:rsidRPr="00687577">
        <w:rPr>
          <w:rFonts w:ascii="Times New Roman" w:eastAsia="Times New Roman" w:hAnsi="Times New Roman" w:cs="Times New Roman"/>
          <w:b/>
          <w:sz w:val="24"/>
          <w:szCs w:val="24"/>
          <w:u w:val="single"/>
          <w:lang w:val="uk"/>
        </w:rPr>
        <w:t>Воронкова В.Г.,</w:t>
      </w:r>
      <w:r>
        <w:rPr>
          <w:rFonts w:ascii="Times New Roman" w:eastAsia="Times New Roman" w:hAnsi="Times New Roman" w:cs="Times New Roman"/>
          <w:b/>
          <w:sz w:val="24"/>
          <w:szCs w:val="24"/>
          <w:u w:val="single"/>
          <w:lang w:val="uk"/>
        </w:rPr>
        <w:t xml:space="preserve"> </w:t>
      </w:r>
      <w:proofErr w:type="spellStart"/>
      <w:r w:rsidRPr="00687577">
        <w:rPr>
          <w:rFonts w:ascii="Times New Roman" w:eastAsia="Times New Roman" w:hAnsi="Times New Roman" w:cs="Times New Roman"/>
          <w:sz w:val="24"/>
          <w:szCs w:val="24"/>
          <w:lang w:val="uk"/>
        </w:rPr>
        <w:t>Нікітенко</w:t>
      </w:r>
      <w:proofErr w:type="spellEnd"/>
      <w:r w:rsidRPr="00687577">
        <w:rPr>
          <w:rFonts w:ascii="Times New Roman" w:eastAsia="Times New Roman" w:hAnsi="Times New Roman" w:cs="Times New Roman"/>
          <w:sz w:val="24"/>
          <w:szCs w:val="24"/>
          <w:lang w:val="uk"/>
        </w:rPr>
        <w:t xml:space="preserve"> В. Цифрова </w:t>
      </w:r>
      <w:proofErr w:type="spellStart"/>
      <w:r w:rsidRPr="00687577">
        <w:rPr>
          <w:rFonts w:ascii="Times New Roman" w:eastAsia="Times New Roman" w:hAnsi="Times New Roman" w:cs="Times New Roman"/>
          <w:sz w:val="24"/>
          <w:szCs w:val="24"/>
          <w:lang w:val="uk"/>
        </w:rPr>
        <w:t>безбар’єрність</w:t>
      </w:r>
      <w:proofErr w:type="spellEnd"/>
      <w:r w:rsidRPr="00687577">
        <w:rPr>
          <w:rFonts w:ascii="Times New Roman" w:eastAsia="Times New Roman" w:hAnsi="Times New Roman" w:cs="Times New Roman"/>
          <w:sz w:val="24"/>
          <w:szCs w:val="24"/>
          <w:lang w:val="uk"/>
        </w:rPr>
        <w:t xml:space="preserve"> як правовий інструмент реалізації  конституційного принципу рівності та протидії цифровій дискримінації. </w:t>
      </w:r>
      <w:proofErr w:type="spellStart"/>
      <w:r w:rsidRPr="00687577">
        <w:rPr>
          <w:rFonts w:ascii="Times New Roman" w:eastAsia="Times New Roman" w:hAnsi="Times New Roman" w:cs="Times New Roman"/>
          <w:sz w:val="24"/>
          <w:szCs w:val="24"/>
        </w:rPr>
        <w:t>Юридичний</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науковий</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електронний</w:t>
      </w:r>
      <w:proofErr w:type="spellEnd"/>
      <w:r w:rsidRPr="00687577">
        <w:rPr>
          <w:rFonts w:ascii="Times New Roman" w:eastAsia="Times New Roman" w:hAnsi="Times New Roman" w:cs="Times New Roman"/>
          <w:sz w:val="24"/>
          <w:szCs w:val="24"/>
        </w:rPr>
        <w:t xml:space="preserve"> журнал 2025.  № 4. С.601-605. </w:t>
      </w:r>
      <w:hyperlink r:id="rId12" w:history="1">
        <w:r w:rsidRPr="00687577">
          <w:rPr>
            <w:rStyle w:val="a9"/>
            <w:rFonts w:ascii="Times New Roman" w:eastAsia="Times New Roman" w:hAnsi="Times New Roman" w:cs="Times New Roman"/>
            <w:color w:val="auto"/>
            <w:sz w:val="24"/>
            <w:szCs w:val="24"/>
          </w:rPr>
          <w:t>http://lsej.org.ua/4_2025/147.pdf</w:t>
        </w:r>
      </w:hyperlink>
      <w:r w:rsidRPr="00687577">
        <w:rPr>
          <w:rFonts w:ascii="Times New Roman" w:eastAsia="Times New Roman" w:hAnsi="Times New Roman" w:cs="Times New Roman"/>
          <w:sz w:val="24"/>
          <w:szCs w:val="24"/>
        </w:rPr>
        <w:t xml:space="preserve"> DOI https://doi.org/10.32782/2524-0374/2025-4/145</w:t>
      </w:r>
    </w:p>
    <w:p w14:paraId="2D2F1B2E" w14:textId="1C887553" w:rsidR="00687577" w:rsidRPr="00687577" w:rsidRDefault="00687577"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 xml:space="preserve"> </w:t>
      </w:r>
      <w:r w:rsidRPr="00687577">
        <w:rPr>
          <w:rFonts w:ascii="Times New Roman" w:eastAsia="Times New Roman" w:hAnsi="Times New Roman" w:cs="Times New Roman"/>
          <w:b/>
          <w:sz w:val="24"/>
          <w:szCs w:val="24"/>
          <w:u w:val="single"/>
        </w:rPr>
        <w:t>Воронкова, В.,</w:t>
      </w:r>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Нікітенко</w:t>
      </w:r>
      <w:proofErr w:type="spellEnd"/>
      <w:r w:rsidRPr="00687577">
        <w:rPr>
          <w:rFonts w:ascii="Times New Roman" w:eastAsia="Times New Roman" w:hAnsi="Times New Roman" w:cs="Times New Roman"/>
          <w:sz w:val="24"/>
          <w:szCs w:val="24"/>
        </w:rPr>
        <w:t xml:space="preserve">, В., &amp; </w:t>
      </w:r>
      <w:proofErr w:type="spellStart"/>
      <w:r w:rsidRPr="00687577">
        <w:rPr>
          <w:rFonts w:ascii="Times New Roman" w:eastAsia="Times New Roman" w:hAnsi="Times New Roman" w:cs="Times New Roman"/>
          <w:sz w:val="24"/>
          <w:szCs w:val="24"/>
        </w:rPr>
        <w:t>Іванов</w:t>
      </w:r>
      <w:proofErr w:type="spellEnd"/>
      <w:r w:rsidRPr="00687577">
        <w:rPr>
          <w:rFonts w:ascii="Times New Roman" w:eastAsia="Times New Roman" w:hAnsi="Times New Roman" w:cs="Times New Roman"/>
          <w:sz w:val="24"/>
          <w:szCs w:val="24"/>
        </w:rPr>
        <w:t xml:space="preserve">, І. (2025). </w:t>
      </w:r>
      <w:proofErr w:type="spellStart"/>
      <w:r w:rsidRPr="00687577">
        <w:rPr>
          <w:rFonts w:ascii="Times New Roman" w:eastAsia="Times New Roman" w:hAnsi="Times New Roman" w:cs="Times New Roman"/>
          <w:sz w:val="24"/>
          <w:szCs w:val="24"/>
        </w:rPr>
        <w:t>Цифрове</w:t>
      </w:r>
      <w:proofErr w:type="spellEnd"/>
      <w:r w:rsidRPr="00687577">
        <w:rPr>
          <w:rFonts w:ascii="Times New Roman" w:eastAsia="Times New Roman" w:hAnsi="Times New Roman" w:cs="Times New Roman"/>
          <w:sz w:val="24"/>
          <w:szCs w:val="24"/>
        </w:rPr>
        <w:t xml:space="preserve"> </w:t>
      </w:r>
      <w:proofErr w:type="spellStart"/>
      <w:proofErr w:type="gramStart"/>
      <w:r w:rsidRPr="00687577">
        <w:rPr>
          <w:rFonts w:ascii="Times New Roman" w:eastAsia="Times New Roman" w:hAnsi="Times New Roman" w:cs="Times New Roman"/>
          <w:sz w:val="24"/>
          <w:szCs w:val="24"/>
        </w:rPr>
        <w:t>п</w:t>
      </w:r>
      <w:proofErr w:type="gramEnd"/>
      <w:r w:rsidRPr="00687577">
        <w:rPr>
          <w:rFonts w:ascii="Times New Roman" w:eastAsia="Times New Roman" w:hAnsi="Times New Roman" w:cs="Times New Roman"/>
          <w:sz w:val="24"/>
          <w:szCs w:val="24"/>
        </w:rPr>
        <w:t>ідприємництво</w:t>
      </w:r>
      <w:proofErr w:type="spellEnd"/>
      <w:r w:rsidRPr="00687577">
        <w:rPr>
          <w:rFonts w:ascii="Times New Roman" w:eastAsia="Times New Roman" w:hAnsi="Times New Roman" w:cs="Times New Roman"/>
          <w:sz w:val="24"/>
          <w:szCs w:val="24"/>
        </w:rPr>
        <w:t xml:space="preserve"> як </w:t>
      </w:r>
      <w:proofErr w:type="spellStart"/>
      <w:r w:rsidRPr="00687577">
        <w:rPr>
          <w:rFonts w:ascii="Times New Roman" w:eastAsia="Times New Roman" w:hAnsi="Times New Roman" w:cs="Times New Roman"/>
          <w:sz w:val="24"/>
          <w:szCs w:val="24"/>
        </w:rPr>
        <w:t>інструмент</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соціального</w:t>
      </w:r>
      <w:proofErr w:type="spellEnd"/>
      <w:r w:rsidRPr="00687577">
        <w:rPr>
          <w:rFonts w:ascii="Times New Roman" w:eastAsia="Times New Roman" w:hAnsi="Times New Roman" w:cs="Times New Roman"/>
          <w:sz w:val="24"/>
          <w:szCs w:val="24"/>
        </w:rPr>
        <w:t xml:space="preserve"> партнерства та </w:t>
      </w:r>
      <w:proofErr w:type="spellStart"/>
      <w:r w:rsidRPr="00687577">
        <w:rPr>
          <w:rFonts w:ascii="Times New Roman" w:eastAsia="Times New Roman" w:hAnsi="Times New Roman" w:cs="Times New Roman"/>
          <w:sz w:val="24"/>
          <w:szCs w:val="24"/>
        </w:rPr>
        <w:t>відповідальності</w:t>
      </w:r>
      <w:proofErr w:type="spellEnd"/>
      <w:r w:rsidRPr="00687577">
        <w:rPr>
          <w:rFonts w:ascii="Times New Roman" w:eastAsia="Times New Roman" w:hAnsi="Times New Roman" w:cs="Times New Roman"/>
          <w:sz w:val="24"/>
          <w:szCs w:val="24"/>
        </w:rPr>
        <w:t xml:space="preserve"> в </w:t>
      </w:r>
      <w:proofErr w:type="spellStart"/>
      <w:r w:rsidRPr="00687577">
        <w:rPr>
          <w:rFonts w:ascii="Times New Roman" w:eastAsia="Times New Roman" w:hAnsi="Times New Roman" w:cs="Times New Roman"/>
          <w:sz w:val="24"/>
          <w:szCs w:val="24"/>
        </w:rPr>
        <w:t>умовах</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війни</w:t>
      </w:r>
      <w:proofErr w:type="spellEnd"/>
      <w:r w:rsidRPr="00687577">
        <w:rPr>
          <w:rFonts w:ascii="Times New Roman" w:eastAsia="Times New Roman" w:hAnsi="Times New Roman" w:cs="Times New Roman"/>
          <w:sz w:val="24"/>
          <w:szCs w:val="24"/>
        </w:rPr>
        <w:t xml:space="preserve"> і </w:t>
      </w:r>
      <w:proofErr w:type="spellStart"/>
      <w:r w:rsidRPr="00687577">
        <w:rPr>
          <w:rFonts w:ascii="Times New Roman" w:eastAsia="Times New Roman" w:hAnsi="Times New Roman" w:cs="Times New Roman"/>
          <w:sz w:val="24"/>
          <w:szCs w:val="24"/>
        </w:rPr>
        <w:t>повоєнного</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відновлення</w:t>
      </w:r>
      <w:proofErr w:type="spellEnd"/>
      <w:r w:rsidRPr="00687577">
        <w:rPr>
          <w:rFonts w:ascii="Times New Roman" w:eastAsia="Times New Roman" w:hAnsi="Times New Roman" w:cs="Times New Roman"/>
          <w:sz w:val="24"/>
          <w:szCs w:val="24"/>
        </w:rPr>
        <w:t xml:space="preserve">. </w:t>
      </w:r>
      <w:proofErr w:type="spellStart"/>
      <w:proofErr w:type="gramStart"/>
      <w:r w:rsidRPr="00687577">
        <w:rPr>
          <w:rFonts w:ascii="Times New Roman" w:eastAsia="Times New Roman" w:hAnsi="Times New Roman" w:cs="Times New Roman"/>
          <w:sz w:val="24"/>
          <w:szCs w:val="24"/>
        </w:rPr>
        <w:t>Цифрова</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економіка</w:t>
      </w:r>
      <w:proofErr w:type="spellEnd"/>
      <w:r w:rsidRPr="00687577">
        <w:rPr>
          <w:rFonts w:ascii="Times New Roman" w:eastAsia="Times New Roman" w:hAnsi="Times New Roman" w:cs="Times New Roman"/>
          <w:sz w:val="24"/>
          <w:szCs w:val="24"/>
        </w:rPr>
        <w:t xml:space="preserve"> та </w:t>
      </w:r>
      <w:proofErr w:type="spellStart"/>
      <w:r w:rsidRPr="00687577">
        <w:rPr>
          <w:rFonts w:ascii="Times New Roman" w:eastAsia="Times New Roman" w:hAnsi="Times New Roman" w:cs="Times New Roman"/>
          <w:sz w:val="24"/>
          <w:szCs w:val="24"/>
        </w:rPr>
        <w:t>економічна</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безпека</w:t>
      </w:r>
      <w:proofErr w:type="spellEnd"/>
      <w:r w:rsidRPr="00687577">
        <w:rPr>
          <w:rFonts w:ascii="Times New Roman" w:eastAsia="Times New Roman" w:hAnsi="Times New Roman" w:cs="Times New Roman"/>
          <w:sz w:val="24"/>
          <w:szCs w:val="24"/>
        </w:rPr>
        <w:t>, (4 (19), 37-44. https://doi.org/10.32782/dees.19-6</w:t>
      </w:r>
      <w:proofErr w:type="gramEnd"/>
    </w:p>
    <w:p w14:paraId="03328709" w14:textId="77777777" w:rsidR="00687577" w:rsidRPr="00687577" w:rsidRDefault="00687577" w:rsidP="00687577">
      <w:pPr>
        <w:pStyle w:val="aa"/>
        <w:spacing w:after="0" w:line="240" w:lineRule="auto"/>
        <w:ind w:left="0" w:firstLine="709"/>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https://dees.iei.od.ua/index.php/journal/article/view/758</w:t>
      </w:r>
    </w:p>
    <w:p w14:paraId="44731725" w14:textId="396B414F" w:rsidR="00687577" w:rsidRPr="00687577" w:rsidRDefault="00687577"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 xml:space="preserve"> Череп А.,</w:t>
      </w:r>
      <w:r w:rsidRPr="00687577">
        <w:rPr>
          <w:rFonts w:ascii="Times New Roman" w:eastAsia="Times New Roman" w:hAnsi="Times New Roman" w:cs="Times New Roman"/>
          <w:b/>
          <w:sz w:val="24"/>
          <w:szCs w:val="24"/>
          <w:u w:val="single"/>
        </w:rPr>
        <w:t xml:space="preserve">  Воронкова  В.</w:t>
      </w:r>
      <w:r w:rsidRPr="00687577">
        <w:rPr>
          <w:rFonts w:ascii="Times New Roman" w:eastAsia="Times New Roman" w:hAnsi="Times New Roman" w:cs="Times New Roman"/>
          <w:sz w:val="24"/>
          <w:szCs w:val="24"/>
        </w:rPr>
        <w:t xml:space="preserve">, Череп  О.,  Лихолат Є.  </w:t>
      </w:r>
      <w:proofErr w:type="spellStart"/>
      <w:r w:rsidRPr="00687577">
        <w:rPr>
          <w:rFonts w:ascii="Times New Roman" w:eastAsia="Times New Roman" w:hAnsi="Times New Roman" w:cs="Times New Roman"/>
          <w:sz w:val="24"/>
          <w:szCs w:val="24"/>
        </w:rPr>
        <w:t>Створення</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інноваційного</w:t>
      </w:r>
      <w:proofErr w:type="spellEnd"/>
      <w:r w:rsidRPr="00687577">
        <w:rPr>
          <w:rFonts w:ascii="Times New Roman" w:eastAsia="Times New Roman" w:hAnsi="Times New Roman" w:cs="Times New Roman"/>
          <w:sz w:val="24"/>
          <w:szCs w:val="24"/>
        </w:rPr>
        <w:t xml:space="preserve"> та </w:t>
      </w:r>
      <w:proofErr w:type="spellStart"/>
      <w:r w:rsidRPr="00687577">
        <w:rPr>
          <w:rFonts w:ascii="Times New Roman" w:eastAsia="Times New Roman" w:hAnsi="Times New Roman" w:cs="Times New Roman"/>
          <w:sz w:val="24"/>
          <w:szCs w:val="24"/>
        </w:rPr>
        <w:t>інклюзивного</w:t>
      </w:r>
      <w:proofErr w:type="spellEnd"/>
      <w:r w:rsidRPr="00687577">
        <w:rPr>
          <w:rFonts w:ascii="Times New Roman" w:eastAsia="Times New Roman" w:hAnsi="Times New Roman" w:cs="Times New Roman"/>
          <w:sz w:val="24"/>
          <w:szCs w:val="24"/>
        </w:rPr>
        <w:t xml:space="preserve"> цифрового </w:t>
      </w:r>
      <w:proofErr w:type="spellStart"/>
      <w:r w:rsidRPr="00687577">
        <w:rPr>
          <w:rFonts w:ascii="Times New Roman" w:eastAsia="Times New Roman" w:hAnsi="Times New Roman" w:cs="Times New Roman"/>
          <w:sz w:val="24"/>
          <w:szCs w:val="24"/>
        </w:rPr>
        <w:t>середовища</w:t>
      </w:r>
      <w:proofErr w:type="spellEnd"/>
      <w:r w:rsidRPr="00687577">
        <w:rPr>
          <w:rFonts w:ascii="Times New Roman" w:eastAsia="Times New Roman" w:hAnsi="Times New Roman" w:cs="Times New Roman"/>
          <w:sz w:val="24"/>
          <w:szCs w:val="24"/>
        </w:rPr>
        <w:t xml:space="preserve"> на засадах </w:t>
      </w:r>
      <w:proofErr w:type="spellStart"/>
      <w:r w:rsidRPr="00687577">
        <w:rPr>
          <w:rFonts w:ascii="Times New Roman" w:eastAsia="Times New Roman" w:hAnsi="Times New Roman" w:cs="Times New Roman"/>
          <w:sz w:val="24"/>
          <w:szCs w:val="24"/>
        </w:rPr>
        <w:t>сталого</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розвитку</w:t>
      </w:r>
      <w:proofErr w:type="spellEnd"/>
      <w:r w:rsidRPr="00687577">
        <w:rPr>
          <w:rFonts w:ascii="Times New Roman" w:eastAsia="Times New Roman" w:hAnsi="Times New Roman" w:cs="Times New Roman"/>
          <w:sz w:val="24"/>
          <w:szCs w:val="24"/>
        </w:rPr>
        <w:t xml:space="preserve"> і </w:t>
      </w:r>
      <w:proofErr w:type="spellStart"/>
      <w:r w:rsidRPr="00687577">
        <w:rPr>
          <w:rFonts w:ascii="Times New Roman" w:eastAsia="Times New Roman" w:hAnsi="Times New Roman" w:cs="Times New Roman"/>
          <w:sz w:val="24"/>
          <w:szCs w:val="24"/>
        </w:rPr>
        <w:t>забезпечення</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конкурентоспроможної</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європейської</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економіки</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Актуальні</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проблеми</w:t>
      </w:r>
      <w:proofErr w:type="spellEnd"/>
      <w:r w:rsidRPr="00687577">
        <w:rPr>
          <w:rFonts w:ascii="Times New Roman" w:eastAsia="Times New Roman" w:hAnsi="Times New Roman" w:cs="Times New Roman"/>
          <w:sz w:val="24"/>
          <w:szCs w:val="24"/>
        </w:rPr>
        <w:t xml:space="preserve"> економіки.2025.№4  (286). С.300-308. </w:t>
      </w:r>
      <w:proofErr w:type="spellStart"/>
      <w:r w:rsidRPr="00687577">
        <w:rPr>
          <w:rFonts w:ascii="Times New Roman" w:eastAsia="Times New Roman" w:hAnsi="Times New Roman" w:cs="Times New Roman"/>
          <w:sz w:val="24"/>
          <w:szCs w:val="24"/>
        </w:rPr>
        <w:t>Категорія</w:t>
      </w:r>
      <w:proofErr w:type="spellEnd"/>
      <w:proofErr w:type="gramStart"/>
      <w:r w:rsidRPr="00687577">
        <w:rPr>
          <w:rFonts w:ascii="Times New Roman" w:eastAsia="Times New Roman" w:hAnsi="Times New Roman" w:cs="Times New Roman"/>
          <w:sz w:val="24"/>
          <w:szCs w:val="24"/>
        </w:rPr>
        <w:t xml:space="preserve"> Б</w:t>
      </w:r>
      <w:proofErr w:type="gramEnd"/>
    </w:p>
    <w:p w14:paraId="0E4BCD19" w14:textId="77777777" w:rsidR="00687577" w:rsidRPr="00687577" w:rsidRDefault="00687577" w:rsidP="00687577">
      <w:pPr>
        <w:pStyle w:val="aa"/>
        <w:spacing w:after="0" w:line="240" w:lineRule="auto"/>
        <w:ind w:left="0" w:firstLine="709"/>
        <w:jc w:val="both"/>
        <w:rPr>
          <w:rFonts w:ascii="Times New Roman" w:eastAsia="Times New Roman" w:hAnsi="Times New Roman" w:cs="Times New Roman"/>
          <w:sz w:val="24"/>
          <w:szCs w:val="24"/>
          <w:lang w:val="en-US"/>
        </w:rPr>
      </w:pPr>
      <w:r w:rsidRPr="00687577">
        <w:rPr>
          <w:rFonts w:ascii="Times New Roman" w:eastAsia="Times New Roman" w:hAnsi="Times New Roman" w:cs="Times New Roman"/>
          <w:sz w:val="24"/>
          <w:szCs w:val="24"/>
          <w:lang w:val="en-US"/>
        </w:rPr>
        <w:t>286-%D0%BA%D0%B2%D1%96%D1%82%D0%B5%D0%BD%D1%8C-2025/</w:t>
      </w:r>
    </w:p>
    <w:p w14:paraId="0D07FCB8" w14:textId="77777777" w:rsidR="00687577" w:rsidRPr="00687577" w:rsidRDefault="00687577" w:rsidP="00687577">
      <w:pPr>
        <w:pStyle w:val="aa"/>
        <w:spacing w:after="0" w:line="240" w:lineRule="auto"/>
        <w:ind w:left="0" w:firstLine="709"/>
        <w:jc w:val="both"/>
        <w:rPr>
          <w:rFonts w:ascii="Times New Roman" w:eastAsia="Times New Roman" w:hAnsi="Times New Roman" w:cs="Times New Roman"/>
          <w:sz w:val="24"/>
          <w:szCs w:val="24"/>
          <w:lang w:val="en-US"/>
        </w:rPr>
      </w:pPr>
      <w:r w:rsidRPr="00687577">
        <w:rPr>
          <w:rFonts w:ascii="Times New Roman" w:eastAsia="Times New Roman" w:hAnsi="Times New Roman" w:cs="Times New Roman"/>
          <w:sz w:val="24"/>
          <w:szCs w:val="24"/>
          <w:lang w:val="en-US"/>
        </w:rPr>
        <w:t xml:space="preserve"> https://eco-science.net/wp-content/uploads/2025/04/4.25._topic_Alla-Cherep-Valentina-Voronkova-Olexandr-Cherep-Yevhen-Lycholat-300-308.pdf</w:t>
      </w:r>
    </w:p>
    <w:p w14:paraId="0676E102" w14:textId="39576EDB" w:rsidR="00687577" w:rsidRPr="00687577" w:rsidRDefault="00687577" w:rsidP="00687577">
      <w:pPr>
        <w:pStyle w:val="aa"/>
        <w:numPr>
          <w:ilvl w:val="0"/>
          <w:numId w:val="2"/>
        </w:numPr>
        <w:spacing w:after="0" w:line="240" w:lineRule="auto"/>
        <w:ind w:left="0" w:firstLine="709"/>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Череп</w:t>
      </w:r>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А</w:t>
      </w:r>
      <w:r w:rsidRPr="00687577">
        <w:rPr>
          <w:rFonts w:ascii="Times New Roman" w:eastAsia="Times New Roman" w:hAnsi="Times New Roman" w:cs="Times New Roman"/>
          <w:sz w:val="24"/>
          <w:szCs w:val="24"/>
          <w:lang w:val="en-US"/>
        </w:rPr>
        <w:t>.</w:t>
      </w:r>
      <w:r w:rsidRPr="00687577">
        <w:rPr>
          <w:rFonts w:ascii="Times New Roman" w:eastAsia="Times New Roman" w:hAnsi="Times New Roman" w:cs="Times New Roman"/>
          <w:sz w:val="24"/>
          <w:szCs w:val="24"/>
        </w:rPr>
        <w:t>В</w:t>
      </w:r>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b/>
          <w:sz w:val="24"/>
          <w:szCs w:val="24"/>
          <w:u w:val="single"/>
        </w:rPr>
        <w:t>Воронкова</w:t>
      </w:r>
      <w:r w:rsidRPr="00687577">
        <w:rPr>
          <w:rFonts w:ascii="Times New Roman" w:eastAsia="Times New Roman" w:hAnsi="Times New Roman" w:cs="Times New Roman"/>
          <w:b/>
          <w:sz w:val="24"/>
          <w:szCs w:val="24"/>
          <w:u w:val="single"/>
          <w:lang w:val="en-US"/>
        </w:rPr>
        <w:t xml:space="preserve"> </w:t>
      </w:r>
      <w:r w:rsidRPr="00687577">
        <w:rPr>
          <w:rFonts w:ascii="Times New Roman" w:eastAsia="Times New Roman" w:hAnsi="Times New Roman" w:cs="Times New Roman"/>
          <w:b/>
          <w:sz w:val="24"/>
          <w:szCs w:val="24"/>
          <w:u w:val="single"/>
        </w:rPr>
        <w:t>В</w:t>
      </w:r>
      <w:r w:rsidRPr="00687577">
        <w:rPr>
          <w:rFonts w:ascii="Times New Roman" w:eastAsia="Times New Roman" w:hAnsi="Times New Roman" w:cs="Times New Roman"/>
          <w:b/>
          <w:sz w:val="24"/>
          <w:szCs w:val="24"/>
          <w:u w:val="single"/>
          <w:lang w:val="en-US"/>
        </w:rPr>
        <w:t>.</w:t>
      </w:r>
      <w:r w:rsidRPr="00687577">
        <w:rPr>
          <w:rFonts w:ascii="Times New Roman" w:eastAsia="Times New Roman" w:hAnsi="Times New Roman" w:cs="Times New Roman"/>
          <w:b/>
          <w:sz w:val="24"/>
          <w:szCs w:val="24"/>
          <w:u w:val="single"/>
        </w:rPr>
        <w:t>Г</w:t>
      </w:r>
      <w:r w:rsidRPr="00687577">
        <w:rPr>
          <w:rFonts w:ascii="Times New Roman" w:eastAsia="Times New Roman" w:hAnsi="Times New Roman" w:cs="Times New Roman"/>
          <w:b/>
          <w:sz w:val="24"/>
          <w:szCs w:val="24"/>
          <w:u w:val="single"/>
          <w:lang w:val="en-US"/>
        </w:rPr>
        <w:t>.</w:t>
      </w:r>
      <w:r w:rsidRPr="00687577">
        <w:rPr>
          <w:rFonts w:ascii="Times New Roman" w:eastAsia="Times New Roman" w:hAnsi="Times New Roman" w:cs="Times New Roman"/>
          <w:sz w:val="24"/>
          <w:szCs w:val="24"/>
          <w:lang w:val="en-US"/>
        </w:rPr>
        <w:t xml:space="preserve"> ,  </w:t>
      </w:r>
      <w:r w:rsidRPr="00687577">
        <w:rPr>
          <w:rFonts w:ascii="Times New Roman" w:eastAsia="Times New Roman" w:hAnsi="Times New Roman" w:cs="Times New Roman"/>
          <w:sz w:val="24"/>
          <w:szCs w:val="24"/>
        </w:rPr>
        <w:t>Череп</w:t>
      </w:r>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О</w:t>
      </w:r>
      <w:r w:rsidRPr="00687577">
        <w:rPr>
          <w:rFonts w:ascii="Times New Roman" w:eastAsia="Times New Roman" w:hAnsi="Times New Roman" w:cs="Times New Roman"/>
          <w:sz w:val="24"/>
          <w:szCs w:val="24"/>
          <w:lang w:val="en-US"/>
        </w:rPr>
        <w:t>.</w:t>
      </w:r>
      <w:r w:rsidRPr="00687577">
        <w:rPr>
          <w:rFonts w:ascii="Times New Roman" w:eastAsia="Times New Roman" w:hAnsi="Times New Roman" w:cs="Times New Roman"/>
          <w:sz w:val="24"/>
          <w:szCs w:val="24"/>
        </w:rPr>
        <w:t>Г</w:t>
      </w:r>
      <w:r w:rsidRPr="00687577">
        <w:rPr>
          <w:rFonts w:ascii="Times New Roman" w:eastAsia="Times New Roman" w:hAnsi="Times New Roman" w:cs="Times New Roman"/>
          <w:sz w:val="24"/>
          <w:szCs w:val="24"/>
          <w:lang w:val="en-US"/>
        </w:rPr>
        <w:t xml:space="preserve">. , </w:t>
      </w:r>
      <w:r w:rsidRPr="00687577">
        <w:rPr>
          <w:rFonts w:ascii="Times New Roman" w:eastAsia="Times New Roman" w:hAnsi="Times New Roman" w:cs="Times New Roman"/>
          <w:sz w:val="24"/>
          <w:szCs w:val="24"/>
        </w:rPr>
        <w:t>Людмила</w:t>
      </w:r>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Г</w:t>
      </w:r>
      <w:r w:rsidRPr="00687577">
        <w:rPr>
          <w:rFonts w:ascii="Times New Roman" w:eastAsia="Times New Roman" w:hAnsi="Times New Roman" w:cs="Times New Roman"/>
          <w:sz w:val="24"/>
          <w:szCs w:val="24"/>
          <w:lang w:val="en-US"/>
        </w:rPr>
        <w:t>. O</w:t>
      </w:r>
      <w:proofErr w:type="spellStart"/>
      <w:r w:rsidRPr="00687577">
        <w:rPr>
          <w:rFonts w:ascii="Times New Roman" w:eastAsia="Times New Roman" w:hAnsi="Times New Roman" w:cs="Times New Roman"/>
          <w:sz w:val="24"/>
          <w:szCs w:val="24"/>
        </w:rPr>
        <w:t>лейніков</w:t>
      </w:r>
      <w:proofErr w:type="spellEnd"/>
      <w:r w:rsidRPr="00687577">
        <w:rPr>
          <w:rFonts w:ascii="Times New Roman" w:eastAsia="Times New Roman" w:hAnsi="Times New Roman" w:cs="Times New Roman"/>
          <w:sz w:val="24"/>
          <w:szCs w:val="24"/>
          <w:lang w:val="en-US"/>
        </w:rPr>
        <w:t xml:space="preserve">a </w:t>
      </w:r>
      <w:r w:rsidRPr="00687577">
        <w:rPr>
          <w:rFonts w:ascii="Times New Roman" w:eastAsia="Times New Roman" w:hAnsi="Times New Roman" w:cs="Times New Roman"/>
          <w:sz w:val="24"/>
          <w:szCs w:val="24"/>
        </w:rPr>
        <w:t>Л</w:t>
      </w:r>
      <w:r w:rsidRPr="00687577">
        <w:rPr>
          <w:rFonts w:ascii="Times New Roman" w:eastAsia="Times New Roman" w:hAnsi="Times New Roman" w:cs="Times New Roman"/>
          <w:sz w:val="24"/>
          <w:szCs w:val="24"/>
          <w:lang w:val="en-US"/>
        </w:rPr>
        <w:t>.</w:t>
      </w:r>
      <w:r w:rsidRPr="00687577">
        <w:rPr>
          <w:rFonts w:ascii="Times New Roman" w:eastAsia="Times New Roman" w:hAnsi="Times New Roman" w:cs="Times New Roman"/>
          <w:sz w:val="24"/>
          <w:szCs w:val="24"/>
        </w:rPr>
        <w:t>Г</w:t>
      </w:r>
      <w:r w:rsidRPr="00687577">
        <w:rPr>
          <w:rFonts w:ascii="Times New Roman" w:eastAsia="Times New Roman" w:hAnsi="Times New Roman" w:cs="Times New Roman"/>
          <w:sz w:val="24"/>
          <w:szCs w:val="24"/>
          <w:lang w:val="en-US"/>
        </w:rPr>
        <w:t xml:space="preserve">. , </w:t>
      </w:r>
      <w:r w:rsidRPr="00687577">
        <w:rPr>
          <w:rFonts w:ascii="Times New Roman" w:eastAsia="Times New Roman" w:hAnsi="Times New Roman" w:cs="Times New Roman"/>
          <w:sz w:val="24"/>
          <w:szCs w:val="24"/>
        </w:rPr>
        <w:t>Савенко</w:t>
      </w:r>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Д</w:t>
      </w:r>
      <w:r w:rsidRPr="00687577">
        <w:rPr>
          <w:rFonts w:ascii="Times New Roman" w:eastAsia="Times New Roman" w:hAnsi="Times New Roman" w:cs="Times New Roman"/>
          <w:sz w:val="24"/>
          <w:szCs w:val="24"/>
          <w:lang w:val="en-US"/>
        </w:rPr>
        <w:t>.</w:t>
      </w:r>
      <w:r w:rsidRPr="00687577">
        <w:rPr>
          <w:rFonts w:ascii="Times New Roman" w:eastAsia="Times New Roman" w:hAnsi="Times New Roman" w:cs="Times New Roman"/>
          <w:sz w:val="24"/>
          <w:szCs w:val="24"/>
        </w:rPr>
        <w:t>М</w:t>
      </w:r>
      <w:r w:rsidRPr="00687577">
        <w:rPr>
          <w:rFonts w:ascii="Times New Roman" w:eastAsia="Times New Roman" w:hAnsi="Times New Roman" w:cs="Times New Roman"/>
          <w:sz w:val="24"/>
          <w:szCs w:val="24"/>
          <w:lang w:val="en-US"/>
        </w:rPr>
        <w:t xml:space="preserve">.. </w:t>
      </w:r>
      <w:proofErr w:type="spellStart"/>
      <w:proofErr w:type="gramStart"/>
      <w:r w:rsidRPr="00687577">
        <w:rPr>
          <w:rFonts w:ascii="Times New Roman" w:eastAsia="Times New Roman" w:hAnsi="Times New Roman" w:cs="Times New Roman"/>
          <w:sz w:val="24"/>
          <w:szCs w:val="24"/>
        </w:rPr>
        <w:t>Пров</w:t>
      </w:r>
      <w:proofErr w:type="gramEnd"/>
      <w:r w:rsidRPr="00687577">
        <w:rPr>
          <w:rFonts w:ascii="Times New Roman" w:eastAsia="Times New Roman" w:hAnsi="Times New Roman" w:cs="Times New Roman"/>
          <w:sz w:val="24"/>
          <w:szCs w:val="24"/>
        </w:rPr>
        <w:t>ідні</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європейські</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моделі</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цифрової</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трансформації</w:t>
      </w:r>
      <w:proofErr w:type="spellEnd"/>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та</w:t>
      </w:r>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їх</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релевантність</w:t>
      </w:r>
      <w:proofErr w:type="spellEnd"/>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для</w:t>
      </w:r>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української</w:t>
      </w:r>
      <w:proofErr w:type="spellEnd"/>
      <w:r w:rsidRPr="00687577">
        <w:rPr>
          <w:rFonts w:ascii="Times New Roman" w:eastAsia="Times New Roman" w:hAnsi="Times New Roman" w:cs="Times New Roman"/>
          <w:sz w:val="24"/>
          <w:szCs w:val="24"/>
          <w:lang w:val="en-US"/>
        </w:rPr>
        <w:t xml:space="preserve"> </w:t>
      </w:r>
      <w:proofErr w:type="spellStart"/>
      <w:r w:rsidRPr="00687577">
        <w:rPr>
          <w:rFonts w:ascii="Times New Roman" w:eastAsia="Times New Roman" w:hAnsi="Times New Roman" w:cs="Times New Roman"/>
          <w:sz w:val="24"/>
          <w:szCs w:val="24"/>
        </w:rPr>
        <w:t>економіки</w:t>
      </w:r>
      <w:proofErr w:type="spellEnd"/>
      <w:r w:rsidRPr="00687577">
        <w:rPr>
          <w:rFonts w:ascii="Times New Roman" w:eastAsia="Times New Roman" w:hAnsi="Times New Roman" w:cs="Times New Roman"/>
          <w:sz w:val="24"/>
          <w:szCs w:val="24"/>
          <w:lang w:val="en-US"/>
        </w:rPr>
        <w:t xml:space="preserve">. </w:t>
      </w:r>
      <w:r w:rsidRPr="00687577">
        <w:rPr>
          <w:rFonts w:ascii="Times New Roman" w:eastAsia="Times New Roman" w:hAnsi="Times New Roman" w:cs="Times New Roman"/>
          <w:sz w:val="24"/>
          <w:szCs w:val="24"/>
        </w:rPr>
        <w:t xml:space="preserve">АКТУАЛЬНІ ПРОБЛЕМИ ЕКОНОМІКИ № 5 (287), 2025. С.483-491. </w:t>
      </w:r>
      <w:proofErr w:type="spellStart"/>
      <w:r w:rsidRPr="00687577">
        <w:rPr>
          <w:rFonts w:ascii="Times New Roman" w:eastAsia="Times New Roman" w:hAnsi="Times New Roman" w:cs="Times New Roman"/>
          <w:sz w:val="24"/>
          <w:szCs w:val="24"/>
        </w:rPr>
        <w:t>Категорія</w:t>
      </w:r>
      <w:proofErr w:type="spellEnd"/>
      <w:proofErr w:type="gramStart"/>
      <w:r w:rsidRPr="00687577">
        <w:rPr>
          <w:rFonts w:ascii="Times New Roman" w:eastAsia="Times New Roman" w:hAnsi="Times New Roman" w:cs="Times New Roman"/>
          <w:sz w:val="24"/>
          <w:szCs w:val="24"/>
        </w:rPr>
        <w:t xml:space="preserve"> Б</w:t>
      </w:r>
      <w:proofErr w:type="gramEnd"/>
    </w:p>
    <w:p w14:paraId="19A2CC1E" w14:textId="77777777" w:rsidR="00687577" w:rsidRPr="00687577" w:rsidRDefault="00687577" w:rsidP="00687577">
      <w:pPr>
        <w:pStyle w:val="aa"/>
        <w:spacing w:after="0" w:line="240" w:lineRule="auto"/>
        <w:ind w:left="0" w:firstLine="709"/>
        <w:jc w:val="both"/>
        <w:rPr>
          <w:rFonts w:ascii="Times New Roman" w:eastAsia="Times New Roman" w:hAnsi="Times New Roman" w:cs="Times New Roman"/>
          <w:sz w:val="24"/>
          <w:szCs w:val="24"/>
        </w:rPr>
      </w:pPr>
      <w:proofErr w:type="gramStart"/>
      <w:r w:rsidRPr="00687577">
        <w:rPr>
          <w:rFonts w:ascii="Times New Roman" w:eastAsia="Times New Roman" w:hAnsi="Times New Roman" w:cs="Times New Roman"/>
          <w:sz w:val="24"/>
          <w:szCs w:val="24"/>
        </w:rPr>
        <w:t>D</w:t>
      </w:r>
      <w:proofErr w:type="gramEnd"/>
      <w:r w:rsidRPr="00687577">
        <w:rPr>
          <w:rFonts w:ascii="Times New Roman" w:eastAsia="Times New Roman" w:hAnsi="Times New Roman" w:cs="Times New Roman"/>
          <w:sz w:val="24"/>
          <w:szCs w:val="24"/>
        </w:rPr>
        <w:t xml:space="preserve">ОІ: 10.32752/1993-6788-2025-1-287-483-491 </w:t>
      </w:r>
      <w:proofErr w:type="spellStart"/>
      <w:r w:rsidRPr="00687577">
        <w:rPr>
          <w:rFonts w:ascii="Times New Roman" w:eastAsia="Times New Roman" w:hAnsi="Times New Roman" w:cs="Times New Roman"/>
          <w:sz w:val="24"/>
          <w:szCs w:val="24"/>
        </w:rPr>
        <w:t>Серія</w:t>
      </w:r>
      <w:proofErr w:type="spellEnd"/>
      <w:r w:rsidRPr="00687577">
        <w:rPr>
          <w:rFonts w:ascii="Times New Roman" w:eastAsia="Times New Roman" w:hAnsi="Times New Roman" w:cs="Times New Roman"/>
          <w:sz w:val="24"/>
          <w:szCs w:val="24"/>
        </w:rPr>
        <w:t xml:space="preserve"> </w:t>
      </w:r>
      <w:proofErr w:type="spellStart"/>
      <w:r w:rsidRPr="00687577">
        <w:rPr>
          <w:rFonts w:ascii="Times New Roman" w:eastAsia="Times New Roman" w:hAnsi="Times New Roman" w:cs="Times New Roman"/>
          <w:sz w:val="24"/>
          <w:szCs w:val="24"/>
        </w:rPr>
        <w:t>Економіка</w:t>
      </w:r>
      <w:proofErr w:type="spellEnd"/>
    </w:p>
    <w:p w14:paraId="157D4BD4" w14:textId="77777777" w:rsidR="00687577" w:rsidRPr="00687577" w:rsidRDefault="00687577" w:rsidP="00687577">
      <w:pPr>
        <w:pStyle w:val="aa"/>
        <w:spacing w:after="0" w:line="240" w:lineRule="auto"/>
        <w:ind w:left="0" w:firstLine="709"/>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https://eco-science.net/wp-content/uploads/2025/06/6.25._topic_Alla-Cherep1-Valentyna-Voronkova-Oleksandr-Cherep-Yevhen-Lykholat-294-302.pdf</w:t>
      </w:r>
    </w:p>
    <w:p w14:paraId="7ACE2831" w14:textId="77777777" w:rsidR="007E4D51" w:rsidRPr="00687577" w:rsidRDefault="007E4D51" w:rsidP="00687577">
      <w:pPr>
        <w:pStyle w:val="aa"/>
        <w:numPr>
          <w:ilvl w:val="0"/>
          <w:numId w:val="2"/>
        </w:numPr>
        <w:spacing w:after="0"/>
        <w:ind w:left="0" w:firstLine="709"/>
        <w:rPr>
          <w:rFonts w:ascii="Times New Roman" w:eastAsia="Times New Roman" w:hAnsi="Times New Roman" w:cs="Times New Roman"/>
          <w:color w:val="000000"/>
          <w:sz w:val="24"/>
          <w:szCs w:val="24"/>
          <w:lang w:val="uk" w:eastAsia="ru-RU"/>
        </w:rPr>
      </w:pPr>
      <w:proofErr w:type="spellStart"/>
      <w:r w:rsidRPr="00687577">
        <w:rPr>
          <w:rFonts w:ascii="Times New Roman" w:eastAsia="Times New Roman" w:hAnsi="Times New Roman" w:cs="Times New Roman"/>
          <w:color w:val="000000"/>
          <w:sz w:val="24"/>
          <w:szCs w:val="24"/>
          <w:lang w:val="uk" w:eastAsia="ru-RU"/>
        </w:rPr>
        <w:t>Метеленко</w:t>
      </w:r>
      <w:proofErr w:type="spellEnd"/>
      <w:r w:rsidRPr="00687577">
        <w:rPr>
          <w:rFonts w:ascii="Times New Roman" w:eastAsia="Times New Roman" w:hAnsi="Times New Roman" w:cs="Times New Roman"/>
          <w:color w:val="000000"/>
          <w:sz w:val="24"/>
          <w:szCs w:val="24"/>
          <w:lang w:val="uk" w:eastAsia="ru-RU"/>
        </w:rPr>
        <w:t xml:space="preserve"> Н., </w:t>
      </w:r>
      <w:r w:rsidRPr="00687577">
        <w:rPr>
          <w:rFonts w:ascii="Times New Roman" w:eastAsia="Times New Roman" w:hAnsi="Times New Roman" w:cs="Times New Roman"/>
          <w:b/>
          <w:color w:val="000000"/>
          <w:sz w:val="24"/>
          <w:szCs w:val="24"/>
          <w:u w:val="single"/>
          <w:lang w:val="uk" w:eastAsia="ru-RU"/>
        </w:rPr>
        <w:t>Воронкова В.</w:t>
      </w:r>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Нікітенко</w:t>
      </w:r>
      <w:proofErr w:type="spellEnd"/>
      <w:r w:rsidRPr="00687577">
        <w:rPr>
          <w:rFonts w:ascii="Times New Roman" w:eastAsia="Times New Roman" w:hAnsi="Times New Roman" w:cs="Times New Roman"/>
          <w:color w:val="000000"/>
          <w:sz w:val="24"/>
          <w:szCs w:val="24"/>
          <w:lang w:val="uk" w:eastAsia="ru-RU"/>
        </w:rPr>
        <w:t xml:space="preserve"> В., </w:t>
      </w:r>
      <w:proofErr w:type="spellStart"/>
      <w:r w:rsidRPr="00687577">
        <w:rPr>
          <w:rFonts w:ascii="Times New Roman" w:eastAsia="Times New Roman" w:hAnsi="Times New Roman" w:cs="Times New Roman"/>
          <w:color w:val="000000"/>
          <w:sz w:val="24"/>
          <w:szCs w:val="24"/>
          <w:lang w:val="uk" w:eastAsia="ru-RU"/>
        </w:rPr>
        <w:t>Венгер</w:t>
      </w:r>
      <w:proofErr w:type="spellEnd"/>
      <w:r w:rsidRPr="00687577">
        <w:rPr>
          <w:rFonts w:ascii="Times New Roman" w:eastAsia="Times New Roman" w:hAnsi="Times New Roman" w:cs="Times New Roman"/>
          <w:color w:val="000000"/>
          <w:sz w:val="24"/>
          <w:szCs w:val="24"/>
          <w:lang w:val="uk" w:eastAsia="ru-RU"/>
        </w:rPr>
        <w:t xml:space="preserve"> О., </w:t>
      </w:r>
      <w:proofErr w:type="spellStart"/>
      <w:r w:rsidRPr="00687577">
        <w:rPr>
          <w:rFonts w:ascii="Times New Roman" w:eastAsia="Times New Roman" w:hAnsi="Times New Roman" w:cs="Times New Roman"/>
          <w:color w:val="000000"/>
          <w:sz w:val="24"/>
          <w:szCs w:val="24"/>
          <w:lang w:val="uk" w:eastAsia="ru-RU"/>
        </w:rPr>
        <w:t>Архіпов</w:t>
      </w:r>
      <w:proofErr w:type="spellEnd"/>
      <w:r w:rsidRPr="00687577">
        <w:rPr>
          <w:rFonts w:ascii="Times New Roman" w:eastAsia="Times New Roman" w:hAnsi="Times New Roman" w:cs="Times New Roman"/>
          <w:color w:val="000000"/>
          <w:sz w:val="24"/>
          <w:szCs w:val="24"/>
          <w:lang w:val="uk" w:eastAsia="ru-RU"/>
        </w:rPr>
        <w:t xml:space="preserve"> В. Становлення і розвиток концепції економіки та управління бізнесом в умовах сучасних  динамічних  змін. </w:t>
      </w:r>
      <w:proofErr w:type="spellStart"/>
      <w:r w:rsidRPr="00687577">
        <w:rPr>
          <w:rFonts w:ascii="Times New Roman" w:eastAsia="Times New Roman" w:hAnsi="Times New Roman" w:cs="Times New Roman"/>
          <w:color w:val="000000"/>
          <w:sz w:val="24"/>
          <w:szCs w:val="24"/>
          <w:lang w:val="uk" w:eastAsia="ru-RU"/>
        </w:rPr>
        <w:t>Humanities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studies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Collection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Scientific</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Papers</w:t>
      </w:r>
      <w:proofErr w:type="spellEnd"/>
      <w:r w:rsidRPr="00687577">
        <w:rPr>
          <w:rFonts w:ascii="Times New Roman" w:eastAsia="Times New Roman" w:hAnsi="Times New Roman" w:cs="Times New Roman"/>
          <w:color w:val="000000"/>
          <w:sz w:val="24"/>
          <w:szCs w:val="24"/>
          <w:lang w:val="uk" w:eastAsia="ru-RU"/>
        </w:rPr>
        <w:t xml:space="preserve">  /  </w:t>
      </w:r>
      <w:proofErr w:type="spellStart"/>
      <w:r w:rsidRPr="00687577">
        <w:rPr>
          <w:rFonts w:ascii="Times New Roman" w:eastAsia="Times New Roman" w:hAnsi="Times New Roman" w:cs="Times New Roman"/>
          <w:color w:val="000000"/>
          <w:sz w:val="24"/>
          <w:szCs w:val="24"/>
          <w:lang w:val="uk" w:eastAsia="ru-RU"/>
        </w:rPr>
        <w:t>Ed</w:t>
      </w:r>
      <w:proofErr w:type="spellEnd"/>
      <w:r w:rsidRPr="00687577">
        <w:rPr>
          <w:rFonts w:ascii="Times New Roman" w:eastAsia="Times New Roman" w:hAnsi="Times New Roman" w:cs="Times New Roman"/>
          <w:color w:val="000000"/>
          <w:sz w:val="24"/>
          <w:szCs w:val="24"/>
          <w:lang w:val="uk" w:eastAsia="ru-RU"/>
        </w:rPr>
        <w:t xml:space="preserve">.  V.  </w:t>
      </w:r>
      <w:proofErr w:type="spellStart"/>
      <w:r w:rsidRPr="00687577">
        <w:rPr>
          <w:rFonts w:ascii="Times New Roman" w:eastAsia="Times New Roman" w:hAnsi="Times New Roman" w:cs="Times New Roman"/>
          <w:color w:val="000000"/>
          <w:sz w:val="24"/>
          <w:szCs w:val="24"/>
          <w:lang w:val="uk" w:eastAsia="ru-RU"/>
        </w:rPr>
        <w:t>Voronkova</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Zaporizhzhia</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Publishing</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house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Helvetica</w:t>
      </w:r>
      <w:proofErr w:type="spellEnd"/>
      <w:r w:rsidRPr="00687577">
        <w:rPr>
          <w:rFonts w:ascii="Times New Roman" w:eastAsia="Times New Roman" w:hAnsi="Times New Roman" w:cs="Times New Roman"/>
          <w:color w:val="000000"/>
          <w:sz w:val="24"/>
          <w:szCs w:val="24"/>
          <w:lang w:val="uk" w:eastAsia="ru-RU"/>
        </w:rPr>
        <w:t xml:space="preserve">», 2025.22 (99). P. 252–261.doi https://doi.org/10.32782/hst-2025-22-99-28 </w:t>
      </w:r>
    </w:p>
    <w:p w14:paraId="27D69846" w14:textId="460F5854" w:rsidR="0016386D" w:rsidRPr="00687577" w:rsidRDefault="0016386D" w:rsidP="00687577">
      <w:pPr>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uk" w:eastAsia="ru-RU"/>
        </w:rPr>
      </w:pPr>
      <w:r w:rsidRPr="00687577">
        <w:rPr>
          <w:rFonts w:ascii="Times New Roman" w:eastAsia="Times New Roman" w:hAnsi="Times New Roman" w:cs="Times New Roman"/>
          <w:color w:val="000000"/>
          <w:sz w:val="24"/>
          <w:szCs w:val="24"/>
          <w:lang w:val="uk" w:eastAsia="ru-RU"/>
        </w:rPr>
        <w:t xml:space="preserve">Череп А.В., </w:t>
      </w:r>
      <w:r w:rsidRPr="00687577">
        <w:rPr>
          <w:rFonts w:ascii="Times New Roman" w:eastAsia="Times New Roman" w:hAnsi="Times New Roman" w:cs="Times New Roman"/>
          <w:b/>
          <w:color w:val="000000"/>
          <w:sz w:val="24"/>
          <w:szCs w:val="24"/>
          <w:u w:val="single"/>
          <w:lang w:val="uk" w:eastAsia="ru-RU"/>
        </w:rPr>
        <w:t>Воронкова В.</w:t>
      </w:r>
      <w:r w:rsidRPr="00687577">
        <w:rPr>
          <w:rFonts w:ascii="Times New Roman" w:eastAsia="Times New Roman" w:hAnsi="Times New Roman" w:cs="Times New Roman"/>
          <w:color w:val="000000"/>
          <w:sz w:val="24"/>
          <w:szCs w:val="24"/>
          <w:lang w:val="uk" w:eastAsia="ru-RU"/>
        </w:rPr>
        <w:t xml:space="preserve">Г., Череп О.Г. Цифровізація економіки як нова парадигма  сталого розвитку і конкурентоспроможності. Економіка та суспільство. 2025. № 78.  </w:t>
      </w:r>
    </w:p>
    <w:p w14:paraId="18824238" w14:textId="0DE6E9C0" w:rsidR="0016386D" w:rsidRPr="00687577" w:rsidRDefault="0016386D" w:rsidP="00687577">
      <w:pPr>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uk" w:eastAsia="ru-RU"/>
        </w:rPr>
      </w:pPr>
      <w:r w:rsidRPr="00687577">
        <w:rPr>
          <w:rFonts w:ascii="Times New Roman" w:eastAsia="Times New Roman" w:hAnsi="Times New Roman" w:cs="Times New Roman"/>
          <w:color w:val="000000"/>
          <w:sz w:val="24"/>
          <w:szCs w:val="24"/>
          <w:lang w:val="uk" w:eastAsia="ru-RU"/>
        </w:rPr>
        <w:t>Череп А.В.,</w:t>
      </w:r>
      <w:r w:rsidRPr="00687577">
        <w:rPr>
          <w:rFonts w:ascii="Times New Roman" w:eastAsia="Times New Roman" w:hAnsi="Times New Roman" w:cs="Times New Roman"/>
          <w:b/>
          <w:color w:val="000000"/>
          <w:sz w:val="24"/>
          <w:szCs w:val="24"/>
          <w:u w:val="single"/>
          <w:lang w:val="uk" w:eastAsia="ru-RU"/>
        </w:rPr>
        <w:t xml:space="preserve"> Воронкова В.Г.</w:t>
      </w:r>
      <w:r w:rsidRPr="00687577">
        <w:rPr>
          <w:rFonts w:ascii="Times New Roman" w:eastAsia="Times New Roman" w:hAnsi="Times New Roman" w:cs="Times New Roman"/>
          <w:color w:val="000000"/>
          <w:sz w:val="24"/>
          <w:szCs w:val="24"/>
          <w:lang w:val="uk" w:eastAsia="ru-RU"/>
        </w:rPr>
        <w:t xml:space="preserve">, Череп О.Г.  Штучний інтелект як драйвер економічної трансформації: стратегічні вектори розвитку. </w:t>
      </w:r>
      <w:proofErr w:type="spellStart"/>
      <w:r w:rsidRPr="00687577">
        <w:rPr>
          <w:rFonts w:ascii="Times New Roman" w:eastAsia="Times New Roman" w:hAnsi="Times New Roman" w:cs="Times New Roman"/>
          <w:color w:val="000000"/>
          <w:sz w:val="24"/>
          <w:szCs w:val="24"/>
          <w:lang w:val="uk" w:eastAsia="ru-RU"/>
        </w:rPr>
        <w:t>Education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and</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science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theory&amp;praxis</w:t>
      </w:r>
      <w:proofErr w:type="spellEnd"/>
      <w:r w:rsidRPr="00687577">
        <w:rPr>
          <w:rFonts w:ascii="Times New Roman" w:eastAsia="Times New Roman" w:hAnsi="Times New Roman" w:cs="Times New Roman"/>
          <w:color w:val="000000"/>
          <w:sz w:val="24"/>
          <w:szCs w:val="24"/>
          <w:lang w:val="uk" w:eastAsia="ru-RU"/>
        </w:rPr>
        <w:t xml:space="preserve"> : </w:t>
      </w:r>
      <w:proofErr w:type="spellStart"/>
      <w:r w:rsidRPr="00687577">
        <w:rPr>
          <w:rFonts w:ascii="Times New Roman" w:eastAsia="Times New Roman" w:hAnsi="Times New Roman" w:cs="Times New Roman"/>
          <w:color w:val="000000"/>
          <w:sz w:val="24"/>
          <w:szCs w:val="24"/>
          <w:lang w:val="uk" w:eastAsia="ru-RU"/>
        </w:rPr>
        <w:t>collective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monograph</w:t>
      </w:r>
      <w:proofErr w:type="spellEnd"/>
      <w:r w:rsidRPr="00687577">
        <w:rPr>
          <w:rFonts w:ascii="Times New Roman" w:eastAsia="Times New Roman" w:hAnsi="Times New Roman" w:cs="Times New Roman"/>
          <w:color w:val="000000"/>
          <w:sz w:val="24"/>
          <w:szCs w:val="24"/>
          <w:lang w:val="uk" w:eastAsia="ru-RU"/>
        </w:rPr>
        <w:t xml:space="preserve"> / </w:t>
      </w:r>
      <w:proofErr w:type="spellStart"/>
      <w:r w:rsidRPr="00687577">
        <w:rPr>
          <w:rFonts w:ascii="Times New Roman" w:eastAsia="Times New Roman" w:hAnsi="Times New Roman" w:cs="Times New Roman"/>
          <w:color w:val="000000"/>
          <w:sz w:val="24"/>
          <w:szCs w:val="24"/>
          <w:lang w:val="uk" w:eastAsia="ru-RU"/>
        </w:rPr>
        <w:t>Compiled</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by</w:t>
      </w:r>
      <w:proofErr w:type="spellEnd"/>
      <w:r w:rsidRPr="00687577">
        <w:rPr>
          <w:rFonts w:ascii="Times New Roman" w:eastAsia="Times New Roman" w:hAnsi="Times New Roman" w:cs="Times New Roman"/>
          <w:color w:val="000000"/>
          <w:sz w:val="24"/>
          <w:szCs w:val="24"/>
          <w:lang w:val="uk" w:eastAsia="ru-RU"/>
        </w:rPr>
        <w:t xml:space="preserve"> V. </w:t>
      </w:r>
      <w:proofErr w:type="spellStart"/>
      <w:r w:rsidRPr="00687577">
        <w:rPr>
          <w:rFonts w:ascii="Times New Roman" w:eastAsia="Times New Roman" w:hAnsi="Times New Roman" w:cs="Times New Roman"/>
          <w:color w:val="000000"/>
          <w:sz w:val="24"/>
          <w:szCs w:val="24"/>
          <w:lang w:val="uk" w:eastAsia="ru-RU"/>
        </w:rPr>
        <w:t>Shpak</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Chairman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Editorial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Board</w:t>
      </w:r>
      <w:proofErr w:type="spellEnd"/>
      <w:r w:rsidRPr="00687577">
        <w:rPr>
          <w:rFonts w:ascii="Times New Roman" w:eastAsia="Times New Roman" w:hAnsi="Times New Roman" w:cs="Times New Roman"/>
          <w:color w:val="000000"/>
          <w:sz w:val="24"/>
          <w:szCs w:val="24"/>
          <w:lang w:val="uk" w:eastAsia="ru-RU"/>
        </w:rPr>
        <w:t xml:space="preserve"> S. </w:t>
      </w:r>
      <w:proofErr w:type="spellStart"/>
      <w:r w:rsidRPr="00687577">
        <w:rPr>
          <w:rFonts w:ascii="Times New Roman" w:eastAsia="Times New Roman" w:hAnsi="Times New Roman" w:cs="Times New Roman"/>
          <w:color w:val="000000"/>
          <w:sz w:val="24"/>
          <w:szCs w:val="24"/>
          <w:lang w:val="uk" w:eastAsia="ru-RU"/>
        </w:rPr>
        <w:t>Tabachnikov</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Sherman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Oaks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California</w:t>
      </w:r>
      <w:proofErr w:type="spellEnd"/>
      <w:r w:rsidRPr="00687577">
        <w:rPr>
          <w:rFonts w:ascii="Times New Roman" w:eastAsia="Times New Roman" w:hAnsi="Times New Roman" w:cs="Times New Roman"/>
          <w:color w:val="000000"/>
          <w:sz w:val="24"/>
          <w:szCs w:val="24"/>
          <w:lang w:val="uk" w:eastAsia="ru-RU"/>
        </w:rPr>
        <w:t xml:space="preserve"> : GS </w:t>
      </w:r>
      <w:proofErr w:type="spellStart"/>
      <w:r w:rsidRPr="00687577">
        <w:rPr>
          <w:rFonts w:ascii="Times New Roman" w:eastAsia="Times New Roman" w:hAnsi="Times New Roman" w:cs="Times New Roman"/>
          <w:color w:val="000000"/>
          <w:sz w:val="24"/>
          <w:szCs w:val="24"/>
          <w:lang w:val="uk" w:eastAsia="ru-RU"/>
        </w:rPr>
        <w:t>Publishing</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Services</w:t>
      </w:r>
      <w:proofErr w:type="spellEnd"/>
      <w:r w:rsidRPr="00687577">
        <w:rPr>
          <w:rFonts w:ascii="Times New Roman" w:eastAsia="Times New Roman" w:hAnsi="Times New Roman" w:cs="Times New Roman"/>
          <w:color w:val="000000"/>
          <w:sz w:val="24"/>
          <w:szCs w:val="24"/>
          <w:lang w:val="uk" w:eastAsia="ru-RU"/>
        </w:rPr>
        <w:t xml:space="preserve">, 2025.  С.69-82. </w:t>
      </w:r>
    </w:p>
    <w:p w14:paraId="583324C7" w14:textId="392D8733" w:rsidR="0016386D" w:rsidRPr="00687577" w:rsidRDefault="0016386D" w:rsidP="00687577">
      <w:pPr>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uk" w:eastAsia="ru-RU"/>
        </w:rPr>
      </w:pPr>
      <w:proofErr w:type="spellStart"/>
      <w:r w:rsidRPr="00687577">
        <w:rPr>
          <w:rFonts w:ascii="Times New Roman" w:eastAsia="Times New Roman" w:hAnsi="Times New Roman" w:cs="Times New Roman"/>
          <w:color w:val="000000"/>
          <w:sz w:val="24"/>
          <w:szCs w:val="24"/>
          <w:lang w:val="uk" w:eastAsia="ru-RU"/>
        </w:rPr>
        <w:t>Marienko</w:t>
      </w:r>
      <w:proofErr w:type="spellEnd"/>
      <w:r w:rsidRPr="00687577">
        <w:rPr>
          <w:rFonts w:ascii="Times New Roman" w:eastAsia="Times New Roman" w:hAnsi="Times New Roman" w:cs="Times New Roman"/>
          <w:color w:val="000000"/>
          <w:sz w:val="24"/>
          <w:szCs w:val="24"/>
          <w:lang w:val="uk" w:eastAsia="ru-RU"/>
        </w:rPr>
        <w:t xml:space="preserve"> V., </w:t>
      </w:r>
      <w:proofErr w:type="spellStart"/>
      <w:r w:rsidRPr="00687577">
        <w:rPr>
          <w:rFonts w:ascii="Times New Roman" w:eastAsia="Times New Roman" w:hAnsi="Times New Roman" w:cs="Times New Roman"/>
          <w:b/>
          <w:color w:val="000000"/>
          <w:sz w:val="24"/>
          <w:szCs w:val="24"/>
          <w:u w:val="single"/>
          <w:lang w:val="uk" w:eastAsia="ru-RU"/>
        </w:rPr>
        <w:t>Voronkova</w:t>
      </w:r>
      <w:proofErr w:type="spellEnd"/>
      <w:r w:rsidRPr="00687577">
        <w:rPr>
          <w:rFonts w:ascii="Times New Roman" w:eastAsia="Times New Roman" w:hAnsi="Times New Roman" w:cs="Times New Roman"/>
          <w:b/>
          <w:color w:val="000000"/>
          <w:sz w:val="24"/>
          <w:szCs w:val="24"/>
          <w:u w:val="single"/>
          <w:lang w:val="uk" w:eastAsia="ru-RU"/>
        </w:rPr>
        <w:t xml:space="preserve"> V.</w:t>
      </w:r>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Nikitenko</w:t>
      </w:r>
      <w:proofErr w:type="spellEnd"/>
      <w:r w:rsidRPr="00687577">
        <w:rPr>
          <w:rFonts w:ascii="Times New Roman" w:eastAsia="Times New Roman" w:hAnsi="Times New Roman" w:cs="Times New Roman"/>
          <w:color w:val="000000"/>
          <w:sz w:val="24"/>
          <w:szCs w:val="24"/>
          <w:lang w:val="uk" w:eastAsia="ru-RU"/>
        </w:rPr>
        <w:t xml:space="preserve"> V. (2023).  </w:t>
      </w:r>
      <w:proofErr w:type="spellStart"/>
      <w:r w:rsidRPr="00687577">
        <w:rPr>
          <w:rFonts w:ascii="Times New Roman" w:eastAsia="Times New Roman" w:hAnsi="Times New Roman" w:cs="Times New Roman"/>
          <w:color w:val="000000"/>
          <w:sz w:val="24"/>
          <w:szCs w:val="24"/>
          <w:lang w:val="uk" w:eastAsia="ru-RU"/>
        </w:rPr>
        <w:t>Informatisation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digital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economy</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as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main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trend</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exponential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development</w:t>
      </w:r>
      <w:proofErr w:type="spellEnd"/>
      <w:r w:rsidRPr="00687577">
        <w:rPr>
          <w:rFonts w:ascii="Times New Roman" w:eastAsia="Times New Roman" w:hAnsi="Times New Roman" w:cs="Times New Roman"/>
          <w:color w:val="000000"/>
          <w:sz w:val="24"/>
          <w:szCs w:val="24"/>
          <w:lang w:val="uk" w:eastAsia="ru-RU"/>
        </w:rPr>
        <w:t xml:space="preserve"> (Інформатизація цифрової економіки як головної тенденції </w:t>
      </w:r>
      <w:proofErr w:type="spellStart"/>
      <w:r w:rsidRPr="00687577">
        <w:rPr>
          <w:rFonts w:ascii="Times New Roman" w:eastAsia="Times New Roman" w:hAnsi="Times New Roman" w:cs="Times New Roman"/>
          <w:color w:val="000000"/>
          <w:sz w:val="24"/>
          <w:szCs w:val="24"/>
          <w:lang w:val="uk" w:eastAsia="ru-RU"/>
        </w:rPr>
        <w:t>експоненційного</w:t>
      </w:r>
      <w:proofErr w:type="spellEnd"/>
      <w:r w:rsidRPr="00687577">
        <w:rPr>
          <w:rFonts w:ascii="Times New Roman" w:eastAsia="Times New Roman" w:hAnsi="Times New Roman" w:cs="Times New Roman"/>
          <w:color w:val="000000"/>
          <w:sz w:val="24"/>
          <w:szCs w:val="24"/>
          <w:lang w:val="uk" w:eastAsia="ru-RU"/>
        </w:rPr>
        <w:t xml:space="preserve">  розвитку). </w:t>
      </w:r>
      <w:proofErr w:type="spellStart"/>
      <w:r w:rsidRPr="00687577">
        <w:rPr>
          <w:rFonts w:ascii="Times New Roman" w:eastAsia="Times New Roman" w:hAnsi="Times New Roman" w:cs="Times New Roman"/>
          <w:color w:val="000000"/>
          <w:sz w:val="24"/>
          <w:szCs w:val="24"/>
          <w:lang w:val="uk" w:eastAsia="ru-RU"/>
        </w:rPr>
        <w:t>Baltic</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Journal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Economic</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Studies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Latvia</w:t>
      </w:r>
      <w:proofErr w:type="spellEnd"/>
      <w:r w:rsidRPr="00687577">
        <w:rPr>
          <w:rFonts w:ascii="Times New Roman" w:eastAsia="Times New Roman" w:hAnsi="Times New Roman" w:cs="Times New Roman"/>
          <w:color w:val="000000"/>
          <w:sz w:val="24"/>
          <w:szCs w:val="24"/>
          <w:lang w:val="uk" w:eastAsia="ru-RU"/>
        </w:rPr>
        <w:t xml:space="preserve"> : “</w:t>
      </w:r>
      <w:proofErr w:type="spellStart"/>
      <w:r w:rsidRPr="00687577">
        <w:rPr>
          <w:rFonts w:ascii="Times New Roman" w:eastAsia="Times New Roman" w:hAnsi="Times New Roman" w:cs="Times New Roman"/>
          <w:color w:val="000000"/>
          <w:sz w:val="24"/>
          <w:szCs w:val="24"/>
          <w:lang w:val="uk" w:eastAsia="ru-RU"/>
        </w:rPr>
        <w:t>Baltija</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Publishing</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Vol</w:t>
      </w:r>
      <w:proofErr w:type="spellEnd"/>
      <w:r w:rsidRPr="00687577">
        <w:rPr>
          <w:rFonts w:ascii="Times New Roman" w:eastAsia="Times New Roman" w:hAnsi="Times New Roman" w:cs="Times New Roman"/>
          <w:color w:val="000000"/>
          <w:sz w:val="24"/>
          <w:szCs w:val="24"/>
          <w:lang w:val="uk" w:eastAsia="ru-RU"/>
        </w:rPr>
        <w:t xml:space="preserve">. 9 </w:t>
      </w:r>
      <w:proofErr w:type="spellStart"/>
      <w:r w:rsidRPr="00687577">
        <w:rPr>
          <w:rFonts w:ascii="Times New Roman" w:eastAsia="Times New Roman" w:hAnsi="Times New Roman" w:cs="Times New Roman"/>
          <w:color w:val="000000"/>
          <w:sz w:val="24"/>
          <w:szCs w:val="24"/>
          <w:lang w:val="uk" w:eastAsia="ru-RU"/>
        </w:rPr>
        <w:t>No</w:t>
      </w:r>
      <w:proofErr w:type="spellEnd"/>
      <w:r w:rsidRPr="00687577">
        <w:rPr>
          <w:rFonts w:ascii="Times New Roman" w:eastAsia="Times New Roman" w:hAnsi="Times New Roman" w:cs="Times New Roman"/>
          <w:color w:val="000000"/>
          <w:sz w:val="24"/>
          <w:szCs w:val="24"/>
          <w:lang w:val="uk" w:eastAsia="ru-RU"/>
        </w:rPr>
        <w:t xml:space="preserve"> 4 (2023). Р. 178-183. </w:t>
      </w:r>
    </w:p>
    <w:p w14:paraId="3D16CD3F" w14:textId="54ADB541" w:rsidR="0017764C" w:rsidRPr="00687577" w:rsidRDefault="0016386D" w:rsidP="00687577">
      <w:pPr>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uk" w:eastAsia="ru-RU"/>
        </w:rPr>
      </w:pPr>
      <w:proofErr w:type="spellStart"/>
      <w:r w:rsidRPr="00687577">
        <w:rPr>
          <w:rFonts w:ascii="Times New Roman" w:eastAsia="Times New Roman" w:hAnsi="Times New Roman" w:cs="Times New Roman"/>
          <w:b/>
          <w:color w:val="000000"/>
          <w:sz w:val="24"/>
          <w:szCs w:val="24"/>
          <w:u w:val="single"/>
          <w:lang w:val="uk" w:eastAsia="ru-RU"/>
        </w:rPr>
        <w:t>Voronkova</w:t>
      </w:r>
      <w:proofErr w:type="spellEnd"/>
      <w:r w:rsidRPr="00687577">
        <w:rPr>
          <w:rFonts w:ascii="Times New Roman" w:eastAsia="Times New Roman" w:hAnsi="Times New Roman" w:cs="Times New Roman"/>
          <w:b/>
          <w:color w:val="000000"/>
          <w:sz w:val="24"/>
          <w:szCs w:val="24"/>
          <w:u w:val="single"/>
          <w:lang w:val="uk" w:eastAsia="ru-RU"/>
        </w:rPr>
        <w:t xml:space="preserve"> V.</w:t>
      </w:r>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Nikitenko</w:t>
      </w:r>
      <w:proofErr w:type="spellEnd"/>
      <w:r w:rsidRPr="00687577">
        <w:rPr>
          <w:rFonts w:ascii="Times New Roman" w:eastAsia="Times New Roman" w:hAnsi="Times New Roman" w:cs="Times New Roman"/>
          <w:color w:val="000000"/>
          <w:sz w:val="24"/>
          <w:szCs w:val="24"/>
          <w:lang w:val="uk" w:eastAsia="ru-RU"/>
        </w:rPr>
        <w:t xml:space="preserve"> V., </w:t>
      </w:r>
      <w:proofErr w:type="spellStart"/>
      <w:r w:rsidRPr="00687577">
        <w:rPr>
          <w:rFonts w:ascii="Times New Roman" w:eastAsia="Times New Roman" w:hAnsi="Times New Roman" w:cs="Times New Roman"/>
          <w:color w:val="000000"/>
          <w:sz w:val="24"/>
          <w:szCs w:val="24"/>
          <w:lang w:val="uk" w:eastAsia="ru-RU"/>
        </w:rPr>
        <w:t>Oleksenko</w:t>
      </w:r>
      <w:proofErr w:type="spellEnd"/>
      <w:r w:rsidRPr="00687577">
        <w:rPr>
          <w:rFonts w:ascii="Times New Roman" w:eastAsia="Times New Roman" w:hAnsi="Times New Roman" w:cs="Times New Roman"/>
          <w:color w:val="000000"/>
          <w:sz w:val="24"/>
          <w:szCs w:val="24"/>
          <w:lang w:val="uk" w:eastAsia="ru-RU"/>
        </w:rPr>
        <w:t xml:space="preserve"> R., </w:t>
      </w:r>
      <w:proofErr w:type="spellStart"/>
      <w:r w:rsidRPr="00687577">
        <w:rPr>
          <w:rFonts w:ascii="Times New Roman" w:eastAsia="Times New Roman" w:hAnsi="Times New Roman" w:cs="Times New Roman"/>
          <w:color w:val="000000"/>
          <w:sz w:val="24"/>
          <w:szCs w:val="24"/>
          <w:lang w:val="uk" w:eastAsia="ru-RU"/>
        </w:rPr>
        <w:t>Andriukaitiene</w:t>
      </w:r>
      <w:proofErr w:type="spellEnd"/>
      <w:r w:rsidRPr="00687577">
        <w:rPr>
          <w:rFonts w:ascii="Times New Roman" w:eastAsia="Times New Roman" w:hAnsi="Times New Roman" w:cs="Times New Roman"/>
          <w:color w:val="000000"/>
          <w:sz w:val="24"/>
          <w:szCs w:val="24"/>
          <w:lang w:val="uk" w:eastAsia="ru-RU"/>
        </w:rPr>
        <w:t xml:space="preserve"> R., </w:t>
      </w:r>
      <w:proofErr w:type="spellStart"/>
      <w:r w:rsidRPr="00687577">
        <w:rPr>
          <w:rFonts w:ascii="Times New Roman" w:eastAsia="Times New Roman" w:hAnsi="Times New Roman" w:cs="Times New Roman"/>
          <w:color w:val="000000"/>
          <w:sz w:val="24"/>
          <w:szCs w:val="24"/>
          <w:lang w:val="uk" w:eastAsia="ru-RU"/>
        </w:rPr>
        <w:t>Kharchenko</w:t>
      </w:r>
      <w:proofErr w:type="spellEnd"/>
      <w:r w:rsidRPr="00687577">
        <w:rPr>
          <w:rFonts w:ascii="Times New Roman" w:eastAsia="Times New Roman" w:hAnsi="Times New Roman" w:cs="Times New Roman"/>
          <w:color w:val="000000"/>
          <w:sz w:val="24"/>
          <w:szCs w:val="24"/>
          <w:lang w:val="uk" w:eastAsia="ru-RU"/>
        </w:rPr>
        <w:t xml:space="preserve">  J.,  </w:t>
      </w:r>
      <w:proofErr w:type="spellStart"/>
      <w:r w:rsidRPr="00687577">
        <w:rPr>
          <w:rFonts w:ascii="Times New Roman" w:eastAsia="Times New Roman" w:hAnsi="Times New Roman" w:cs="Times New Roman"/>
          <w:color w:val="000000"/>
          <w:sz w:val="24"/>
          <w:szCs w:val="24"/>
          <w:lang w:val="uk" w:eastAsia="ru-RU"/>
        </w:rPr>
        <w:t>Kliuienko</w:t>
      </w:r>
      <w:proofErr w:type="spellEnd"/>
      <w:r w:rsidRPr="00687577">
        <w:rPr>
          <w:rFonts w:ascii="Times New Roman" w:eastAsia="Times New Roman" w:hAnsi="Times New Roman" w:cs="Times New Roman"/>
          <w:color w:val="000000"/>
          <w:sz w:val="24"/>
          <w:szCs w:val="24"/>
          <w:lang w:val="uk" w:eastAsia="ru-RU"/>
        </w:rPr>
        <w:t xml:space="preserve"> E. (2023).. </w:t>
      </w:r>
      <w:proofErr w:type="spellStart"/>
      <w:r w:rsidRPr="00687577">
        <w:rPr>
          <w:rFonts w:ascii="Times New Roman" w:eastAsia="Times New Roman" w:hAnsi="Times New Roman" w:cs="Times New Roman"/>
          <w:color w:val="000000"/>
          <w:sz w:val="24"/>
          <w:szCs w:val="24"/>
          <w:lang w:val="uk" w:eastAsia="ru-RU"/>
        </w:rPr>
        <w:t>Digital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technology</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evolution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industrial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revolution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from</w:t>
      </w:r>
      <w:proofErr w:type="spellEnd"/>
      <w:r w:rsidRPr="00687577">
        <w:rPr>
          <w:rFonts w:ascii="Times New Roman" w:eastAsia="Times New Roman" w:hAnsi="Times New Roman" w:cs="Times New Roman"/>
          <w:color w:val="000000"/>
          <w:sz w:val="24"/>
          <w:szCs w:val="24"/>
          <w:lang w:val="uk" w:eastAsia="ru-RU"/>
        </w:rPr>
        <w:t xml:space="preserve"> 4G </w:t>
      </w:r>
      <w:proofErr w:type="spellStart"/>
      <w:r w:rsidRPr="00687577">
        <w:rPr>
          <w:rFonts w:ascii="Times New Roman" w:eastAsia="Times New Roman" w:hAnsi="Times New Roman" w:cs="Times New Roman"/>
          <w:color w:val="000000"/>
          <w:sz w:val="24"/>
          <w:szCs w:val="24"/>
          <w:lang w:val="uk" w:eastAsia="ru-RU"/>
        </w:rPr>
        <w:t>to</w:t>
      </w:r>
      <w:proofErr w:type="spellEnd"/>
      <w:r w:rsidRPr="00687577">
        <w:rPr>
          <w:rFonts w:ascii="Times New Roman" w:eastAsia="Times New Roman" w:hAnsi="Times New Roman" w:cs="Times New Roman"/>
          <w:color w:val="000000"/>
          <w:sz w:val="24"/>
          <w:szCs w:val="24"/>
          <w:lang w:val="uk" w:eastAsia="ru-RU"/>
        </w:rPr>
        <w:t xml:space="preserve"> 5G </w:t>
      </w:r>
      <w:proofErr w:type="spellStart"/>
      <w:r w:rsidRPr="00687577">
        <w:rPr>
          <w:rFonts w:ascii="Times New Roman" w:eastAsia="Times New Roman" w:hAnsi="Times New Roman" w:cs="Times New Roman"/>
          <w:color w:val="000000"/>
          <w:sz w:val="24"/>
          <w:szCs w:val="24"/>
          <w:lang w:val="uk" w:eastAsia="ru-RU"/>
        </w:rPr>
        <w:t>in</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context</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the</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challenges</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of</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digital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globalization</w:t>
      </w:r>
      <w:proofErr w:type="spellEnd"/>
      <w:r w:rsidRPr="00687577">
        <w:rPr>
          <w:rFonts w:ascii="Times New Roman" w:eastAsia="Times New Roman" w:hAnsi="Times New Roman" w:cs="Times New Roman"/>
          <w:color w:val="000000"/>
          <w:sz w:val="24"/>
          <w:szCs w:val="24"/>
          <w:lang w:val="uk" w:eastAsia="ru-RU"/>
        </w:rPr>
        <w:t>. (Евол</w:t>
      </w:r>
      <w:bookmarkStart w:id="1" w:name="_GoBack"/>
      <w:bookmarkEnd w:id="1"/>
      <w:r w:rsidRPr="00687577">
        <w:rPr>
          <w:rFonts w:ascii="Times New Roman" w:eastAsia="Times New Roman" w:hAnsi="Times New Roman" w:cs="Times New Roman"/>
          <w:color w:val="000000"/>
          <w:sz w:val="24"/>
          <w:szCs w:val="24"/>
          <w:lang w:val="uk" w:eastAsia="ru-RU"/>
        </w:rPr>
        <w:t xml:space="preserve">юція цифрових технологій промислової революції від 4G до 5G у контексті викликів цифрової глобалізації). TEM </w:t>
      </w:r>
      <w:proofErr w:type="spellStart"/>
      <w:r w:rsidRPr="00687577">
        <w:rPr>
          <w:rFonts w:ascii="Times New Roman" w:eastAsia="Times New Roman" w:hAnsi="Times New Roman" w:cs="Times New Roman"/>
          <w:color w:val="000000"/>
          <w:sz w:val="24"/>
          <w:szCs w:val="24"/>
          <w:lang w:val="uk" w:eastAsia="ru-RU"/>
        </w:rPr>
        <w:t>Journal</w:t>
      </w:r>
      <w:proofErr w:type="spellEnd"/>
      <w:r w:rsidRPr="00687577">
        <w:rPr>
          <w:rFonts w:ascii="Times New Roman" w:eastAsia="Times New Roman" w:hAnsi="Times New Roman" w:cs="Times New Roman"/>
          <w:color w:val="000000"/>
          <w:sz w:val="24"/>
          <w:szCs w:val="24"/>
          <w:lang w:val="uk" w:eastAsia="ru-RU"/>
        </w:rPr>
        <w:t xml:space="preserve">. </w:t>
      </w:r>
      <w:proofErr w:type="spellStart"/>
      <w:r w:rsidRPr="00687577">
        <w:rPr>
          <w:rFonts w:ascii="Times New Roman" w:eastAsia="Times New Roman" w:hAnsi="Times New Roman" w:cs="Times New Roman"/>
          <w:color w:val="000000"/>
          <w:sz w:val="24"/>
          <w:szCs w:val="24"/>
          <w:lang w:val="uk" w:eastAsia="ru-RU"/>
        </w:rPr>
        <w:t>Volume</w:t>
      </w:r>
      <w:proofErr w:type="spellEnd"/>
      <w:r w:rsidRPr="00687577">
        <w:rPr>
          <w:rFonts w:ascii="Times New Roman" w:eastAsia="Times New Roman" w:hAnsi="Times New Roman" w:cs="Times New Roman"/>
          <w:color w:val="000000"/>
          <w:sz w:val="24"/>
          <w:szCs w:val="24"/>
          <w:lang w:val="uk" w:eastAsia="ru-RU"/>
        </w:rPr>
        <w:t xml:space="preserve"> 12, </w:t>
      </w:r>
      <w:proofErr w:type="spellStart"/>
      <w:r w:rsidRPr="00687577">
        <w:rPr>
          <w:rFonts w:ascii="Times New Roman" w:eastAsia="Times New Roman" w:hAnsi="Times New Roman" w:cs="Times New Roman"/>
          <w:color w:val="000000"/>
          <w:sz w:val="24"/>
          <w:szCs w:val="24"/>
          <w:lang w:val="uk" w:eastAsia="ru-RU"/>
        </w:rPr>
        <w:t>Issue</w:t>
      </w:r>
      <w:proofErr w:type="spellEnd"/>
      <w:r w:rsidRPr="00687577">
        <w:rPr>
          <w:rFonts w:ascii="Times New Roman" w:eastAsia="Times New Roman" w:hAnsi="Times New Roman" w:cs="Times New Roman"/>
          <w:color w:val="000000"/>
          <w:sz w:val="24"/>
          <w:szCs w:val="24"/>
          <w:lang w:val="uk" w:eastAsia="ru-RU"/>
        </w:rPr>
        <w:t xml:space="preserve"> 2, </w:t>
      </w:r>
      <w:proofErr w:type="spellStart"/>
      <w:r w:rsidRPr="00687577">
        <w:rPr>
          <w:rFonts w:ascii="Times New Roman" w:eastAsia="Times New Roman" w:hAnsi="Times New Roman" w:cs="Times New Roman"/>
          <w:color w:val="000000"/>
          <w:sz w:val="24"/>
          <w:szCs w:val="24"/>
          <w:lang w:val="uk" w:eastAsia="ru-RU"/>
        </w:rPr>
        <w:t>pages</w:t>
      </w:r>
      <w:proofErr w:type="spellEnd"/>
      <w:r w:rsidRPr="00687577">
        <w:rPr>
          <w:rFonts w:ascii="Times New Roman" w:eastAsia="Times New Roman" w:hAnsi="Times New Roman" w:cs="Times New Roman"/>
          <w:color w:val="000000"/>
          <w:sz w:val="24"/>
          <w:szCs w:val="24"/>
          <w:lang w:val="uk" w:eastAsia="ru-RU"/>
        </w:rPr>
        <w:t xml:space="preserve"> 732-742. </w:t>
      </w:r>
    </w:p>
    <w:p w14:paraId="02EA5FC1" w14:textId="77777777" w:rsidR="00873820" w:rsidRPr="00EE6E84" w:rsidRDefault="00873820" w:rsidP="0068757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 w:eastAsia="ru-RU"/>
        </w:rPr>
      </w:pPr>
    </w:p>
    <w:p w14:paraId="7468121A" w14:textId="77777777" w:rsidR="00E27E46" w:rsidRPr="00E27E46" w:rsidRDefault="00E27E46" w:rsidP="00E27E46">
      <w:pPr>
        <w:ind w:firstLine="709"/>
        <w:jc w:val="center"/>
        <w:rPr>
          <w:rFonts w:ascii="Times New Roman" w:hAnsi="Times New Roman" w:cs="Times New Roman"/>
          <w:b/>
          <w:spacing w:val="-7"/>
          <w:sz w:val="28"/>
          <w:szCs w:val="24"/>
        </w:rPr>
      </w:pPr>
      <w:proofErr w:type="spellStart"/>
      <w:r w:rsidRPr="00E27E46">
        <w:rPr>
          <w:rFonts w:ascii="Times New Roman" w:hAnsi="Times New Roman" w:cs="Times New Roman"/>
          <w:b/>
          <w:spacing w:val="-7"/>
          <w:sz w:val="28"/>
          <w:szCs w:val="24"/>
        </w:rPr>
        <w:t>Інформаційні</w:t>
      </w:r>
      <w:proofErr w:type="spellEnd"/>
      <w:r w:rsidRPr="00E27E46">
        <w:rPr>
          <w:rFonts w:ascii="Times New Roman" w:hAnsi="Times New Roman" w:cs="Times New Roman"/>
          <w:b/>
          <w:spacing w:val="-7"/>
          <w:sz w:val="28"/>
          <w:szCs w:val="24"/>
        </w:rPr>
        <w:t xml:space="preserve"> </w:t>
      </w:r>
      <w:proofErr w:type="spellStart"/>
      <w:r w:rsidRPr="00E27E46">
        <w:rPr>
          <w:rFonts w:ascii="Times New Roman" w:hAnsi="Times New Roman" w:cs="Times New Roman"/>
          <w:b/>
          <w:spacing w:val="-7"/>
          <w:sz w:val="28"/>
          <w:szCs w:val="24"/>
        </w:rPr>
        <w:t>ресурси</w:t>
      </w:r>
      <w:proofErr w:type="spellEnd"/>
    </w:p>
    <w:p w14:paraId="578B68FB" w14:textId="77777777" w:rsidR="00E27E46" w:rsidRPr="00E27E46" w:rsidRDefault="00E27E46" w:rsidP="00E27E46">
      <w:pPr>
        <w:pStyle w:val="aa"/>
        <w:widowControl w:val="0"/>
        <w:numPr>
          <w:ilvl w:val="0"/>
          <w:numId w:val="13"/>
        </w:numPr>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Наукова бібліотека Запорізького національного університету. URL: http://library.znu.edu.ua/  (дата звернення: 01.09.2025).</w:t>
      </w:r>
    </w:p>
    <w:p w14:paraId="1A474791" w14:textId="77777777" w:rsidR="00E27E46" w:rsidRPr="00E27E46" w:rsidRDefault="00E27E46" w:rsidP="00E27E46">
      <w:pPr>
        <w:widowControl w:val="0"/>
        <w:numPr>
          <w:ilvl w:val="0"/>
          <w:numId w:val="13"/>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 xml:space="preserve">Система електронного забезпечення навчання ЗНУ. URL: https://moodle.znu.edu.ua/ (дата звернення: </w:t>
      </w:r>
      <w:r>
        <w:rPr>
          <w:rFonts w:ascii="Times New Roman" w:hAnsi="Times New Roman" w:cs="Times New Roman"/>
          <w:color w:val="000000"/>
          <w:sz w:val="28"/>
          <w:szCs w:val="28"/>
          <w:lang w:val="uk" w:eastAsia="ru-RU"/>
        </w:rPr>
        <w:t>01.09</w:t>
      </w:r>
      <w:r w:rsidRPr="00E27E46">
        <w:rPr>
          <w:rFonts w:ascii="Times New Roman" w:hAnsi="Times New Roman" w:cs="Times New Roman"/>
          <w:color w:val="000000"/>
          <w:sz w:val="28"/>
          <w:szCs w:val="28"/>
          <w:lang w:val="uk" w:eastAsia="ru-RU"/>
        </w:rPr>
        <w:t>.2025).</w:t>
      </w:r>
    </w:p>
    <w:p w14:paraId="3B914C1C" w14:textId="77777777" w:rsidR="00E27E46" w:rsidRPr="00E27E46" w:rsidRDefault="00E27E46" w:rsidP="00E27E46">
      <w:pPr>
        <w:widowControl w:val="0"/>
        <w:numPr>
          <w:ilvl w:val="0"/>
          <w:numId w:val="13"/>
        </w:numPr>
        <w:pBdr>
          <w:top w:val="nil"/>
          <w:left w:val="nil"/>
          <w:bottom w:val="nil"/>
          <w:right w:val="nil"/>
          <w:between w:val="nil"/>
        </w:pBdr>
        <w:tabs>
          <w:tab w:val="left" w:pos="1134"/>
        </w:tabs>
        <w:spacing w:after="0" w:line="240" w:lineRule="auto"/>
        <w:ind w:left="0" w:firstLine="81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 xml:space="preserve">Національна бібліотека України імені В. І. Вернадського. URL: http://www.nbuv.gov.ua/ (дата звернення: </w:t>
      </w:r>
      <w:r>
        <w:rPr>
          <w:rFonts w:ascii="Times New Roman" w:hAnsi="Times New Roman" w:cs="Times New Roman"/>
          <w:color w:val="000000"/>
          <w:sz w:val="28"/>
          <w:szCs w:val="28"/>
          <w:lang w:val="uk" w:eastAsia="ru-RU"/>
        </w:rPr>
        <w:t>01.09</w:t>
      </w:r>
      <w:r w:rsidRPr="00E27E46">
        <w:rPr>
          <w:rFonts w:ascii="Times New Roman" w:hAnsi="Times New Roman" w:cs="Times New Roman"/>
          <w:color w:val="000000"/>
          <w:sz w:val="28"/>
          <w:szCs w:val="28"/>
          <w:lang w:val="uk" w:eastAsia="ru-RU"/>
        </w:rPr>
        <w:t>.2025).</w:t>
      </w:r>
    </w:p>
    <w:p w14:paraId="50219E1F" w14:textId="77777777" w:rsidR="00E27E46" w:rsidRPr="00E27E46" w:rsidRDefault="00E27E46" w:rsidP="00E27E46">
      <w:pPr>
        <w:numPr>
          <w:ilvl w:val="0"/>
          <w:numId w:val="13"/>
        </w:numPr>
        <w:shd w:val="clear" w:color="auto" w:fill="FFFFFF"/>
        <w:tabs>
          <w:tab w:val="left" w:pos="900"/>
          <w:tab w:val="left" w:pos="1418"/>
        </w:tabs>
        <w:spacing w:after="0" w:line="240" w:lineRule="auto"/>
        <w:ind w:left="0" w:firstLine="810"/>
        <w:jc w:val="both"/>
        <w:rPr>
          <w:rFonts w:ascii="Times New Roman" w:eastAsia="MS Mincho" w:hAnsi="Times New Roman" w:cs="Times New Roman"/>
          <w:sz w:val="28"/>
          <w:szCs w:val="28"/>
          <w:lang w:val="uk"/>
        </w:rPr>
      </w:pPr>
      <w:r w:rsidRPr="00E27E46">
        <w:rPr>
          <w:rFonts w:ascii="Times New Roman" w:hAnsi="Times New Roman" w:cs="Times New Roman"/>
          <w:color w:val="000000"/>
          <w:sz w:val="28"/>
          <w:szCs w:val="28"/>
          <w:lang w:val="uk" w:eastAsia="ru-RU"/>
        </w:rPr>
        <w:t>Цифрова повнотекстова база даних англомовної наукової періодики JSTOR: https://www.jstor.org/ (дата звернення: 01.09.2025).</w:t>
      </w:r>
      <w:r w:rsidRPr="00E27E46">
        <w:rPr>
          <w:rFonts w:ascii="Times New Roman" w:eastAsia="MS Mincho" w:hAnsi="Times New Roman" w:cs="Times New Roman"/>
          <w:sz w:val="28"/>
          <w:szCs w:val="28"/>
          <w:lang w:val="uk"/>
        </w:rPr>
        <w:t>Про інноваційну діяльність. Закон України від 4.07.2002 р. № 40-</w:t>
      </w:r>
      <w:r w:rsidRPr="00E27E46">
        <w:rPr>
          <w:rFonts w:ascii="Times New Roman" w:eastAsia="MS Mincho" w:hAnsi="Times New Roman" w:cs="Times New Roman"/>
          <w:sz w:val="28"/>
          <w:szCs w:val="28"/>
        </w:rPr>
        <w:t>IV</w:t>
      </w:r>
      <w:r w:rsidRPr="00E27E46">
        <w:rPr>
          <w:rFonts w:ascii="Times New Roman" w:eastAsia="MS Mincho" w:hAnsi="Times New Roman" w:cs="Times New Roman"/>
          <w:sz w:val="28"/>
          <w:szCs w:val="28"/>
          <w:lang w:val="uk"/>
        </w:rPr>
        <w:t xml:space="preserve">. Редакція від 13.12.2022 р. </w:t>
      </w:r>
      <w:r w:rsidRPr="00E27E46">
        <w:rPr>
          <w:rFonts w:ascii="Times New Roman" w:eastAsia="MS Mincho" w:hAnsi="Times New Roman" w:cs="Times New Roman"/>
          <w:sz w:val="28"/>
          <w:szCs w:val="28"/>
        </w:rPr>
        <w:t>URL</w:t>
      </w:r>
      <w:proofErr w:type="gramStart"/>
      <w:r w:rsidRPr="00E27E46">
        <w:rPr>
          <w:rFonts w:ascii="Times New Roman" w:eastAsia="MS Mincho" w:hAnsi="Times New Roman" w:cs="Times New Roman"/>
          <w:sz w:val="28"/>
          <w:szCs w:val="28"/>
          <w:lang w:val="uk"/>
        </w:rPr>
        <w:t xml:space="preserve"> :</w:t>
      </w:r>
      <w:proofErr w:type="gramEnd"/>
      <w:r w:rsidRPr="00E27E46">
        <w:rPr>
          <w:rFonts w:ascii="Times New Roman" w:eastAsia="MS Mincho" w:hAnsi="Times New Roman" w:cs="Times New Roman"/>
          <w:sz w:val="28"/>
          <w:szCs w:val="28"/>
          <w:lang w:val="uk"/>
        </w:rPr>
        <w:t xml:space="preserve"> </w:t>
      </w:r>
      <w:proofErr w:type="spellStart"/>
      <w:r w:rsidRPr="00E27E46">
        <w:rPr>
          <w:rFonts w:ascii="Times New Roman" w:eastAsia="MS Mincho" w:hAnsi="Times New Roman" w:cs="Times New Roman"/>
          <w:sz w:val="28"/>
          <w:szCs w:val="28"/>
        </w:rPr>
        <w:t>https</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zakon</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rada</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gov</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ua</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laws</w:t>
      </w:r>
      <w:proofErr w:type="spellEnd"/>
      <w:r w:rsidRPr="00E27E46">
        <w:rPr>
          <w:rFonts w:ascii="Times New Roman" w:eastAsia="MS Mincho" w:hAnsi="Times New Roman" w:cs="Times New Roman"/>
          <w:sz w:val="28"/>
          <w:szCs w:val="28"/>
          <w:lang w:val="uk"/>
        </w:rPr>
        <w:t>/</w:t>
      </w:r>
      <w:proofErr w:type="spellStart"/>
      <w:r w:rsidRPr="00E27E46">
        <w:rPr>
          <w:rFonts w:ascii="Times New Roman" w:eastAsia="MS Mincho" w:hAnsi="Times New Roman" w:cs="Times New Roman"/>
          <w:sz w:val="28"/>
          <w:szCs w:val="28"/>
        </w:rPr>
        <w:t>show</w:t>
      </w:r>
      <w:proofErr w:type="spellEnd"/>
      <w:r w:rsidRPr="00E27E46">
        <w:rPr>
          <w:rFonts w:ascii="Times New Roman" w:eastAsia="MS Mincho" w:hAnsi="Times New Roman" w:cs="Times New Roman"/>
          <w:sz w:val="28"/>
          <w:szCs w:val="28"/>
          <w:lang w:val="uk"/>
        </w:rPr>
        <w:t>/40-15</w:t>
      </w:r>
      <w:proofErr w:type="spellStart"/>
      <w:r w:rsidRPr="00E27E46">
        <w:rPr>
          <w:rFonts w:ascii="Times New Roman" w:eastAsia="MS Mincho" w:hAnsi="Times New Roman" w:cs="Times New Roman"/>
          <w:sz w:val="28"/>
          <w:szCs w:val="28"/>
        </w:rPr>
        <w:t>Text</w:t>
      </w:r>
      <w:proofErr w:type="spellEnd"/>
      <w:r w:rsidRPr="00E27E46">
        <w:rPr>
          <w:rFonts w:ascii="Times New Roman" w:eastAsia="MS Mincho" w:hAnsi="Times New Roman" w:cs="Times New Roman"/>
          <w:sz w:val="28"/>
          <w:szCs w:val="28"/>
          <w:lang w:val="uk"/>
        </w:rPr>
        <w:t xml:space="preserve"> (дата звернення 05.09.2025)</w:t>
      </w:r>
    </w:p>
    <w:p w14:paraId="34BBDDD5" w14:textId="77777777" w:rsidR="00E27E46" w:rsidRPr="00E27E46" w:rsidRDefault="00E27E46" w:rsidP="00E27E46">
      <w:pPr>
        <w:pStyle w:val="aa"/>
        <w:widowControl w:val="0"/>
        <w:numPr>
          <w:ilvl w:val="0"/>
          <w:numId w:val="13"/>
        </w:numPr>
        <w:pBdr>
          <w:top w:val="nil"/>
          <w:left w:val="nil"/>
          <w:bottom w:val="nil"/>
          <w:right w:val="nil"/>
          <w:between w:val="nil"/>
        </w:pBdr>
        <w:autoSpaceDE w:val="0"/>
        <w:autoSpaceDN w:val="0"/>
        <w:spacing w:after="0" w:line="240" w:lineRule="auto"/>
        <w:ind w:left="0" w:firstLine="810"/>
        <w:contextualSpacing w:val="0"/>
        <w:jc w:val="both"/>
        <w:rPr>
          <w:rFonts w:ascii="Times New Roman" w:hAnsi="Times New Roman" w:cs="Times New Roman"/>
          <w:color w:val="000000"/>
          <w:sz w:val="28"/>
          <w:szCs w:val="28"/>
          <w:lang w:val="uk" w:eastAsia="ru-RU"/>
        </w:rPr>
      </w:pPr>
      <w:r w:rsidRPr="00E27E46">
        <w:rPr>
          <w:rFonts w:ascii="Times New Roman" w:hAnsi="Times New Roman" w:cs="Times New Roman"/>
          <w:color w:val="000000"/>
          <w:sz w:val="28"/>
          <w:szCs w:val="28"/>
          <w:lang w:val="uk" w:eastAsia="ru-RU"/>
        </w:rPr>
        <w:t>Про схвалення Концепції реформування державної політики в інноваційній сфері : [розпорядження Кабінету Міністрів України : за станом на 10.09.2024].URL: http://zakon3.rada.gov.ua/laws/show/680-%D1%80 (дата звернення: 0</w:t>
      </w:r>
      <w:r>
        <w:rPr>
          <w:rFonts w:ascii="Times New Roman" w:hAnsi="Times New Roman" w:cs="Times New Roman"/>
          <w:color w:val="000000"/>
          <w:sz w:val="28"/>
          <w:szCs w:val="28"/>
          <w:lang w:val="uk" w:eastAsia="ru-RU"/>
        </w:rPr>
        <w:t>1</w:t>
      </w:r>
      <w:r w:rsidRPr="00E27E46">
        <w:rPr>
          <w:rFonts w:ascii="Times New Roman" w:hAnsi="Times New Roman" w:cs="Times New Roman"/>
          <w:color w:val="000000"/>
          <w:sz w:val="28"/>
          <w:szCs w:val="28"/>
          <w:lang w:val="uk" w:eastAsia="ru-RU"/>
        </w:rPr>
        <w:t>.09.2025).</w:t>
      </w:r>
    </w:p>
    <w:p w14:paraId="263A14AA" w14:textId="77777777" w:rsidR="00E27E46" w:rsidRPr="00E27E46" w:rsidRDefault="00E27E46" w:rsidP="00E27E46">
      <w:pPr>
        <w:shd w:val="clear" w:color="auto" w:fill="FFFFFF"/>
        <w:tabs>
          <w:tab w:val="left" w:pos="142"/>
          <w:tab w:val="left" w:pos="900"/>
          <w:tab w:val="left" w:pos="1134"/>
        </w:tabs>
        <w:ind w:right="122"/>
        <w:jc w:val="both"/>
        <w:rPr>
          <w:rFonts w:ascii="Times New Roman" w:hAnsi="Times New Roman" w:cs="Times New Roman"/>
          <w:sz w:val="28"/>
          <w:szCs w:val="28"/>
          <w:lang w:val="uk"/>
        </w:rPr>
      </w:pPr>
    </w:p>
    <w:p w14:paraId="1D3780E5" w14:textId="77777777" w:rsidR="00E27E46" w:rsidRPr="00E27E46" w:rsidRDefault="00E27E46" w:rsidP="00E27E46">
      <w:pPr>
        <w:rPr>
          <w:b/>
          <w:bCs/>
          <w:sz w:val="28"/>
          <w:szCs w:val="28"/>
          <w:lang w:val="uk"/>
        </w:rPr>
      </w:pPr>
      <w:r w:rsidRPr="00E27E46">
        <w:rPr>
          <w:lang w:val="uk"/>
        </w:rPr>
        <w:br w:type="page"/>
      </w:r>
    </w:p>
    <w:p w14:paraId="38F357CB" w14:textId="77777777" w:rsidR="000D4913" w:rsidRPr="000D4913" w:rsidRDefault="000D4913" w:rsidP="00214C76">
      <w:pPr>
        <w:widowControl w:val="0"/>
        <w:spacing w:after="0" w:line="240" w:lineRule="auto"/>
        <w:ind w:firstLine="709"/>
        <w:jc w:val="center"/>
        <w:outlineLvl w:val="0"/>
        <w:rPr>
          <w:rFonts w:ascii="Times New Roman" w:eastAsia="Times New Roman" w:hAnsi="Times New Roman" w:cs="Times New Roman"/>
          <w:b/>
          <w:sz w:val="28"/>
          <w:szCs w:val="28"/>
          <w:lang w:val="uk" w:eastAsia="ru-RU"/>
        </w:rPr>
      </w:pPr>
      <w:r w:rsidRPr="000D4913">
        <w:rPr>
          <w:rFonts w:ascii="Times New Roman" w:eastAsia="Times New Roman" w:hAnsi="Times New Roman" w:cs="Times New Roman"/>
          <w:b/>
          <w:sz w:val="28"/>
          <w:szCs w:val="28"/>
          <w:lang w:val="uk" w:eastAsia="ru-RU"/>
        </w:rPr>
        <w:t>7. Регуляції і політики курсу</w:t>
      </w:r>
    </w:p>
    <w:p w14:paraId="6A7BD6FE" w14:textId="77777777" w:rsidR="000D4913" w:rsidRPr="000D4913"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Відвідування занять. Регуляція пропусків</w:t>
      </w:r>
    </w:p>
    <w:p w14:paraId="2BF3BCB8" w14:textId="77777777" w:rsidR="000D4913" w:rsidRPr="000D4913"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0D4913">
        <w:rPr>
          <w:rFonts w:ascii="Times New Roman" w:eastAsia="Times New Roman" w:hAnsi="Times New Roman" w:cs="Times New Roman"/>
          <w:i/>
          <w:sz w:val="24"/>
          <w:szCs w:val="24"/>
          <w:lang w:val="uk" w:eastAsia="ru-RU"/>
        </w:rPr>
        <w:t>Zoom</w:t>
      </w:r>
      <w:proofErr w:type="spellEnd"/>
      <w:r w:rsidRPr="000D4913">
        <w:rPr>
          <w:rFonts w:ascii="Times New Roman" w:eastAsia="Times New Roman" w:hAnsi="Times New Roman" w:cs="Times New Roman"/>
          <w:i/>
          <w:sz w:val="24"/>
          <w:szCs w:val="24"/>
          <w:lang w:val="uk" w:eastAsia="ru-RU"/>
        </w:rPr>
        <w:t xml:space="preserve"> - посилання на </w:t>
      </w:r>
      <w:proofErr w:type="spellStart"/>
      <w:r w:rsidRPr="000D4913">
        <w:rPr>
          <w:rFonts w:ascii="Times New Roman" w:eastAsia="Times New Roman" w:hAnsi="Times New Roman" w:cs="Times New Roman"/>
          <w:i/>
          <w:sz w:val="24"/>
          <w:szCs w:val="24"/>
          <w:lang w:val="uk" w:eastAsia="ru-RU"/>
        </w:rPr>
        <w:t>Zoom</w:t>
      </w:r>
      <w:proofErr w:type="spellEnd"/>
      <w:r w:rsidRPr="000D4913">
        <w:rPr>
          <w:rFonts w:ascii="Times New Roman" w:eastAsia="Times New Roman" w:hAnsi="Times New Roman" w:cs="Times New Roman"/>
          <w:i/>
          <w:sz w:val="24"/>
          <w:szCs w:val="24"/>
          <w:lang w:val="uk" w:eastAsia="ru-RU"/>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w:t>
      </w:r>
    </w:p>
    <w:p w14:paraId="409BAEA5" w14:textId="77777777" w:rsidR="000D4913" w:rsidRPr="000D4913" w:rsidRDefault="000D4913" w:rsidP="00214C76">
      <w:pPr>
        <w:widowControl w:val="0"/>
        <w:spacing w:after="0" w:line="240" w:lineRule="auto"/>
        <w:ind w:firstLine="709"/>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Політика академічної доброчесності</w:t>
      </w:r>
    </w:p>
    <w:p w14:paraId="2F87B494" w14:textId="77777777" w:rsidR="000D4913" w:rsidRPr="000D4913" w:rsidRDefault="000D4913" w:rsidP="00214C76">
      <w:pPr>
        <w:widowControl w:val="0"/>
        <w:spacing w:after="0" w:line="240" w:lineRule="auto"/>
        <w:ind w:firstLine="709"/>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042753EE" w14:textId="77777777" w:rsidR="000D4913" w:rsidRPr="000D4913"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Використання комп’ютерів/телефонів на занятті</w:t>
      </w:r>
    </w:p>
    <w:p w14:paraId="73CB93D8"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3F3C31F" w14:textId="77777777" w:rsidR="000D4913" w:rsidRPr="000D4913" w:rsidRDefault="000D4913" w:rsidP="000D4913">
      <w:pPr>
        <w:widowControl w:val="0"/>
        <w:spacing w:before="120" w:after="0" w:line="240" w:lineRule="auto"/>
        <w:jc w:val="both"/>
        <w:outlineLvl w:val="1"/>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Комунікація</w:t>
      </w:r>
    </w:p>
    <w:p w14:paraId="19916DA2"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i/>
          <w:sz w:val="24"/>
          <w:szCs w:val="24"/>
          <w:lang w:val="uk" w:eastAsia="ru-RU"/>
        </w:rPr>
      </w:pPr>
      <w:r w:rsidRPr="000D4913">
        <w:rPr>
          <w:rFonts w:ascii="Times New Roman" w:eastAsia="Times New Roman" w:hAnsi="Times New Roman" w:cs="Times New Roman"/>
          <w:i/>
          <w:sz w:val="24"/>
          <w:szCs w:val="24"/>
          <w:lang w:val="uk" w:eastAsia="ru-RU"/>
        </w:rPr>
        <w:t xml:space="preserve">Базовою платформою для комунікації викладача зі здобувачами є платформа СЕЗН ЗНУ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будь ласка, переконайтеся, що адреса електронної пошти, зазначена у вашому </w:t>
      </w:r>
      <w:proofErr w:type="spellStart"/>
      <w:r w:rsidRPr="000D4913">
        <w:rPr>
          <w:rFonts w:ascii="Times New Roman" w:eastAsia="Times New Roman" w:hAnsi="Times New Roman" w:cs="Times New Roman"/>
          <w:i/>
          <w:sz w:val="24"/>
          <w:szCs w:val="24"/>
          <w:lang w:val="uk" w:eastAsia="ru-RU"/>
        </w:rPr>
        <w:t>профайлі</w:t>
      </w:r>
      <w:proofErr w:type="spellEnd"/>
      <w:r w:rsidRPr="000D4913">
        <w:rPr>
          <w:rFonts w:ascii="Times New Roman" w:eastAsia="Times New Roman" w:hAnsi="Times New Roman" w:cs="Times New Roman"/>
          <w:i/>
          <w:sz w:val="24"/>
          <w:szCs w:val="24"/>
          <w:lang w:val="uk" w:eastAsia="ru-RU"/>
        </w:rPr>
        <w:t xml:space="preserve"> на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є актуальною. Якщо за технічних причин доступ до </w:t>
      </w:r>
      <w:proofErr w:type="spellStart"/>
      <w:r w:rsidRPr="000D4913">
        <w:rPr>
          <w:rFonts w:ascii="Times New Roman" w:eastAsia="Times New Roman" w:hAnsi="Times New Roman" w:cs="Times New Roman"/>
          <w:i/>
          <w:sz w:val="24"/>
          <w:szCs w:val="24"/>
          <w:lang w:val="uk" w:eastAsia="ru-RU"/>
        </w:rPr>
        <w:t>Moodle</w:t>
      </w:r>
      <w:proofErr w:type="spellEnd"/>
      <w:r w:rsidRPr="000D4913">
        <w:rPr>
          <w:rFonts w:ascii="Times New Roman" w:eastAsia="Times New Roman" w:hAnsi="Times New Roman" w:cs="Times New Roman"/>
          <w:i/>
          <w:sz w:val="24"/>
          <w:szCs w:val="24"/>
          <w:lang w:val="uk" w:eastAsia="ru-RU"/>
        </w:rPr>
        <w:t xml:space="preserve"> є неможливим, або ваше питання потребує термінового розгляду, </w:t>
      </w:r>
      <w:proofErr w:type="spellStart"/>
      <w:r w:rsidRPr="000D4913">
        <w:rPr>
          <w:rFonts w:ascii="Times New Roman" w:eastAsia="Times New Roman" w:hAnsi="Times New Roman" w:cs="Times New Roman"/>
          <w:i/>
          <w:sz w:val="24"/>
          <w:szCs w:val="24"/>
          <w:lang w:val="uk" w:eastAsia="ru-RU"/>
        </w:rPr>
        <w:t>відправте</w:t>
      </w:r>
      <w:proofErr w:type="spellEnd"/>
      <w:r w:rsidRPr="000D4913">
        <w:rPr>
          <w:rFonts w:ascii="Times New Roman" w:eastAsia="Times New Roman" w:hAnsi="Times New Roman" w:cs="Times New Roman"/>
          <w:i/>
          <w:sz w:val="24"/>
          <w:szCs w:val="24"/>
          <w:lang w:val="uk" w:eastAsia="ru-RU"/>
        </w:rPr>
        <w:t xml:space="preserve"> електронного листа з позначкою «Важливо» на адресу </w:t>
      </w:r>
      <w:r w:rsidRPr="000D4913">
        <w:rPr>
          <w:rFonts w:ascii="Times New Roman" w:eastAsia="Times New Roman" w:hAnsi="Times New Roman" w:cs="Times New Roman"/>
          <w:lang w:val="uk" w:eastAsia="ru-RU"/>
        </w:rPr>
        <w:t>valentinavoronkova236@gmail.com.</w:t>
      </w:r>
      <w:r w:rsidRPr="000D4913">
        <w:rPr>
          <w:rFonts w:ascii="Times New Roman" w:eastAsia="Times New Roman" w:hAnsi="Times New Roman" w:cs="Times New Roman"/>
          <w:i/>
          <w:sz w:val="24"/>
          <w:szCs w:val="24"/>
          <w:lang w:val="uk" w:eastAsia="ru-RU"/>
        </w:rPr>
        <w:t xml:space="preserve">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B278C81" w14:textId="77777777" w:rsidR="000D4913" w:rsidRPr="000D4913" w:rsidRDefault="000D4913" w:rsidP="000D4913">
      <w:pPr>
        <w:widowControl w:val="0"/>
        <w:spacing w:after="0" w:line="240" w:lineRule="auto"/>
        <w:ind w:right="125"/>
        <w:jc w:val="both"/>
        <w:rPr>
          <w:rFonts w:ascii="Times New Roman" w:eastAsia="Times New Roman" w:hAnsi="Times New Roman" w:cs="Times New Roman"/>
          <w:sz w:val="24"/>
          <w:szCs w:val="24"/>
          <w:lang w:val="uk" w:eastAsia="ru-RU"/>
        </w:rPr>
      </w:pPr>
    </w:p>
    <w:p w14:paraId="37463AF5" w14:textId="77777777" w:rsidR="000D4913" w:rsidRPr="000D4913" w:rsidRDefault="000D4913" w:rsidP="000D4913">
      <w:pPr>
        <w:widowControl w:val="0"/>
        <w:spacing w:after="0" w:line="240" w:lineRule="auto"/>
        <w:rPr>
          <w:rFonts w:ascii="Times New Roman" w:eastAsia="Times New Roman" w:hAnsi="Times New Roman" w:cs="Times New Roman"/>
          <w:sz w:val="28"/>
          <w:szCs w:val="28"/>
          <w:lang w:val="uk" w:eastAsia="ru-RU"/>
        </w:rPr>
      </w:pPr>
      <w:r w:rsidRPr="000D4913">
        <w:rPr>
          <w:rFonts w:ascii="Times New Roman" w:eastAsia="Times New Roman" w:hAnsi="Times New Roman" w:cs="Times New Roman"/>
          <w:lang w:val="uk" w:eastAsia="ru-RU"/>
        </w:rPr>
        <w:br w:type="page"/>
      </w:r>
    </w:p>
    <w:p w14:paraId="1C5099DB" w14:textId="77777777" w:rsidR="000D4913" w:rsidRPr="000D4913" w:rsidRDefault="000D4913" w:rsidP="000D4913">
      <w:pPr>
        <w:widowControl w:val="0"/>
        <w:spacing w:after="0" w:line="240" w:lineRule="auto"/>
        <w:ind w:left="1190" w:right="1198"/>
        <w:jc w:val="center"/>
        <w:rPr>
          <w:rFonts w:ascii="Times New Roman" w:eastAsia="Times New Roman" w:hAnsi="Times New Roman" w:cs="Times New Roman"/>
          <w:b/>
          <w:sz w:val="28"/>
          <w:szCs w:val="28"/>
          <w:lang w:val="uk" w:eastAsia="ru-RU"/>
        </w:rPr>
      </w:pPr>
      <w:r w:rsidRPr="000D4913">
        <w:rPr>
          <w:rFonts w:ascii="Times New Roman" w:eastAsia="Times New Roman" w:hAnsi="Times New Roman" w:cs="Times New Roman"/>
          <w:b/>
          <w:sz w:val="28"/>
          <w:szCs w:val="28"/>
          <w:lang w:val="uk" w:eastAsia="ru-RU"/>
        </w:rPr>
        <w:t>ДОДАТКОВА ІНФОРМАЦІЯ</w:t>
      </w:r>
    </w:p>
    <w:p w14:paraId="5B2B19A9" w14:textId="77777777" w:rsidR="000D4913" w:rsidRPr="000D4913" w:rsidRDefault="000D4913" w:rsidP="000D4913">
      <w:pPr>
        <w:widowControl w:val="0"/>
        <w:spacing w:after="0" w:line="240" w:lineRule="auto"/>
        <w:ind w:firstLine="709"/>
        <w:rPr>
          <w:rFonts w:ascii="Times New Roman" w:eastAsia="Times New Roman" w:hAnsi="Times New Roman" w:cs="Times New Roman"/>
          <w:sz w:val="28"/>
          <w:szCs w:val="28"/>
          <w:lang w:val="uk" w:eastAsia="ru-RU"/>
        </w:rPr>
      </w:pPr>
    </w:p>
    <w:p w14:paraId="1F843D97"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ГРАФІК ОСВІТНЬОГО ПРОЦЕСУ 2025-2026 </w:t>
      </w:r>
      <w:proofErr w:type="spellStart"/>
      <w:r w:rsidRPr="000D4913">
        <w:rPr>
          <w:rFonts w:ascii="Times New Roman" w:eastAsia="Times New Roman" w:hAnsi="Times New Roman" w:cs="Times New Roman"/>
          <w:b/>
          <w:sz w:val="24"/>
          <w:szCs w:val="24"/>
          <w:lang w:val="uk" w:eastAsia="ru-RU"/>
        </w:rPr>
        <w:t>н.р</w:t>
      </w:r>
      <w:proofErr w:type="spellEnd"/>
      <w:r w:rsidRPr="000D4913">
        <w:rPr>
          <w:rFonts w:ascii="Times New Roman" w:eastAsia="Times New Roman" w:hAnsi="Times New Roman" w:cs="Times New Roman"/>
          <w:b/>
          <w:sz w:val="24"/>
          <w:szCs w:val="24"/>
          <w:lang w:val="uk" w:eastAsia="ru-RU"/>
        </w:rPr>
        <w:t xml:space="preserve">. </w:t>
      </w:r>
      <w:r w:rsidRPr="000D4913">
        <w:rPr>
          <w:rFonts w:ascii="Times New Roman" w:eastAsia="Times New Roman" w:hAnsi="Times New Roman" w:cs="Times New Roman"/>
          <w:sz w:val="24"/>
          <w:szCs w:val="24"/>
          <w:lang w:val="uk" w:eastAsia="ru-RU"/>
        </w:rPr>
        <w:t xml:space="preserve">доступний за </w:t>
      </w:r>
      <w:proofErr w:type="spellStart"/>
      <w:r w:rsidRPr="000D4913">
        <w:rPr>
          <w:rFonts w:ascii="Times New Roman" w:eastAsia="Times New Roman" w:hAnsi="Times New Roman" w:cs="Times New Roman"/>
          <w:sz w:val="24"/>
          <w:szCs w:val="24"/>
          <w:lang w:val="uk" w:eastAsia="ru-RU"/>
        </w:rPr>
        <w:t>адресою</w:t>
      </w:r>
      <w:proofErr w:type="spellEnd"/>
      <w:r w:rsidRPr="000D4913">
        <w:rPr>
          <w:rFonts w:ascii="Times New Roman" w:eastAsia="Times New Roman" w:hAnsi="Times New Roman" w:cs="Times New Roman"/>
          <w:sz w:val="24"/>
          <w:szCs w:val="24"/>
          <w:lang w:val="uk" w:eastAsia="ru-RU"/>
        </w:rPr>
        <w:t xml:space="preserve">: </w:t>
      </w:r>
      <w:hyperlink r:id="rId13">
        <w:r w:rsidRPr="000D4913">
          <w:rPr>
            <w:rFonts w:ascii="Times New Roman" w:eastAsia="Times New Roman" w:hAnsi="Times New Roman" w:cs="Times New Roman"/>
            <w:color w:val="0000FF"/>
            <w:sz w:val="24"/>
            <w:szCs w:val="24"/>
            <w:u w:val="single"/>
            <w:lang w:val="uk" w:eastAsia="ru-RU"/>
          </w:rPr>
          <w:t>https://tinyurl.com/yckze4jd</w:t>
        </w:r>
      </w:hyperlink>
      <w:r w:rsidRPr="000D4913">
        <w:rPr>
          <w:rFonts w:ascii="Times New Roman" w:eastAsia="Times New Roman" w:hAnsi="Times New Roman" w:cs="Times New Roman"/>
          <w:sz w:val="24"/>
          <w:szCs w:val="24"/>
          <w:lang w:val="uk" w:eastAsia="ru-RU"/>
        </w:rPr>
        <w:t>.</w:t>
      </w:r>
    </w:p>
    <w:p w14:paraId="2F3B917D"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B4934C4"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АКАДЕМІЧНА ДОБРОЧЕСНІСТЬ. </w:t>
      </w:r>
      <w:r w:rsidRPr="000D4913">
        <w:rPr>
          <w:rFonts w:ascii="Times New Roman" w:eastAsia="Times New Roman" w:hAnsi="Times New Roman" w:cs="Times New Roman"/>
          <w:sz w:val="24"/>
          <w:szCs w:val="24"/>
          <w:lang w:val="uk" w:eastAsia="ru-RU"/>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0D4913">
        <w:rPr>
          <w:rFonts w:ascii="Times New Roman" w:eastAsia="Times New Roman" w:hAnsi="Times New Roman" w:cs="Times New Roman"/>
          <w:b/>
          <w:sz w:val="24"/>
          <w:szCs w:val="24"/>
          <w:lang w:val="uk" w:eastAsia="ru-RU"/>
        </w:rPr>
        <w:t>Кодексом академічної доброчесності ЗНУ:</w:t>
      </w:r>
      <w:r w:rsidRPr="000D4913">
        <w:rPr>
          <w:rFonts w:ascii="Times New Roman" w:eastAsia="Times New Roman" w:hAnsi="Times New Roman" w:cs="Times New Roman"/>
          <w:sz w:val="24"/>
          <w:szCs w:val="24"/>
          <w:lang w:val="uk" w:eastAsia="ru-RU"/>
        </w:rPr>
        <w:t xml:space="preserve"> </w:t>
      </w:r>
      <w:hyperlink r:id="rId14">
        <w:r w:rsidRPr="000D4913">
          <w:rPr>
            <w:rFonts w:ascii="Times New Roman" w:eastAsia="Times New Roman" w:hAnsi="Times New Roman" w:cs="Times New Roman"/>
            <w:color w:val="0000FF"/>
            <w:sz w:val="24"/>
            <w:szCs w:val="24"/>
            <w:u w:val="single"/>
            <w:lang w:val="uk" w:eastAsia="ru-RU"/>
          </w:rPr>
          <w:t>https://tinyurl.com/ya6yk4ad</w:t>
        </w:r>
      </w:hyperlink>
      <w:r w:rsidRPr="000D4913">
        <w:rPr>
          <w:rFonts w:ascii="Times New Roman" w:eastAsia="Times New Roman" w:hAnsi="Times New Roman" w:cs="Times New Roman"/>
          <w:sz w:val="24"/>
          <w:szCs w:val="24"/>
          <w:lang w:val="uk" w:eastAsia="ru-RU"/>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5">
        <w:r w:rsidRPr="000D4913">
          <w:rPr>
            <w:rFonts w:ascii="Times New Roman" w:eastAsia="Times New Roman" w:hAnsi="Times New Roman" w:cs="Times New Roman"/>
            <w:color w:val="0000FF"/>
            <w:sz w:val="24"/>
            <w:szCs w:val="24"/>
            <w:u w:val="single"/>
            <w:lang w:val="uk" w:eastAsia="ru-RU"/>
          </w:rPr>
          <w:t>https://tinyurl.com/y6wzzlu3</w:t>
        </w:r>
      </w:hyperlink>
      <w:r w:rsidRPr="000D4913">
        <w:rPr>
          <w:rFonts w:ascii="Times New Roman" w:eastAsia="Times New Roman" w:hAnsi="Times New Roman" w:cs="Times New Roman"/>
          <w:sz w:val="24"/>
          <w:szCs w:val="24"/>
          <w:lang w:val="uk" w:eastAsia="ru-RU"/>
        </w:rPr>
        <w:t>.</w:t>
      </w:r>
    </w:p>
    <w:p w14:paraId="6279FA33" w14:textId="77777777" w:rsidR="000D4913" w:rsidRPr="000D4913" w:rsidRDefault="000D4913" w:rsidP="000D4913">
      <w:pPr>
        <w:widowControl w:val="0"/>
        <w:spacing w:after="0" w:line="240" w:lineRule="auto"/>
        <w:rPr>
          <w:rFonts w:ascii="Times New Roman" w:eastAsia="Times New Roman" w:hAnsi="Times New Roman" w:cs="Times New Roman"/>
          <w:sz w:val="24"/>
          <w:szCs w:val="24"/>
          <w:lang w:val="uk" w:eastAsia="ru-RU"/>
        </w:rPr>
      </w:pPr>
    </w:p>
    <w:p w14:paraId="7C805CCD"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НАВЧАЛЬНИЙ ПРОЦЕС ТА ЗАБЕЗПЕЧЕННЯ ЯКОСТІ ОСВІТИ. </w:t>
      </w:r>
      <w:r w:rsidRPr="000D4913">
        <w:rPr>
          <w:rFonts w:ascii="Times New Roman" w:eastAsia="Times New Roman" w:hAnsi="Times New Roman" w:cs="Times New Roman"/>
          <w:sz w:val="24"/>
          <w:szCs w:val="24"/>
          <w:lang w:val="uk" w:eastAsia="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r w:rsidRPr="000D4913">
          <w:rPr>
            <w:rFonts w:ascii="Times New Roman" w:eastAsia="Times New Roman" w:hAnsi="Times New Roman" w:cs="Times New Roman"/>
            <w:color w:val="0000FF"/>
            <w:sz w:val="24"/>
            <w:szCs w:val="24"/>
            <w:u w:val="single"/>
            <w:lang w:val="uk" w:eastAsia="ru-RU"/>
          </w:rPr>
          <w:t>https://tinyurl.com/y9tve4lk</w:t>
        </w:r>
      </w:hyperlink>
      <w:r w:rsidRPr="000D4913">
        <w:rPr>
          <w:rFonts w:ascii="Times New Roman" w:eastAsia="Times New Roman" w:hAnsi="Times New Roman" w:cs="Times New Roman"/>
          <w:sz w:val="24"/>
          <w:szCs w:val="24"/>
          <w:lang w:val="uk" w:eastAsia="ru-RU"/>
        </w:rPr>
        <w:t>.</w:t>
      </w:r>
    </w:p>
    <w:p w14:paraId="6375225A"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FB3B688"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НЕФОРМАЛЬНА ОСВІТА</w:t>
      </w:r>
    </w:p>
    <w:p w14:paraId="4C6E3F18"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Порядок </w:t>
      </w:r>
      <w:proofErr w:type="spellStart"/>
      <w:r w:rsidRPr="000D4913">
        <w:rPr>
          <w:rFonts w:ascii="Times New Roman" w:eastAsia="Times New Roman" w:hAnsi="Times New Roman" w:cs="Times New Roman"/>
          <w:sz w:val="24"/>
          <w:szCs w:val="24"/>
          <w:lang w:val="uk" w:eastAsia="ru-RU"/>
        </w:rPr>
        <w:t>перезарахування</w:t>
      </w:r>
      <w:proofErr w:type="spellEnd"/>
      <w:r w:rsidRPr="000D4913">
        <w:rPr>
          <w:rFonts w:ascii="Times New Roman" w:eastAsia="Times New Roman" w:hAnsi="Times New Roman" w:cs="Times New Roman"/>
          <w:sz w:val="24"/>
          <w:szCs w:val="24"/>
          <w:lang w:val="uk" w:eastAsia="ru-RU"/>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0D4913">
        <w:rPr>
          <w:rFonts w:ascii="Times New Roman" w:eastAsia="Times New Roman" w:hAnsi="Times New Roman" w:cs="Times New Roman"/>
          <w:sz w:val="24"/>
          <w:szCs w:val="24"/>
          <w:lang w:val="uk" w:eastAsia="ru-RU"/>
        </w:rPr>
        <w:t>інформальній</w:t>
      </w:r>
      <w:proofErr w:type="spellEnd"/>
      <w:r w:rsidRPr="000D4913">
        <w:rPr>
          <w:rFonts w:ascii="Times New Roman" w:eastAsia="Times New Roman" w:hAnsi="Times New Roman" w:cs="Times New Roman"/>
          <w:sz w:val="24"/>
          <w:szCs w:val="24"/>
          <w:lang w:val="uk" w:eastAsia="ru-RU"/>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0D4913">
        <w:rPr>
          <w:rFonts w:ascii="Times New Roman" w:eastAsia="Times New Roman" w:hAnsi="Times New Roman" w:cs="Times New Roman"/>
          <w:sz w:val="24"/>
          <w:szCs w:val="24"/>
          <w:lang w:val="uk" w:eastAsia="ru-RU"/>
        </w:rPr>
        <w:t>свідоцтвами</w:t>
      </w:r>
      <w:proofErr w:type="spellEnd"/>
      <w:r w:rsidRPr="000D4913">
        <w:rPr>
          <w:rFonts w:ascii="Times New Roman" w:eastAsia="Times New Roman" w:hAnsi="Times New Roman" w:cs="Times New Roman"/>
          <w:sz w:val="24"/>
          <w:szCs w:val="24"/>
          <w:lang w:val="uk" w:eastAsia="ru-RU"/>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0D4913">
        <w:rPr>
          <w:rFonts w:ascii="Times New Roman" w:eastAsia="Times New Roman" w:hAnsi="Times New Roman" w:cs="Times New Roman"/>
          <w:sz w:val="24"/>
          <w:szCs w:val="24"/>
          <w:lang w:val="uk" w:eastAsia="ru-RU"/>
        </w:rPr>
        <w:t>інформальної</w:t>
      </w:r>
      <w:proofErr w:type="spellEnd"/>
      <w:r w:rsidRPr="000D4913">
        <w:rPr>
          <w:rFonts w:ascii="Times New Roman" w:eastAsia="Times New Roman" w:hAnsi="Times New Roman" w:cs="Times New Roman"/>
          <w:sz w:val="24"/>
          <w:szCs w:val="24"/>
          <w:lang w:val="uk" w:eastAsia="ru-RU"/>
        </w:rPr>
        <w:t xml:space="preserve"> освіти (нова редакція): </w:t>
      </w:r>
      <w:hyperlink r:id="rId17">
        <w:r w:rsidRPr="000D4913">
          <w:rPr>
            <w:rFonts w:ascii="Times New Roman" w:eastAsia="Times New Roman" w:hAnsi="Times New Roman" w:cs="Times New Roman"/>
            <w:color w:val="0000FF"/>
            <w:sz w:val="24"/>
            <w:szCs w:val="24"/>
            <w:u w:val="single"/>
            <w:lang w:val="uk" w:eastAsia="ru-RU"/>
          </w:rPr>
          <w:t>https://tinyurl.com/y8gbt4xs</w:t>
        </w:r>
      </w:hyperlink>
      <w:r w:rsidRPr="000D4913">
        <w:rPr>
          <w:rFonts w:ascii="Times New Roman" w:eastAsia="Times New Roman" w:hAnsi="Times New Roman" w:cs="Times New Roman"/>
          <w:sz w:val="24"/>
          <w:szCs w:val="24"/>
          <w:lang w:val="uk" w:eastAsia="ru-RU"/>
        </w:rPr>
        <w:t>.</w:t>
      </w:r>
    </w:p>
    <w:p w14:paraId="3C7764B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4B5EC67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ПОВТОРНЕ ВИВЧЕННЯ ДИСЦИПЛІН, ВІДРАХУВАННЯ. </w:t>
      </w:r>
      <w:r w:rsidRPr="000D4913">
        <w:rPr>
          <w:rFonts w:ascii="Times New Roman" w:eastAsia="Times New Roman" w:hAnsi="Times New Roman" w:cs="Times New Roman"/>
          <w:sz w:val="24"/>
          <w:szCs w:val="24"/>
          <w:lang w:val="uk"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r w:rsidRPr="000D4913">
          <w:rPr>
            <w:rFonts w:ascii="Times New Roman" w:eastAsia="Times New Roman" w:hAnsi="Times New Roman" w:cs="Times New Roman"/>
            <w:color w:val="0000FF"/>
            <w:sz w:val="24"/>
            <w:szCs w:val="24"/>
            <w:u w:val="single"/>
            <w:lang w:val="uk" w:eastAsia="ru-RU"/>
          </w:rPr>
          <w:t>https://tinyurl.com/y9pkmmp5</w:t>
        </w:r>
      </w:hyperlink>
      <w:r w:rsidRPr="000D4913">
        <w:rPr>
          <w:rFonts w:ascii="Times New Roman" w:eastAsia="Times New Roman" w:hAnsi="Times New Roman" w:cs="Times New Roman"/>
          <w:sz w:val="24"/>
          <w:szCs w:val="24"/>
          <w:lang w:val="uk"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r w:rsidRPr="000D4913">
          <w:rPr>
            <w:rFonts w:ascii="Times New Roman" w:eastAsia="Times New Roman" w:hAnsi="Times New Roman" w:cs="Times New Roman"/>
            <w:color w:val="0000FF"/>
            <w:sz w:val="24"/>
            <w:szCs w:val="24"/>
            <w:u w:val="single"/>
            <w:lang w:val="uk" w:eastAsia="ru-RU"/>
          </w:rPr>
          <w:t>https://tinyurl.com/ycds57la</w:t>
        </w:r>
      </w:hyperlink>
      <w:r w:rsidRPr="000D4913">
        <w:rPr>
          <w:rFonts w:ascii="Times New Roman" w:eastAsia="Times New Roman" w:hAnsi="Times New Roman" w:cs="Times New Roman"/>
          <w:sz w:val="24"/>
          <w:szCs w:val="24"/>
          <w:lang w:val="uk" w:eastAsia="ru-RU"/>
        </w:rPr>
        <w:t>.</w:t>
      </w:r>
    </w:p>
    <w:p w14:paraId="0DF1DB1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126DE85B"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ВИРІШЕННЯ КОНФЛІКТІВ. </w:t>
      </w:r>
      <w:r w:rsidRPr="000D4913">
        <w:rPr>
          <w:rFonts w:ascii="Times New Roman" w:eastAsia="Times New Roman" w:hAnsi="Times New Roman" w:cs="Times New Roman"/>
          <w:sz w:val="24"/>
          <w:szCs w:val="24"/>
          <w:lang w:val="uk"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r w:rsidRPr="000D4913">
          <w:rPr>
            <w:rFonts w:ascii="Times New Roman" w:eastAsia="Times New Roman" w:hAnsi="Times New Roman" w:cs="Times New Roman"/>
            <w:color w:val="0000FF"/>
            <w:sz w:val="24"/>
            <w:szCs w:val="24"/>
            <w:u w:val="single"/>
            <w:lang w:val="uk" w:eastAsia="ru-RU"/>
          </w:rPr>
          <w:t>https://tinyurl.com/57wha734</w:t>
        </w:r>
      </w:hyperlink>
      <w:r w:rsidRPr="000D4913">
        <w:rPr>
          <w:rFonts w:ascii="Times New Roman" w:eastAsia="Times New Roman" w:hAnsi="Times New Roman" w:cs="Times New Roman"/>
          <w:sz w:val="24"/>
          <w:szCs w:val="24"/>
          <w:lang w:val="uk"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r w:rsidRPr="000D4913">
          <w:rPr>
            <w:rFonts w:ascii="Times New Roman" w:eastAsia="Times New Roman" w:hAnsi="Times New Roman" w:cs="Times New Roman"/>
            <w:color w:val="0000FF"/>
            <w:sz w:val="24"/>
            <w:szCs w:val="24"/>
            <w:u w:val="single"/>
            <w:lang w:val="uk" w:eastAsia="ru-RU"/>
          </w:rPr>
          <w:t>https://tinyurl.com/yd6bq6p9</w:t>
        </w:r>
      </w:hyperlink>
      <w:r w:rsidRPr="000D4913">
        <w:rPr>
          <w:rFonts w:ascii="Times New Roman" w:eastAsia="Times New Roman" w:hAnsi="Times New Roman" w:cs="Times New Roman"/>
          <w:sz w:val="24"/>
          <w:szCs w:val="24"/>
          <w:lang w:val="uk" w:eastAsia="ru-RU"/>
        </w:rPr>
        <w:t xml:space="preserve">; Положення про призначення та виплату соціальних стипендій у ЗНУ: </w:t>
      </w:r>
      <w:hyperlink r:id="rId22">
        <w:r w:rsidRPr="000D4913">
          <w:rPr>
            <w:rFonts w:ascii="Times New Roman" w:eastAsia="Times New Roman" w:hAnsi="Times New Roman" w:cs="Times New Roman"/>
            <w:color w:val="0000FF"/>
            <w:sz w:val="24"/>
            <w:szCs w:val="24"/>
            <w:u w:val="single"/>
            <w:lang w:val="uk" w:eastAsia="ru-RU"/>
          </w:rPr>
          <w:t>https://tinyurl.com/y9r5dpwh</w:t>
        </w:r>
      </w:hyperlink>
      <w:r w:rsidRPr="000D4913">
        <w:rPr>
          <w:rFonts w:ascii="Times New Roman" w:eastAsia="Times New Roman" w:hAnsi="Times New Roman" w:cs="Times New Roman"/>
          <w:sz w:val="24"/>
          <w:szCs w:val="24"/>
          <w:lang w:val="uk" w:eastAsia="ru-RU"/>
        </w:rPr>
        <w:t>.</w:t>
      </w:r>
    </w:p>
    <w:p w14:paraId="1D77A1FC"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118DF97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ПСИХОЛОГІЧНА ДОПОМОГА. </w:t>
      </w:r>
      <w:r w:rsidRPr="000D4913">
        <w:rPr>
          <w:rFonts w:ascii="Times New Roman" w:eastAsia="Times New Roman" w:hAnsi="Times New Roman" w:cs="Times New Roman"/>
          <w:sz w:val="24"/>
          <w:szCs w:val="24"/>
          <w:lang w:val="uk" w:eastAsia="ru-RU"/>
        </w:rPr>
        <w:t xml:space="preserve">Телефон довіри практичного психолога </w:t>
      </w:r>
      <w:r w:rsidRPr="000D4913">
        <w:rPr>
          <w:rFonts w:ascii="Times New Roman" w:eastAsia="Times New Roman" w:hAnsi="Times New Roman" w:cs="Times New Roman"/>
          <w:b/>
          <w:sz w:val="24"/>
          <w:szCs w:val="24"/>
          <w:lang w:val="uk" w:eastAsia="ru-RU"/>
        </w:rPr>
        <w:t>Марті Ірини Вадимівни</w:t>
      </w:r>
      <w:r w:rsidRPr="000D4913">
        <w:rPr>
          <w:rFonts w:ascii="Times New Roman" w:eastAsia="Times New Roman" w:hAnsi="Times New Roman" w:cs="Times New Roman"/>
          <w:sz w:val="24"/>
          <w:szCs w:val="24"/>
          <w:lang w:val="uk" w:eastAsia="ru-RU"/>
        </w:rPr>
        <w:t xml:space="preserve"> (061) 228-15-84, (099) 253-78-73 (щоденно з 9 до 21). </w:t>
      </w:r>
    </w:p>
    <w:p w14:paraId="0EA9326A" w14:textId="77777777" w:rsidR="000D4913" w:rsidRPr="000D4913" w:rsidRDefault="000D4913" w:rsidP="000D4913">
      <w:pPr>
        <w:widowControl w:val="0"/>
        <w:spacing w:after="0" w:line="240" w:lineRule="auto"/>
        <w:jc w:val="both"/>
        <w:rPr>
          <w:rFonts w:ascii="Times New Roman" w:eastAsia="Times New Roman" w:hAnsi="Times New Roman" w:cs="Times New Roman"/>
          <w:b/>
          <w:color w:val="333333"/>
          <w:sz w:val="24"/>
          <w:szCs w:val="24"/>
          <w:lang w:val="uk" w:eastAsia="ru-RU"/>
        </w:rPr>
      </w:pPr>
      <w:bookmarkStart w:id="2" w:name="_heading=h.qmcygsq73fux" w:colFirst="0" w:colLast="0"/>
      <w:bookmarkEnd w:id="2"/>
    </w:p>
    <w:p w14:paraId="0BFFC59B"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УПОВНОВАЖЕНА ОСОБА З ПИТАНЬ ЗАПОБІГАННЯ ТА ВИЯВЛЕННЯ КОРУПЦІЇ</w:t>
      </w:r>
      <w:r w:rsidRPr="000D4913">
        <w:rPr>
          <w:rFonts w:ascii="Times New Roman" w:eastAsia="Times New Roman" w:hAnsi="Times New Roman" w:cs="Times New Roman"/>
          <w:sz w:val="24"/>
          <w:szCs w:val="24"/>
          <w:lang w:val="uk" w:eastAsia="ru-RU"/>
        </w:rPr>
        <w:t xml:space="preserve"> Запорізького національного університету: </w:t>
      </w:r>
      <w:r w:rsidRPr="000D4913">
        <w:rPr>
          <w:rFonts w:ascii="Times New Roman" w:eastAsia="Times New Roman" w:hAnsi="Times New Roman" w:cs="Times New Roman"/>
          <w:b/>
          <w:sz w:val="24"/>
          <w:szCs w:val="24"/>
          <w:lang w:val="uk" w:eastAsia="ru-RU"/>
        </w:rPr>
        <w:t>Банах Віктор Аркадійович.</w:t>
      </w:r>
    </w:p>
    <w:p w14:paraId="6E4C8E84" w14:textId="77777777" w:rsidR="000D4913" w:rsidRPr="000D4913"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0D4913">
        <w:rPr>
          <w:rFonts w:ascii="Times New Roman" w:eastAsia="Times New Roman" w:hAnsi="Times New Roman" w:cs="Times New Roman"/>
          <w:sz w:val="24"/>
          <w:szCs w:val="24"/>
          <w:lang w:val="uk" w:eastAsia="ru-RU"/>
        </w:rPr>
        <w:t>Електронна адреса</w:t>
      </w:r>
      <w:r w:rsidRPr="000D4913">
        <w:rPr>
          <w:rFonts w:ascii="Times New Roman" w:eastAsia="Times New Roman" w:hAnsi="Times New Roman" w:cs="Times New Roman"/>
          <w:color w:val="333333"/>
          <w:sz w:val="24"/>
          <w:szCs w:val="24"/>
          <w:lang w:val="uk" w:eastAsia="ru-RU"/>
        </w:rPr>
        <w:t>: v_banakh@znu.edu.ua.</w:t>
      </w:r>
    </w:p>
    <w:p w14:paraId="0A045B89" w14:textId="77777777" w:rsidR="000D4913" w:rsidRPr="000D4913" w:rsidRDefault="000D4913" w:rsidP="000D4913">
      <w:pPr>
        <w:widowControl w:val="0"/>
        <w:spacing w:after="0" w:line="240" w:lineRule="auto"/>
        <w:jc w:val="both"/>
        <w:rPr>
          <w:rFonts w:ascii="Times New Roman" w:eastAsia="Times New Roman" w:hAnsi="Times New Roman" w:cs="Times New Roman"/>
          <w:color w:val="333333"/>
          <w:sz w:val="24"/>
          <w:szCs w:val="24"/>
          <w:lang w:val="uk" w:eastAsia="ru-RU"/>
        </w:rPr>
      </w:pPr>
      <w:r w:rsidRPr="000D4913">
        <w:rPr>
          <w:rFonts w:ascii="Times New Roman" w:eastAsia="Times New Roman" w:hAnsi="Times New Roman" w:cs="Times New Roman"/>
          <w:color w:val="333333"/>
          <w:sz w:val="24"/>
          <w:szCs w:val="24"/>
          <w:lang w:val="uk" w:eastAsia="ru-RU"/>
        </w:rPr>
        <w:t xml:space="preserve">Гаряча лінія: </w:t>
      </w:r>
      <w:proofErr w:type="spellStart"/>
      <w:r w:rsidRPr="000D4913">
        <w:rPr>
          <w:rFonts w:ascii="Times New Roman" w:eastAsia="Times New Roman" w:hAnsi="Times New Roman" w:cs="Times New Roman"/>
          <w:color w:val="333333"/>
          <w:sz w:val="24"/>
          <w:szCs w:val="24"/>
          <w:lang w:val="uk" w:eastAsia="ru-RU"/>
        </w:rPr>
        <w:t>Тел</w:t>
      </w:r>
      <w:proofErr w:type="spellEnd"/>
      <w:r w:rsidRPr="000D4913">
        <w:rPr>
          <w:rFonts w:ascii="Times New Roman" w:eastAsia="Times New Roman" w:hAnsi="Times New Roman" w:cs="Times New Roman"/>
          <w:color w:val="333333"/>
          <w:sz w:val="24"/>
          <w:szCs w:val="24"/>
          <w:lang w:val="uk" w:eastAsia="ru-RU"/>
        </w:rPr>
        <w:t>. (061) 227-12-76.</w:t>
      </w:r>
    </w:p>
    <w:p w14:paraId="64385ABA"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60FD881B"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 xml:space="preserve">РІВНІ МОЖЛИВОСТІ ТА ІНКЛЮЗИВНЕ ОСВІТНЄ СЕРЕДОВИЩЕ. </w:t>
      </w:r>
      <w:r w:rsidRPr="000D4913">
        <w:rPr>
          <w:rFonts w:ascii="Times New Roman" w:eastAsia="Times New Roman" w:hAnsi="Times New Roman" w:cs="Times New Roman"/>
          <w:sz w:val="24"/>
          <w:szCs w:val="24"/>
          <w:lang w:val="uk" w:eastAsia="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r w:rsidRPr="000D4913">
          <w:rPr>
            <w:rFonts w:ascii="Times New Roman" w:eastAsia="Times New Roman" w:hAnsi="Times New Roman" w:cs="Times New Roman"/>
            <w:color w:val="0000FF"/>
            <w:sz w:val="24"/>
            <w:szCs w:val="24"/>
            <w:u w:val="single"/>
            <w:lang w:val="uk" w:eastAsia="ru-RU"/>
          </w:rPr>
          <w:t>https://tinyurl.com/ydhcsagx</w:t>
        </w:r>
      </w:hyperlink>
      <w:r w:rsidRPr="000D4913">
        <w:rPr>
          <w:rFonts w:ascii="Times New Roman" w:eastAsia="Times New Roman" w:hAnsi="Times New Roman" w:cs="Times New Roman"/>
          <w:sz w:val="24"/>
          <w:szCs w:val="24"/>
          <w:lang w:val="uk" w:eastAsia="ru-RU"/>
        </w:rPr>
        <w:t xml:space="preserve">. </w:t>
      </w:r>
    </w:p>
    <w:p w14:paraId="795B5B48"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0C9D371" w14:textId="77777777" w:rsidR="000D4913" w:rsidRPr="000D4913" w:rsidRDefault="000D4913" w:rsidP="000D4913">
      <w:pPr>
        <w:widowControl w:val="0"/>
        <w:spacing w:after="120" w:line="240" w:lineRule="auto"/>
        <w:jc w:val="center"/>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РЕСУРСИ ДЛЯ НАВЧАННЯ</w:t>
      </w:r>
    </w:p>
    <w:p w14:paraId="19C15A50"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НАУКОВА БІБЛІОТЕКА</w:t>
      </w:r>
      <w:r w:rsidRPr="000D4913">
        <w:rPr>
          <w:rFonts w:ascii="Times New Roman" w:eastAsia="Times New Roman" w:hAnsi="Times New Roman" w:cs="Times New Roman"/>
          <w:sz w:val="24"/>
          <w:szCs w:val="24"/>
          <w:lang w:val="uk" w:eastAsia="ru-RU"/>
        </w:rPr>
        <w:t xml:space="preserve">: </w:t>
      </w:r>
      <w:hyperlink r:id="rId24">
        <w:r w:rsidRPr="000D4913">
          <w:rPr>
            <w:rFonts w:ascii="Times New Roman" w:eastAsia="Times New Roman" w:hAnsi="Times New Roman" w:cs="Times New Roman"/>
            <w:color w:val="0000FF"/>
            <w:sz w:val="24"/>
            <w:szCs w:val="24"/>
            <w:u w:val="single"/>
            <w:lang w:val="uk" w:eastAsia="ru-RU"/>
          </w:rPr>
          <w:t>http://library.znu.edu.ua</w:t>
        </w:r>
      </w:hyperlink>
      <w:r w:rsidRPr="000D4913">
        <w:rPr>
          <w:rFonts w:ascii="Times New Roman" w:eastAsia="Times New Roman" w:hAnsi="Times New Roman" w:cs="Times New Roman"/>
          <w:sz w:val="24"/>
          <w:szCs w:val="24"/>
          <w:lang w:val="uk" w:eastAsia="ru-RU"/>
        </w:rPr>
        <w:t>. Графік роботи абонементів: понеділок – п`ятниця з 08.00 до 16.00; вихідні дні: субота і неділя.</w:t>
      </w:r>
    </w:p>
    <w:p w14:paraId="29B274BF"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3E359A61"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r w:rsidRPr="000D4913">
        <w:rPr>
          <w:rFonts w:ascii="Times New Roman" w:eastAsia="Times New Roman" w:hAnsi="Times New Roman" w:cs="Times New Roman"/>
          <w:b/>
          <w:sz w:val="24"/>
          <w:szCs w:val="24"/>
          <w:lang w:val="uk" w:eastAsia="ru-RU"/>
        </w:rPr>
        <w:t>СИСТЕМА ЕЛЕКТРОННОГО ЗАБЕЗПЕЧЕННЯ НАВЧАННЯ (MOODLE): https://moodle.znu.edu.ua.</w:t>
      </w:r>
    </w:p>
    <w:p w14:paraId="297050A9"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Якщо забули пароль/логін, </w:t>
      </w:r>
      <w:proofErr w:type="spellStart"/>
      <w:r w:rsidRPr="000D4913">
        <w:rPr>
          <w:rFonts w:ascii="Times New Roman" w:eastAsia="Times New Roman" w:hAnsi="Times New Roman" w:cs="Times New Roman"/>
          <w:sz w:val="24"/>
          <w:szCs w:val="24"/>
          <w:lang w:val="uk" w:eastAsia="ru-RU"/>
        </w:rPr>
        <w:t>направте</w:t>
      </w:r>
      <w:proofErr w:type="spellEnd"/>
      <w:r w:rsidRPr="000D4913">
        <w:rPr>
          <w:rFonts w:ascii="Times New Roman" w:eastAsia="Times New Roman" w:hAnsi="Times New Roman" w:cs="Times New Roman"/>
          <w:sz w:val="24"/>
          <w:szCs w:val="24"/>
          <w:lang w:val="uk" w:eastAsia="ru-RU"/>
        </w:rPr>
        <w:t xml:space="preserve"> листа з темою «</w:t>
      </w:r>
      <w:proofErr w:type="spellStart"/>
      <w:r w:rsidRPr="000D4913">
        <w:rPr>
          <w:rFonts w:ascii="Times New Roman" w:eastAsia="Times New Roman" w:hAnsi="Times New Roman" w:cs="Times New Roman"/>
          <w:sz w:val="24"/>
          <w:szCs w:val="24"/>
          <w:lang w:val="uk" w:eastAsia="ru-RU"/>
        </w:rPr>
        <w:t>Забув</w:t>
      </w:r>
      <w:proofErr w:type="spellEnd"/>
      <w:r w:rsidRPr="000D4913">
        <w:rPr>
          <w:rFonts w:ascii="Times New Roman" w:eastAsia="Times New Roman" w:hAnsi="Times New Roman" w:cs="Times New Roman"/>
          <w:sz w:val="24"/>
          <w:szCs w:val="24"/>
          <w:lang w:val="uk" w:eastAsia="ru-RU"/>
        </w:rPr>
        <w:t xml:space="preserve"> пароль/логін» за </w:t>
      </w:r>
      <w:proofErr w:type="spellStart"/>
      <w:r w:rsidRPr="000D4913">
        <w:rPr>
          <w:rFonts w:ascii="Times New Roman" w:eastAsia="Times New Roman" w:hAnsi="Times New Roman" w:cs="Times New Roman"/>
          <w:sz w:val="24"/>
          <w:szCs w:val="24"/>
          <w:lang w:val="uk" w:eastAsia="ru-RU"/>
        </w:rPr>
        <w:t>адресою</w:t>
      </w:r>
      <w:proofErr w:type="spellEnd"/>
      <w:r w:rsidRPr="000D4913">
        <w:rPr>
          <w:rFonts w:ascii="Times New Roman" w:eastAsia="Times New Roman" w:hAnsi="Times New Roman" w:cs="Times New Roman"/>
          <w:sz w:val="24"/>
          <w:szCs w:val="24"/>
          <w:lang w:val="uk" w:eastAsia="ru-RU"/>
        </w:rPr>
        <w:t xml:space="preserve">: </w:t>
      </w:r>
      <w:r w:rsidRPr="000D4913">
        <w:rPr>
          <w:rFonts w:ascii="Times New Roman" w:eastAsia="Times New Roman" w:hAnsi="Times New Roman" w:cs="Times New Roman"/>
          <w:b/>
          <w:color w:val="333333"/>
          <w:sz w:val="24"/>
          <w:szCs w:val="24"/>
          <w:lang w:val="uk" w:eastAsia="ru-RU"/>
        </w:rPr>
        <w:t>moodle.znu@znu.edu.ua.</w:t>
      </w:r>
    </w:p>
    <w:p w14:paraId="54D31991"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У листі вкажіть: прізвище, ім'я, по-батькові українською мовою; шифр групи; електронну адресу.</w:t>
      </w:r>
    </w:p>
    <w:p w14:paraId="4188B607"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sz w:val="24"/>
          <w:szCs w:val="24"/>
          <w:lang w:val="uk" w:eastAsia="ru-RU"/>
        </w:rPr>
        <w:t xml:space="preserve">Якщо ви вказували електронну адресу в профілі системи </w:t>
      </w:r>
      <w:proofErr w:type="spellStart"/>
      <w:r w:rsidRPr="000D4913">
        <w:rPr>
          <w:rFonts w:ascii="Times New Roman" w:eastAsia="Times New Roman" w:hAnsi="Times New Roman" w:cs="Times New Roman"/>
          <w:sz w:val="24"/>
          <w:szCs w:val="24"/>
          <w:lang w:val="uk" w:eastAsia="ru-RU"/>
        </w:rPr>
        <w:t>Moodle</w:t>
      </w:r>
      <w:proofErr w:type="spellEnd"/>
      <w:r w:rsidRPr="000D4913">
        <w:rPr>
          <w:rFonts w:ascii="Times New Roman" w:eastAsia="Times New Roman" w:hAnsi="Times New Roman" w:cs="Times New Roman"/>
          <w:sz w:val="24"/>
          <w:szCs w:val="24"/>
          <w:lang w:val="uk" w:eastAsia="ru-RU"/>
        </w:rPr>
        <w:t xml:space="preserve"> ЗНУ, то використовуйте посилання для відновлення паролю </w:t>
      </w:r>
      <w:hyperlink r:id="rId25">
        <w:r w:rsidRPr="000D4913">
          <w:rPr>
            <w:rFonts w:ascii="Times New Roman" w:eastAsia="Times New Roman" w:hAnsi="Times New Roman" w:cs="Times New Roman"/>
            <w:color w:val="0000FF"/>
            <w:sz w:val="24"/>
            <w:szCs w:val="24"/>
            <w:u w:val="single"/>
            <w:lang w:val="uk" w:eastAsia="ru-RU"/>
          </w:rPr>
          <w:t>https://moodle.znu.edu.ua/mod/page/view.php?id=133015</w:t>
        </w:r>
      </w:hyperlink>
      <w:r w:rsidRPr="000D4913">
        <w:rPr>
          <w:rFonts w:ascii="Times New Roman" w:eastAsia="Times New Roman" w:hAnsi="Times New Roman" w:cs="Times New Roman"/>
          <w:sz w:val="24"/>
          <w:szCs w:val="24"/>
          <w:lang w:val="uk" w:eastAsia="ru-RU"/>
        </w:rPr>
        <w:t>.</w:t>
      </w:r>
    </w:p>
    <w:p w14:paraId="34BC0907"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p>
    <w:p w14:paraId="2CB32D42"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ЦЕНТР ІНТЕНСИВНОГО ВИВЧЕННЯ ІНОЗЕМНИХ МОВ</w:t>
      </w:r>
      <w:r w:rsidRPr="000D4913">
        <w:rPr>
          <w:rFonts w:ascii="Times New Roman" w:eastAsia="Times New Roman" w:hAnsi="Times New Roman" w:cs="Times New Roman"/>
          <w:sz w:val="24"/>
          <w:szCs w:val="24"/>
          <w:lang w:val="uk" w:eastAsia="ru-RU"/>
        </w:rPr>
        <w:t>: http://sites.znu.edu.ua/child-advance/.</w:t>
      </w:r>
    </w:p>
    <w:p w14:paraId="70DBFD0A"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42874E16"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ЦЕНТР НІМЕЦЬКОЇ МОВИ, ПАРТНЕР ГЕТЕ-ІНСТИТУТУ</w:t>
      </w:r>
      <w:r w:rsidRPr="000D4913">
        <w:rPr>
          <w:rFonts w:ascii="Times New Roman" w:eastAsia="Times New Roman" w:hAnsi="Times New Roman" w:cs="Times New Roman"/>
          <w:sz w:val="24"/>
          <w:szCs w:val="24"/>
          <w:lang w:val="uk" w:eastAsia="ru-RU"/>
        </w:rPr>
        <w:t>: https://www.znu.edu.ua/ukr/edu/ocznu/nim.</w:t>
      </w:r>
    </w:p>
    <w:p w14:paraId="5BCB79BB" w14:textId="77777777" w:rsidR="000D4913" w:rsidRPr="000D4913" w:rsidRDefault="000D4913" w:rsidP="000D4913">
      <w:pPr>
        <w:widowControl w:val="0"/>
        <w:spacing w:after="0" w:line="240" w:lineRule="auto"/>
        <w:jc w:val="both"/>
        <w:rPr>
          <w:rFonts w:ascii="Times New Roman" w:eastAsia="Times New Roman" w:hAnsi="Times New Roman" w:cs="Times New Roman"/>
          <w:b/>
          <w:sz w:val="24"/>
          <w:szCs w:val="24"/>
          <w:lang w:val="uk" w:eastAsia="ru-RU"/>
        </w:rPr>
      </w:pPr>
    </w:p>
    <w:p w14:paraId="2809EFAC" w14:textId="77777777" w:rsidR="000D4913" w:rsidRPr="000D4913" w:rsidRDefault="000D4913" w:rsidP="000D4913">
      <w:pPr>
        <w:widowControl w:val="0"/>
        <w:spacing w:after="0" w:line="240" w:lineRule="auto"/>
        <w:jc w:val="both"/>
        <w:rPr>
          <w:rFonts w:ascii="Times New Roman" w:eastAsia="Times New Roman" w:hAnsi="Times New Roman" w:cs="Times New Roman"/>
          <w:sz w:val="24"/>
          <w:szCs w:val="24"/>
          <w:lang w:val="uk" w:eastAsia="ru-RU"/>
        </w:rPr>
      </w:pPr>
      <w:r w:rsidRPr="000D4913">
        <w:rPr>
          <w:rFonts w:ascii="Times New Roman" w:eastAsia="Times New Roman" w:hAnsi="Times New Roman" w:cs="Times New Roman"/>
          <w:b/>
          <w:sz w:val="24"/>
          <w:szCs w:val="24"/>
          <w:lang w:val="uk" w:eastAsia="ru-RU"/>
        </w:rPr>
        <w:t>ШКОЛА КОНФУЦІЯ (ВИВЧЕННЯ КИТАЙСЬКОЇ МОВИ)</w:t>
      </w:r>
      <w:r w:rsidRPr="000D4913">
        <w:rPr>
          <w:rFonts w:ascii="Times New Roman" w:eastAsia="Times New Roman" w:hAnsi="Times New Roman" w:cs="Times New Roman"/>
          <w:sz w:val="24"/>
          <w:szCs w:val="24"/>
          <w:lang w:val="uk" w:eastAsia="ru-RU"/>
        </w:rPr>
        <w:t>: http://sites.znu.edu.ua/confucius.</w:t>
      </w:r>
    </w:p>
    <w:p w14:paraId="203C732D"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4A1B4915" w14:textId="77777777" w:rsidR="000D4913" w:rsidRPr="000D4913" w:rsidRDefault="000D4913" w:rsidP="000D4913">
      <w:pPr>
        <w:widowControl w:val="0"/>
        <w:spacing w:after="0" w:line="240" w:lineRule="auto"/>
        <w:ind w:left="113"/>
        <w:rPr>
          <w:rFonts w:ascii="Times New Roman" w:eastAsia="Times New Roman" w:hAnsi="Times New Roman" w:cs="Times New Roman"/>
          <w:sz w:val="20"/>
          <w:szCs w:val="20"/>
          <w:lang w:val="uk" w:eastAsia="ru-RU"/>
        </w:rPr>
      </w:pPr>
    </w:p>
    <w:p w14:paraId="13CF8C43" w14:textId="77777777" w:rsid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1C44B3D1" w14:textId="77777777" w:rsidR="000D4913" w:rsidRPr="00F9589E" w:rsidRDefault="000D4913" w:rsidP="00F9589E">
      <w:pPr>
        <w:widowControl w:val="0"/>
        <w:spacing w:after="0" w:line="240" w:lineRule="auto"/>
        <w:rPr>
          <w:rFonts w:ascii="Times New Roman" w:eastAsia="Times New Roman" w:hAnsi="Times New Roman" w:cs="Times New Roman"/>
          <w:b/>
          <w:sz w:val="28"/>
          <w:szCs w:val="28"/>
          <w:lang w:val="uk" w:eastAsia="ru-RU"/>
        </w:rPr>
      </w:pPr>
    </w:p>
    <w:p w14:paraId="12B32BBA" w14:textId="77777777" w:rsidR="00F9589E" w:rsidRPr="00F9589E" w:rsidRDefault="00F9589E" w:rsidP="00F9589E">
      <w:pPr>
        <w:widowControl w:val="0"/>
        <w:spacing w:after="0" w:line="240" w:lineRule="auto"/>
        <w:rPr>
          <w:rFonts w:ascii="Times New Roman" w:eastAsia="Times New Roman" w:hAnsi="Times New Roman" w:cs="Times New Roman"/>
          <w:b/>
          <w:sz w:val="28"/>
          <w:szCs w:val="28"/>
          <w:lang w:val="uk" w:eastAsia="ru-RU"/>
        </w:rPr>
      </w:pPr>
    </w:p>
    <w:p w14:paraId="7EA12707" w14:textId="77777777" w:rsidR="00F9589E" w:rsidRPr="00F9589E" w:rsidRDefault="00F9589E">
      <w:pPr>
        <w:rPr>
          <w:lang w:val="uk"/>
        </w:rPr>
      </w:pPr>
    </w:p>
    <w:sectPr w:rsidR="00F9589E" w:rsidRPr="00F9589E" w:rsidSect="00CE4FC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7C81A" w14:textId="77777777" w:rsidR="00110188" w:rsidRDefault="00110188">
      <w:pPr>
        <w:spacing w:after="0" w:line="240" w:lineRule="auto"/>
      </w:pPr>
      <w:r>
        <w:separator/>
      </w:r>
    </w:p>
  </w:endnote>
  <w:endnote w:type="continuationSeparator" w:id="0">
    <w:p w14:paraId="00AC6C6B" w14:textId="77777777" w:rsidR="00110188" w:rsidRDefault="0011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81004" w14:textId="77777777" w:rsidR="00110188" w:rsidRDefault="00110188">
      <w:pPr>
        <w:spacing w:after="0" w:line="240" w:lineRule="auto"/>
      </w:pPr>
      <w:r>
        <w:separator/>
      </w:r>
    </w:p>
  </w:footnote>
  <w:footnote w:type="continuationSeparator" w:id="0">
    <w:p w14:paraId="4B3CE050" w14:textId="77777777" w:rsidR="00110188" w:rsidRDefault="00110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5EA36" w14:textId="77777777" w:rsidR="00BA6197" w:rsidRPr="008766DD" w:rsidRDefault="00BA6197"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4"/>
        <w:szCs w:val="24"/>
      </w:rPr>
    </w:pPr>
    <w:r w:rsidRPr="008766DD">
      <w:rPr>
        <w:rFonts w:ascii="Times New Roman" w:hAnsi="Times New Roman" w:cs="Times New Roman"/>
        <w:i/>
        <w:noProof/>
        <w:color w:val="000000"/>
        <w:sz w:val="24"/>
        <w:szCs w:val="24"/>
        <w:lang w:eastAsia="ru-RU"/>
      </w:rPr>
      <w:drawing>
        <wp:anchor distT="0" distB="0" distL="0" distR="0" simplePos="0" relativeHeight="251659264" behindDoc="1" locked="0" layoutInCell="1" hidden="0" allowOverlap="1" wp14:anchorId="0E6B05C7" wp14:editId="3AC96B73">
          <wp:simplePos x="0" y="0"/>
          <wp:positionH relativeFrom="margin">
            <wp:posOffset>5962651</wp:posOffset>
          </wp:positionH>
          <wp:positionV relativeFrom="page">
            <wp:posOffset>171450</wp:posOffset>
          </wp:positionV>
          <wp:extent cx="594249" cy="70887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249" cy="708871"/>
                  </a:xfrm>
                  <a:prstGeom prst="rect">
                    <a:avLst/>
                  </a:prstGeom>
                  <a:ln/>
                </pic:spPr>
              </pic:pic>
            </a:graphicData>
          </a:graphic>
        </wp:anchor>
      </w:drawing>
    </w:r>
    <w:proofErr w:type="spellStart"/>
    <w:r w:rsidRPr="008766DD">
      <w:rPr>
        <w:rFonts w:ascii="Times New Roman" w:hAnsi="Times New Roman" w:cs="Times New Roman"/>
        <w:i/>
        <w:color w:val="000000"/>
        <w:sz w:val="28"/>
        <w:szCs w:val="28"/>
      </w:rPr>
      <w:t>Запорізький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національний</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університет</w:t>
    </w:r>
    <w:proofErr w:type="spellEnd"/>
  </w:p>
  <w:p w14:paraId="71970523" w14:textId="77777777" w:rsidR="00BA6197" w:rsidRPr="008766DD" w:rsidRDefault="00BA6197"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8"/>
        <w:szCs w:val="28"/>
      </w:rPr>
    </w:pPr>
    <w:proofErr w:type="spellStart"/>
    <w:r w:rsidRPr="008766DD">
      <w:rPr>
        <w:rFonts w:ascii="Times New Roman" w:hAnsi="Times New Roman" w:cs="Times New Roman"/>
        <w:i/>
        <w:color w:val="000000"/>
        <w:sz w:val="28"/>
        <w:szCs w:val="28"/>
      </w:rPr>
      <w:t>Силабус</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навчальної</w:t>
    </w:r>
    <w:proofErr w:type="spellEnd"/>
    <w:r w:rsidRPr="008766DD">
      <w:rPr>
        <w:rFonts w:ascii="Times New Roman" w:hAnsi="Times New Roman" w:cs="Times New Roman"/>
        <w:i/>
        <w:color w:val="000000"/>
        <w:sz w:val="28"/>
        <w:szCs w:val="28"/>
      </w:rPr>
      <w:t xml:space="preserve"> </w:t>
    </w:r>
    <w:proofErr w:type="spellStart"/>
    <w:r w:rsidRPr="008766DD">
      <w:rPr>
        <w:rFonts w:ascii="Times New Roman" w:hAnsi="Times New Roman" w:cs="Times New Roman"/>
        <w:i/>
        <w:color w:val="000000"/>
        <w:sz w:val="28"/>
        <w:szCs w:val="28"/>
      </w:rPr>
      <w:t>дисципліни</w:t>
    </w:r>
    <w:proofErr w:type="spellEnd"/>
  </w:p>
  <w:p w14:paraId="49AD02A8" w14:textId="428E9CB3" w:rsidR="00BA6197" w:rsidRPr="007F08E8" w:rsidRDefault="00BA6197" w:rsidP="00972216">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i/>
        <w:color w:val="000000"/>
        <w:sz w:val="24"/>
        <w:szCs w:val="24"/>
      </w:rPr>
    </w:pPr>
    <w:r w:rsidRPr="008766DD">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uk-UA"/>
      </w:rPr>
      <w:t>ПОЛІТИКА ІНКЛЮЗИВНОГО РОЗВИТКУ»</w:t>
    </w:r>
  </w:p>
  <w:p w14:paraId="0D4BB316" w14:textId="77777777" w:rsidR="00BA6197" w:rsidRDefault="00BA619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9D7"/>
    <w:multiLevelType w:val="hybridMultilevel"/>
    <w:tmpl w:val="0C30F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A7086"/>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2">
    <w:nsid w:val="140C4626"/>
    <w:multiLevelType w:val="multilevel"/>
    <w:tmpl w:val="A540132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BD5620D"/>
    <w:multiLevelType w:val="hybridMultilevel"/>
    <w:tmpl w:val="A7AE4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22B5C"/>
    <w:multiLevelType w:val="multilevel"/>
    <w:tmpl w:val="5F28D56E"/>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802BEA"/>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6">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47F12948"/>
    <w:multiLevelType w:val="multilevel"/>
    <w:tmpl w:val="CA56E9F4"/>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9">
    <w:nsid w:val="4BE84EDD"/>
    <w:multiLevelType w:val="multilevel"/>
    <w:tmpl w:val="5040157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0">
    <w:nsid w:val="551955A0"/>
    <w:multiLevelType w:val="multilevel"/>
    <w:tmpl w:val="348C5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297232"/>
    <w:multiLevelType w:val="multilevel"/>
    <w:tmpl w:val="5AE0C2AA"/>
    <w:lvl w:ilvl="0">
      <w:start w:val="1"/>
      <w:numFmt w:val="decimal"/>
      <w:lvlText w:val="%1."/>
      <w:lvlJc w:val="left"/>
      <w:pPr>
        <w:ind w:left="833" w:hanging="360"/>
      </w:pPr>
      <w:rPr>
        <w:rFonts w:ascii="Times New Roman" w:eastAsia="Times New Roman" w:hAnsi="Times New Roman" w:cs="Times New Roman"/>
        <w:sz w:val="28"/>
        <w:szCs w:val="28"/>
      </w:rPr>
    </w:lvl>
    <w:lvl w:ilvl="1">
      <w:numFmt w:val="bullet"/>
      <w:lvlText w:val="•"/>
      <w:lvlJc w:val="left"/>
      <w:pPr>
        <w:ind w:left="1800" w:hanging="360"/>
      </w:pPr>
    </w:lvl>
    <w:lvl w:ilvl="2">
      <w:numFmt w:val="bullet"/>
      <w:lvlText w:val="•"/>
      <w:lvlJc w:val="left"/>
      <w:pPr>
        <w:ind w:left="2761" w:hanging="360"/>
      </w:pPr>
    </w:lvl>
    <w:lvl w:ilvl="3">
      <w:numFmt w:val="bullet"/>
      <w:lvlText w:val="•"/>
      <w:lvlJc w:val="left"/>
      <w:pPr>
        <w:ind w:left="3721" w:hanging="360"/>
      </w:pPr>
    </w:lvl>
    <w:lvl w:ilvl="4">
      <w:numFmt w:val="bullet"/>
      <w:lvlText w:val="•"/>
      <w:lvlJc w:val="left"/>
      <w:pPr>
        <w:ind w:left="4682" w:hanging="360"/>
      </w:pPr>
    </w:lvl>
    <w:lvl w:ilvl="5">
      <w:numFmt w:val="bullet"/>
      <w:lvlText w:val="•"/>
      <w:lvlJc w:val="left"/>
      <w:pPr>
        <w:ind w:left="5643" w:hanging="360"/>
      </w:pPr>
    </w:lvl>
    <w:lvl w:ilvl="6">
      <w:numFmt w:val="bullet"/>
      <w:lvlText w:val="•"/>
      <w:lvlJc w:val="left"/>
      <w:pPr>
        <w:ind w:left="6603" w:hanging="360"/>
      </w:pPr>
    </w:lvl>
    <w:lvl w:ilvl="7">
      <w:numFmt w:val="bullet"/>
      <w:lvlText w:val="•"/>
      <w:lvlJc w:val="left"/>
      <w:pPr>
        <w:ind w:left="7564" w:hanging="360"/>
      </w:pPr>
    </w:lvl>
    <w:lvl w:ilvl="8">
      <w:numFmt w:val="bullet"/>
      <w:lvlText w:val="•"/>
      <w:lvlJc w:val="left"/>
      <w:pPr>
        <w:ind w:left="8525" w:hanging="360"/>
      </w:pPr>
    </w:lvl>
  </w:abstractNum>
  <w:num w:numId="1">
    <w:abstractNumId w:val="9"/>
  </w:num>
  <w:num w:numId="2">
    <w:abstractNumId w:val="5"/>
  </w:num>
  <w:num w:numId="3">
    <w:abstractNumId w:val="12"/>
  </w:num>
  <w:num w:numId="4">
    <w:abstractNumId w:val="10"/>
  </w:num>
  <w:num w:numId="5">
    <w:abstractNumId w:val="2"/>
  </w:num>
  <w:num w:numId="6">
    <w:abstractNumId w:val="4"/>
  </w:num>
  <w:num w:numId="7">
    <w:abstractNumId w:val="1"/>
  </w:num>
  <w:num w:numId="8">
    <w:abstractNumId w:val="8"/>
  </w:num>
  <w:num w:numId="9">
    <w:abstractNumId w:val="3"/>
  </w:num>
  <w:num w:numId="10">
    <w:abstractNumId w:val="7"/>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39"/>
    <w:rsid w:val="0002530E"/>
    <w:rsid w:val="00035D84"/>
    <w:rsid w:val="0005546D"/>
    <w:rsid w:val="00073371"/>
    <w:rsid w:val="000735D9"/>
    <w:rsid w:val="0008342A"/>
    <w:rsid w:val="000939BF"/>
    <w:rsid w:val="0009445D"/>
    <w:rsid w:val="00097BAC"/>
    <w:rsid w:val="000A31FB"/>
    <w:rsid w:val="000C1CB1"/>
    <w:rsid w:val="000C55A6"/>
    <w:rsid w:val="000D2684"/>
    <w:rsid w:val="000D4913"/>
    <w:rsid w:val="000D53C0"/>
    <w:rsid w:val="000E299F"/>
    <w:rsid w:val="000E742B"/>
    <w:rsid w:val="000F76B0"/>
    <w:rsid w:val="00110188"/>
    <w:rsid w:val="001169F9"/>
    <w:rsid w:val="00127825"/>
    <w:rsid w:val="001322F1"/>
    <w:rsid w:val="001364AF"/>
    <w:rsid w:val="00137A2E"/>
    <w:rsid w:val="001637FE"/>
    <w:rsid w:val="0016386D"/>
    <w:rsid w:val="0017528C"/>
    <w:rsid w:val="0017764C"/>
    <w:rsid w:val="00185DA3"/>
    <w:rsid w:val="001917C4"/>
    <w:rsid w:val="00191855"/>
    <w:rsid w:val="001B0C59"/>
    <w:rsid w:val="001C0308"/>
    <w:rsid w:val="002064D4"/>
    <w:rsid w:val="00214C76"/>
    <w:rsid w:val="00224E95"/>
    <w:rsid w:val="0022658D"/>
    <w:rsid w:val="0023683D"/>
    <w:rsid w:val="00237529"/>
    <w:rsid w:val="002717E8"/>
    <w:rsid w:val="00272643"/>
    <w:rsid w:val="00273763"/>
    <w:rsid w:val="002A1140"/>
    <w:rsid w:val="002A3B28"/>
    <w:rsid w:val="002F1BB8"/>
    <w:rsid w:val="002F6360"/>
    <w:rsid w:val="00304E08"/>
    <w:rsid w:val="00336EE7"/>
    <w:rsid w:val="00350F12"/>
    <w:rsid w:val="00371366"/>
    <w:rsid w:val="00381B74"/>
    <w:rsid w:val="00383AAD"/>
    <w:rsid w:val="00384D6E"/>
    <w:rsid w:val="00393757"/>
    <w:rsid w:val="00394203"/>
    <w:rsid w:val="0039682D"/>
    <w:rsid w:val="003C0184"/>
    <w:rsid w:val="003E58F1"/>
    <w:rsid w:val="00412D1D"/>
    <w:rsid w:val="00413FCF"/>
    <w:rsid w:val="00420786"/>
    <w:rsid w:val="00423219"/>
    <w:rsid w:val="004418A5"/>
    <w:rsid w:val="00443368"/>
    <w:rsid w:val="00446D1F"/>
    <w:rsid w:val="00467FB1"/>
    <w:rsid w:val="004708B6"/>
    <w:rsid w:val="00484914"/>
    <w:rsid w:val="004854FC"/>
    <w:rsid w:val="00486C75"/>
    <w:rsid w:val="00490362"/>
    <w:rsid w:val="004B7B39"/>
    <w:rsid w:val="004D4B72"/>
    <w:rsid w:val="0051514B"/>
    <w:rsid w:val="00517000"/>
    <w:rsid w:val="00530419"/>
    <w:rsid w:val="0053276A"/>
    <w:rsid w:val="00557D2A"/>
    <w:rsid w:val="0056168C"/>
    <w:rsid w:val="00571CD8"/>
    <w:rsid w:val="00574E06"/>
    <w:rsid w:val="005804BC"/>
    <w:rsid w:val="00591139"/>
    <w:rsid w:val="0059177F"/>
    <w:rsid w:val="00591F4E"/>
    <w:rsid w:val="00597D4F"/>
    <w:rsid w:val="005A513E"/>
    <w:rsid w:val="005B410F"/>
    <w:rsid w:val="005C0089"/>
    <w:rsid w:val="005D788E"/>
    <w:rsid w:val="005E52A4"/>
    <w:rsid w:val="005E69DC"/>
    <w:rsid w:val="005F0722"/>
    <w:rsid w:val="006044BC"/>
    <w:rsid w:val="006674FC"/>
    <w:rsid w:val="00681E03"/>
    <w:rsid w:val="006858E6"/>
    <w:rsid w:val="00687577"/>
    <w:rsid w:val="00695FA5"/>
    <w:rsid w:val="006977DA"/>
    <w:rsid w:val="006A5497"/>
    <w:rsid w:val="006A5B42"/>
    <w:rsid w:val="006A6102"/>
    <w:rsid w:val="006B04A8"/>
    <w:rsid w:val="0070265C"/>
    <w:rsid w:val="00712C75"/>
    <w:rsid w:val="007150CA"/>
    <w:rsid w:val="00732C8C"/>
    <w:rsid w:val="00734491"/>
    <w:rsid w:val="007540D6"/>
    <w:rsid w:val="00756C6D"/>
    <w:rsid w:val="007576CA"/>
    <w:rsid w:val="00776BAD"/>
    <w:rsid w:val="00787E3F"/>
    <w:rsid w:val="0079120D"/>
    <w:rsid w:val="00792D44"/>
    <w:rsid w:val="007A2959"/>
    <w:rsid w:val="007C0EB0"/>
    <w:rsid w:val="007E44ED"/>
    <w:rsid w:val="007E4D51"/>
    <w:rsid w:val="007F08E8"/>
    <w:rsid w:val="007F4613"/>
    <w:rsid w:val="007F5B7A"/>
    <w:rsid w:val="00801BE9"/>
    <w:rsid w:val="00814BC8"/>
    <w:rsid w:val="00841B63"/>
    <w:rsid w:val="008441D5"/>
    <w:rsid w:val="00870082"/>
    <w:rsid w:val="00870F2E"/>
    <w:rsid w:val="00873820"/>
    <w:rsid w:val="008766DD"/>
    <w:rsid w:val="008D7725"/>
    <w:rsid w:val="00902455"/>
    <w:rsid w:val="0092498F"/>
    <w:rsid w:val="00944D3D"/>
    <w:rsid w:val="00954648"/>
    <w:rsid w:val="0096040A"/>
    <w:rsid w:val="00962963"/>
    <w:rsid w:val="009679EB"/>
    <w:rsid w:val="00972216"/>
    <w:rsid w:val="0098771E"/>
    <w:rsid w:val="00993CFF"/>
    <w:rsid w:val="009C3006"/>
    <w:rsid w:val="009D61BF"/>
    <w:rsid w:val="00A15600"/>
    <w:rsid w:val="00A24565"/>
    <w:rsid w:val="00A34321"/>
    <w:rsid w:val="00A54582"/>
    <w:rsid w:val="00A620AD"/>
    <w:rsid w:val="00A63C90"/>
    <w:rsid w:val="00A641E7"/>
    <w:rsid w:val="00A932C0"/>
    <w:rsid w:val="00A9509B"/>
    <w:rsid w:val="00A95F59"/>
    <w:rsid w:val="00A96283"/>
    <w:rsid w:val="00AB14AE"/>
    <w:rsid w:val="00AC4D76"/>
    <w:rsid w:val="00AF0E33"/>
    <w:rsid w:val="00AF20C4"/>
    <w:rsid w:val="00AF4DAC"/>
    <w:rsid w:val="00B02379"/>
    <w:rsid w:val="00B556CE"/>
    <w:rsid w:val="00B6199C"/>
    <w:rsid w:val="00B775D4"/>
    <w:rsid w:val="00B8093A"/>
    <w:rsid w:val="00B91B7D"/>
    <w:rsid w:val="00BA5F00"/>
    <w:rsid w:val="00BA6197"/>
    <w:rsid w:val="00BB0D81"/>
    <w:rsid w:val="00BB300D"/>
    <w:rsid w:val="00BE0CB6"/>
    <w:rsid w:val="00BE1BC2"/>
    <w:rsid w:val="00BE51B1"/>
    <w:rsid w:val="00C05B1B"/>
    <w:rsid w:val="00C05CBB"/>
    <w:rsid w:val="00C12D64"/>
    <w:rsid w:val="00C1320A"/>
    <w:rsid w:val="00C210B0"/>
    <w:rsid w:val="00C30444"/>
    <w:rsid w:val="00C3101D"/>
    <w:rsid w:val="00C43938"/>
    <w:rsid w:val="00C74ECF"/>
    <w:rsid w:val="00C7591B"/>
    <w:rsid w:val="00C85134"/>
    <w:rsid w:val="00CA1464"/>
    <w:rsid w:val="00CA6B2E"/>
    <w:rsid w:val="00CC5A10"/>
    <w:rsid w:val="00CE4FC8"/>
    <w:rsid w:val="00D02FCA"/>
    <w:rsid w:val="00D26316"/>
    <w:rsid w:val="00D30F1F"/>
    <w:rsid w:val="00D42F26"/>
    <w:rsid w:val="00D62765"/>
    <w:rsid w:val="00D82623"/>
    <w:rsid w:val="00D966BA"/>
    <w:rsid w:val="00D96732"/>
    <w:rsid w:val="00DA7453"/>
    <w:rsid w:val="00DC0481"/>
    <w:rsid w:val="00DE2EFF"/>
    <w:rsid w:val="00E165AF"/>
    <w:rsid w:val="00E202B7"/>
    <w:rsid w:val="00E27B1D"/>
    <w:rsid w:val="00E27E46"/>
    <w:rsid w:val="00E41CCF"/>
    <w:rsid w:val="00E42A87"/>
    <w:rsid w:val="00E61657"/>
    <w:rsid w:val="00E708DC"/>
    <w:rsid w:val="00EA05B8"/>
    <w:rsid w:val="00EB0774"/>
    <w:rsid w:val="00EB0F68"/>
    <w:rsid w:val="00EC4A02"/>
    <w:rsid w:val="00EE6E84"/>
    <w:rsid w:val="00EF7D84"/>
    <w:rsid w:val="00F14AD9"/>
    <w:rsid w:val="00F32DC3"/>
    <w:rsid w:val="00F46789"/>
    <w:rsid w:val="00F472CF"/>
    <w:rsid w:val="00F66BED"/>
    <w:rsid w:val="00F9589E"/>
    <w:rsid w:val="00FD0AC2"/>
    <w:rsid w:val="00FD0F6F"/>
    <w:rsid w:val="00FD48DD"/>
    <w:rsid w:val="00FD633E"/>
    <w:rsid w:val="00FD7057"/>
    <w:rsid w:val="00FE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FC8"/>
    <w:rPr>
      <w:rFonts w:ascii="Tahoma" w:hAnsi="Tahoma" w:cs="Tahoma"/>
      <w:sz w:val="16"/>
      <w:szCs w:val="16"/>
    </w:rPr>
  </w:style>
  <w:style w:type="paragraph" w:styleId="a5">
    <w:name w:val="header"/>
    <w:basedOn w:val="a"/>
    <w:link w:val="a6"/>
    <w:uiPriority w:val="99"/>
    <w:unhideWhenUsed/>
    <w:rsid w:val="009722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216"/>
  </w:style>
  <w:style w:type="paragraph" w:styleId="a7">
    <w:name w:val="footer"/>
    <w:basedOn w:val="a"/>
    <w:link w:val="a8"/>
    <w:uiPriority w:val="99"/>
    <w:unhideWhenUsed/>
    <w:rsid w:val="009722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216"/>
  </w:style>
  <w:style w:type="character" w:styleId="a9">
    <w:name w:val="Hyperlink"/>
    <w:basedOn w:val="a0"/>
    <w:uiPriority w:val="99"/>
    <w:unhideWhenUsed/>
    <w:rsid w:val="0016386D"/>
    <w:rPr>
      <w:color w:val="0000FF" w:themeColor="hyperlink"/>
      <w:u w:val="single"/>
    </w:rPr>
  </w:style>
  <w:style w:type="paragraph" w:styleId="aa">
    <w:name w:val="List Paragraph"/>
    <w:basedOn w:val="a"/>
    <w:uiPriority w:val="34"/>
    <w:qFormat/>
    <w:rsid w:val="0016386D"/>
    <w:pPr>
      <w:ind w:left="720"/>
      <w:contextualSpacing/>
    </w:pPr>
  </w:style>
  <w:style w:type="table" w:styleId="ab">
    <w:name w:val="Table Grid"/>
    <w:basedOn w:val="a1"/>
    <w:uiPriority w:val="39"/>
    <w:rsid w:val="00A95F59"/>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2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7023">
      <w:bodyDiv w:val="1"/>
      <w:marLeft w:val="0"/>
      <w:marRight w:val="0"/>
      <w:marTop w:val="0"/>
      <w:marBottom w:val="0"/>
      <w:divBdr>
        <w:top w:val="none" w:sz="0" w:space="0" w:color="auto"/>
        <w:left w:val="none" w:sz="0" w:space="0" w:color="auto"/>
        <w:bottom w:val="none" w:sz="0" w:space="0" w:color="auto"/>
        <w:right w:val="none" w:sz="0" w:space="0" w:color="auto"/>
      </w:divBdr>
      <w:divsChild>
        <w:div w:id="1484203671">
          <w:marLeft w:val="0"/>
          <w:marRight w:val="0"/>
          <w:marTop w:val="0"/>
          <w:marBottom w:val="180"/>
          <w:divBdr>
            <w:top w:val="none" w:sz="0" w:space="0" w:color="auto"/>
            <w:left w:val="none" w:sz="0" w:space="0" w:color="auto"/>
            <w:bottom w:val="single" w:sz="6" w:space="8" w:color="EAEAEA"/>
            <w:right w:val="none" w:sz="0" w:space="0" w:color="auto"/>
          </w:divBdr>
        </w:div>
        <w:div w:id="510335329">
          <w:marLeft w:val="0"/>
          <w:marRight w:val="0"/>
          <w:marTop w:val="0"/>
          <w:marBottom w:val="180"/>
          <w:divBdr>
            <w:top w:val="none" w:sz="0" w:space="0" w:color="auto"/>
            <w:left w:val="none" w:sz="0" w:space="0" w:color="auto"/>
            <w:bottom w:val="single" w:sz="6" w:space="8" w:color="EAEAEA"/>
            <w:right w:val="none" w:sz="0" w:space="0" w:color="auto"/>
          </w:divBdr>
          <w:divsChild>
            <w:div w:id="117334591">
              <w:marLeft w:val="0"/>
              <w:marRight w:val="0"/>
              <w:marTop w:val="0"/>
              <w:marBottom w:val="0"/>
              <w:divBdr>
                <w:top w:val="none" w:sz="0" w:space="0" w:color="auto"/>
                <w:left w:val="none" w:sz="0" w:space="0" w:color="auto"/>
                <w:bottom w:val="none" w:sz="0" w:space="0" w:color="auto"/>
                <w:right w:val="none" w:sz="0" w:space="0" w:color="auto"/>
              </w:divBdr>
            </w:div>
          </w:divsChild>
        </w:div>
        <w:div w:id="1643459712">
          <w:marLeft w:val="0"/>
          <w:marRight w:val="0"/>
          <w:marTop w:val="0"/>
          <w:marBottom w:val="180"/>
          <w:divBdr>
            <w:top w:val="none" w:sz="0" w:space="0" w:color="auto"/>
            <w:left w:val="none" w:sz="0" w:space="0" w:color="auto"/>
            <w:bottom w:val="single" w:sz="6" w:space="8" w:color="EAEAEA"/>
            <w:right w:val="none" w:sz="0" w:space="0" w:color="auto"/>
          </w:divBdr>
          <w:divsChild>
            <w:div w:id="4517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ckze4jd" TargetMode="External"/><Relationship Id="rId18" Type="http://schemas.openxmlformats.org/officeDocument/2006/relationships/hyperlink" Target="https://tinyurl.com/y9pkmmp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d6bq6p9" TargetMode="External"/><Relationship Id="rId7" Type="http://schemas.openxmlformats.org/officeDocument/2006/relationships/footnotes" Target="footnotes.xml"/><Relationship Id="rId12" Type="http://schemas.openxmlformats.org/officeDocument/2006/relationships/hyperlink" Target="http://lsej.org.ua/4_2025/147.pdf" TargetMode="External"/><Relationship Id="rId17" Type="http://schemas.openxmlformats.org/officeDocument/2006/relationships/hyperlink" Target="https://tinyurl.com/y8gbt4xs" TargetMode="External"/><Relationship Id="rId25"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tinyurl.com/y9tve4lk" TargetMode="External"/><Relationship Id="rId20" Type="http://schemas.openxmlformats.org/officeDocument/2006/relationships/hyperlink" Target="https://tinyurl.com/57wha7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library.znu.edu.ua" TargetMode="External"/><Relationship Id="rId5" Type="http://schemas.openxmlformats.org/officeDocument/2006/relationships/settings" Target="setting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course/view.php?id=11737" TargetMode="External"/><Relationship Id="rId19" Type="http://schemas.openxmlformats.org/officeDocument/2006/relationships/hyperlink" Target="https://tinyurl.com/ycds57l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48F5-2B2C-49F0-BAF4-B893B98E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21</Pages>
  <Words>7814</Words>
  <Characters>44542</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2025-08-28T10:34:00Z</cp:lastPrinted>
  <dcterms:created xsi:type="dcterms:W3CDTF">2025-08-28T10:25:00Z</dcterms:created>
  <dcterms:modified xsi:type="dcterms:W3CDTF">2025-09-26T18:00:00Z</dcterms:modified>
</cp:coreProperties>
</file>