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vertAlign w:val="superscript"/>
        </w:rPr>
      </w:pPr>
    </w:p>
    <w:p>
      <w:pPr>
        <w:pStyle w:val="Обычный"/>
        <w:rPr>
          <w:b w:val="1"/>
          <w:bCs w:val="1"/>
        </w:rPr>
      </w:pPr>
      <w:r>
        <w:rPr>
          <w:b w:val="1"/>
          <w:bCs w:val="1"/>
          <w:rtl w:val="0"/>
          <w:lang w:val="ru-RU"/>
        </w:rPr>
        <w:t>Зв</w:t>
      </w:r>
      <w:r>
        <w:rPr>
          <w:b w:val="1"/>
          <w:bCs w:val="1"/>
          <w:rtl w:val="0"/>
          <w:lang w:val="ru-RU"/>
        </w:rPr>
        <w:t>`</w:t>
      </w:r>
      <w:r>
        <w:rPr>
          <w:b w:val="1"/>
          <w:bCs w:val="1"/>
          <w:rtl w:val="0"/>
        </w:rPr>
        <w:t xml:space="preserve">язок з викладачем </w:t>
      </w:r>
      <w:r>
        <w:rPr>
          <w:b w:val="1"/>
          <w:bCs w:val="1"/>
          <w:rtl w:val="0"/>
        </w:rPr>
        <w:t>(</w:t>
      </w:r>
      <w:r>
        <w:rPr>
          <w:b w:val="1"/>
          <w:bCs w:val="1"/>
          <w:rtl w:val="0"/>
        </w:rPr>
        <w:t>викладачами</w:t>
      </w:r>
      <w:r>
        <w:rPr>
          <w:b w:val="1"/>
          <w:bCs w:val="1"/>
          <w:rtl w:val="0"/>
        </w:rPr>
        <w:t xml:space="preserve">): </w:t>
      </w:r>
    </w:p>
    <w:p>
      <w:pPr>
        <w:pStyle w:val="Обычный"/>
        <w:rPr>
          <w:b w:val="1"/>
          <w:bCs w:val="1"/>
        </w:rPr>
      </w:pPr>
      <w:r>
        <w:rPr>
          <w:b w:val="1"/>
          <w:bCs w:val="1"/>
          <w:rtl w:val="0"/>
        </w:rPr>
        <w:t>E-mail:</w:t>
      </w:r>
      <w:r>
        <w:rPr>
          <w:rStyle w:val="Немає A"/>
          <w:rtl w:val="0"/>
        </w:rPr>
        <w:t xml:space="preserve"> </w:t>
      </w:r>
      <w:r>
        <w:rPr>
          <w:rtl w:val="0"/>
          <w:lang w:val="en-US"/>
        </w:rPr>
        <w:t>kostyuk_y85</w:t>
      </w:r>
      <w:r>
        <w:rPr>
          <w:rStyle w:val="Немає A"/>
          <w:rtl w:val="0"/>
        </w:rPr>
        <w:t>@ukr.net</w:t>
      </w:r>
    </w:p>
    <w:p>
      <w:pPr>
        <w:pStyle w:val="Обычный"/>
      </w:pPr>
      <w:r>
        <w:rPr>
          <w:b w:val="1"/>
          <w:bCs w:val="1"/>
          <w:rtl w:val="0"/>
        </w:rPr>
        <w:t>Сезн ЗНУ повідомлення</w:t>
      </w:r>
      <w:r>
        <w:rPr>
          <w:b w:val="1"/>
          <w:bCs w:val="1"/>
          <w:rtl w:val="0"/>
          <w:lang w:val="en-US"/>
        </w:rPr>
        <w:t>: https://moodle.znu.edu.ua/course/view.php?id=12421</w:t>
      </w:r>
    </w:p>
    <w:p>
      <w:pPr>
        <w:pStyle w:val="Обычный"/>
      </w:pPr>
      <w:r>
        <w:rPr>
          <w:b w:val="1"/>
          <w:bCs w:val="1"/>
          <w:rtl w:val="0"/>
        </w:rPr>
        <w:t>Телефон</w:t>
      </w:r>
      <w:r>
        <w:rPr>
          <w:b w:val="1"/>
          <w:bCs w:val="1"/>
          <w:rtl w:val="0"/>
        </w:rPr>
        <w:t xml:space="preserve">: </w:t>
      </w:r>
      <w:r>
        <w:rPr>
          <w:rStyle w:val="Немає A"/>
          <w:rtl w:val="0"/>
        </w:rPr>
        <w:t>(061) 289-12-24 (</w:t>
      </w:r>
      <w:r>
        <w:rPr>
          <w:rStyle w:val="Немає A"/>
          <w:rtl w:val="0"/>
        </w:rPr>
        <w:t>кафедра</w:t>
      </w:r>
      <w:r>
        <w:rPr>
          <w:rStyle w:val="Немає A"/>
          <w:rtl w:val="0"/>
        </w:rPr>
        <w:t>)</w:t>
      </w:r>
    </w:p>
    <w:p>
      <w:pPr>
        <w:pStyle w:val="Обычный"/>
        <w:rPr>
          <w:i w:val="1"/>
          <w:iCs w:val="1"/>
          <w:sz w:val="22"/>
          <w:szCs w:val="22"/>
        </w:rPr>
      </w:pPr>
      <w:r>
        <w:rPr>
          <w:b w:val="1"/>
          <w:bCs w:val="1"/>
          <w:rtl w:val="0"/>
        </w:rPr>
        <w:t>Інші засоби зв’язку</w:t>
      </w:r>
      <w:r>
        <w:rPr>
          <w:b w:val="1"/>
          <w:bCs w:val="1"/>
          <w:rtl w:val="0"/>
        </w:rPr>
        <w:t xml:space="preserve">: </w:t>
      </w:r>
      <w:r>
        <w:rPr>
          <w:rtl w:val="0"/>
          <w:lang w:val="en-US"/>
        </w:rPr>
        <w:t>+38096-966-83-60</w:t>
      </w:r>
    </w:p>
    <w:p>
      <w:pPr>
        <w:pStyle w:val="Обычный"/>
        <w:rPr>
          <w:i w:val="1"/>
          <w:iCs w:val="1"/>
        </w:rPr>
      </w:pPr>
      <w:r>
        <w:rPr>
          <w:b w:val="1"/>
          <w:bCs w:val="1"/>
          <w:rtl w:val="0"/>
        </w:rPr>
        <w:t>Кафедра</w:t>
      </w:r>
      <w:r>
        <w:rPr>
          <w:b w:val="1"/>
          <w:bCs w:val="1"/>
          <w:rtl w:val="0"/>
        </w:rPr>
        <w:t xml:space="preserve">: </w:t>
      </w:r>
      <w:r>
        <w:rPr>
          <w:rStyle w:val="Немає A"/>
          <w:rtl w:val="0"/>
        </w:rPr>
        <w:t>журналістики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ІІ корпус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ауд</w:t>
      </w:r>
      <w:r>
        <w:rPr>
          <w:rStyle w:val="Немає A"/>
          <w:rtl w:val="0"/>
        </w:rPr>
        <w:t>.207</w:t>
      </w:r>
      <w:r>
        <w:rPr>
          <w:i w:val="1"/>
          <w:iCs w:val="1"/>
          <w:rtl w:val="0"/>
        </w:rPr>
        <w:t xml:space="preserve"> </w:t>
      </w:r>
    </w:p>
    <w:p>
      <w:pPr>
        <w:pStyle w:val="Обычный"/>
        <w:rPr>
          <w:b w:val="1"/>
          <w:bCs w:val="1"/>
          <w:sz w:val="28"/>
          <w:szCs w:val="28"/>
        </w:rPr>
      </w:pPr>
    </w:p>
    <w:p>
      <w:pPr>
        <w:pStyle w:val="Основной текст с отступом"/>
        <w:numPr>
          <w:ilvl w:val="0"/>
          <w:numId w:val="2"/>
        </w:numPr>
        <w:jc w:val="center"/>
        <w:rPr>
          <w:sz w:val="28"/>
          <w:szCs w:val="28"/>
          <w:lang w:val="en-US"/>
        </w:rPr>
      </w:pPr>
      <w:r>
        <w:rPr>
          <w:b w:val="1"/>
          <w:bCs w:val="1"/>
          <w:sz w:val="28"/>
          <w:szCs w:val="28"/>
          <w:rtl w:val="0"/>
          <w:lang w:val="en-US"/>
        </w:rPr>
        <w:t>Опис навчальної дисципліни</w:t>
      </w:r>
    </w:p>
    <w:p>
      <w:pPr>
        <w:pStyle w:val="Основной текст с отступом"/>
        <w:jc w:val="center"/>
        <w:rPr>
          <w:i w:val="1"/>
          <w:iCs w:val="1"/>
          <w:sz w:val="22"/>
          <w:szCs w:val="22"/>
        </w:rPr>
      </w:pPr>
    </w:p>
    <w:p>
      <w:pPr>
        <w:pStyle w:val="Основной текст"/>
        <w:spacing w:line="288" w:lineRule="auto"/>
        <w:ind w:left="0" w:right="488" w:firstLine="0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Мета курсу</w:t>
      </w:r>
      <w:r>
        <w:rPr>
          <w:b w:val="1"/>
          <w:bCs w:val="1"/>
          <w:sz w:val="22"/>
          <w:szCs w:val="22"/>
          <w:rtl w:val="0"/>
          <w:lang w:val="en-US"/>
        </w:rPr>
        <w:t xml:space="preserve">: </w:t>
      </w:r>
      <w:r>
        <w:rPr>
          <w:sz w:val="22"/>
          <w:szCs w:val="22"/>
          <w:rtl w:val="0"/>
          <w:lang w:val="en-US"/>
        </w:rPr>
        <w:t>дисципліна «Політична журналістика» була створена з ціллю сформувати фундаментальні основи у здобувачів рівня «магістр» уявлення про селективний вид їх потенційної роботи ― політичну журналістику</w:t>
      </w:r>
      <w:r>
        <w:rPr>
          <w:sz w:val="22"/>
          <w:szCs w:val="22"/>
          <w:rtl w:val="0"/>
          <w:lang w:val="en-US"/>
        </w:rPr>
        <w:t xml:space="preserve">; </w:t>
      </w:r>
      <w:r>
        <w:rPr>
          <w:sz w:val="22"/>
          <w:szCs w:val="22"/>
          <w:rtl w:val="0"/>
          <w:lang w:val="en-US"/>
        </w:rPr>
        <w:t>навчити майбутніх фахівців аналізу та критичному осмисленню процесів політичної діяльності</w:t>
      </w:r>
      <w:r>
        <w:rPr>
          <w:sz w:val="22"/>
          <w:szCs w:val="22"/>
          <w:rtl w:val="0"/>
          <w:lang w:val="en-US"/>
        </w:rPr>
        <w:t xml:space="preserve">, </w:t>
      </w:r>
      <w:r>
        <w:rPr>
          <w:sz w:val="22"/>
          <w:szCs w:val="22"/>
          <w:rtl w:val="0"/>
          <w:lang w:val="en-US"/>
        </w:rPr>
        <w:t>які перебувають у фокусі вітчизняної та закордонної політичних систем</w:t>
      </w:r>
      <w:r>
        <w:rPr>
          <w:sz w:val="22"/>
          <w:szCs w:val="22"/>
          <w:rtl w:val="0"/>
          <w:lang w:val="en-US"/>
        </w:rPr>
        <w:t xml:space="preserve">. </w:t>
      </w:r>
      <w:r>
        <w:rPr>
          <w:sz w:val="22"/>
          <w:szCs w:val="22"/>
          <w:rtl w:val="0"/>
          <w:lang w:val="en-US"/>
        </w:rPr>
        <w:t>У контексті вивчення відповідної дисципліни</w:t>
      </w:r>
      <w:r>
        <w:rPr>
          <w:sz w:val="22"/>
          <w:szCs w:val="22"/>
          <w:rtl w:val="0"/>
          <w:lang w:val="en-US"/>
        </w:rPr>
        <w:t xml:space="preserve">, </w:t>
      </w:r>
      <w:r>
        <w:rPr>
          <w:sz w:val="22"/>
          <w:szCs w:val="22"/>
          <w:rtl w:val="0"/>
          <w:lang w:val="en-US"/>
        </w:rPr>
        <w:t>студенти проходять процес ознайомлення з основними вимогами</w:t>
      </w:r>
      <w:r>
        <w:rPr>
          <w:sz w:val="22"/>
          <w:szCs w:val="22"/>
          <w:rtl w:val="0"/>
          <w:lang w:val="en-US"/>
        </w:rPr>
        <w:t xml:space="preserve">, </w:t>
      </w:r>
      <w:r>
        <w:rPr>
          <w:sz w:val="22"/>
          <w:szCs w:val="22"/>
          <w:rtl w:val="0"/>
          <w:lang w:val="en-US"/>
        </w:rPr>
        <w:t>котрих працівник відповідно сфери мають дотримуватися</w:t>
      </w:r>
      <w:r>
        <w:rPr>
          <w:sz w:val="22"/>
          <w:szCs w:val="22"/>
          <w:rtl w:val="0"/>
          <w:lang w:val="en-US"/>
        </w:rPr>
        <w:t xml:space="preserve">, </w:t>
      </w:r>
      <w:r>
        <w:rPr>
          <w:sz w:val="22"/>
          <w:szCs w:val="22"/>
          <w:rtl w:val="0"/>
          <w:lang w:val="en-US"/>
        </w:rPr>
        <w:t>щоб зберегти нейтральність</w:t>
      </w:r>
      <w:r>
        <w:rPr>
          <w:sz w:val="22"/>
          <w:szCs w:val="22"/>
          <w:rtl w:val="0"/>
          <w:lang w:val="en-US"/>
        </w:rPr>
        <w:t xml:space="preserve">, </w:t>
      </w:r>
      <w:r>
        <w:rPr>
          <w:sz w:val="22"/>
          <w:szCs w:val="22"/>
          <w:rtl w:val="0"/>
          <w:lang w:val="en-US"/>
        </w:rPr>
        <w:t>баланс думок та упередженість</w:t>
      </w:r>
      <w:r>
        <w:rPr>
          <w:sz w:val="22"/>
          <w:szCs w:val="22"/>
          <w:rtl w:val="0"/>
          <w:lang w:val="en-US"/>
        </w:rPr>
        <w:t xml:space="preserve">. </w:t>
      </w:r>
      <w:r>
        <w:rPr>
          <w:sz w:val="22"/>
          <w:szCs w:val="22"/>
          <w:rtl w:val="0"/>
          <w:lang w:val="en-US"/>
        </w:rPr>
        <w:t>Сучасні виклики</w:t>
      </w:r>
      <w:r>
        <w:rPr>
          <w:sz w:val="22"/>
          <w:szCs w:val="22"/>
          <w:rtl w:val="0"/>
        </w:rPr>
        <w:t xml:space="preserve"> </w:t>
      </w:r>
      <w:r>
        <w:rPr>
          <w:sz w:val="22"/>
          <w:szCs w:val="22"/>
          <w:rtl w:val="0"/>
          <w:lang w:val="en-US"/>
        </w:rPr>
        <w:t>та події змушують журналістів значно обережніше ставитися до розповсюдження контенту</w:t>
      </w:r>
      <w:r>
        <w:rPr>
          <w:sz w:val="22"/>
          <w:szCs w:val="22"/>
          <w:rtl w:val="0"/>
          <w:lang w:val="en-US"/>
        </w:rPr>
        <w:t xml:space="preserve">, </w:t>
      </w:r>
      <w:r>
        <w:rPr>
          <w:sz w:val="22"/>
          <w:szCs w:val="22"/>
          <w:rtl w:val="0"/>
          <w:lang w:val="en-US"/>
        </w:rPr>
        <w:t>що повʼязаний з політичною тематикою</w:t>
      </w:r>
      <w:r>
        <w:rPr>
          <w:sz w:val="22"/>
          <w:szCs w:val="22"/>
          <w:rtl w:val="0"/>
          <w:lang w:val="en-US"/>
        </w:rPr>
        <w:t xml:space="preserve">, </w:t>
      </w:r>
      <w:r>
        <w:rPr>
          <w:sz w:val="22"/>
          <w:szCs w:val="22"/>
          <w:rtl w:val="0"/>
          <w:lang w:val="en-US"/>
        </w:rPr>
        <w:t>зважати на чутливість інформації</w:t>
      </w:r>
      <w:r>
        <w:rPr>
          <w:sz w:val="22"/>
          <w:szCs w:val="22"/>
          <w:rtl w:val="0"/>
          <w:lang w:val="en-US"/>
        </w:rPr>
        <w:t>.</w:t>
      </w:r>
    </w:p>
    <w:p>
      <w:pPr>
        <w:pStyle w:val="Обычный"/>
        <w:spacing w:line="288" w:lineRule="auto"/>
        <w:jc w:val="both"/>
        <w:rPr>
          <w:i w:val="1"/>
          <w:iCs w:val="1"/>
          <w:sz w:val="22"/>
          <w:szCs w:val="22"/>
        </w:rPr>
      </w:pPr>
    </w:p>
    <w:p>
      <w:pPr>
        <w:pStyle w:val="Основной текст"/>
        <w:spacing w:line="288" w:lineRule="auto"/>
        <w:ind w:left="0" w:right="140" w:firstLine="0"/>
        <w:rPr>
          <w:sz w:val="22"/>
          <w:szCs w:val="22"/>
        </w:rPr>
      </w:pPr>
      <w:r>
        <w:rPr>
          <w:i w:val="1"/>
          <w:iCs w:val="1"/>
          <w:sz w:val="22"/>
          <w:szCs w:val="22"/>
          <w:rtl w:val="0"/>
          <w:lang w:val="en-US"/>
        </w:rPr>
        <w:t>Про що цей курс</w:t>
      </w:r>
      <w:r>
        <w:rPr>
          <w:i w:val="1"/>
          <w:iCs w:val="1"/>
          <w:sz w:val="22"/>
          <w:szCs w:val="22"/>
          <w:rtl w:val="0"/>
          <w:lang w:val="en-US"/>
        </w:rPr>
        <w:t xml:space="preserve">? </w:t>
      </w:r>
      <w:r>
        <w:rPr>
          <w:sz w:val="22"/>
          <w:szCs w:val="22"/>
          <w:rtl w:val="0"/>
          <w:lang w:val="en-US"/>
        </w:rPr>
        <w:t>Про те</w:t>
      </w:r>
      <w:r>
        <w:rPr>
          <w:sz w:val="22"/>
          <w:szCs w:val="22"/>
          <w:rtl w:val="0"/>
          <w:lang w:val="en-US"/>
        </w:rPr>
        <w:t xml:space="preserve">, </w:t>
      </w:r>
      <w:r>
        <w:rPr>
          <w:sz w:val="22"/>
          <w:szCs w:val="22"/>
          <w:rtl w:val="0"/>
          <w:lang w:val="en-US"/>
        </w:rPr>
        <w:t>які професійні стандарти у роботі</w:t>
      </w:r>
      <w:r>
        <w:rPr>
          <w:sz w:val="22"/>
          <w:szCs w:val="22"/>
          <w:rtl w:val="0"/>
        </w:rPr>
        <w:t xml:space="preserve"> політичного</w:t>
      </w:r>
      <w:r>
        <w:rPr>
          <w:sz w:val="22"/>
          <w:szCs w:val="22"/>
          <w:rtl w:val="0"/>
          <w:lang w:val="en-US"/>
        </w:rPr>
        <w:t xml:space="preserve"> журналіста при висвітленні ві</w:t>
      </w:r>
      <w:r>
        <w:rPr>
          <w:sz w:val="22"/>
          <w:szCs w:val="22"/>
          <w:rtl w:val="0"/>
        </w:rPr>
        <w:t>дповідної</w:t>
      </w:r>
      <w:r>
        <w:rPr>
          <w:sz w:val="22"/>
          <w:szCs w:val="22"/>
          <w:rtl w:val="0"/>
          <w:lang w:val="en-US"/>
        </w:rPr>
        <w:t xml:space="preserve"> тематики</w:t>
      </w:r>
      <w:r>
        <w:rPr>
          <w:sz w:val="22"/>
          <w:szCs w:val="22"/>
          <w:rtl w:val="0"/>
          <w:lang w:val="en-US"/>
        </w:rPr>
        <w:t xml:space="preserve">. </w:t>
      </w:r>
      <w:r>
        <w:rPr>
          <w:sz w:val="22"/>
          <w:szCs w:val="22"/>
          <w:rtl w:val="0"/>
          <w:lang w:val="en-US"/>
        </w:rPr>
        <w:t>У ході курсу чітко акцентується увага на</w:t>
      </w:r>
      <w:r>
        <w:rPr>
          <w:sz w:val="22"/>
          <w:szCs w:val="22"/>
          <w:rtl w:val="0"/>
        </w:rPr>
        <w:t xml:space="preserve"> соновах роботи спеціаліста зі сфери політики</w:t>
      </w:r>
      <w:r>
        <w:rPr>
          <w:sz w:val="22"/>
          <w:szCs w:val="22"/>
          <w:rtl w:val="0"/>
          <w:lang w:val="en-US"/>
        </w:rPr>
        <w:t xml:space="preserve">. </w:t>
      </w:r>
      <w:r>
        <w:rPr>
          <w:sz w:val="22"/>
          <w:szCs w:val="22"/>
          <w:rtl w:val="0"/>
          <w:lang w:val="en-US"/>
        </w:rPr>
        <w:t xml:space="preserve">Здобувачі отримують інформацію про досвід роботи медіафахівців при висвітленні </w:t>
      </w:r>
      <w:r>
        <w:rPr>
          <w:sz w:val="22"/>
          <w:szCs w:val="22"/>
          <w:rtl w:val="0"/>
        </w:rPr>
        <w:t>дифернційованих процесів у цій сфері</w:t>
      </w:r>
      <w:r>
        <w:rPr>
          <w:sz w:val="22"/>
          <w:szCs w:val="22"/>
          <w:rtl w:val="0"/>
          <w:lang w:val="en-US"/>
        </w:rPr>
        <w:t xml:space="preserve">. </w:t>
      </w:r>
      <w:r>
        <w:rPr>
          <w:sz w:val="22"/>
          <w:szCs w:val="22"/>
          <w:rtl w:val="0"/>
          <w:lang w:val="en-US"/>
        </w:rPr>
        <w:t xml:space="preserve">У ньому йдеться мова про </w:t>
      </w:r>
      <w:r>
        <w:rPr>
          <w:sz w:val="22"/>
          <w:szCs w:val="22"/>
          <w:rtl w:val="0"/>
        </w:rPr>
        <w:t xml:space="preserve">висвітлення політичних процесів журналістом </w:t>
      </w:r>
      <w:r>
        <w:rPr>
          <w:sz w:val="22"/>
          <w:szCs w:val="22"/>
          <w:rtl w:val="0"/>
          <w:lang w:val="en-US"/>
        </w:rPr>
        <w:t>під час війни</w:t>
      </w:r>
      <w:r>
        <w:rPr>
          <w:sz w:val="22"/>
          <w:szCs w:val="22"/>
          <w:rtl w:val="0"/>
          <w:lang w:val="en-US"/>
        </w:rPr>
        <w:t xml:space="preserve">, </w:t>
      </w:r>
      <w:r>
        <w:rPr>
          <w:sz w:val="22"/>
          <w:szCs w:val="22"/>
          <w:rtl w:val="0"/>
          <w:lang w:val="en-US"/>
        </w:rPr>
        <w:t>про основні компоненти роботи</w:t>
      </w:r>
      <w:r>
        <w:rPr>
          <w:sz w:val="22"/>
          <w:szCs w:val="22"/>
          <w:rtl w:val="0"/>
        </w:rPr>
        <w:t xml:space="preserve"> фахівця</w:t>
      </w:r>
      <w:r>
        <w:rPr>
          <w:sz w:val="22"/>
          <w:szCs w:val="22"/>
          <w:rtl w:val="0"/>
          <w:lang w:val="en-US"/>
        </w:rPr>
        <w:t xml:space="preserve"> у відповідний час</w:t>
      </w:r>
      <w:r>
        <w:rPr>
          <w:sz w:val="22"/>
          <w:szCs w:val="22"/>
          <w:rtl w:val="0"/>
          <w:lang w:val="en-US"/>
        </w:rPr>
        <w:t xml:space="preserve">. </w:t>
      </w:r>
      <w:r>
        <w:rPr>
          <w:sz w:val="22"/>
          <w:szCs w:val="22"/>
          <w:rtl w:val="0"/>
          <w:lang w:val="en-US"/>
        </w:rPr>
        <w:t xml:space="preserve">Про </w:t>
      </w:r>
      <w:r>
        <w:rPr>
          <w:sz w:val="22"/>
          <w:szCs w:val="22"/>
          <w:rtl w:val="0"/>
        </w:rPr>
        <w:t>необхідність орієнтування та розуміння юридичної бази</w:t>
      </w:r>
      <w:r>
        <w:rPr>
          <w:sz w:val="22"/>
          <w:szCs w:val="22"/>
          <w:rtl w:val="0"/>
        </w:rPr>
        <w:t xml:space="preserve">, </w:t>
      </w:r>
      <w:r>
        <w:rPr>
          <w:sz w:val="22"/>
          <w:szCs w:val="22"/>
          <w:rtl w:val="0"/>
        </w:rPr>
        <w:t>яка є необхідною для виконання обовʼязків</w:t>
      </w:r>
      <w:r>
        <w:rPr>
          <w:sz w:val="22"/>
          <w:szCs w:val="22"/>
          <w:rtl w:val="0"/>
        </w:rPr>
        <w:t>.</w:t>
      </w:r>
    </w:p>
    <w:p>
      <w:pPr>
        <w:pStyle w:val="Основной текст"/>
        <w:spacing w:line="288" w:lineRule="auto"/>
        <w:ind w:left="0" w:right="140" w:firstLine="0"/>
        <w:rPr>
          <w:rStyle w:val="Немає A"/>
          <w:sz w:val="22"/>
          <w:szCs w:val="22"/>
        </w:rPr>
      </w:pPr>
    </w:p>
    <w:p>
      <w:pPr>
        <w:pStyle w:val="Основной текст"/>
        <w:spacing w:line="288" w:lineRule="auto"/>
        <w:ind w:left="0" w:right="140" w:firstLine="0"/>
        <w:rPr>
          <w:sz w:val="22"/>
          <w:szCs w:val="22"/>
          <w:lang w:val="ru-RU"/>
        </w:rPr>
      </w:pPr>
      <w:r>
        <w:rPr>
          <w:i w:val="1"/>
          <w:iCs w:val="1"/>
          <w:sz w:val="22"/>
          <w:szCs w:val="22"/>
          <w:rtl w:val="0"/>
          <w:lang w:val="ru-RU"/>
        </w:rPr>
        <w:t>Чому він важливий</w:t>
      </w:r>
      <w:r>
        <w:rPr>
          <w:i w:val="1"/>
          <w:iCs w:val="1"/>
          <w:sz w:val="22"/>
          <w:szCs w:val="22"/>
          <w:rtl w:val="0"/>
          <w:lang w:val="ru-RU"/>
        </w:rPr>
        <w:t xml:space="preserve">? </w:t>
      </w:r>
      <w:r>
        <w:rPr>
          <w:sz w:val="22"/>
          <w:szCs w:val="22"/>
          <w:rtl w:val="0"/>
          <w:lang w:val="ru-RU"/>
        </w:rPr>
        <w:t xml:space="preserve">Цей курс знайомить здобувачів освіти зі специфікою функціонування </w:t>
      </w:r>
      <w:r>
        <w:rPr>
          <w:sz w:val="22"/>
          <w:szCs w:val="22"/>
          <w:rtl w:val="0"/>
          <w:lang w:val="ru-RU"/>
        </w:rPr>
        <w:t>політичної</w:t>
      </w:r>
      <w:r>
        <w:rPr>
          <w:sz w:val="22"/>
          <w:szCs w:val="22"/>
          <w:rtl w:val="0"/>
          <w:lang w:val="ru-RU"/>
        </w:rPr>
        <w:t xml:space="preserve"> журналістики у парадигмі сучасних медіа</w:t>
      </w:r>
      <w:r>
        <w:rPr>
          <w:sz w:val="22"/>
          <w:szCs w:val="22"/>
          <w:rtl w:val="0"/>
          <w:lang w:val="ru-RU"/>
        </w:rPr>
        <w:t xml:space="preserve"> та викликів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котрі перед ними стоять</w:t>
      </w:r>
      <w:r>
        <w:rPr>
          <w:sz w:val="22"/>
          <w:szCs w:val="22"/>
          <w:rtl w:val="0"/>
          <w:lang w:val="ru-RU"/>
        </w:rPr>
        <w:t xml:space="preserve">. </w:t>
      </w:r>
      <w:r>
        <w:rPr>
          <w:sz w:val="22"/>
          <w:szCs w:val="22"/>
          <w:rtl w:val="0"/>
          <w:lang w:val="ru-RU"/>
        </w:rPr>
        <w:t>Він забезпечує аргументоване розуміння студентами основних методів та принципів функціонування відповідної сфери журналістики</w:t>
      </w:r>
      <w:r>
        <w:rPr>
          <w:sz w:val="22"/>
          <w:szCs w:val="22"/>
          <w:rtl w:val="0"/>
          <w:lang w:val="ru-RU"/>
        </w:rPr>
        <w:t>.</w:t>
      </w:r>
    </w:p>
    <w:p>
      <w:pPr>
        <w:pStyle w:val="Основной текст"/>
        <w:spacing w:before="1" w:line="288" w:lineRule="auto"/>
        <w:ind w:left="0" w:right="140" w:firstLine="0"/>
        <w:rPr>
          <w:sz w:val="22"/>
          <w:szCs w:val="22"/>
          <w:lang w:val="ru-RU"/>
        </w:rPr>
      </w:pPr>
      <w:r>
        <w:rPr>
          <w:i w:val="1"/>
          <w:iCs w:val="1"/>
          <w:sz w:val="22"/>
          <w:szCs w:val="22"/>
          <w:rtl w:val="0"/>
          <w:lang w:val="ru-RU"/>
        </w:rPr>
        <w:t>Яким вимогам сучасного ринку праці він відповідає</w:t>
      </w:r>
      <w:r>
        <w:rPr>
          <w:i w:val="1"/>
          <w:iCs w:val="1"/>
          <w:sz w:val="22"/>
          <w:szCs w:val="22"/>
          <w:rtl w:val="0"/>
          <w:lang w:val="ru-RU"/>
        </w:rPr>
        <w:t xml:space="preserve">? </w:t>
      </w:r>
      <w:r>
        <w:rPr>
          <w:sz w:val="22"/>
          <w:szCs w:val="22"/>
          <w:rtl w:val="0"/>
          <w:lang w:val="ru-RU"/>
        </w:rPr>
        <w:t>Цей курс дає майбутнім фахівцям розуміння принципів функціонування ЗМІ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зокрема політичного аспекту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в еру сучасних технологій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домінування ШІ та</w:t>
      </w:r>
      <w:r>
        <w:rPr>
          <w:sz w:val="22"/>
          <w:szCs w:val="22"/>
          <w:rtl w:val="0"/>
          <w:lang w:val="ru-RU"/>
        </w:rPr>
        <w:t xml:space="preserve"> під час збройного конфлікту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 xml:space="preserve">підходів до висвітлення </w:t>
      </w:r>
      <w:r>
        <w:rPr>
          <w:sz w:val="22"/>
          <w:szCs w:val="22"/>
          <w:rtl w:val="0"/>
          <w:lang w:val="ru-RU"/>
        </w:rPr>
        <w:t>політичного життя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регуляція</w:t>
      </w:r>
      <w:r>
        <w:rPr>
          <w:sz w:val="22"/>
          <w:szCs w:val="22"/>
          <w:rtl w:val="0"/>
          <w:lang w:val="ru-RU"/>
        </w:rPr>
        <w:t xml:space="preserve"> правил поведінки медійника</w:t>
      </w:r>
      <w:r>
        <w:rPr>
          <w:sz w:val="22"/>
          <w:szCs w:val="22"/>
          <w:rtl w:val="0"/>
          <w:lang w:val="ru-RU"/>
        </w:rPr>
        <w:t xml:space="preserve"> при створенні матеріалів на політичну тематику</w:t>
      </w:r>
      <w:r>
        <w:rPr>
          <w:sz w:val="22"/>
          <w:szCs w:val="22"/>
          <w:rtl w:val="0"/>
          <w:lang w:val="ru-RU"/>
        </w:rPr>
        <w:t>.</w:t>
      </w:r>
    </w:p>
    <w:p>
      <w:pPr>
        <w:pStyle w:val="Обычный"/>
        <w:spacing w:line="288" w:lineRule="auto"/>
        <w:ind w:right="200"/>
        <w:jc w:val="both"/>
        <w:rPr>
          <w:sz w:val="22"/>
          <w:szCs w:val="22"/>
        </w:rPr>
      </w:pPr>
      <w:r>
        <w:rPr>
          <w:i w:val="1"/>
          <w:iCs w:val="1"/>
          <w:sz w:val="22"/>
          <w:szCs w:val="22"/>
          <w:rtl w:val="0"/>
        </w:rPr>
        <w:t>Чому без нього неможлива успішна професійна діяльність фахівця</w:t>
      </w:r>
      <w:r>
        <w:rPr>
          <w:i w:val="1"/>
          <w:iCs w:val="1"/>
          <w:sz w:val="22"/>
          <w:szCs w:val="22"/>
          <w:rtl w:val="0"/>
          <w:lang w:val="zh-TW" w:eastAsia="zh-TW"/>
        </w:rPr>
        <w:t xml:space="preserve">? </w:t>
      </w:r>
      <w:r>
        <w:rPr>
          <w:sz w:val="22"/>
          <w:szCs w:val="22"/>
          <w:rtl w:val="0"/>
        </w:rPr>
        <w:t xml:space="preserve">Враховуючи сучасні тенденції наших реалій </w:t>
      </w:r>
      <w:r>
        <w:rPr>
          <w:sz w:val="22"/>
          <w:szCs w:val="22"/>
          <w:rtl w:val="0"/>
        </w:rPr>
        <w:t>(</w:t>
      </w:r>
      <w:r>
        <w:rPr>
          <w:sz w:val="22"/>
          <w:szCs w:val="22"/>
          <w:rtl w:val="0"/>
        </w:rPr>
        <w:t>війна</w:t>
      </w:r>
      <w:r>
        <w:rPr>
          <w:sz w:val="22"/>
          <w:szCs w:val="22"/>
          <w:rtl w:val="0"/>
        </w:rPr>
        <w:t xml:space="preserve">, </w:t>
      </w:r>
      <w:r>
        <w:rPr>
          <w:sz w:val="22"/>
          <w:szCs w:val="22"/>
          <w:rtl w:val="0"/>
        </w:rPr>
        <w:t>динаміка поширення інформації через соціальні мережі</w:t>
      </w:r>
      <w:r>
        <w:rPr>
          <w:sz w:val="22"/>
          <w:szCs w:val="22"/>
          <w:rtl w:val="0"/>
        </w:rPr>
        <w:t xml:space="preserve">, </w:t>
      </w:r>
      <w:r>
        <w:rPr>
          <w:sz w:val="22"/>
          <w:szCs w:val="22"/>
          <w:rtl w:val="0"/>
        </w:rPr>
        <w:t>ШІ</w:t>
      </w:r>
      <w:r>
        <w:rPr>
          <w:sz w:val="22"/>
          <w:szCs w:val="22"/>
          <w:rtl w:val="0"/>
        </w:rPr>
        <w:t xml:space="preserve">), </w:t>
      </w:r>
      <w:r>
        <w:rPr>
          <w:sz w:val="22"/>
          <w:szCs w:val="22"/>
          <w:rtl w:val="0"/>
        </w:rPr>
        <w:t>журналісту необхідно чітко розуміти свої права</w:t>
      </w:r>
      <w:r>
        <w:rPr>
          <w:sz w:val="22"/>
          <w:szCs w:val="22"/>
          <w:rtl w:val="0"/>
        </w:rPr>
        <w:t xml:space="preserve">, </w:t>
      </w:r>
      <w:r>
        <w:rPr>
          <w:sz w:val="22"/>
          <w:szCs w:val="22"/>
          <w:rtl w:val="0"/>
        </w:rPr>
        <w:t>обовʼязки та обмеження</w:t>
      </w:r>
      <w:r>
        <w:rPr>
          <w:sz w:val="22"/>
          <w:szCs w:val="22"/>
          <w:rtl w:val="0"/>
        </w:rPr>
        <w:t xml:space="preserve">. </w:t>
      </w:r>
      <w:r>
        <w:rPr>
          <w:sz w:val="22"/>
          <w:szCs w:val="22"/>
          <w:rtl w:val="0"/>
        </w:rPr>
        <w:t>Спеціаліст з висвітлення такої теми повинен розуміти потенційні наслідки від опублікованих ним матеріалів</w:t>
      </w:r>
      <w:r>
        <w:rPr>
          <w:sz w:val="22"/>
          <w:szCs w:val="22"/>
          <w:rtl w:val="0"/>
        </w:rPr>
        <w:t xml:space="preserve">, </w:t>
      </w:r>
      <w:r>
        <w:rPr>
          <w:sz w:val="22"/>
          <w:szCs w:val="22"/>
          <w:rtl w:val="0"/>
        </w:rPr>
        <w:t>даних</w:t>
      </w:r>
      <w:r>
        <w:rPr>
          <w:sz w:val="22"/>
          <w:szCs w:val="22"/>
          <w:rtl w:val="0"/>
        </w:rPr>
        <w:t>,</w:t>
      </w:r>
      <w:r>
        <w:rPr>
          <w:sz w:val="22"/>
          <w:szCs w:val="22"/>
          <w:rtl w:val="0"/>
        </w:rPr>
        <w:t xml:space="preserve"> усвідомлювати небезпечність професії </w:t>
      </w:r>
      <w:r>
        <w:rPr>
          <w:sz w:val="22"/>
          <w:szCs w:val="22"/>
          <w:rtl w:val="0"/>
        </w:rPr>
        <w:t>,</w:t>
      </w:r>
      <w:r>
        <w:rPr>
          <w:sz w:val="22"/>
          <w:szCs w:val="22"/>
          <w:rtl w:val="0"/>
        </w:rPr>
        <w:t>потенційність ризиків та переваг</w:t>
      </w:r>
      <w:r>
        <w:rPr>
          <w:sz w:val="22"/>
          <w:szCs w:val="22"/>
          <w:rtl w:val="0"/>
        </w:rPr>
        <w:t>,</w:t>
      </w:r>
      <w:r>
        <w:rPr>
          <w:sz w:val="22"/>
          <w:szCs w:val="22"/>
          <w:rtl w:val="0"/>
        </w:rPr>
        <w:t xml:space="preserve"> тощо</w:t>
      </w:r>
      <w:r>
        <w:rPr>
          <w:sz w:val="22"/>
          <w:szCs w:val="22"/>
          <w:rtl w:val="0"/>
        </w:rPr>
        <w:t>.</w:t>
      </w:r>
    </w:p>
    <w:p>
      <w:pPr>
        <w:pStyle w:val="Обычный"/>
        <w:ind w:right="200"/>
        <w:jc w:val="both"/>
        <w:rPr>
          <w:rStyle w:val="Немає A"/>
        </w:rPr>
      </w:pPr>
    </w:p>
    <w:p>
      <w:pPr>
        <w:pStyle w:val="Основной текст с отступом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Паспорт навчальної дисципліни</w:t>
      </w:r>
    </w:p>
    <w:tbl>
      <w:tblPr>
        <w:tblW w:w="8832" w:type="dxa"/>
        <w:jc w:val="center"/>
        <w:tblInd w:w="89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768"/>
        <w:gridCol w:w="3032"/>
        <w:gridCol w:w="3032"/>
      </w:tblGrid>
      <w:tr>
        <w:tblPrEx>
          <w:shd w:val="clear" w:color="auto" w:fill="ced7e7"/>
        </w:tblPrEx>
        <w:trPr>
          <w:trHeight w:val="773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Нормативні показники </w:t>
            </w:r>
          </w:p>
        </w:tc>
        <w:tc>
          <w:tcPr>
            <w:tcW w:type="dxa" w:w="30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</w:rPr>
              <w:t>денна форма здобуття освіти</w:t>
            </w:r>
          </w:p>
        </w:tc>
        <w:tc>
          <w:tcPr>
            <w:tcW w:type="dxa" w:w="30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</w:rPr>
              <w:t>заочна форма здобуття освіти</w:t>
            </w:r>
          </w:p>
        </w:tc>
      </w:tr>
      <w:tr>
        <w:tblPrEx>
          <w:shd w:val="clear" w:color="auto" w:fill="ced7e7"/>
        </w:tblPrEx>
        <w:trPr>
          <w:trHeight w:val="368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before="60" w:after="60" w:line="276" w:lineRule="auto"/>
            </w:pPr>
            <w:r>
              <w:rPr>
                <w:shd w:val="nil" w:color="auto" w:fill="auto"/>
                <w:rtl w:val="0"/>
              </w:rPr>
              <w:t>Статус дисципліни</w:t>
            </w:r>
          </w:p>
        </w:tc>
        <w:tc>
          <w:tcPr>
            <w:tcW w:type="dxa" w:w="60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Вибіркова</w:t>
            </w:r>
            <w:r>
              <w:rPr>
                <w:sz w:val="28"/>
                <w:szCs w:val="28"/>
                <w:shd w:val="nil" w:color="auto" w:fill="auto"/>
                <w:rtl w:val="0"/>
              </w:rPr>
              <w:t xml:space="preserve">  </w:t>
            </w:r>
          </w:p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before="60" w:after="60" w:line="276" w:lineRule="auto"/>
            </w:pPr>
            <w:r>
              <w:rPr>
                <w:shd w:val="nil" w:color="auto" w:fill="auto"/>
                <w:rtl w:val="0"/>
              </w:rPr>
              <w:t xml:space="preserve">Семестр </w:t>
            </w:r>
          </w:p>
        </w:tc>
        <w:tc>
          <w:tcPr>
            <w:tcW w:type="dxa" w:w="30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tl w:val="0"/>
              </w:rPr>
              <w:t>2</w:t>
            </w:r>
            <w:r>
              <w:rPr>
                <w:shd w:val="nil" w:color="auto" w:fill="auto"/>
                <w:rtl w:val="0"/>
              </w:rPr>
              <w:t>-</w:t>
            </w:r>
            <w:r>
              <w:rPr>
                <w:shd w:val="nil" w:color="auto" w:fill="auto"/>
                <w:rtl w:val="0"/>
              </w:rPr>
              <w:t>й</w:t>
            </w:r>
          </w:p>
        </w:tc>
        <w:tc>
          <w:tcPr>
            <w:tcW w:type="dxa" w:w="30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Fonts w:ascii="Times New Roman" w:hAnsi="Times New Roman"/>
                <w:rtl w:val="0"/>
              </w:rPr>
              <w:t>2-</w:t>
            </w:r>
            <w:r>
              <w:rPr>
                <w:rFonts w:ascii="Times New Roman" w:hAnsi="Times New Roman" w:hint="default"/>
                <w:rtl w:val="0"/>
              </w:rPr>
              <w:t>й</w:t>
            </w:r>
          </w:p>
        </w:tc>
      </w:tr>
      <w:tr>
        <w:tblPrEx>
          <w:shd w:val="clear" w:color="auto" w:fill="ced7e7"/>
        </w:tblPrEx>
        <w:trPr>
          <w:trHeight w:val="401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before="60" w:after="60" w:line="276" w:lineRule="auto"/>
            </w:pPr>
            <w:r>
              <w:rPr>
                <w:shd w:val="nil" w:color="auto" w:fill="auto"/>
                <w:rtl w:val="0"/>
              </w:rPr>
              <w:t xml:space="preserve">Кількість кредитів </w:t>
            </w:r>
            <w:r>
              <w:rPr>
                <w:shd w:val="nil" w:color="auto" w:fill="auto"/>
                <w:rtl w:val="0"/>
                <w:lang w:val="en-US"/>
              </w:rPr>
              <w:t xml:space="preserve">ECTS </w:t>
            </w:r>
          </w:p>
        </w:tc>
        <w:tc>
          <w:tcPr>
            <w:tcW w:type="dxa" w:w="60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</w:pPr>
            <w:r>
              <w:rPr>
                <w:b w:val="1"/>
                <w:bCs w:val="1"/>
                <w:shd w:val="nil" w:color="auto" w:fill="auto"/>
                <w:rtl w:val="0"/>
              </w:rPr>
              <w:t xml:space="preserve">                      </w:t>
            </w:r>
            <w:r>
              <w:rPr>
                <w:shd w:val="nil" w:color="auto" w:fill="auto"/>
                <w:rtl w:val="0"/>
                <w:lang w:val="de-DE"/>
              </w:rPr>
              <w:t xml:space="preserve">   3</w:t>
            </w:r>
          </w:p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before="60" w:after="60" w:line="276" w:lineRule="auto"/>
            </w:pPr>
            <w:r>
              <w:rPr>
                <w:shd w:val="nil" w:color="auto" w:fill="auto"/>
                <w:rtl w:val="0"/>
              </w:rPr>
              <w:t xml:space="preserve">Кількість годин </w:t>
            </w:r>
          </w:p>
        </w:tc>
        <w:tc>
          <w:tcPr>
            <w:tcW w:type="dxa" w:w="60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</w:pPr>
            <w:r>
              <w:rPr>
                <w:shd w:val="nil" w:color="auto" w:fill="auto"/>
                <w:rtl w:val="0"/>
              </w:rPr>
              <w:t xml:space="preserve">                       </w:t>
            </w:r>
            <w:r>
              <w:rPr>
                <w:shd w:val="nil" w:color="auto" w:fill="auto"/>
                <w:rtl w:val="0"/>
              </w:rPr>
              <w:t>40</w:t>
            </w:r>
            <w:r>
              <w:rPr>
                <w:shd w:val="nil" w:color="auto" w:fill="auto"/>
                <w:rtl w:val="0"/>
              </w:rPr>
              <w:t xml:space="preserve">                                              </w:t>
            </w:r>
            <w:r>
              <w:rPr>
                <w:shd w:val="nil" w:color="auto" w:fill="auto"/>
                <w:rtl w:val="0"/>
              </w:rPr>
              <w:t>30</w:t>
            </w:r>
          </w:p>
        </w:tc>
      </w:tr>
      <w:tr>
        <w:tblPrEx>
          <w:shd w:val="clear" w:color="auto" w:fill="ced7e7"/>
        </w:tblPrEx>
        <w:trPr>
          <w:trHeight w:val="790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</w:pPr>
            <w:r>
              <w:rPr>
                <w:shd w:val="nil" w:color="auto" w:fill="auto"/>
                <w:rtl w:val="0"/>
              </w:rPr>
              <w:t>Практичніі заняття</w:t>
            </w:r>
          </w:p>
        </w:tc>
        <w:tc>
          <w:tcPr>
            <w:tcW w:type="dxa" w:w="30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i w:val="1"/>
                <w:iCs w:val="1"/>
                <w:rtl w:val="0"/>
              </w:rPr>
              <w:t>6</w:t>
            </w:r>
            <w:r>
              <w:rPr>
                <w:shd w:val="nil" w:color="auto" w:fill="auto"/>
                <w:rtl w:val="0"/>
              </w:rPr>
              <w:t xml:space="preserve"> год</w:t>
            </w:r>
            <w:r>
              <w:rPr>
                <w:shd w:val="nil" w:color="auto" w:fill="auto"/>
                <w:rtl w:val="0"/>
              </w:rPr>
              <w:t>.</w:t>
            </w:r>
          </w:p>
        </w:tc>
        <w:tc>
          <w:tcPr>
            <w:tcW w:type="dxa" w:w="30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shd w:val="nil" w:color="auto" w:fill="auto"/>
                <w:rtl w:val="0"/>
              </w:rPr>
              <w:t>4</w:t>
            </w:r>
            <w:r>
              <w:rPr>
                <w:shd w:val="nil" w:color="auto" w:fill="auto"/>
                <w:rtl w:val="0"/>
              </w:rPr>
              <w:t>год</w:t>
            </w:r>
            <w:r>
              <w:rPr>
                <w:shd w:val="nil" w:color="auto" w:fill="auto"/>
                <w:rtl w:val="0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746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>Лекційні заняття</w:t>
            </w:r>
          </w:p>
        </w:tc>
        <w:tc>
          <w:tcPr>
            <w:tcW w:type="dxa" w:w="30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tl w:val="0"/>
              </w:rPr>
              <w:t>2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 xml:space="preserve"> год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30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>4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год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663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</w:pPr>
            <w:r>
              <w:rPr>
                <w:shd w:val="nil" w:color="auto" w:fill="auto"/>
                <w:rtl w:val="0"/>
              </w:rPr>
              <w:t>Самостійна робота</w:t>
            </w:r>
          </w:p>
        </w:tc>
        <w:tc>
          <w:tcPr>
            <w:tcW w:type="dxa" w:w="30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tl w:val="0"/>
              </w:rPr>
              <w:t>3</w:t>
            </w:r>
            <w:r>
              <w:rPr>
                <w:shd w:val="nil" w:color="auto" w:fill="auto"/>
                <w:rtl w:val="0"/>
              </w:rPr>
              <w:t xml:space="preserve">2 </w:t>
            </w:r>
            <w:r>
              <w:rPr>
                <w:shd w:val="nil" w:color="auto" w:fill="auto"/>
                <w:rtl w:val="0"/>
              </w:rPr>
              <w:t>год</w:t>
            </w:r>
            <w:r>
              <w:rPr>
                <w:shd w:val="nil" w:color="auto" w:fill="auto"/>
                <w:rtl w:val="0"/>
              </w:rPr>
              <w:t>.</w:t>
            </w:r>
          </w:p>
        </w:tc>
        <w:tc>
          <w:tcPr>
            <w:tcW w:type="dxa" w:w="30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shd w:val="nil" w:color="auto" w:fill="auto"/>
                <w:rtl w:val="0"/>
              </w:rPr>
              <w:t xml:space="preserve">22 </w:t>
            </w:r>
            <w:r>
              <w:rPr>
                <w:shd w:val="nil" w:color="auto" w:fill="auto"/>
                <w:rtl w:val="0"/>
              </w:rPr>
              <w:t>год</w:t>
            </w:r>
            <w:r>
              <w:rPr>
                <w:shd w:val="nil" w:color="auto" w:fill="auto"/>
                <w:rtl w:val="0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1850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</w:pPr>
            <w:r>
              <w:rPr>
                <w:shd w:val="nil" w:color="auto" w:fill="auto"/>
                <w:rtl w:val="0"/>
              </w:rPr>
              <w:t xml:space="preserve">Консультації </w:t>
            </w:r>
          </w:p>
        </w:tc>
        <w:tc>
          <w:tcPr>
            <w:tcW w:type="dxa" w:w="60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rPr>
                <w:rStyle w:val="Немає"/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ru-RU"/>
              </w:rPr>
              <w:t>Платформа</w:t>
            </w:r>
            <w:r>
              <w:rPr>
                <w:i w:val="1"/>
                <w:iCs w:val="1"/>
                <w:shd w:val="nil" w:color="auto" w:fill="auto"/>
                <w:rtl w:val="0"/>
              </w:rPr>
              <w:t xml:space="preserve"> </w:t>
            </w:r>
            <w:r>
              <w:rPr>
                <w:shd w:val="nil" w:color="auto" w:fill="auto"/>
                <w:rtl w:val="0"/>
                <w:lang w:val="nl-NL"/>
              </w:rPr>
              <w:t xml:space="preserve">Zoom: </w:t>
            </w:r>
            <w:r>
              <w:rPr>
                <w:rStyle w:val="Hyperlink.0"/>
              </w:rPr>
              <w:fldChar w:fldCharType="begin" w:fldLock="0"/>
            </w:r>
            <w:r>
              <w:rPr>
                <w:rStyle w:val="Hyperlink.0"/>
              </w:rPr>
              <w:instrText xml:space="preserve"> HYPERLINK "https://us04web.zoom.us/j/3238488337?pwd=RfKOmrUWeOErlCwN77KZGYb2GTrUoO.1&amp;omn=77816008771"</w:instrText>
            </w:r>
            <w:r>
              <w:rPr>
                <w:rStyle w:val="Hyperlink.0"/>
              </w:rPr>
              <w:fldChar w:fldCharType="separate" w:fldLock="0"/>
            </w:r>
            <w:r>
              <w:rPr>
                <w:rStyle w:val="Hyperlink.0"/>
                <w:rtl w:val="0"/>
              </w:rPr>
              <w:t>https://us04web.zoom.us/j/3238488337?pwd=RfKOmrUWeOErlCwN77KZGYb2GTrUoO.1&amp;omn=77816008771</w:t>
            </w:r>
            <w:r>
              <w:rPr/>
              <w:fldChar w:fldCharType="end" w:fldLock="0"/>
            </w:r>
            <w:r>
              <w:rPr>
                <w:rStyle w:val="Немає"/>
                <w:shd w:val="nil" w:color="auto" w:fill="auto"/>
                <w:rtl w:val="0"/>
              </w:rPr>
              <w:t xml:space="preserve"> </w:t>
            </w:r>
          </w:p>
          <w:p>
            <w:pPr>
              <w:pStyle w:val="Обычный"/>
              <w:bidi w:val="0"/>
              <w:ind w:left="0" w:right="0" w:firstLine="0"/>
              <w:jc w:val="left"/>
              <w:rPr>
                <w:rStyle w:val="Немає"/>
                <w:shd w:val="nil" w:color="auto" w:fill="auto"/>
                <w:rtl w:val="0"/>
              </w:rPr>
            </w:pPr>
            <w:r>
              <w:rPr>
                <w:rStyle w:val="Немає"/>
                <w:shd w:val="nil" w:color="auto" w:fill="auto"/>
                <w:rtl w:val="0"/>
              </w:rPr>
              <w:t>Ідентифікатор конференції</w:t>
            </w:r>
            <w:r>
              <w:rPr>
                <w:rStyle w:val="Немає"/>
                <w:shd w:val="nil" w:color="auto" w:fill="auto"/>
                <w:rtl w:val="0"/>
              </w:rPr>
              <w:t>: 323 848 8337</w:t>
            </w:r>
          </w:p>
          <w:p>
            <w:pPr>
              <w:pStyle w:val="Обычный"/>
              <w:bidi w:val="0"/>
              <w:ind w:left="0" w:right="0" w:firstLine="0"/>
              <w:jc w:val="left"/>
              <w:rPr>
                <w:rStyle w:val="Немає"/>
                <w:i w:val="1"/>
                <w:iCs w:val="1"/>
                <w:shd w:val="nil" w:color="auto" w:fill="auto"/>
                <w:rtl w:val="0"/>
              </w:rPr>
            </w:pPr>
            <w:r>
              <w:rPr>
                <w:rStyle w:val="Немає"/>
                <w:i w:val="0"/>
                <w:iCs w:val="0"/>
                <w:shd w:val="nil" w:color="auto" w:fill="auto"/>
                <w:rtl w:val="0"/>
                <w:lang w:val="ru-RU"/>
              </w:rPr>
              <w:t>Пароль</w:t>
            </w:r>
            <w:r>
              <w:rPr>
                <w:rStyle w:val="Немає"/>
                <w:i w:val="0"/>
                <w:iCs w:val="0"/>
                <w:shd w:val="nil" w:color="auto" w:fill="auto"/>
                <w:rtl w:val="0"/>
              </w:rPr>
              <w:t>:933443</w:t>
            </w:r>
            <w:r>
              <w:rPr>
                <w:rStyle w:val="Немає"/>
                <w:i w:val="1"/>
                <w:iCs w:val="1"/>
                <w:shd w:val="nil" w:color="auto" w:fill="auto"/>
                <w:rtl w:val="0"/>
              </w:rPr>
              <w:t xml:space="preserve"> (</w:t>
            </w:r>
            <w:r>
              <w:rPr>
                <w:rStyle w:val="Немає"/>
                <w:i w:val="1"/>
                <w:iCs w:val="1"/>
                <w:shd w:val="nil" w:color="auto" w:fill="auto"/>
                <w:rtl w:val="0"/>
              </w:rPr>
              <w:t>дистанційно</w:t>
            </w:r>
            <w:r>
              <w:rPr>
                <w:rStyle w:val="Немає"/>
                <w:i w:val="1"/>
                <w:iCs w:val="1"/>
                <w:shd w:val="nil" w:color="auto" w:fill="auto"/>
                <w:rtl w:val="0"/>
              </w:rPr>
              <w:t xml:space="preserve">) </w:t>
            </w:r>
          </w:p>
          <w:p>
            <w:pPr>
              <w:pStyle w:val="Обычный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shd w:val="nil" w:color="auto" w:fill="auto"/>
                <w:rtl w:val="0"/>
              </w:rPr>
              <w:t>Кафедра журналістики</w:t>
            </w:r>
            <w:r>
              <w:rPr>
                <w:rStyle w:val="Немає"/>
                <w:shd w:val="nil" w:color="auto" w:fill="auto"/>
                <w:rtl w:val="0"/>
              </w:rPr>
              <w:t xml:space="preserve">, </w:t>
            </w:r>
            <w:r>
              <w:rPr>
                <w:rStyle w:val="Немає"/>
                <w:shd w:val="nil" w:color="auto" w:fill="auto"/>
                <w:rtl w:val="0"/>
              </w:rPr>
              <w:t>каб</w:t>
            </w:r>
            <w:r>
              <w:rPr>
                <w:rStyle w:val="Немає"/>
                <w:shd w:val="nil" w:color="auto" w:fill="auto"/>
                <w:rtl w:val="0"/>
              </w:rPr>
              <w:t xml:space="preserve">. 207, 2 </w:t>
            </w:r>
            <w:r>
              <w:rPr>
                <w:rStyle w:val="Немає"/>
                <w:shd w:val="nil" w:color="auto" w:fill="auto"/>
                <w:rtl w:val="0"/>
              </w:rPr>
              <w:t xml:space="preserve">корпус ЗНУ </w:t>
            </w:r>
            <w:r>
              <w:rPr>
                <w:rStyle w:val="Немає"/>
                <w:shd w:val="nil" w:color="auto" w:fill="auto"/>
                <w:rtl w:val="0"/>
              </w:rPr>
              <w:t>(</w:t>
            </w:r>
            <w:r>
              <w:rPr>
                <w:rStyle w:val="Немає"/>
                <w:shd w:val="nil" w:color="auto" w:fill="auto"/>
                <w:rtl w:val="0"/>
              </w:rPr>
              <w:t>очно</w:t>
            </w:r>
            <w:r>
              <w:rPr>
                <w:rStyle w:val="Немає"/>
                <w:shd w:val="nil" w:color="auto" w:fill="auto"/>
                <w:rtl w:val="0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693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</w:pPr>
            <w:r>
              <w:rPr>
                <w:rStyle w:val="Немає"/>
                <w:shd w:val="nil" w:color="auto" w:fill="auto"/>
                <w:rtl w:val="0"/>
              </w:rPr>
              <w:t>Вид підсумкового семестрового контролю</w:t>
            </w:r>
            <w:r>
              <w:rPr>
                <w:rStyle w:val="Немає"/>
                <w:shd w:val="nil" w:color="auto" w:fill="auto"/>
                <w:rtl w:val="0"/>
              </w:rPr>
              <w:t xml:space="preserve">: </w:t>
            </w:r>
          </w:p>
        </w:tc>
        <w:tc>
          <w:tcPr>
            <w:tcW w:type="dxa" w:w="60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rtl w:val="0"/>
              </w:rPr>
              <w:t>залік</w:t>
            </w:r>
          </w:p>
        </w:tc>
      </w:tr>
      <w:tr>
        <w:tblPrEx>
          <w:shd w:val="clear" w:color="auto" w:fill="ced7e7"/>
        </w:tblPrEx>
        <w:trPr>
          <w:trHeight w:val="1330" w:hRule="atLeast"/>
        </w:trPr>
        <w:tc>
          <w:tcPr>
            <w:tcW w:type="dxa" w:w="27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</w:pPr>
            <w:r>
              <w:rPr>
                <w:rStyle w:val="Немає"/>
                <w:shd w:val="nil" w:color="auto" w:fill="auto"/>
                <w:rtl w:val="0"/>
              </w:rPr>
              <w:t xml:space="preserve">Посилання на електронний курс у СЕЗН ЗНУ </w:t>
            </w:r>
            <w:r>
              <w:rPr>
                <w:rStyle w:val="Немає"/>
                <w:shd w:val="nil" w:color="auto" w:fill="auto"/>
                <w:rtl w:val="0"/>
              </w:rPr>
              <w:t>(</w:t>
            </w:r>
            <w:r>
              <w:rPr>
                <w:rStyle w:val="Немає"/>
                <w:shd w:val="nil" w:color="auto" w:fill="auto"/>
                <w:rtl w:val="0"/>
              </w:rPr>
              <w:t xml:space="preserve">платформа </w:t>
            </w:r>
            <w:r>
              <w:rPr>
                <w:rStyle w:val="Немає"/>
                <w:shd w:val="nil" w:color="auto" w:fill="auto"/>
                <w:rtl w:val="0"/>
              </w:rPr>
              <w:t>Moodle)</w:t>
            </w:r>
          </w:p>
        </w:tc>
        <w:tc>
          <w:tcPr>
            <w:tcW w:type="dxa" w:w="60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  <w:lang w:val="en-US"/>
              </w:rPr>
              <w:t>https://moodle.znu.edu.ua/course/view.php?id=12421</w:t>
            </w:r>
          </w:p>
        </w:tc>
      </w:tr>
    </w:tbl>
    <w:p>
      <w:pPr>
        <w:pStyle w:val="Основной текст с отступом"/>
        <w:widowControl w:val="0"/>
        <w:ind w:left="790" w:hanging="790"/>
        <w:jc w:val="center"/>
        <w:rPr>
          <w:rStyle w:val="Немає"/>
        </w:rPr>
      </w:pPr>
    </w:p>
    <w:p>
      <w:pPr>
        <w:pStyle w:val="Обычный"/>
        <w:jc w:val="center"/>
        <w:rPr>
          <w:rStyle w:val="Немає"/>
          <w:b w:val="1"/>
          <w:bCs w:val="1"/>
          <w:sz w:val="28"/>
          <w:szCs w:val="28"/>
        </w:rPr>
      </w:pPr>
    </w:p>
    <w:p>
      <w:pPr>
        <w:pStyle w:val="Обычный"/>
        <w:jc w:val="center"/>
        <w:rPr>
          <w:rStyle w:val="Немає"/>
          <w:b w:val="1"/>
          <w:bCs w:val="1"/>
          <w:sz w:val="28"/>
          <w:szCs w:val="28"/>
        </w:rPr>
      </w:pPr>
      <w:r>
        <w:rPr>
          <w:rStyle w:val="Немає"/>
          <w:b w:val="1"/>
          <w:bCs w:val="1"/>
          <w:sz w:val="28"/>
          <w:szCs w:val="28"/>
          <w:rtl w:val="0"/>
        </w:rPr>
        <w:t xml:space="preserve">2. </w:t>
      </w:r>
      <w:r>
        <w:rPr>
          <w:rStyle w:val="Немає"/>
          <w:b w:val="1"/>
          <w:bCs w:val="1"/>
          <w:sz w:val="28"/>
          <w:szCs w:val="28"/>
          <w:rtl w:val="0"/>
        </w:rPr>
        <w:t xml:space="preserve">Методи досягнення запланованих освітньою програмою компетентностей і результатів навчання </w:t>
      </w:r>
    </w:p>
    <w:p>
      <w:pPr>
        <w:pStyle w:val="Обычный"/>
        <w:jc w:val="center"/>
        <w:rPr>
          <w:rStyle w:val="Немає"/>
          <w:b w:val="1"/>
          <w:bCs w:val="1"/>
          <w:sz w:val="28"/>
          <w:szCs w:val="28"/>
        </w:rPr>
      </w:pPr>
    </w:p>
    <w:tbl>
      <w:tblPr>
        <w:tblW w:w="9267" w:type="dxa"/>
        <w:jc w:val="center"/>
        <w:tblInd w:w="64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061"/>
        <w:gridCol w:w="2786"/>
        <w:gridCol w:w="3420"/>
      </w:tblGrid>
      <w:tr>
        <w:tblPrEx>
          <w:shd w:val="clear" w:color="auto" w:fill="ced7e7"/>
        </w:tblPrEx>
        <w:trPr>
          <w:trHeight w:val="1037" w:hRule="atLeast"/>
        </w:trPr>
        <w:tc>
          <w:tcPr>
            <w:tcW w:type="dxa" w:w="3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ind w:firstLine="295"/>
              <w:jc w:val="center"/>
              <w:rPr>
                <w:rStyle w:val="Немає"/>
                <w:b w:val="1"/>
                <w:bCs w:val="1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shd w:val="nil" w:color="auto" w:fill="auto"/>
                <w:rtl w:val="0"/>
              </w:rPr>
              <w:t>Компетентності</w:t>
            </w:r>
            <w:r>
              <w:rPr>
                <w:rStyle w:val="Немає"/>
                <w:b w:val="1"/>
                <w:bCs w:val="1"/>
                <w:shd w:val="nil" w:color="auto" w:fill="auto"/>
                <w:rtl w:val="0"/>
              </w:rPr>
              <w:t>/</w:t>
            </w:r>
          </w:p>
          <w:p>
            <w:pPr>
              <w:pStyle w:val="Обычный"/>
              <w:bidi w:val="0"/>
              <w:spacing w:line="276" w:lineRule="auto"/>
              <w:ind w:left="0" w:right="0" w:firstLine="295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shd w:val="nil" w:color="auto" w:fill="auto"/>
                <w:rtl w:val="0"/>
              </w:rPr>
              <w:t>результати навчання</w:t>
            </w:r>
          </w:p>
        </w:tc>
        <w:tc>
          <w:tcPr>
            <w:tcW w:type="dxa" w:w="27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ind w:firstLine="295"/>
              <w:jc w:val="center"/>
            </w:pPr>
            <w:r>
              <w:rPr>
                <w:rStyle w:val="Немає"/>
                <w:b w:val="1"/>
                <w:bCs w:val="1"/>
                <w:shd w:val="nil" w:color="auto" w:fill="auto"/>
                <w:rtl w:val="0"/>
              </w:rPr>
              <w:t xml:space="preserve">Методи навчання  </w:t>
            </w:r>
          </w:p>
        </w:tc>
        <w:tc>
          <w:tcPr>
            <w:tcW w:type="dxa" w:w="34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ind w:firstLine="295"/>
              <w:jc w:val="center"/>
            </w:pPr>
            <w:r>
              <w:rPr>
                <w:rStyle w:val="Немає"/>
                <w:b w:val="1"/>
                <w:bCs w:val="1"/>
                <w:shd w:val="nil" w:color="auto" w:fill="auto"/>
                <w:rtl w:val="0"/>
              </w:rPr>
              <w:t>Форми і методи оцінювання</w:t>
            </w:r>
          </w:p>
        </w:tc>
      </w:tr>
      <w:tr>
        <w:tblPrEx>
          <w:shd w:val="clear" w:color="auto" w:fill="ced7e7"/>
        </w:tblPrEx>
        <w:trPr>
          <w:trHeight w:val="8981" w:hRule="atLeast"/>
        </w:trPr>
        <w:tc>
          <w:tcPr>
            <w:tcW w:type="dxa" w:w="3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1"/>
              <w:suppressAutoHyphens w:val="0"/>
              <w:jc w:val="both"/>
              <w:rPr>
                <w:rStyle w:val="Немає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Програмні компетентності</w:t>
            </w:r>
          </w:p>
          <w:p>
            <w:pPr>
              <w:pStyle w:val="Default"/>
              <w:widowControl w:val="1"/>
              <w:suppressAutoHyphens w:val="0"/>
              <w:bidi w:val="0"/>
              <w:ind w:left="0" w:right="0" w:firstLine="0"/>
              <w:jc w:val="both"/>
              <w:rPr>
                <w:rStyle w:val="Немає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ЗК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01.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Здатність застосовувати знання в практичних ситуаціях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ЗК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05.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Навички використання інформаційних і комунікаційних технологій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Default"/>
              <w:widowControl w:val="1"/>
              <w:suppressAutoHyphens w:val="0"/>
              <w:bidi w:val="0"/>
              <w:ind w:left="0" w:right="0" w:firstLine="0"/>
              <w:jc w:val="both"/>
              <w:rPr>
                <w:rStyle w:val="Немає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ЗК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08.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Здатність навчатися і оволодівати сучасними знаннями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Default"/>
              <w:widowControl w:val="1"/>
              <w:suppressAutoHyphens w:val="0"/>
              <w:bidi w:val="0"/>
              <w:ind w:left="0" w:right="0" w:firstLine="0"/>
              <w:jc w:val="both"/>
              <w:rPr>
                <w:rStyle w:val="Немає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ЗК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11.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Здатність спілкуватися державною мовою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Default"/>
              <w:widowControl w:val="1"/>
              <w:suppressAutoHyphens w:val="0"/>
              <w:bidi w:val="0"/>
              <w:ind w:left="0" w:right="0" w:firstLine="0"/>
              <w:jc w:val="both"/>
              <w:rPr>
                <w:rStyle w:val="Немає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СК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01.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Здатність застосовувати знання зі сфери соціальних комунікацій у своїй професійній діяльності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. </w:t>
            </w:r>
          </w:p>
          <w:p>
            <w:pPr>
              <w:pStyle w:val="Default"/>
              <w:widowControl w:val="1"/>
              <w:suppressAutoHyphens w:val="0"/>
              <w:bidi w:val="0"/>
              <w:ind w:left="0" w:right="0" w:firstLine="0"/>
              <w:jc w:val="both"/>
              <w:rPr>
                <w:rStyle w:val="Немає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СК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06.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Здатність до провадження безпечної медіадіяльності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Обычный (Интернет)"/>
              <w:bidi w:val="0"/>
              <w:spacing w:before="0" w:after="0"/>
              <w:ind w:left="0" w:right="0" w:firstLine="0"/>
              <w:jc w:val="both"/>
              <w:rPr>
                <w:rStyle w:val="Немає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Програмні результати навчання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:</w:t>
            </w:r>
          </w:p>
          <w:p>
            <w:pPr>
              <w:pStyle w:val="Default"/>
              <w:widowControl w:val="1"/>
              <w:suppressAutoHyphens w:val="0"/>
              <w:bidi w:val="0"/>
              <w:ind w:left="0" w:right="0" w:firstLine="0"/>
              <w:jc w:val="both"/>
              <w:rPr>
                <w:rStyle w:val="Немає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ПР 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  <w:lang w:val="ru-RU"/>
              </w:rPr>
              <w:t>02.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 Застосовувати знання зі сфери предметної спеціалізації для створення інформаційного продукту чи для проведення інформаційної акції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"/>
              <w:tabs>
                <w:tab w:val="left" w:pos="708"/>
                <w:tab w:val="left" w:pos="1416"/>
                <w:tab w:val="left" w:pos="2124"/>
                <w:tab w:val="left" w:pos="2832"/>
              </w:tabs>
              <w:bidi w:val="0"/>
              <w:spacing w:before="0" w:line="27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ПР</w:t>
            </w:r>
            <w:r>
              <w:rPr>
                <w:rStyle w:val="Немає"/>
                <w:rFonts w:ascii="Times New Roman" w:hAnsi="Times New Roman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06. </w:t>
            </w:r>
            <w:r>
              <w:rPr>
                <w:rStyle w:val="Немає"/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Планувати свою діяльність та діяльність колективу з урахуванням цілей</w:t>
            </w:r>
            <w:r>
              <w:rPr>
                <w:rStyle w:val="Немає"/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обмежень та передбачуваних ризиків</w:t>
            </w:r>
            <w:r>
              <w:rPr>
                <w:rStyle w:val="Немає"/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.</w:t>
            </w:r>
          </w:p>
          <w:p>
            <w:pPr>
              <w:pStyle w:val="Типовий"/>
              <w:tabs>
                <w:tab w:val="left" w:pos="708"/>
                <w:tab w:val="left" w:pos="1416"/>
                <w:tab w:val="left" w:pos="2124"/>
                <w:tab w:val="left" w:pos="2832"/>
              </w:tabs>
              <w:bidi w:val="0"/>
              <w:spacing w:before="0" w:line="276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ПР</w:t>
            </w:r>
            <w:r>
              <w:rPr>
                <w:rStyle w:val="Немає"/>
                <w:rFonts w:ascii="Times New Roman" w:hAnsi="Times New Roman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14.</w:t>
            </w:r>
            <w:r>
              <w:rPr>
                <w:rStyle w:val="Немає"/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 xml:space="preserve"> Генерувати інформаційний контент за заданою темою з використанням доступних</w:t>
            </w:r>
            <w:r>
              <w:rPr>
                <w:rStyle w:val="Немає"/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а також обовʼязкових джерел інформації</w:t>
            </w:r>
            <w:r>
              <w:rPr>
                <w:rStyle w:val="Немає"/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. </w:t>
            </w:r>
          </w:p>
        </w:tc>
        <w:tc>
          <w:tcPr>
            <w:tcW w:type="dxa" w:w="27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</w:pPr>
            <w:r>
              <w:rPr>
                <w:rtl w:val="0"/>
              </w:rPr>
              <w:t xml:space="preserve">Словесні методи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бесіда</w:t>
            </w:r>
            <w:r>
              <w:rPr>
                <w:rtl w:val="0"/>
              </w:rPr>
              <w:t xml:space="preserve">, </w:t>
            </w:r>
            <w:r>
              <w:rPr>
                <w:rtl w:val="0"/>
              </w:rPr>
              <w:t>робота з підручниками</w:t>
            </w:r>
            <w:r>
              <w:rPr>
                <w:rtl w:val="0"/>
              </w:rPr>
              <w:t xml:space="preserve">). </w:t>
            </w:r>
          </w:p>
          <w:p>
            <w:pPr>
              <w:pStyle w:val="Обычный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</w:rPr>
              <w:t xml:space="preserve">Практичні методи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дослідні роботи – пошукові завдання</w:t>
            </w:r>
            <w:r>
              <w:rPr>
                <w:rtl w:val="0"/>
              </w:rPr>
              <w:t xml:space="preserve">, </w:t>
            </w:r>
            <w:r>
              <w:rPr>
                <w:rtl w:val="0"/>
              </w:rPr>
              <w:t>творчі проєкти</w:t>
            </w:r>
            <w:r>
              <w:rPr>
                <w:rtl w:val="0"/>
              </w:rPr>
              <w:t xml:space="preserve">). </w:t>
            </w:r>
          </w:p>
          <w:p>
            <w:pPr>
              <w:pStyle w:val="Обычный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</w:rPr>
              <w:t xml:space="preserve">Логічні методи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індуктивні</w:t>
            </w:r>
            <w:r>
              <w:rPr>
                <w:rtl w:val="0"/>
              </w:rPr>
              <w:t xml:space="preserve">, </w:t>
            </w:r>
            <w:r>
              <w:rPr>
                <w:rtl w:val="0"/>
              </w:rPr>
              <w:t>дедуктивні</w:t>
            </w:r>
            <w:r>
              <w:rPr>
                <w:rtl w:val="0"/>
              </w:rPr>
              <w:t xml:space="preserve">). </w:t>
            </w:r>
            <w:r>
              <w:rPr>
                <w:rtl w:val="0"/>
              </w:rPr>
              <w:t xml:space="preserve">Метод формування пізнавального інтересу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навчальна дискусія</w:t>
            </w:r>
            <w:r>
              <w:rPr>
                <w:rtl w:val="0"/>
              </w:rPr>
              <w:t>).</w:t>
            </w:r>
          </w:p>
          <w:p>
            <w:pPr>
              <w:pStyle w:val="Обычный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</w:rPr>
              <w:t xml:space="preserve">Методи контролю і самоконтролю </w:t>
            </w:r>
            <w:r>
              <w:rPr>
                <w:rtl w:val="0"/>
              </w:rPr>
              <w:t>(</w:t>
            </w:r>
            <w:r>
              <w:rPr>
                <w:rStyle w:val="Немає"/>
                <w:rtl w:val="0"/>
                <w:lang w:val="ru-RU"/>
              </w:rPr>
              <w:t>усний</w:t>
            </w:r>
            <w:r>
              <w:rPr>
                <w:rtl w:val="0"/>
              </w:rPr>
              <w:t xml:space="preserve">, </w:t>
            </w:r>
            <w:r>
              <w:rPr>
                <w:rtl w:val="0"/>
              </w:rPr>
              <w:t>письмовий</w:t>
            </w:r>
            <w:r>
              <w:rPr>
                <w:rtl w:val="0"/>
              </w:rPr>
              <w:t xml:space="preserve">). </w:t>
            </w:r>
            <w:r>
              <w:rPr>
                <w:rtl w:val="0"/>
              </w:rPr>
              <w:t>Самостійно</w:t>
            </w:r>
            <w:r>
              <w:rPr>
                <w:rtl w:val="0"/>
              </w:rPr>
              <w:t>-</w:t>
            </w:r>
            <w:r>
              <w:rPr>
                <w:rtl w:val="0"/>
              </w:rPr>
              <w:t xml:space="preserve">пошукові методи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індивідуальна робота</w:t>
            </w:r>
            <w:r>
              <w:rPr>
                <w:rtl w:val="0"/>
              </w:rPr>
              <w:t>).</w:t>
            </w:r>
          </w:p>
        </w:tc>
        <w:tc>
          <w:tcPr>
            <w:tcW w:type="dxa" w:w="34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  <w:rtl w:val="0"/>
              </w:rPr>
              <w:t>Методи індивідуального контролю</w:t>
            </w:r>
            <w:r>
              <w:rPr>
                <w:shd w:val="clear" w:color="auto" w:fill="ffffff"/>
                <w:rtl w:val="0"/>
              </w:rPr>
              <w:t xml:space="preserve">, </w:t>
            </w:r>
            <w:r>
              <w:rPr>
                <w:shd w:val="clear" w:color="auto" w:fill="ffffff"/>
                <w:rtl w:val="0"/>
              </w:rPr>
              <w:t>опитування</w:t>
            </w:r>
            <w:r>
              <w:rPr>
                <w:shd w:val="clear" w:color="auto" w:fill="ffffff"/>
                <w:rtl w:val="0"/>
              </w:rPr>
              <w:t xml:space="preserve">, </w:t>
            </w:r>
            <w:r>
              <w:rPr>
                <w:shd w:val="clear" w:color="auto" w:fill="ffffff"/>
                <w:rtl w:val="0"/>
              </w:rPr>
              <w:t>тестові завдання</w:t>
            </w:r>
            <w:r>
              <w:rPr>
                <w:shd w:val="clear" w:color="auto" w:fill="ffffff"/>
                <w:rtl w:val="0"/>
              </w:rPr>
              <w:t xml:space="preserve">, </w:t>
            </w:r>
            <w:r>
              <w:rPr>
                <w:rStyle w:val="Немає"/>
                <w:shd w:val="clear" w:color="auto" w:fill="ffffff"/>
                <w:rtl w:val="0"/>
                <w:lang w:val="ru-RU"/>
              </w:rPr>
              <w:t>робота у групах</w:t>
            </w:r>
          </w:p>
          <w:p>
            <w:pPr>
              <w:pStyle w:val="font_8"/>
              <w:bidi w:val="0"/>
              <w:spacing w:before="0" w:after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</w:rPr>
              <w:t>Форми</w:t>
            </w:r>
            <w:r>
              <w:rPr>
                <w:rtl w:val="0"/>
              </w:rPr>
              <w:t xml:space="preserve">: </w:t>
            </w:r>
            <w:r>
              <w:rPr>
                <w:rtl w:val="0"/>
              </w:rPr>
              <w:t xml:space="preserve">усна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індивідуальне опитування</w:t>
            </w:r>
            <w:r>
              <w:rPr>
                <w:rStyle w:val="Немає"/>
                <w:rtl w:val="0"/>
                <w:lang w:val="it-IT"/>
              </w:rPr>
              <w:t>);</w:t>
            </w:r>
            <w:r>
              <w:rPr>
                <w:rtl w:val="0"/>
              </w:rPr>
              <w:t> </w:t>
            </w:r>
          </w:p>
          <w:p>
            <w:pPr>
              <w:pStyle w:val="font_8"/>
              <w:bidi w:val="0"/>
              <w:spacing w:before="0" w:after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</w:rPr>
              <w:t xml:space="preserve">письмова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бліц</w:t>
            </w:r>
            <w:r>
              <w:rPr>
                <w:rtl w:val="0"/>
              </w:rPr>
              <w:t>-</w:t>
            </w:r>
            <w:r>
              <w:rPr>
                <w:rtl w:val="0"/>
              </w:rPr>
              <w:t>тести</w:t>
            </w:r>
            <w:r>
              <w:rPr>
                <w:rStyle w:val="Немає"/>
                <w:rtl w:val="0"/>
                <w:lang w:val="it-IT"/>
              </w:rPr>
              <w:t xml:space="preserve">); </w:t>
            </w:r>
          </w:p>
          <w:p>
            <w:pPr>
              <w:pStyle w:val="font_8"/>
              <w:bidi w:val="0"/>
              <w:spacing w:before="0" w:after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</w:rPr>
              <w:t xml:space="preserve">цифрова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тестування в електронному форматі</w:t>
            </w:r>
            <w:r>
              <w:rPr>
                <w:rStyle w:val="Немає"/>
                <w:rtl w:val="0"/>
                <w:lang w:val="it-IT"/>
              </w:rPr>
              <w:t>);</w:t>
            </w:r>
            <w:r>
              <w:rPr>
                <w:rtl w:val="0"/>
              </w:rPr>
              <w:t> </w:t>
            </w:r>
          </w:p>
          <w:p>
            <w:pPr>
              <w:pStyle w:val="font_8"/>
              <w:bidi w:val="0"/>
              <w:spacing w:before="0" w:after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</w:rPr>
              <w:t xml:space="preserve">практична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створення двох інтервʼю на тему війни</w:t>
            </w:r>
            <w:r>
              <w:rPr>
                <w:rtl w:val="0"/>
              </w:rPr>
              <w:t xml:space="preserve">) </w:t>
            </w:r>
            <w:r>
              <w:rPr>
                <w:rtl w:val="0"/>
              </w:rPr>
              <w:t>у відео</w:t>
            </w:r>
            <w:r>
              <w:rPr>
                <w:rtl w:val="0"/>
              </w:rPr>
              <w:t xml:space="preserve">, </w:t>
            </w:r>
            <w:r>
              <w:rPr>
                <w:rtl w:val="0"/>
              </w:rPr>
              <w:t>аудіо або диджитал форматі</w:t>
            </w:r>
            <w:r>
              <w:rPr>
                <w:rtl w:val="0"/>
              </w:rPr>
              <w:t>).</w:t>
            </w:r>
          </w:p>
        </w:tc>
      </w:tr>
    </w:tbl>
    <w:p>
      <w:pPr>
        <w:pStyle w:val="Обычный"/>
        <w:ind w:left="540" w:hanging="540"/>
        <w:jc w:val="center"/>
        <w:rPr>
          <w:rStyle w:val="Немає"/>
          <w:b w:val="1"/>
          <w:bCs w:val="1"/>
          <w:sz w:val="28"/>
          <w:szCs w:val="28"/>
        </w:rPr>
      </w:pPr>
    </w:p>
    <w:p>
      <w:pPr>
        <w:pStyle w:val="Обычный"/>
        <w:jc w:val="center"/>
        <w:rPr>
          <w:rStyle w:val="Немає"/>
          <w:b w:val="1"/>
          <w:bCs w:val="1"/>
          <w:sz w:val="28"/>
          <w:szCs w:val="28"/>
        </w:rPr>
      </w:pPr>
    </w:p>
    <w:p>
      <w:pPr>
        <w:pStyle w:val="Обычный"/>
        <w:tabs>
          <w:tab w:val="left" w:pos="284"/>
          <w:tab w:val="left" w:pos="567"/>
        </w:tabs>
        <w:ind w:left="360" w:hanging="360"/>
        <w:jc w:val="center"/>
        <w:rPr>
          <w:rStyle w:val="Немає"/>
          <w:b w:val="1"/>
          <w:bCs w:val="1"/>
          <w:sz w:val="28"/>
          <w:szCs w:val="28"/>
        </w:rPr>
      </w:pPr>
      <w:r>
        <w:rPr>
          <w:rStyle w:val="Немає"/>
          <w:b w:val="1"/>
          <w:bCs w:val="1"/>
          <w:sz w:val="28"/>
          <w:szCs w:val="28"/>
          <w:rtl w:val="0"/>
        </w:rPr>
        <w:t xml:space="preserve">3. </w:t>
      </w:r>
      <w:r>
        <w:rPr>
          <w:rStyle w:val="Немає"/>
          <w:b w:val="1"/>
          <w:bCs w:val="1"/>
          <w:sz w:val="28"/>
          <w:szCs w:val="28"/>
          <w:rtl w:val="0"/>
        </w:rPr>
        <w:t>Зміст навчальної дисципліни</w:t>
      </w:r>
    </w:p>
    <w:p>
      <w:pPr>
        <w:pStyle w:val="Основной текст"/>
        <w:shd w:val="clear" w:color="auto" w:fill="ffffff"/>
        <w:ind w:left="0" w:firstLine="0"/>
        <w:jc w:val="center"/>
        <w:rPr>
          <w:rStyle w:val="Немає"/>
          <w:i w:val="1"/>
          <w:iCs w:val="1"/>
          <w:sz w:val="24"/>
          <w:szCs w:val="24"/>
          <w:lang w:val="ru-RU"/>
        </w:rPr>
      </w:pPr>
      <w:r>
        <w:rPr>
          <w:rStyle w:val="Немає"/>
          <w:b w:val="1"/>
          <w:bCs w:val="1"/>
          <w:sz w:val="24"/>
          <w:szCs w:val="24"/>
          <w:rtl w:val="0"/>
          <w:lang w:val="ru-RU"/>
        </w:rPr>
        <w:t xml:space="preserve">Змістовий модуль </w:t>
      </w:r>
      <w:r>
        <w:rPr>
          <w:rStyle w:val="Немає"/>
          <w:b w:val="1"/>
          <w:bCs w:val="1"/>
          <w:sz w:val="24"/>
          <w:szCs w:val="24"/>
          <w:rtl w:val="0"/>
          <w:lang w:val="ru-RU"/>
        </w:rPr>
        <w:t>1.</w:t>
      </w: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 xml:space="preserve"> </w:t>
      </w:r>
    </w:p>
    <w:p>
      <w:pPr>
        <w:pStyle w:val="Основной текст"/>
        <w:shd w:val="clear" w:color="auto" w:fill="ffffff"/>
        <w:ind w:left="0" w:firstLine="0"/>
        <w:jc w:val="center"/>
        <w:rPr>
          <w:rStyle w:val="Немає"/>
          <w:b w:val="1"/>
          <w:bCs w:val="1"/>
          <w:sz w:val="24"/>
          <w:szCs w:val="24"/>
          <w:lang w:val="ru-RU"/>
        </w:rPr>
      </w:pPr>
      <w:r>
        <w:rPr>
          <w:rStyle w:val="Немає"/>
          <w:b w:val="1"/>
          <w:bCs w:val="1"/>
          <w:sz w:val="24"/>
          <w:szCs w:val="24"/>
          <w:rtl w:val="0"/>
          <w:lang w:val="ru-RU"/>
        </w:rPr>
        <w:t xml:space="preserve">Тема </w:t>
      </w:r>
      <w:r>
        <w:rPr>
          <w:rStyle w:val="Немає"/>
          <w:b w:val="1"/>
          <w:bCs w:val="1"/>
          <w:sz w:val="24"/>
          <w:szCs w:val="24"/>
          <w:rtl w:val="0"/>
          <w:lang w:val="ru-RU"/>
        </w:rPr>
        <w:t>1.</w:t>
      </w:r>
    </w:p>
    <w:p>
      <w:pPr>
        <w:pStyle w:val="Основной текст"/>
        <w:shd w:val="clear" w:color="auto" w:fill="ffffff"/>
        <w:ind w:left="0" w:firstLine="0"/>
        <w:jc w:val="center"/>
        <w:rPr>
          <w:rStyle w:val="Немає"/>
          <w:i w:val="1"/>
          <w:iCs w:val="1"/>
          <w:sz w:val="24"/>
          <w:szCs w:val="24"/>
          <w:lang w:val="ru-RU"/>
        </w:rPr>
      </w:pP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>Політична</w:t>
      </w: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 xml:space="preserve"> журналістика в системі державної освіти</w:t>
      </w: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>.</w:t>
      </w:r>
    </w:p>
    <w:p>
      <w:pPr>
        <w:pStyle w:val="Типовий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ind w:firstLine="709"/>
        <w:jc w:val="both"/>
        <w:rPr>
          <w:rStyle w:val="Немає"/>
          <w:rFonts w:ascii="Times New Roman" w:cs="Times New Roman" w:hAnsi="Times New Roman" w:eastAsia="Times New Roman"/>
          <w:i w:val="1"/>
          <w:iCs w:val="1"/>
          <w:sz w:val="24"/>
          <w:szCs w:val="24"/>
          <w:lang w:val="ru-RU"/>
        </w:rPr>
      </w:pPr>
      <w:r>
        <w:rPr>
          <w:rStyle w:val="Немає"/>
          <w:rFonts w:ascii="Times New Roman" w:hAnsi="Times New Roman" w:hint="default"/>
          <w:rtl w:val="0"/>
          <w:lang w:val="ru-RU"/>
        </w:rPr>
        <w:t>Політична журналістика</w:t>
      </w:r>
      <w:r>
        <w:rPr>
          <w:rStyle w:val="Немає"/>
          <w:rFonts w:ascii="Times New Roman" w:hAnsi="Times New Roman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 w:hint="default"/>
          <w:rtl w:val="0"/>
          <w:lang w:val="ru-RU"/>
        </w:rPr>
        <w:t>предмет і</w:t>
      </w:r>
      <w:r>
        <w:rPr>
          <w:rStyle w:val="Немає"/>
          <w:rFonts w:ascii="Times New Roman" w:hAnsi="Times New Roman"/>
          <w:rtl w:val="0"/>
          <w:lang w:val="ru-RU"/>
        </w:rPr>
        <w:t xml:space="preserve"> </w:t>
      </w:r>
      <w:r>
        <w:rPr>
          <w:rStyle w:val="Немає"/>
          <w:rFonts w:ascii="Times New Roman" w:hAnsi="Times New Roman" w:hint="default"/>
          <w:rtl w:val="0"/>
          <w:lang w:val="ru-RU"/>
        </w:rPr>
        <w:t>завдання курсу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ЗМІ як автономний політичний інститут</w:t>
      </w:r>
      <w:r>
        <w:rPr>
          <w:rStyle w:val="Немає"/>
          <w:rFonts w:ascii="Times New Roman" w:hAnsi="Times New Roman"/>
          <w:rtl w:val="0"/>
          <w:lang w:val="ru-RU"/>
        </w:rPr>
        <w:t>.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 Походження та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 визначення понять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 «журналіст»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 «політика»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«політична журналістика»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«комунікація»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«влада»</w:t>
      </w:r>
      <w:r>
        <w:rPr>
          <w:rStyle w:val="Немає"/>
          <w:rFonts w:ascii="Times New Roman" w:hAnsi="Times New Roman"/>
          <w:rtl w:val="0"/>
          <w:lang w:val="ru-RU"/>
        </w:rPr>
        <w:t>,</w:t>
      </w:r>
      <w:r>
        <w:rPr>
          <w:rStyle w:val="Немає"/>
          <w:rFonts w:ascii="Times New Roman" w:hAnsi="Times New Roman"/>
          <w:rtl w:val="0"/>
          <w:lang w:val="ru-RU"/>
        </w:rPr>
        <w:t xml:space="preserve"> </w:t>
      </w:r>
      <w:r>
        <w:rPr>
          <w:rStyle w:val="Немає"/>
          <w:rFonts w:ascii="Times New Roman" w:hAnsi="Times New Roman" w:hint="default"/>
          <w:rtl w:val="0"/>
          <w:lang w:val="ru-RU"/>
        </w:rPr>
        <w:t>«громадянське суспільство»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«політичний</w:t>
      </w:r>
      <w:r>
        <w:rPr>
          <w:rStyle w:val="Немає"/>
          <w:rFonts w:ascii="Times New Roman" w:hAnsi="Times New Roman"/>
          <w:rtl w:val="0"/>
          <w:lang w:val="ru-RU"/>
        </w:rPr>
        <w:t xml:space="preserve"> </w:t>
      </w:r>
      <w:r>
        <w:rPr>
          <w:rStyle w:val="Немає"/>
          <w:rFonts w:ascii="Times New Roman" w:hAnsi="Times New Roman" w:hint="default"/>
          <w:rtl w:val="0"/>
          <w:lang w:val="ru-RU"/>
        </w:rPr>
        <w:t>конфлікт»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«політичний прогноз» та ін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Поліфонічна роль медіа у політичній життєдіяльності держави та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 суспільства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Якості спеціаліста з «політичної журналістики»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Історія розвитку </w:t>
      </w:r>
      <w:r>
        <w:rPr>
          <w:rStyle w:val="Немає"/>
          <w:rFonts w:ascii="Times New Roman" w:hAnsi="Times New Roman" w:hint="default"/>
          <w:rtl w:val="0"/>
          <w:lang w:val="ru-RU"/>
        </w:rPr>
        <w:t>сфери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 в Україні</w:t>
      </w:r>
      <w:r>
        <w:rPr>
          <w:rStyle w:val="Немає"/>
          <w:rFonts w:ascii="Times New Roman" w:hAnsi="Times New Roman"/>
          <w:rtl w:val="0"/>
          <w:lang w:val="ru-RU"/>
        </w:rPr>
        <w:t>:</w:t>
      </w:r>
      <w:r>
        <w:rPr>
          <w:rStyle w:val="Немає"/>
          <w:rFonts w:ascii="Times New Roman" w:hAnsi="Times New Roman"/>
          <w:rtl w:val="0"/>
          <w:lang w:val="ru-RU"/>
        </w:rPr>
        <w:t xml:space="preserve"> </w:t>
      </w:r>
      <w:r>
        <w:rPr>
          <w:rStyle w:val="Немає"/>
          <w:rFonts w:ascii="Times New Roman" w:hAnsi="Times New Roman" w:hint="default"/>
          <w:rtl w:val="0"/>
          <w:lang w:val="ru-RU"/>
        </w:rPr>
        <w:t>зародження незалежної української журналістики на</w:t>
      </w:r>
      <w:r>
        <w:rPr>
          <w:rStyle w:val="Немає"/>
          <w:rFonts w:ascii="Times New Roman" w:hAnsi="Times New Roman"/>
          <w:rtl w:val="0"/>
          <w:lang w:val="ru-RU"/>
        </w:rPr>
        <w:t xml:space="preserve">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рубежі </w:t>
      </w:r>
      <w:r>
        <w:rPr>
          <w:rStyle w:val="Немає"/>
          <w:rFonts w:ascii="Times New Roman" w:hAnsi="Times New Roman"/>
          <w:rtl w:val="0"/>
          <w:lang w:val="ru-RU"/>
        </w:rPr>
        <w:t>80-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х – </w:t>
      </w:r>
      <w:r>
        <w:rPr>
          <w:rStyle w:val="Немає"/>
          <w:rFonts w:ascii="Times New Roman" w:hAnsi="Times New Roman"/>
          <w:rtl w:val="0"/>
          <w:lang w:val="ru-RU"/>
        </w:rPr>
        <w:t>90-</w:t>
      </w:r>
      <w:r>
        <w:rPr>
          <w:rStyle w:val="Немає"/>
          <w:rFonts w:ascii="Times New Roman" w:hAnsi="Times New Roman" w:hint="default"/>
          <w:rtl w:val="0"/>
          <w:lang w:val="ru-RU"/>
        </w:rPr>
        <w:t>х рр</w:t>
      </w:r>
      <w:r>
        <w:rPr>
          <w:rStyle w:val="Немає"/>
          <w:rFonts w:ascii="Times New Roman" w:hAnsi="Times New Roman"/>
          <w:rtl w:val="0"/>
          <w:lang w:val="ru-RU"/>
        </w:rPr>
        <w:t xml:space="preserve">.; </w:t>
      </w:r>
      <w:r>
        <w:rPr>
          <w:rStyle w:val="Немає"/>
          <w:rFonts w:ascii="Times New Roman" w:hAnsi="Times New Roman" w:hint="default"/>
          <w:rtl w:val="0"/>
          <w:lang w:val="ru-RU"/>
        </w:rPr>
        <w:t>подальша «</w:t>
      </w:r>
      <w:r>
        <w:rPr>
          <w:rStyle w:val="Немає"/>
          <w:rFonts w:ascii="Times New Roman" w:hAnsi="Times New Roman" w:hint="default"/>
          <w:rtl w:val="0"/>
          <w:lang w:val="ru-RU"/>
        </w:rPr>
        <w:t>олігархі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зація»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вітчизняних </w:t>
      </w:r>
      <w:r>
        <w:rPr>
          <w:rStyle w:val="Немає"/>
          <w:rFonts w:ascii="Times New Roman" w:hAnsi="Times New Roman" w:hint="default"/>
          <w:rtl w:val="0"/>
          <w:lang w:val="ru-RU"/>
        </w:rPr>
        <w:t>ЗМІ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 ера «темників»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тиску на медіафахівців і т</w:t>
      </w:r>
      <w:r>
        <w:rPr>
          <w:rStyle w:val="Немає"/>
          <w:rFonts w:ascii="Times New Roman" w:hAnsi="Times New Roman"/>
          <w:rtl w:val="0"/>
          <w:lang w:val="ru-RU"/>
        </w:rPr>
        <w:t>.</w:t>
      </w:r>
      <w:r>
        <w:rPr>
          <w:rStyle w:val="Немає"/>
          <w:rFonts w:ascii="Times New Roman" w:hAnsi="Times New Roman" w:hint="default"/>
          <w:rtl w:val="0"/>
          <w:lang w:val="ru-RU"/>
        </w:rPr>
        <w:t>п</w:t>
      </w:r>
      <w:r>
        <w:rPr>
          <w:rStyle w:val="Немає"/>
          <w:rFonts w:ascii="Times New Roman" w:hAnsi="Times New Roman"/>
          <w:rtl w:val="0"/>
          <w:lang w:val="ru-RU"/>
        </w:rPr>
        <w:t>.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 ЗМІ в умовах</w:t>
      </w:r>
      <w:r>
        <w:rPr>
          <w:rStyle w:val="Немає"/>
          <w:rFonts w:ascii="Times New Roman" w:hAnsi="Times New Roman"/>
          <w:rtl w:val="0"/>
          <w:lang w:val="ru-RU"/>
        </w:rPr>
        <w:t xml:space="preserve"> </w:t>
      </w:r>
      <w:r>
        <w:rPr>
          <w:rStyle w:val="Немає"/>
          <w:rFonts w:ascii="Times New Roman" w:hAnsi="Times New Roman" w:hint="default"/>
          <w:rtl w:val="0"/>
          <w:lang w:val="ru-RU"/>
        </w:rPr>
        <w:t>інформаційної війни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масштабних реформ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процесів</w:t>
      </w:r>
      <w:r>
        <w:rPr>
          <w:rStyle w:val="Немає"/>
          <w:rFonts w:ascii="Times New Roman" w:hAnsi="Times New Roman"/>
          <w:rtl w:val="0"/>
          <w:lang w:val="ru-RU"/>
        </w:rPr>
        <w:t xml:space="preserve"> </w:t>
      </w:r>
      <w:r>
        <w:rPr>
          <w:rStyle w:val="Немає"/>
          <w:rFonts w:ascii="Times New Roman" w:hAnsi="Times New Roman" w:hint="default"/>
          <w:rtl w:val="0"/>
          <w:lang w:val="ru-RU"/>
        </w:rPr>
        <w:t>роздержавлення</w:t>
      </w:r>
      <w:r>
        <w:rPr>
          <w:rStyle w:val="Немає"/>
          <w:rFonts w:ascii="Times New Roman" w:hAnsi="Times New Roman"/>
          <w:rtl w:val="0"/>
          <w:lang w:val="ru-RU"/>
        </w:rPr>
        <w:t>.</w:t>
      </w:r>
    </w:p>
    <w:p>
      <w:pPr>
        <w:pStyle w:val="Основной текст"/>
        <w:shd w:val="clear" w:color="auto" w:fill="ffffff"/>
        <w:ind w:left="0" w:firstLine="720"/>
        <w:rPr>
          <w:rStyle w:val="Немає A"/>
          <w:sz w:val="24"/>
          <w:szCs w:val="24"/>
          <w:lang w:val="ru-RU"/>
        </w:rPr>
      </w:pPr>
    </w:p>
    <w:p>
      <w:pPr>
        <w:pStyle w:val="Основной текст"/>
        <w:shd w:val="clear" w:color="auto" w:fill="ffffff"/>
        <w:ind w:left="0" w:firstLine="0"/>
        <w:jc w:val="center"/>
        <w:rPr>
          <w:rStyle w:val="Немає"/>
          <w:i w:val="1"/>
          <w:iCs w:val="1"/>
          <w:sz w:val="24"/>
          <w:szCs w:val="24"/>
          <w:lang w:val="ru-RU"/>
        </w:rPr>
      </w:pPr>
      <w:r>
        <w:rPr>
          <w:rStyle w:val="Немає"/>
          <w:b w:val="1"/>
          <w:bCs w:val="1"/>
          <w:sz w:val="24"/>
          <w:szCs w:val="24"/>
          <w:rtl w:val="0"/>
          <w:lang w:val="ru-RU"/>
        </w:rPr>
        <w:t xml:space="preserve">Тема </w:t>
      </w:r>
      <w:r>
        <w:rPr>
          <w:rStyle w:val="Немає"/>
          <w:b w:val="1"/>
          <w:bCs w:val="1"/>
          <w:sz w:val="24"/>
          <w:szCs w:val="24"/>
          <w:rtl w:val="0"/>
          <w:lang w:val="ru-RU"/>
        </w:rPr>
        <w:t>2.</w:t>
      </w:r>
    </w:p>
    <w:p>
      <w:pPr>
        <w:pStyle w:val="Основной текст"/>
        <w:shd w:val="clear" w:color="auto" w:fill="ffffff"/>
        <w:ind w:left="0" w:firstLine="709"/>
        <w:jc w:val="center"/>
        <w:rPr>
          <w:rStyle w:val="Немає"/>
          <w:i w:val="1"/>
          <w:iCs w:val="1"/>
          <w:sz w:val="24"/>
          <w:szCs w:val="24"/>
          <w:lang w:val="ru-RU"/>
        </w:rPr>
      </w:pP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 xml:space="preserve">Позиціонування </w:t>
      </w: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 xml:space="preserve">політичної </w:t>
      </w: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>журналістики в Україні</w:t>
      </w: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>.</w:t>
      </w:r>
    </w:p>
    <w:p>
      <w:pPr>
        <w:pStyle w:val="Основной текст"/>
        <w:shd w:val="clear" w:color="auto" w:fill="ffffff"/>
        <w:ind w:left="0" w:firstLine="709"/>
        <w:rPr>
          <w:rStyle w:val="Немає"/>
          <w:sz w:val="24"/>
          <w:szCs w:val="24"/>
          <w:lang w:val="ru-RU"/>
        </w:rPr>
      </w:pPr>
      <w:r>
        <w:rPr>
          <w:rStyle w:val="Немає"/>
          <w:sz w:val="24"/>
          <w:szCs w:val="24"/>
          <w:rtl w:val="0"/>
          <w:lang w:val="ru-RU"/>
        </w:rPr>
        <w:t>Адаптивність відповідного напрямку медійної діяльності у вітчизняній інституційній системі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Особливості освітнього процесу фахівців</w:t>
      </w:r>
      <w:r>
        <w:rPr>
          <w:rStyle w:val="Немає"/>
          <w:sz w:val="24"/>
          <w:szCs w:val="24"/>
          <w:rtl w:val="0"/>
          <w:lang w:val="ru-RU"/>
        </w:rPr>
        <w:t xml:space="preserve">, </w:t>
      </w:r>
      <w:r>
        <w:rPr>
          <w:rStyle w:val="Немає"/>
          <w:sz w:val="24"/>
          <w:szCs w:val="24"/>
          <w:rtl w:val="0"/>
          <w:lang w:val="ru-RU"/>
        </w:rPr>
        <w:t>їх підготовка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Адженда українського медіафахівця</w:t>
      </w:r>
      <w:r>
        <w:rPr>
          <w:rStyle w:val="Немає"/>
          <w:sz w:val="24"/>
          <w:szCs w:val="24"/>
          <w:rtl w:val="0"/>
          <w:lang w:val="ru-RU"/>
        </w:rPr>
        <w:t xml:space="preserve"> з політичної журналістики</w:t>
      </w:r>
      <w:r>
        <w:rPr>
          <w:rStyle w:val="Немає"/>
          <w:sz w:val="24"/>
          <w:szCs w:val="24"/>
          <w:rtl w:val="0"/>
          <w:lang w:val="ru-RU"/>
        </w:rPr>
        <w:t xml:space="preserve">: </w:t>
      </w:r>
      <w:r>
        <w:rPr>
          <w:rStyle w:val="Немає"/>
          <w:sz w:val="24"/>
          <w:szCs w:val="24"/>
          <w:rtl w:val="0"/>
          <w:lang w:val="ru-RU"/>
        </w:rPr>
        <w:t>прикладний аспект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 xml:space="preserve">Політична </w:t>
      </w:r>
      <w:r>
        <w:rPr>
          <w:rStyle w:val="Немає"/>
          <w:sz w:val="24"/>
          <w:szCs w:val="24"/>
          <w:rtl w:val="0"/>
          <w:lang w:val="ru-RU"/>
        </w:rPr>
        <w:t xml:space="preserve">журналістика у часи </w:t>
      </w:r>
      <w:r>
        <w:rPr>
          <w:rStyle w:val="Немає"/>
          <w:sz w:val="24"/>
          <w:szCs w:val="24"/>
          <w:rtl w:val="0"/>
          <w:lang w:val="ru-RU"/>
        </w:rPr>
        <w:t>збройного конфлікту</w:t>
      </w:r>
      <w:r>
        <w:rPr>
          <w:rStyle w:val="Немає"/>
          <w:sz w:val="24"/>
          <w:szCs w:val="24"/>
          <w:rtl w:val="0"/>
          <w:lang w:val="ru-RU"/>
        </w:rPr>
        <w:t xml:space="preserve">, </w:t>
      </w:r>
      <w:r>
        <w:rPr>
          <w:rStyle w:val="Немає"/>
          <w:sz w:val="24"/>
          <w:szCs w:val="24"/>
          <w:rtl w:val="0"/>
          <w:lang w:val="ru-RU"/>
        </w:rPr>
        <w:t>економічних</w:t>
      </w:r>
      <w:r>
        <w:rPr>
          <w:rStyle w:val="Немає"/>
          <w:sz w:val="24"/>
          <w:szCs w:val="24"/>
          <w:rtl w:val="0"/>
          <w:lang w:val="ru-RU"/>
        </w:rPr>
        <w:t xml:space="preserve">, </w:t>
      </w:r>
      <w:r>
        <w:rPr>
          <w:rStyle w:val="Немає"/>
          <w:sz w:val="24"/>
          <w:szCs w:val="24"/>
          <w:rtl w:val="0"/>
          <w:lang w:val="ru-RU"/>
        </w:rPr>
        <w:t>медичних та ін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катстроф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Характеристика професій</w:t>
      </w:r>
      <w:r>
        <w:rPr>
          <w:rStyle w:val="Немає"/>
          <w:sz w:val="24"/>
          <w:szCs w:val="24"/>
          <w:rtl w:val="0"/>
          <w:lang w:val="ru-RU"/>
        </w:rPr>
        <w:t xml:space="preserve">, </w:t>
      </w:r>
      <w:r>
        <w:rPr>
          <w:rStyle w:val="Немає"/>
          <w:sz w:val="24"/>
          <w:szCs w:val="24"/>
          <w:rtl w:val="0"/>
          <w:lang w:val="ru-RU"/>
        </w:rPr>
        <w:t>специфіки роботи у відповідний час</w:t>
      </w:r>
      <w:r>
        <w:rPr>
          <w:rStyle w:val="Немає"/>
          <w:sz w:val="24"/>
          <w:szCs w:val="24"/>
          <w:rtl w:val="0"/>
          <w:lang w:val="ru-RU"/>
        </w:rPr>
        <w:t>.</w:t>
      </w:r>
    </w:p>
    <w:p>
      <w:pPr>
        <w:pStyle w:val="Основной текст"/>
        <w:shd w:val="clear" w:color="auto" w:fill="ffffff"/>
        <w:ind w:left="0" w:firstLine="709"/>
        <w:rPr>
          <w:rStyle w:val="Немає"/>
          <w:lang w:val="ru-RU"/>
        </w:rPr>
      </w:pPr>
    </w:p>
    <w:p>
      <w:pPr>
        <w:pStyle w:val="Основной текст"/>
        <w:shd w:val="clear" w:color="auto" w:fill="ffffff"/>
        <w:ind w:left="0" w:firstLine="0"/>
        <w:jc w:val="center"/>
        <w:rPr>
          <w:rStyle w:val="Немає"/>
          <w:b w:val="1"/>
          <w:bCs w:val="1"/>
          <w:sz w:val="24"/>
          <w:szCs w:val="24"/>
          <w:lang w:val="ru-RU"/>
        </w:rPr>
      </w:pPr>
      <w:r>
        <w:rPr>
          <w:rStyle w:val="Немає"/>
          <w:b w:val="1"/>
          <w:bCs w:val="1"/>
          <w:sz w:val="24"/>
          <w:szCs w:val="24"/>
          <w:rtl w:val="0"/>
          <w:lang w:val="ru-RU"/>
        </w:rPr>
        <w:t xml:space="preserve">Тема </w:t>
      </w:r>
      <w:r>
        <w:rPr>
          <w:rStyle w:val="Немає"/>
          <w:b w:val="1"/>
          <w:bCs w:val="1"/>
          <w:sz w:val="24"/>
          <w:szCs w:val="24"/>
          <w:rtl w:val="0"/>
          <w:lang w:val="ru-RU"/>
        </w:rPr>
        <w:t>3.</w:t>
      </w:r>
    </w:p>
    <w:p>
      <w:pPr>
        <w:pStyle w:val="Основной текст"/>
        <w:shd w:val="clear" w:color="auto" w:fill="ffffff"/>
        <w:ind w:left="0" w:firstLine="0"/>
        <w:jc w:val="center"/>
        <w:rPr>
          <w:rStyle w:val="Немає"/>
          <w:i w:val="1"/>
          <w:iCs w:val="1"/>
          <w:sz w:val="24"/>
          <w:szCs w:val="24"/>
          <w:lang w:val="ru-RU"/>
        </w:rPr>
      </w:pP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>Організація роботи</w:t>
      </w: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 xml:space="preserve"> редакцій політичних журналістів</w:t>
      </w:r>
      <w:r>
        <w:rPr>
          <w:rStyle w:val="Немає"/>
          <w:i w:val="1"/>
          <w:iCs w:val="1"/>
          <w:sz w:val="24"/>
          <w:szCs w:val="24"/>
          <w:rtl w:val="0"/>
          <w:lang w:val="ru-RU"/>
        </w:rPr>
        <w:t>.</w:t>
      </w:r>
    </w:p>
    <w:p>
      <w:pPr>
        <w:pStyle w:val="Основной текст"/>
        <w:shd w:val="clear" w:color="auto" w:fill="ffffff"/>
        <w:ind w:left="0" w:firstLine="709"/>
        <w:rPr>
          <w:rStyle w:val="Немає"/>
          <w:sz w:val="24"/>
          <w:szCs w:val="24"/>
          <w:lang w:val="ru-RU"/>
        </w:rPr>
      </w:pPr>
      <w:r>
        <w:rPr>
          <w:rStyle w:val="Немає"/>
          <w:sz w:val="24"/>
          <w:szCs w:val="24"/>
          <w:rtl w:val="0"/>
          <w:lang w:val="ru-RU"/>
        </w:rPr>
        <w:t>Особливості створення редакції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Селекція та відбір працівників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Необхідні якості для роботи журналіста у політичній сфері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Загрози у функціонуванні сфери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Юридичні обмеження та заборони політичного журналіста</w:t>
      </w:r>
      <w:r>
        <w:rPr>
          <w:rStyle w:val="Немає"/>
          <w:sz w:val="24"/>
          <w:szCs w:val="24"/>
          <w:rtl w:val="0"/>
          <w:lang w:val="ru-RU"/>
        </w:rPr>
        <w:t>.</w:t>
      </w:r>
    </w:p>
    <w:p>
      <w:pPr>
        <w:pStyle w:val="Основной текст"/>
        <w:shd w:val="clear" w:color="auto" w:fill="ffffff"/>
        <w:ind w:left="0" w:firstLine="709"/>
        <w:rPr>
          <w:rStyle w:val="Немає"/>
          <w:sz w:val="24"/>
          <w:szCs w:val="24"/>
          <w:lang w:val="ru-RU"/>
        </w:rPr>
      </w:pPr>
    </w:p>
    <w:p>
      <w:pPr>
        <w:pStyle w:val="Основной текст"/>
        <w:shd w:val="clear" w:color="auto" w:fill="ffffff"/>
        <w:ind w:left="0" w:firstLine="709"/>
        <w:jc w:val="center"/>
        <w:rPr>
          <w:rStyle w:val="Немає"/>
          <w:b w:val="1"/>
          <w:bCs w:val="1"/>
          <w:sz w:val="24"/>
          <w:szCs w:val="24"/>
          <w:lang w:val="ru-RU"/>
        </w:rPr>
      </w:pPr>
      <w:r>
        <w:rPr>
          <w:rStyle w:val="Немає"/>
          <w:b w:val="1"/>
          <w:bCs w:val="1"/>
          <w:sz w:val="24"/>
          <w:szCs w:val="24"/>
          <w:rtl w:val="0"/>
          <w:lang w:val="ru-RU"/>
        </w:rPr>
        <w:t xml:space="preserve">Тема </w:t>
      </w:r>
      <w:r>
        <w:rPr>
          <w:rStyle w:val="Немає"/>
          <w:b w:val="1"/>
          <w:bCs w:val="1"/>
          <w:sz w:val="24"/>
          <w:szCs w:val="24"/>
          <w:rtl w:val="0"/>
          <w:lang w:val="ru-RU"/>
        </w:rPr>
        <w:t>4.</w:t>
      </w:r>
    </w:p>
    <w:p>
      <w:pPr>
        <w:pStyle w:val="Основной текст"/>
        <w:shd w:val="clear" w:color="auto" w:fill="ffffff"/>
        <w:ind w:left="0" w:firstLine="720"/>
        <w:jc w:val="center"/>
        <w:rPr>
          <w:rStyle w:val="Немає"/>
          <w:i w:val="1"/>
          <w:iCs w:val="1"/>
          <w:sz w:val="24"/>
          <w:szCs w:val="24"/>
          <w:lang w:val="ru-RU"/>
        </w:rPr>
      </w:pPr>
      <w:r>
        <w:rPr>
          <w:rStyle w:val="Немає"/>
          <w:b w:val="1"/>
          <w:bCs w:val="1"/>
          <w:i w:val="1"/>
          <w:iCs w:val="1"/>
          <w:sz w:val="24"/>
          <w:szCs w:val="24"/>
          <w:rtl w:val="0"/>
          <w:lang w:val="ru-RU"/>
        </w:rPr>
        <w:t>Кейсове заняття</w:t>
      </w:r>
      <w:r>
        <w:rPr>
          <w:rStyle w:val="Немає"/>
          <w:b w:val="1"/>
          <w:bCs w:val="1"/>
          <w:i w:val="1"/>
          <w:iCs w:val="1"/>
          <w:sz w:val="24"/>
          <w:szCs w:val="24"/>
          <w:rtl w:val="0"/>
          <w:lang w:val="ru-RU"/>
        </w:rPr>
        <w:t>.</w:t>
      </w:r>
    </w:p>
    <w:p>
      <w:pPr>
        <w:pStyle w:val="Основной текст"/>
        <w:shd w:val="clear" w:color="auto" w:fill="ffffff"/>
        <w:ind w:left="0" w:firstLine="720"/>
        <w:rPr>
          <w:rStyle w:val="Немає"/>
          <w:sz w:val="24"/>
          <w:szCs w:val="24"/>
          <w:lang w:val="ru-RU"/>
        </w:rPr>
      </w:pPr>
      <w:r>
        <w:rPr>
          <w:rStyle w:val="Немає"/>
          <w:sz w:val="24"/>
          <w:szCs w:val="24"/>
          <w:rtl w:val="0"/>
          <w:lang w:val="ru-RU"/>
        </w:rPr>
        <w:t>Кейси політичних журналістів</w:t>
      </w:r>
      <w:r>
        <w:rPr>
          <w:rStyle w:val="Немає"/>
          <w:sz w:val="24"/>
          <w:szCs w:val="24"/>
          <w:rtl w:val="0"/>
          <w:lang w:val="ru-RU"/>
        </w:rPr>
        <w:t>:</w:t>
      </w:r>
    </w:p>
    <w:p>
      <w:pPr>
        <w:pStyle w:val="Основной текст"/>
        <w:shd w:val="clear" w:color="auto" w:fill="ffffff"/>
        <w:ind w:left="0" w:firstLine="720"/>
        <w:rPr>
          <w:rStyle w:val="Немає"/>
          <w:sz w:val="24"/>
          <w:szCs w:val="24"/>
          <w:lang w:val="ru-RU"/>
        </w:rPr>
      </w:pPr>
      <w:r>
        <w:rPr>
          <w:rStyle w:val="Немає"/>
          <w:sz w:val="24"/>
          <w:szCs w:val="24"/>
          <w:rtl w:val="0"/>
          <w:lang w:val="ru-RU"/>
        </w:rPr>
        <w:t>— Ґ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Ґонґадзе</w:t>
      </w:r>
      <w:r>
        <w:rPr>
          <w:rStyle w:val="Немає"/>
          <w:sz w:val="24"/>
          <w:szCs w:val="24"/>
          <w:rtl w:val="0"/>
          <w:lang w:val="ru-RU"/>
        </w:rPr>
        <w:t>;</w:t>
      </w:r>
    </w:p>
    <w:p>
      <w:pPr>
        <w:pStyle w:val="Основной текст"/>
        <w:shd w:val="clear" w:color="auto" w:fill="ffffff"/>
        <w:ind w:left="0" w:firstLine="720"/>
        <w:rPr>
          <w:rStyle w:val="Немає"/>
          <w:sz w:val="24"/>
          <w:szCs w:val="24"/>
          <w:lang w:val="ru-RU"/>
        </w:rPr>
      </w:pPr>
      <w:r>
        <w:rPr>
          <w:rStyle w:val="Немає"/>
          <w:sz w:val="24"/>
          <w:szCs w:val="24"/>
          <w:rtl w:val="0"/>
          <w:lang w:val="ru-RU"/>
        </w:rPr>
        <w:t>— П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Шеремет</w:t>
      </w:r>
      <w:r>
        <w:rPr>
          <w:rStyle w:val="Немає"/>
          <w:sz w:val="24"/>
          <w:szCs w:val="24"/>
          <w:rtl w:val="0"/>
          <w:lang w:val="ru-RU"/>
        </w:rPr>
        <w:t>;</w:t>
      </w:r>
    </w:p>
    <w:p>
      <w:pPr>
        <w:pStyle w:val="Основной текст"/>
        <w:shd w:val="clear" w:color="auto" w:fill="ffffff"/>
        <w:ind w:left="0" w:firstLine="720"/>
        <w:rPr>
          <w:rStyle w:val="Немає"/>
          <w:sz w:val="24"/>
          <w:szCs w:val="24"/>
          <w:lang w:val="ru-RU"/>
        </w:rPr>
      </w:pPr>
      <w:r>
        <w:rPr>
          <w:rStyle w:val="Немає"/>
          <w:sz w:val="24"/>
          <w:szCs w:val="24"/>
          <w:rtl w:val="0"/>
          <w:lang w:val="ru-RU"/>
        </w:rPr>
        <w:t>— В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Портніков</w:t>
      </w:r>
      <w:r>
        <w:rPr>
          <w:rStyle w:val="Немає"/>
          <w:sz w:val="24"/>
          <w:szCs w:val="24"/>
          <w:rtl w:val="0"/>
          <w:lang w:val="ru-RU"/>
        </w:rPr>
        <w:t>;</w:t>
      </w:r>
    </w:p>
    <w:p>
      <w:pPr>
        <w:pStyle w:val="Основной текст"/>
        <w:shd w:val="clear" w:color="auto" w:fill="ffffff"/>
        <w:ind w:left="0" w:firstLine="720"/>
        <w:rPr>
          <w:rStyle w:val="Немає"/>
          <w:sz w:val="24"/>
          <w:szCs w:val="24"/>
          <w:lang w:val="ru-RU"/>
        </w:rPr>
      </w:pPr>
      <w:r>
        <w:rPr>
          <w:rStyle w:val="Немає"/>
          <w:sz w:val="24"/>
          <w:szCs w:val="24"/>
          <w:rtl w:val="0"/>
          <w:lang w:val="ru-RU"/>
        </w:rPr>
        <w:t>— Хашоггі та інші</w:t>
      </w:r>
      <w:r>
        <w:rPr>
          <w:rStyle w:val="Немає"/>
          <w:sz w:val="24"/>
          <w:szCs w:val="24"/>
          <w:rtl w:val="0"/>
          <w:lang w:val="ru-RU"/>
        </w:rPr>
        <w:t>.</w:t>
      </w:r>
    </w:p>
    <w:p>
      <w:pPr>
        <w:pStyle w:val="Основной текст"/>
        <w:shd w:val="clear" w:color="auto" w:fill="ffffff"/>
        <w:ind w:left="0" w:firstLine="720"/>
        <w:rPr>
          <w:rStyle w:val="Немає"/>
          <w:i w:val="1"/>
          <w:iCs w:val="1"/>
          <w:sz w:val="22"/>
          <w:szCs w:val="22"/>
        </w:rPr>
      </w:pPr>
    </w:p>
    <w:p>
      <w:pPr>
        <w:pStyle w:val="Основной текст"/>
        <w:jc w:val="center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  <w:lang w:val="en-US"/>
        </w:rPr>
        <w:t xml:space="preserve">4. </w:t>
      </w:r>
      <w:r>
        <w:rPr>
          <w:rStyle w:val="Немає"/>
          <w:b w:val="1"/>
          <w:bCs w:val="1"/>
          <w:rtl w:val="0"/>
          <w:lang w:val="en-US"/>
        </w:rPr>
        <w:t xml:space="preserve">Структура навчальної дисципліни </w:t>
      </w:r>
    </w:p>
    <w:p>
      <w:pPr>
        <w:pStyle w:val="Основной текст"/>
        <w:jc w:val="center"/>
        <w:rPr>
          <w:rStyle w:val="Немає"/>
          <w:b w:val="1"/>
          <w:bCs w:val="1"/>
        </w:rPr>
      </w:pPr>
    </w:p>
    <w:tbl>
      <w:tblPr>
        <w:tblW w:w="8974" w:type="dxa"/>
        <w:jc w:val="center"/>
        <w:tblInd w:w="75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300"/>
        <w:gridCol w:w="4742"/>
        <w:gridCol w:w="537"/>
        <w:gridCol w:w="572"/>
        <w:gridCol w:w="1823"/>
      </w:tblGrid>
      <w:tr>
        <w:tblPrEx>
          <w:shd w:val="clear" w:color="auto" w:fill="ced7e7"/>
        </w:tblPrEx>
        <w:trPr>
          <w:trHeight w:val="523" w:hRule="atLeast"/>
        </w:trPr>
        <w:tc>
          <w:tcPr>
            <w:tcW w:type="dxa" w:w="130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jc w:val="center"/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Вид заняття</w:t>
            </w:r>
          </w:p>
          <w:p>
            <w:pPr>
              <w:pStyle w:val="Обычный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/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роботи</w:t>
            </w:r>
          </w:p>
        </w:tc>
        <w:tc>
          <w:tcPr>
            <w:tcW w:type="dxa" w:w="474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Назва теми</w:t>
            </w:r>
          </w:p>
        </w:tc>
        <w:tc>
          <w:tcPr>
            <w:tcW w:type="dxa" w:w="1109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jc w:val="center"/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Кількість</w:t>
            </w:r>
          </w:p>
          <w:p>
            <w:pPr>
              <w:pStyle w:val="Обычный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годин</w:t>
            </w:r>
          </w:p>
        </w:tc>
        <w:tc>
          <w:tcPr>
            <w:tcW w:type="dxa" w:w="18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Згідно з розкладом</w:t>
            </w:r>
          </w:p>
        </w:tc>
      </w:tr>
      <w:tr>
        <w:tblPrEx>
          <w:shd w:val="clear" w:color="auto" w:fill="ced7e7"/>
        </w:tblPrEx>
        <w:trPr>
          <w:trHeight w:val="513" w:hRule="atLeast"/>
        </w:trPr>
        <w:tc>
          <w:tcPr>
            <w:tcW w:type="dxa" w:w="130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474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о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/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д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.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ф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.</w:t>
            </w:r>
          </w:p>
        </w:tc>
        <w:tc>
          <w:tcPr>
            <w:tcW w:type="dxa" w:w="5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з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.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ф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.</w:t>
            </w:r>
          </w:p>
        </w:tc>
        <w:tc>
          <w:tcPr>
            <w:tcW w:type="dxa" w:w="18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uppressAutoHyphens w:val="0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16"/>
                <w:szCs w:val="16"/>
                <w:shd w:val="nil" w:color="auto" w:fill="auto"/>
                <w:rtl w:val="0"/>
              </w:rPr>
              <w:t>1</w:t>
            </w:r>
          </w:p>
        </w:tc>
        <w:tc>
          <w:tcPr>
            <w:tcW w:type="dxa" w:w="47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uppressAutoHyphens w:val="0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16"/>
                <w:szCs w:val="16"/>
                <w:shd w:val="nil" w:color="auto" w:fill="auto"/>
                <w:rtl w:val="0"/>
              </w:rPr>
              <w:t>2</w:t>
            </w:r>
          </w:p>
        </w:tc>
        <w:tc>
          <w:tcPr>
            <w:tcW w:type="dxa" w:w="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16"/>
                <w:szCs w:val="16"/>
                <w:shd w:val="nil" w:color="auto" w:fill="auto"/>
                <w:rtl w:val="0"/>
              </w:rPr>
              <w:t>3</w:t>
            </w:r>
          </w:p>
        </w:tc>
        <w:tc>
          <w:tcPr>
            <w:tcW w:type="dxa" w:w="5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16"/>
                <w:szCs w:val="16"/>
                <w:shd w:val="nil" w:color="auto" w:fill="auto"/>
                <w:rtl w:val="0"/>
              </w:rPr>
              <w:t>4</w:t>
            </w:r>
          </w:p>
        </w:tc>
        <w:tc>
          <w:tcPr>
            <w:tcW w:type="dxa" w:w="18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16"/>
                <w:szCs w:val="16"/>
                <w:shd w:val="nil" w:color="auto" w:fill="auto"/>
                <w:rtl w:val="0"/>
              </w:rPr>
              <w:t>5</w:t>
            </w:r>
          </w:p>
        </w:tc>
      </w:tr>
      <w:tr>
        <w:tblPrEx>
          <w:shd w:val="clear" w:color="auto" w:fill="ced7e7"/>
        </w:tblPrEx>
        <w:trPr>
          <w:trHeight w:val="806" w:hRule="atLeast"/>
        </w:trPr>
        <w:tc>
          <w:tcPr>
            <w:tcW w:type="dxa" w:w="13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  <w:rPr>
                <w:rStyle w:val="Немає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</w:rPr>
              <w:t>Практичне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</w:rPr>
              <w:t xml:space="preserve">заняття </w:t>
            </w:r>
          </w:p>
        </w:tc>
        <w:tc>
          <w:tcPr>
            <w:tcW w:type="dxa" w:w="47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</w:pPr>
            <w:r>
              <w:rPr>
                <w:rStyle w:val="Немає"/>
                <w:shd w:val="nil" w:color="auto" w:fill="auto"/>
                <w:rtl w:val="0"/>
              </w:rPr>
              <w:t>Політична журналістика в системі державної освіти</w:t>
            </w:r>
            <w:r>
              <w:rPr>
                <w:rStyle w:val="Немає"/>
                <w:shd w:val="nil" w:color="auto" w:fill="auto"/>
                <w:rtl w:val="0"/>
              </w:rPr>
              <w:t>.</w:t>
            </w:r>
          </w:p>
        </w:tc>
        <w:tc>
          <w:tcPr>
            <w:tcW w:type="dxa" w:w="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2</w:t>
            </w:r>
          </w:p>
        </w:tc>
        <w:tc>
          <w:tcPr>
            <w:tcW w:type="dxa" w:w="5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2</w:t>
            </w:r>
          </w:p>
        </w:tc>
        <w:tc>
          <w:tcPr>
            <w:tcW w:type="dxa" w:w="18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i w:val="1"/>
                <w:iCs w:val="1"/>
                <w:sz w:val="20"/>
                <w:szCs w:val="20"/>
                <w:shd w:val="nil" w:color="auto" w:fill="auto"/>
                <w:rtl w:val="0"/>
              </w:rPr>
              <w:t>щотижня</w:t>
            </w:r>
          </w:p>
        </w:tc>
      </w:tr>
      <w:tr>
        <w:tblPrEx>
          <w:shd w:val="clear" w:color="auto" w:fill="ced7e7"/>
        </w:tblPrEx>
        <w:trPr>
          <w:trHeight w:val="600" w:hRule="atLeast"/>
        </w:trPr>
        <w:tc>
          <w:tcPr>
            <w:tcW w:type="dxa" w:w="13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  <w:rPr>
                <w:rStyle w:val="Немає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</w:rPr>
              <w:t>Практичне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</w:rPr>
              <w:t xml:space="preserve">заняття </w:t>
            </w:r>
          </w:p>
        </w:tc>
        <w:tc>
          <w:tcPr>
            <w:tcW w:type="dxa" w:w="47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</w:pPr>
            <w:r>
              <w:rPr>
                <w:rStyle w:val="Немає"/>
                <w:shd w:val="nil" w:color="auto" w:fill="auto"/>
                <w:rtl w:val="0"/>
              </w:rPr>
              <w:t>Позиціонування політичної журналістики в Україні</w:t>
            </w:r>
            <w:r>
              <w:rPr>
                <w:rStyle w:val="Немає"/>
                <w:shd w:val="nil" w:color="auto" w:fill="auto"/>
                <w:rtl w:val="0"/>
              </w:rPr>
              <w:t>.</w:t>
            </w:r>
          </w:p>
        </w:tc>
        <w:tc>
          <w:tcPr>
            <w:tcW w:type="dxa" w:w="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2</w:t>
            </w:r>
          </w:p>
        </w:tc>
        <w:tc>
          <w:tcPr>
            <w:tcW w:type="dxa" w:w="5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i w:val="1"/>
                <w:iCs w:val="1"/>
                <w:sz w:val="20"/>
                <w:szCs w:val="20"/>
                <w:shd w:val="nil" w:color="auto" w:fill="auto"/>
                <w:rtl w:val="0"/>
              </w:rPr>
              <w:t>щотижня</w:t>
            </w:r>
          </w:p>
        </w:tc>
      </w:tr>
      <w:tr>
        <w:tblPrEx>
          <w:shd w:val="clear" w:color="auto" w:fill="ced7e7"/>
        </w:tblPrEx>
        <w:trPr>
          <w:trHeight w:val="712" w:hRule="atLeast"/>
        </w:trPr>
        <w:tc>
          <w:tcPr>
            <w:tcW w:type="dxa" w:w="13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  <w:rPr>
                <w:rStyle w:val="Немає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</w:rPr>
              <w:t>Практичне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</w:rPr>
              <w:t xml:space="preserve">заняття </w:t>
            </w:r>
          </w:p>
        </w:tc>
        <w:tc>
          <w:tcPr>
            <w:tcW w:type="dxa" w:w="47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</w:pPr>
            <w:r>
              <w:rPr>
                <w:rStyle w:val="Немає"/>
                <w:shd w:val="nil" w:color="auto" w:fill="auto"/>
                <w:rtl w:val="0"/>
              </w:rPr>
              <w:t>Організація роботи редакцій політичних журналістів</w:t>
            </w:r>
            <w:r>
              <w:rPr>
                <w:rStyle w:val="Немає"/>
                <w:shd w:val="nil" w:color="auto" w:fill="auto"/>
                <w:rtl w:val="0"/>
              </w:rPr>
              <w:t>.</w:t>
            </w:r>
          </w:p>
        </w:tc>
        <w:tc>
          <w:tcPr>
            <w:tcW w:type="dxa" w:w="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2</w:t>
            </w:r>
          </w:p>
        </w:tc>
        <w:tc>
          <w:tcPr>
            <w:tcW w:type="dxa" w:w="5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</w:pPr>
            <w:r>
              <w:rPr>
                <w:rStyle w:val="Немає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18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i w:val="1"/>
                <w:iCs w:val="1"/>
                <w:sz w:val="20"/>
                <w:szCs w:val="20"/>
                <w:shd w:val="nil" w:color="auto" w:fill="auto"/>
                <w:rtl w:val="0"/>
              </w:rPr>
              <w:t>щотижня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13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  <w:rPr>
                <w:rStyle w:val="Немає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</w:rPr>
              <w:t>Практичне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</w:rPr>
              <w:t>заняття</w:t>
            </w:r>
          </w:p>
        </w:tc>
        <w:tc>
          <w:tcPr>
            <w:tcW w:type="dxa" w:w="47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</w:pPr>
            <w:r>
              <w:rPr>
                <w:rStyle w:val="Немає"/>
                <w:shd w:val="nil" w:color="auto" w:fill="auto"/>
                <w:rtl w:val="0"/>
              </w:rPr>
              <w:t>Кейсове заняття</w:t>
            </w:r>
            <w:r>
              <w:rPr>
                <w:rStyle w:val="Немає"/>
                <w:shd w:val="nil" w:color="auto" w:fill="auto"/>
                <w:rtl w:val="0"/>
              </w:rPr>
              <w:t>.</w:t>
            </w:r>
          </w:p>
        </w:tc>
        <w:tc>
          <w:tcPr>
            <w:tcW w:type="dxa" w:w="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2</w:t>
            </w:r>
          </w:p>
        </w:tc>
        <w:tc>
          <w:tcPr>
            <w:tcW w:type="dxa" w:w="5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i w:val="1"/>
                <w:iCs w:val="1"/>
                <w:sz w:val="20"/>
                <w:szCs w:val="20"/>
                <w:shd w:val="nil" w:color="auto" w:fill="auto"/>
                <w:rtl w:val="0"/>
              </w:rPr>
              <w:t>щотижня</w:t>
            </w:r>
          </w:p>
        </w:tc>
      </w:tr>
    </w:tbl>
    <w:p>
      <w:pPr>
        <w:pStyle w:val="Основной текст"/>
        <w:ind w:left="648" w:hanging="648"/>
        <w:jc w:val="center"/>
        <w:rPr>
          <w:rStyle w:val="Немає"/>
          <w:b w:val="1"/>
          <w:bCs w:val="1"/>
        </w:rPr>
      </w:pPr>
    </w:p>
    <w:p>
      <w:pPr>
        <w:pStyle w:val="Обычный"/>
        <w:ind w:left="927" w:firstLine="0"/>
        <w:jc w:val="center"/>
        <w:rPr>
          <w:rStyle w:val="Немає A"/>
        </w:rPr>
      </w:pPr>
    </w:p>
    <w:p>
      <w:pPr>
        <w:pStyle w:val="Обычный"/>
        <w:ind w:left="927" w:firstLine="0"/>
        <w:jc w:val="center"/>
        <w:rPr>
          <w:rStyle w:val="Немає"/>
          <w:b w:val="1"/>
          <w:bCs w:val="1"/>
          <w:sz w:val="28"/>
          <w:szCs w:val="28"/>
        </w:rPr>
      </w:pPr>
      <w:r>
        <w:rPr>
          <w:rStyle w:val="Немає"/>
          <w:b w:val="1"/>
          <w:bCs w:val="1"/>
          <w:sz w:val="28"/>
          <w:szCs w:val="28"/>
          <w:rtl w:val="0"/>
        </w:rPr>
        <w:t xml:space="preserve">5. </w:t>
      </w:r>
      <w:r>
        <w:rPr>
          <w:rStyle w:val="Немає"/>
          <w:b w:val="1"/>
          <w:bCs w:val="1"/>
          <w:sz w:val="28"/>
          <w:szCs w:val="28"/>
          <w:rtl w:val="0"/>
        </w:rPr>
        <w:t xml:space="preserve">Види і зміст контрольних заходів </w:t>
      </w:r>
    </w:p>
    <w:p>
      <w:pPr>
        <w:pStyle w:val="Обычный"/>
        <w:ind w:left="927" w:firstLine="0"/>
        <w:jc w:val="center"/>
        <w:rPr>
          <w:rStyle w:val="Немає"/>
          <w:b w:val="1"/>
          <w:bCs w:val="1"/>
          <w:sz w:val="20"/>
          <w:szCs w:val="20"/>
        </w:rPr>
      </w:pPr>
    </w:p>
    <w:tbl>
      <w:tblPr>
        <w:tblW w:w="8940" w:type="dxa"/>
        <w:jc w:val="center"/>
        <w:tblInd w:w="79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68"/>
        <w:gridCol w:w="1689"/>
        <w:gridCol w:w="2601"/>
        <w:gridCol w:w="1690"/>
        <w:gridCol w:w="1692"/>
      </w:tblGrid>
      <w:tr>
        <w:tblPrEx>
          <w:shd w:val="clear" w:color="auto" w:fill="ced7e7"/>
        </w:tblPrEx>
        <w:trPr>
          <w:trHeight w:val="932" w:hRule="atLeast"/>
        </w:trPr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Вид заняття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/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роботи 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  <w:lang w:val="ru-RU"/>
              </w:rPr>
              <w:t>Вид контрольного заходу</w:t>
            </w:r>
          </w:p>
        </w:tc>
        <w:tc>
          <w:tcPr>
            <w:tcW w:type="dxa" w:w="2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Зміст контрольного заходу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*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Критерії оцінювання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та термін виконання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*</w:t>
            </w:r>
          </w:p>
        </w:tc>
        <w:tc>
          <w:tcPr>
            <w:tcW w:type="dxa" w:w="1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Усього балів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16"/>
                <w:szCs w:val="16"/>
                <w:shd w:val="nil" w:color="auto" w:fill="auto"/>
                <w:rtl w:val="0"/>
              </w:rPr>
              <w:t>1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16"/>
                <w:szCs w:val="16"/>
                <w:shd w:val="nil" w:color="auto" w:fill="auto"/>
                <w:rtl w:val="0"/>
              </w:rPr>
              <w:t>2</w:t>
            </w:r>
          </w:p>
        </w:tc>
        <w:tc>
          <w:tcPr>
            <w:tcW w:type="dxa" w:w="2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16"/>
                <w:szCs w:val="16"/>
                <w:shd w:val="nil" w:color="auto" w:fill="auto"/>
                <w:rtl w:val="0"/>
              </w:rPr>
              <w:t>3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16"/>
                <w:szCs w:val="16"/>
                <w:shd w:val="nil" w:color="auto" w:fill="auto"/>
                <w:rtl w:val="0"/>
              </w:rPr>
              <w:t>4</w:t>
            </w:r>
          </w:p>
        </w:tc>
        <w:tc>
          <w:tcPr>
            <w:tcW w:type="dxa" w:w="1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16"/>
                <w:szCs w:val="16"/>
                <w:shd w:val="nil" w:color="auto" w:fill="auto"/>
                <w:rtl w:val="0"/>
              </w:rPr>
              <w:t>5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8940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  <w:lang w:val="ru-RU"/>
              </w:rPr>
              <w:t>Поточний контроль</w:t>
            </w:r>
          </w:p>
        </w:tc>
      </w:tr>
      <w:tr>
        <w:tblPrEx>
          <w:shd w:val="clear" w:color="auto" w:fill="ced7e7"/>
        </w:tblPrEx>
        <w:trPr>
          <w:trHeight w:val="1982" w:hRule="atLeast"/>
        </w:trPr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  <w:rPr>
                <w:rStyle w:val="Немає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Практичне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заняття №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1-2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ind w:left="34" w:hanging="34"/>
              <w:jc w:val="both"/>
              <w:rPr>
                <w:rStyle w:val="Немає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Письмові завдання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.</w:t>
            </w:r>
          </w:p>
          <w:p>
            <w:pPr>
              <w:pStyle w:val="Обычный"/>
              <w:bidi w:val="0"/>
              <w:ind w:left="34" w:right="0" w:hanging="34"/>
              <w:jc w:val="both"/>
              <w:rPr>
                <w:rStyle w:val="Немає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Скласти перелік умінь та навичок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пол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.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журналіста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.</w:t>
            </w:r>
          </w:p>
          <w:p>
            <w:pPr>
              <w:pStyle w:val="Обычный"/>
              <w:bidi w:val="0"/>
              <w:ind w:left="34" w:right="0" w:hanging="34"/>
              <w:jc w:val="both"/>
              <w:rPr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Створити словник термінів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fr-FR"/>
              </w:rPr>
              <w:t>«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Політичної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 журналістики»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.</w:t>
            </w:r>
          </w:p>
        </w:tc>
        <w:tc>
          <w:tcPr>
            <w:tcW w:type="dxa" w:w="2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</w:pPr>
            <w:r>
              <w:rPr>
                <w:rStyle w:val="Немає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</w:rPr>
              <w:t>Розміщено в СЕЗН ЗНУ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</w:rPr>
              <w:t>Розміщено в СЕЗН ЗНУ</w:t>
            </w:r>
          </w:p>
        </w:tc>
        <w:tc>
          <w:tcPr>
            <w:tcW w:type="dxa" w:w="1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1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5</w:t>
            </w:r>
          </w:p>
        </w:tc>
      </w:tr>
      <w:tr>
        <w:tblPrEx>
          <w:shd w:val="clear" w:color="auto" w:fill="ced7e7"/>
        </w:tblPrEx>
        <w:trPr>
          <w:trHeight w:val="2138" w:hRule="atLeast"/>
        </w:trPr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Практичне заняття №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3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Переглянути кінострічку «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Секретне досьє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» та у письмовій формі залишити відгук щодо роботи фахівців при висвітленні цієї тематики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.</w:t>
            </w:r>
          </w:p>
        </w:tc>
        <w:tc>
          <w:tcPr>
            <w:tcW w:type="dxa" w:w="2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</w:pPr>
            <w:r>
              <w:rPr>
                <w:rStyle w:val="Немає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</w:rPr>
              <w:t>Розміщено в СЕЗН ЗНУ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</w:rPr>
              <w:t>Розміщено в СЕЗН ЗНУ</w:t>
            </w:r>
          </w:p>
        </w:tc>
        <w:tc>
          <w:tcPr>
            <w:tcW w:type="dxa" w:w="1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rtl w:val="0"/>
              </w:rPr>
              <w:t>10</w:t>
            </w:r>
          </w:p>
        </w:tc>
      </w:tr>
      <w:tr>
        <w:tblPrEx>
          <w:shd w:val="clear" w:color="auto" w:fill="ced7e7"/>
        </w:tblPrEx>
        <w:trPr>
          <w:trHeight w:val="2654" w:hRule="atLeast"/>
        </w:trPr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Практичне заняття №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4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  <w:rPr>
                <w:rStyle w:val="Немає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Практичне завдання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. </w:t>
            </w:r>
          </w:p>
          <w:p>
            <w:pPr>
              <w:pStyle w:val="Обычный"/>
              <w:bidi w:val="0"/>
              <w:ind w:left="0" w:right="0" w:firstLine="0"/>
              <w:jc w:val="both"/>
              <w:rPr>
                <w:rStyle w:val="Немає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Дослідження онлайн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видання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,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що регулярно висвітлює темуу політики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: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«УП»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,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«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en-US"/>
              </w:rPr>
              <w:t>NV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»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, 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en-US"/>
              </w:rPr>
              <w:t>«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en-US"/>
              </w:rPr>
              <w:t>LB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  <w:lang w:val="en-US"/>
              </w:rPr>
              <w:t>»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 та інші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.</w:t>
            </w:r>
          </w:p>
          <w:p>
            <w:pPr>
              <w:pStyle w:val="Обычный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Письмова відповідь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.</w:t>
            </w:r>
          </w:p>
        </w:tc>
        <w:tc>
          <w:tcPr>
            <w:tcW w:type="dxa" w:w="2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</w:pPr>
            <w:r>
              <w:rPr>
                <w:rStyle w:val="Немає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</w:rPr>
              <w:t>Розміщено в СЕЗН ЗНУ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</w:pPr>
            <w:r>
              <w:rPr>
                <w:rStyle w:val="Немає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</w:rPr>
              <w:t>Розміщено в СЕЗН ЗНУ</w:t>
            </w:r>
          </w:p>
        </w:tc>
        <w:tc>
          <w:tcPr>
            <w:tcW w:type="dxa" w:w="1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1</w:t>
            </w: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5</w:t>
            </w:r>
          </w:p>
        </w:tc>
      </w:tr>
      <w:tr>
        <w:tblPrEx>
          <w:shd w:val="clear" w:color="auto" w:fill="ced7e7"/>
        </w:tblPrEx>
        <w:trPr>
          <w:trHeight w:val="3803" w:hRule="atLeast"/>
        </w:trPr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Практичне заняття №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4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  <w:rPr>
                <w:rStyle w:val="Немає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Обрати одного із журналістів з переліку «Кейсове заняття» та проаналізувати за алгоритмом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:</w:t>
            </w:r>
          </w:p>
          <w:p>
            <w:pPr>
              <w:pStyle w:val="Обычный"/>
              <w:jc w:val="both"/>
              <w:rPr>
                <w:rStyle w:val="Немає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— біографія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;</w:t>
            </w:r>
          </w:p>
          <w:p>
            <w:pPr>
              <w:pStyle w:val="Обычный"/>
              <w:jc w:val="both"/>
              <w:rPr>
                <w:rStyle w:val="Немає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— журналістський шлях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;</w:t>
            </w:r>
          </w:p>
          <w:p>
            <w:pPr>
              <w:pStyle w:val="Обычный"/>
              <w:jc w:val="both"/>
              <w:rPr>
                <w:rStyle w:val="Немає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— резонансні матеріали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;</w:t>
            </w:r>
          </w:p>
          <w:p>
            <w:pPr>
              <w:pStyle w:val="Обычный"/>
              <w:jc w:val="both"/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— особливості конфліктів з владою</w:t>
            </w: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>.</w:t>
            </w:r>
          </w:p>
        </w:tc>
        <w:tc>
          <w:tcPr>
            <w:tcW w:type="dxa" w:w="2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</w:pPr>
            <w:r>
              <w:rPr>
                <w:rStyle w:val="Немає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</w:rPr>
              <w:t>Розміщено в СЕЗН ЗНУ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</w:pPr>
            <w:r>
              <w:rPr>
                <w:rStyle w:val="Немає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</w:rPr>
              <w:t>Розміщено в СЕЗН ЗНУ</w:t>
            </w:r>
          </w:p>
        </w:tc>
        <w:tc>
          <w:tcPr>
            <w:tcW w:type="dxa" w:w="1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rtl w:val="0"/>
              </w:rPr>
              <w:t>20</w:t>
            </w:r>
          </w:p>
        </w:tc>
      </w:tr>
      <w:tr>
        <w:tblPrEx>
          <w:shd w:val="clear" w:color="auto" w:fill="ced7e7"/>
        </w:tblPrEx>
        <w:trPr>
          <w:trHeight w:val="712" w:hRule="atLeast"/>
        </w:trPr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Усього за поточний контроль 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rtl w:val="0"/>
              </w:rPr>
              <w:t>4</w:t>
            </w:r>
          </w:p>
        </w:tc>
        <w:tc>
          <w:tcPr>
            <w:tcW w:type="dxa" w:w="2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60</w:t>
            </w:r>
          </w:p>
        </w:tc>
      </w:tr>
      <w:tr>
        <w:tblPrEx>
          <w:shd w:val="clear" w:color="auto" w:fill="ced7e7"/>
        </w:tblPrEx>
        <w:trPr>
          <w:trHeight w:val="472" w:hRule="atLeast"/>
        </w:trPr>
        <w:tc>
          <w:tcPr>
            <w:tcW w:type="dxa" w:w="8940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Підсумковий контроль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Залік</w:t>
            </w:r>
          </w:p>
        </w:tc>
      </w:tr>
      <w:tr>
        <w:tblPrEx>
          <w:shd w:val="clear" w:color="auto" w:fill="ced7e7"/>
        </w:tblPrEx>
        <w:trPr>
          <w:trHeight w:val="5502" w:hRule="atLeast"/>
        </w:trPr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both"/>
              <w:rPr>
                <w:rStyle w:val="Немає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sz w:val="20"/>
                <w:szCs w:val="20"/>
                <w:shd w:val="nil" w:color="auto" w:fill="auto"/>
                <w:rtl w:val="0"/>
              </w:rPr>
              <w:t xml:space="preserve">Практичне завдання </w:t>
            </w:r>
          </w:p>
          <w:p>
            <w:pPr>
              <w:pStyle w:val="Обычный"/>
              <w:numPr>
                <w:ilvl w:val="0"/>
                <w:numId w:val="3"/>
              </w:numPr>
              <w:bidi w:val="0"/>
              <w:ind w:right="0"/>
              <w:jc w:val="both"/>
              <w:rPr>
                <w:sz w:val="20"/>
                <w:szCs w:val="20"/>
                <w:shd w:val="clear" w:color="auto" w:fill="ffffff"/>
                <w:rtl w:val="0"/>
              </w:rPr>
            </w:pP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Скласти перелік речей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 xml:space="preserve">, 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 xml:space="preserve">котрі журналіст має використовувати для власної безпеки 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у роботі в сфері політичної журналістики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.</w:t>
            </w:r>
          </w:p>
          <w:p>
            <w:pPr>
              <w:pStyle w:val="Обычный"/>
              <w:numPr>
                <w:ilvl w:val="0"/>
                <w:numId w:val="3"/>
              </w:numPr>
              <w:bidi w:val="0"/>
              <w:ind w:right="0"/>
              <w:jc w:val="both"/>
              <w:rPr>
                <w:sz w:val="20"/>
                <w:szCs w:val="20"/>
                <w:shd w:val="clear" w:color="auto" w:fill="ffffff"/>
                <w:rtl w:val="0"/>
              </w:rPr>
            </w:pP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 xml:space="preserve"> Створити 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 xml:space="preserve">2 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 xml:space="preserve">інтервʼю 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(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аудіо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 xml:space="preserve">, 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відео або диджитал форми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 xml:space="preserve">) 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з людьми на тематик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у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:</w:t>
            </w:r>
          </w:p>
          <w:p>
            <w:pPr>
              <w:pStyle w:val="Обычный"/>
              <w:bidi w:val="0"/>
              <w:ind w:left="0" w:right="0" w:firstLine="0"/>
              <w:jc w:val="both"/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</w:pP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— небезпечність політичної журналістики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;</w:t>
            </w:r>
          </w:p>
          <w:p>
            <w:pPr>
              <w:pStyle w:val="Обычный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— переваги та недоліки професії</w:t>
            </w:r>
            <w:r>
              <w:rPr>
                <w:rStyle w:val="Немає"/>
                <w:sz w:val="20"/>
                <w:szCs w:val="20"/>
                <w:shd w:val="clear" w:color="auto" w:fill="ffffff"/>
                <w:rtl w:val="0"/>
              </w:rPr>
              <w:t>.</w:t>
            </w:r>
          </w:p>
        </w:tc>
        <w:tc>
          <w:tcPr>
            <w:tcW w:type="dxa" w:w="2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</w:pPr>
            <w:r>
              <w:rPr>
                <w:rStyle w:val="Немає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</w:rPr>
              <w:t>Розміщено в СЕЗН ЗНУ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</w:pPr>
            <w:r>
              <w:rPr>
                <w:rStyle w:val="Немає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</w:rPr>
              <w:t>Розміщено в СЕЗН ЗНУ</w:t>
            </w:r>
          </w:p>
        </w:tc>
        <w:tc>
          <w:tcPr>
            <w:tcW w:type="dxa" w:w="1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12" w:hRule="atLeast"/>
        </w:trPr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Усього за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підсумковий контроль</w:t>
            </w:r>
          </w:p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B"/>
            </w:pPr>
            <w:r>
              <w:rPr>
                <w:rStyle w:val="Немає"/>
                <w:shd w:val="nil" w:color="auto" w:fill="auto"/>
                <w:rtl w:val="0"/>
                <w:lang w:val="en-US"/>
              </w:rPr>
              <w:t>Залік</w:t>
            </w:r>
          </w:p>
        </w:tc>
        <w:tc>
          <w:tcPr>
            <w:tcW w:type="dxa" w:w="2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rStyle w:val="Немає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40</w:t>
            </w:r>
          </w:p>
        </w:tc>
      </w:tr>
    </w:tbl>
    <w:p>
      <w:pPr>
        <w:pStyle w:val="Обычный"/>
        <w:ind w:left="682" w:hanging="682"/>
        <w:jc w:val="center"/>
        <w:rPr>
          <w:rStyle w:val="Немає"/>
          <w:b w:val="1"/>
          <w:bCs w:val="1"/>
          <w:sz w:val="20"/>
          <w:szCs w:val="20"/>
        </w:rPr>
      </w:pPr>
    </w:p>
    <w:p>
      <w:pPr>
        <w:pStyle w:val="Обычный"/>
        <w:jc w:val="center"/>
        <w:rPr>
          <w:rStyle w:val="Немає"/>
          <w:b w:val="1"/>
          <w:bCs w:val="1"/>
        </w:rPr>
      </w:pPr>
    </w:p>
    <w:p>
      <w:pPr>
        <w:pStyle w:val="Обычный"/>
        <w:jc w:val="center"/>
        <w:rPr>
          <w:rStyle w:val="Немає"/>
          <w:b w:val="1"/>
          <w:bCs w:val="1"/>
        </w:rPr>
      </w:pPr>
    </w:p>
    <w:p>
      <w:pPr>
        <w:pStyle w:val="Обычный"/>
        <w:jc w:val="center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</w:rPr>
        <w:t>Шкала оцінювання ЗНУ</w:t>
      </w:r>
      <w:r>
        <w:rPr>
          <w:rStyle w:val="Немає"/>
          <w:b w:val="1"/>
          <w:bCs w:val="1"/>
          <w:rtl w:val="0"/>
        </w:rPr>
        <w:t xml:space="preserve">: </w:t>
      </w:r>
      <w:r>
        <w:rPr>
          <w:rStyle w:val="Немає"/>
          <w:b w:val="1"/>
          <w:bCs w:val="1"/>
          <w:rtl w:val="0"/>
        </w:rPr>
        <w:t xml:space="preserve">національна та </w:t>
      </w:r>
      <w:r>
        <w:rPr>
          <w:rStyle w:val="Немає"/>
          <w:b w:val="1"/>
          <w:bCs w:val="1"/>
          <w:rtl w:val="0"/>
        </w:rPr>
        <w:t>ECTS</w:t>
      </w:r>
    </w:p>
    <w:tbl>
      <w:tblPr>
        <w:tblW w:w="10009" w:type="dxa"/>
        <w:jc w:val="center"/>
        <w:tblInd w:w="64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500"/>
        <w:gridCol w:w="4510"/>
        <w:gridCol w:w="2126"/>
        <w:gridCol w:w="1873"/>
      </w:tblGrid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150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Заголовок 2"/>
              <w:spacing w:before="0" w:line="220" w:lineRule="auto"/>
              <w:jc w:val="center"/>
              <w:rPr>
                <w:rStyle w:val="Немає"/>
                <w:rFonts w:ascii="Times New Roman" w:cs="Times New Roman" w:hAnsi="Times New Roman" w:eastAsia="Times New Roman"/>
                <w:outline w:val="0"/>
                <w:color w:val="000000"/>
                <w:u w:color="000000"/>
                <w:shd w:val="nil" w:color="auto" w:fill="auto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Style w:val="Немає"/>
                <w:rFonts w:ascii="Times New Roman" w:hAnsi="Times New Roman" w:hint="default"/>
                <w:caps w:val="1"/>
                <w:outline w:val="0"/>
                <w:color w:val="000000"/>
                <w:sz w:val="24"/>
                <w:szCs w:val="24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З</w:t>
            </w:r>
            <w:r>
              <w:rPr>
                <w:rStyle w:val="Немає"/>
                <w:rFonts w:ascii="Times New Roman" w:hAnsi="Times New Roman" w:hint="default"/>
                <w:outline w:val="0"/>
                <w:color w:val="000000"/>
                <w:sz w:val="24"/>
                <w:szCs w:val="24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а шкалою</w:t>
            </w:r>
          </w:p>
          <w:p>
            <w:pPr>
              <w:pStyle w:val="Заголовок 6"/>
              <w:bidi w:val="0"/>
              <w:spacing w:before="0" w:line="22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rFonts w:ascii="Times New Roman" w:hAnsi="Times New Roman"/>
                <w:b w:val="1"/>
                <w:bCs w:val="1"/>
                <w:i w:val="0"/>
                <w:iCs w:val="0"/>
                <w:outline w:val="0"/>
                <w:color w:val="000000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ECTS</w:t>
            </w:r>
          </w:p>
        </w:tc>
        <w:tc>
          <w:tcPr>
            <w:tcW w:type="dxa" w:w="451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Заголовок 5"/>
              <w:spacing w:before="0" w:line="220" w:lineRule="auto"/>
              <w:jc w:val="center"/>
            </w:pPr>
            <w:r>
              <w:rPr>
                <w:rStyle w:val="Немає"/>
                <w:rFonts w:ascii="Times New Roman" w:hAnsi="Times New Roman" w:hint="default"/>
                <w:b w:val="1"/>
                <w:bCs w:val="1"/>
                <w:outline w:val="0"/>
                <w:color w:val="000000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За шкалою університету</w:t>
            </w:r>
          </w:p>
        </w:tc>
        <w:tc>
          <w:tcPr>
            <w:tcW w:type="dxa" w:w="3999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Заголовок 3"/>
              <w:spacing w:before="0" w:line="220" w:lineRule="auto"/>
              <w:jc w:val="center"/>
            </w:pPr>
            <w:r>
              <w:rPr>
                <w:rStyle w:val="Немає"/>
                <w:rFonts w:ascii="Times New Roman" w:hAnsi="Times New Roman" w:hint="default"/>
                <w:outline w:val="0"/>
                <w:color w:val="000000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За національною шкалою</w:t>
            </w:r>
          </w:p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150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451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1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Заголовок 3"/>
              <w:spacing w:before="0" w:line="220" w:lineRule="auto"/>
              <w:jc w:val="center"/>
            </w:pPr>
            <w:r>
              <w:rPr>
                <w:rStyle w:val="Немає"/>
                <w:rFonts w:ascii="Times New Roman" w:hAnsi="Times New Roman" w:hint="default"/>
                <w:outline w:val="0"/>
                <w:color w:val="000000"/>
                <w:u w:color="000000"/>
                <w:shd w:val="nil" w:color="auto" w:fill="auto"/>
                <w:rtl w:val="0"/>
                <w:lang w:val="ru-RU"/>
                <w14:textFill>
                  <w14:solidFill>
                    <w14:srgbClr w14:val="000000"/>
                  </w14:solidFill>
                </w14:textFill>
              </w:rPr>
              <w:t>Екзамен</w:t>
            </w:r>
          </w:p>
        </w:tc>
        <w:tc>
          <w:tcPr>
            <w:tcW w:type="dxa" w:w="187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Заголовок 3"/>
              <w:spacing w:before="0" w:line="220" w:lineRule="auto"/>
              <w:jc w:val="center"/>
            </w:pPr>
            <w:r>
              <w:rPr>
                <w:rStyle w:val="Немає"/>
                <w:rFonts w:ascii="Times New Roman" w:hAnsi="Times New Roman" w:hint="default"/>
                <w:outline w:val="0"/>
                <w:color w:val="000000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Залік</w:t>
            </w:r>
          </w:p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A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бычный"/>
              <w:spacing w:line="220" w:lineRule="auto"/>
              <w:ind w:right="223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 xml:space="preserve">90 </w:t>
            </w:r>
            <w:r>
              <w:rPr>
                <w:rStyle w:val="Немає"/>
                <w:shd w:val="nil" w:color="auto" w:fill="auto"/>
                <w:rtl w:val="0"/>
              </w:rPr>
              <w:t xml:space="preserve">– </w:t>
            </w:r>
            <w:r>
              <w:rPr>
                <w:rStyle w:val="Немає"/>
                <w:shd w:val="nil" w:color="auto" w:fill="auto"/>
                <w:rtl w:val="0"/>
              </w:rPr>
              <w:t>100 (</w:t>
            </w:r>
            <w:r>
              <w:rPr>
                <w:rStyle w:val="Немає"/>
                <w:shd w:val="nil" w:color="auto" w:fill="auto"/>
                <w:rtl w:val="0"/>
              </w:rPr>
              <w:t>відмінно</w:t>
            </w:r>
            <w:r>
              <w:rPr>
                <w:rStyle w:val="Немає"/>
                <w:shd w:val="nil" w:color="auto" w:fill="auto"/>
                <w:rtl w:val="0"/>
              </w:rPr>
              <w:t>)</w:t>
            </w:r>
          </w:p>
        </w:tc>
        <w:tc>
          <w:tcPr>
            <w:tcW w:type="dxa" w:w="21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Заголовок 4"/>
              <w:spacing w:before="0" w:line="220" w:lineRule="auto"/>
              <w:jc w:val="center"/>
            </w:pPr>
            <w:r>
              <w:rPr>
                <w:rStyle w:val="Немає"/>
                <w:rFonts w:ascii="Times New Roman" w:hAnsi="Times New Roman"/>
                <w:b w:val="0"/>
                <w:bCs w:val="0"/>
                <w:i w:val="0"/>
                <w:iCs w:val="0"/>
                <w:outline w:val="0"/>
                <w:color w:val="000000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5 (</w:t>
            </w:r>
            <w:r>
              <w:rPr>
                <w:rStyle w:val="Немає"/>
                <w:rFonts w:ascii="Times New Roman" w:hAnsi="Times New Roman" w:hint="default"/>
                <w:b w:val="0"/>
                <w:bCs w:val="0"/>
                <w:i w:val="0"/>
                <w:iCs w:val="0"/>
                <w:outline w:val="0"/>
                <w:color w:val="000000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відмінно</w:t>
            </w:r>
            <w:r>
              <w:rPr>
                <w:rStyle w:val="Немає"/>
                <w:rFonts w:ascii="Times New Roman" w:hAnsi="Times New Roman"/>
                <w:b w:val="0"/>
                <w:bCs w:val="0"/>
                <w:i w:val="0"/>
                <w:iCs w:val="0"/>
                <w:outline w:val="0"/>
                <w:color w:val="000000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)</w:t>
            </w:r>
          </w:p>
        </w:tc>
        <w:tc>
          <w:tcPr>
            <w:tcW w:type="dxa" w:w="1873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Заголовок 4"/>
              <w:spacing w:before="0" w:line="220" w:lineRule="auto"/>
              <w:jc w:val="center"/>
            </w:pPr>
            <w:r>
              <w:rPr>
                <w:rStyle w:val="Немає"/>
                <w:rFonts w:ascii="Times New Roman" w:hAnsi="Times New Roman" w:hint="default"/>
                <w:b w:val="0"/>
                <w:bCs w:val="0"/>
                <w:i w:val="0"/>
                <w:iCs w:val="0"/>
                <w:outline w:val="0"/>
                <w:color w:val="000000"/>
                <w:u w:color="000000"/>
                <w:shd w:val="nil" w:color="auto" w:fill="auto"/>
                <w:rtl w:val="0"/>
                <w:lang w:val="ru-RU"/>
                <w14:textFill>
                  <w14:solidFill>
                    <w14:srgbClr w14:val="000000"/>
                  </w14:solidFill>
                </w14:textFill>
              </w:rPr>
              <w:t>Зараховано</w:t>
            </w:r>
          </w:p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B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бычный"/>
              <w:spacing w:line="220" w:lineRule="auto"/>
              <w:ind w:right="223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 xml:space="preserve">85 </w:t>
            </w:r>
            <w:r>
              <w:rPr>
                <w:rStyle w:val="Немає"/>
                <w:shd w:val="nil" w:color="auto" w:fill="auto"/>
                <w:rtl w:val="0"/>
              </w:rPr>
              <w:t xml:space="preserve">– </w:t>
            </w:r>
            <w:r>
              <w:rPr>
                <w:rStyle w:val="Немає"/>
                <w:shd w:val="nil" w:color="auto" w:fill="auto"/>
                <w:rtl w:val="0"/>
              </w:rPr>
              <w:t>89 (</w:t>
            </w:r>
            <w:r>
              <w:rPr>
                <w:rStyle w:val="Немає"/>
                <w:shd w:val="nil" w:color="auto" w:fill="auto"/>
                <w:rtl w:val="0"/>
                <w:lang w:val="ru-RU"/>
              </w:rPr>
              <w:t>дуже добре</w:t>
            </w:r>
            <w:r>
              <w:rPr>
                <w:rStyle w:val="Немає"/>
                <w:shd w:val="nil" w:color="auto" w:fill="auto"/>
                <w:rtl w:val="0"/>
              </w:rPr>
              <w:t>)</w:t>
            </w:r>
          </w:p>
        </w:tc>
        <w:tc>
          <w:tcPr>
            <w:tcW w:type="dxa" w:w="212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4 (</w:t>
            </w:r>
            <w:r>
              <w:rPr>
                <w:rStyle w:val="Немає"/>
                <w:shd w:val="nil" w:color="auto" w:fill="auto"/>
                <w:rtl w:val="0"/>
              </w:rPr>
              <w:t>добре</w:t>
            </w:r>
            <w:r>
              <w:rPr>
                <w:rStyle w:val="Немає"/>
                <w:shd w:val="nil" w:color="auto" w:fill="auto"/>
                <w:rtl w:val="0"/>
              </w:rPr>
              <w:t>)</w:t>
            </w:r>
          </w:p>
        </w:tc>
        <w:tc>
          <w:tcPr>
            <w:tcW w:type="dxa" w:w="187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C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бычный"/>
              <w:spacing w:line="220" w:lineRule="auto"/>
              <w:ind w:right="223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 xml:space="preserve">75 </w:t>
            </w:r>
            <w:r>
              <w:rPr>
                <w:rStyle w:val="Немає"/>
                <w:shd w:val="nil" w:color="auto" w:fill="auto"/>
                <w:rtl w:val="0"/>
              </w:rPr>
              <w:t xml:space="preserve">– </w:t>
            </w:r>
            <w:r>
              <w:rPr>
                <w:rStyle w:val="Немає"/>
                <w:shd w:val="nil" w:color="auto" w:fill="auto"/>
                <w:rtl w:val="0"/>
              </w:rPr>
              <w:t>84 (</w:t>
            </w:r>
            <w:r>
              <w:rPr>
                <w:rStyle w:val="Немає"/>
                <w:shd w:val="nil" w:color="auto" w:fill="auto"/>
                <w:rtl w:val="0"/>
              </w:rPr>
              <w:t>добре</w:t>
            </w:r>
            <w:r>
              <w:rPr>
                <w:rStyle w:val="Немає"/>
                <w:shd w:val="nil" w:color="auto" w:fill="auto"/>
                <w:rtl w:val="0"/>
              </w:rPr>
              <w:t>)</w:t>
            </w:r>
          </w:p>
        </w:tc>
        <w:tc>
          <w:tcPr>
            <w:tcW w:type="dxa" w:w="21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87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D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бычный"/>
              <w:spacing w:line="220" w:lineRule="auto"/>
              <w:ind w:right="223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 xml:space="preserve">70 </w:t>
            </w:r>
            <w:r>
              <w:rPr>
                <w:rStyle w:val="Немає"/>
                <w:shd w:val="nil" w:color="auto" w:fill="auto"/>
                <w:rtl w:val="0"/>
              </w:rPr>
              <w:t xml:space="preserve">– </w:t>
            </w:r>
            <w:r>
              <w:rPr>
                <w:rStyle w:val="Немає"/>
                <w:shd w:val="nil" w:color="auto" w:fill="auto"/>
                <w:rtl w:val="0"/>
              </w:rPr>
              <w:t>74 (</w:t>
            </w:r>
            <w:r>
              <w:rPr>
                <w:rStyle w:val="Немає"/>
                <w:shd w:val="nil" w:color="auto" w:fill="auto"/>
                <w:rtl w:val="0"/>
              </w:rPr>
              <w:t>задовільно</w:t>
            </w:r>
            <w:r>
              <w:rPr>
                <w:rStyle w:val="Немає"/>
                <w:shd w:val="nil" w:color="auto" w:fill="auto"/>
                <w:rtl w:val="0"/>
              </w:rPr>
              <w:t xml:space="preserve">) </w:t>
            </w:r>
          </w:p>
        </w:tc>
        <w:tc>
          <w:tcPr>
            <w:tcW w:type="dxa" w:w="212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3 (</w:t>
            </w:r>
            <w:r>
              <w:rPr>
                <w:rStyle w:val="Немає"/>
                <w:shd w:val="nil" w:color="auto" w:fill="auto"/>
                <w:rtl w:val="0"/>
              </w:rPr>
              <w:t>задовільно</w:t>
            </w:r>
            <w:r>
              <w:rPr>
                <w:rStyle w:val="Немає"/>
                <w:shd w:val="nil" w:color="auto" w:fill="auto"/>
                <w:rtl w:val="0"/>
              </w:rPr>
              <w:t>)</w:t>
            </w:r>
          </w:p>
        </w:tc>
        <w:tc>
          <w:tcPr>
            <w:tcW w:type="dxa" w:w="187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E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бычный"/>
              <w:spacing w:line="220" w:lineRule="auto"/>
              <w:ind w:right="223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 xml:space="preserve">60 </w:t>
            </w:r>
            <w:r>
              <w:rPr>
                <w:rStyle w:val="Немає"/>
                <w:shd w:val="nil" w:color="auto" w:fill="auto"/>
                <w:rtl w:val="0"/>
              </w:rPr>
              <w:t xml:space="preserve">– </w:t>
            </w:r>
            <w:r>
              <w:rPr>
                <w:rStyle w:val="Немає"/>
                <w:shd w:val="nil" w:color="auto" w:fill="auto"/>
                <w:rtl w:val="0"/>
              </w:rPr>
              <w:t>69 (</w:t>
            </w:r>
            <w:r>
              <w:rPr>
                <w:rStyle w:val="Немає"/>
                <w:shd w:val="nil" w:color="auto" w:fill="auto"/>
                <w:rtl w:val="0"/>
              </w:rPr>
              <w:t>достатньо</w:t>
            </w:r>
            <w:r>
              <w:rPr>
                <w:rStyle w:val="Немає"/>
                <w:shd w:val="nil" w:color="auto" w:fill="auto"/>
                <w:rtl w:val="0"/>
              </w:rPr>
              <w:t>)</w:t>
            </w:r>
          </w:p>
        </w:tc>
        <w:tc>
          <w:tcPr>
            <w:tcW w:type="dxa" w:w="21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87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626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FX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бычный"/>
              <w:spacing w:line="220" w:lineRule="auto"/>
              <w:ind w:right="223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 xml:space="preserve">35 </w:t>
            </w:r>
            <w:r>
              <w:rPr>
                <w:rStyle w:val="Немає"/>
                <w:shd w:val="nil" w:color="auto" w:fill="auto"/>
                <w:rtl w:val="0"/>
              </w:rPr>
              <w:t xml:space="preserve">– </w:t>
            </w:r>
            <w:r>
              <w:rPr>
                <w:rStyle w:val="Немає"/>
                <w:shd w:val="nil" w:color="auto" w:fill="auto"/>
                <w:rtl w:val="0"/>
              </w:rPr>
              <w:t>59 (</w:t>
            </w:r>
            <w:r>
              <w:rPr>
                <w:rStyle w:val="Немає"/>
                <w:shd w:val="nil" w:color="auto" w:fill="auto"/>
                <w:rtl w:val="0"/>
              </w:rPr>
              <w:t>незадовільно – з можливістю повторного складання</w:t>
            </w:r>
            <w:r>
              <w:rPr>
                <w:rStyle w:val="Немає"/>
                <w:shd w:val="nil" w:color="auto" w:fill="auto"/>
                <w:rtl w:val="0"/>
              </w:rPr>
              <w:t>)</w:t>
            </w:r>
          </w:p>
        </w:tc>
        <w:tc>
          <w:tcPr>
            <w:tcW w:type="dxa" w:w="212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2 (</w:t>
            </w:r>
            <w:r>
              <w:rPr>
                <w:rStyle w:val="Немає"/>
                <w:shd w:val="nil" w:color="auto" w:fill="auto"/>
                <w:rtl w:val="0"/>
              </w:rPr>
              <w:t>незадовільно</w:t>
            </w:r>
            <w:r>
              <w:rPr>
                <w:rStyle w:val="Немає"/>
                <w:shd w:val="nil" w:color="auto" w:fill="auto"/>
                <w:rtl w:val="0"/>
              </w:rPr>
              <w:t>)</w:t>
            </w:r>
          </w:p>
        </w:tc>
        <w:tc>
          <w:tcPr>
            <w:tcW w:type="dxa" w:w="1873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</w:pPr>
            <w:r>
              <w:rPr>
                <w:rStyle w:val="Немає"/>
                <w:shd w:val="nil" w:color="auto" w:fill="auto"/>
                <w:rtl w:val="0"/>
                <w:lang w:val="ru-RU"/>
              </w:rPr>
              <w:t>Не зараховано</w:t>
            </w:r>
          </w:p>
        </w:tc>
      </w:tr>
      <w:tr>
        <w:tblPrEx>
          <w:shd w:val="clear" w:color="auto" w:fill="ced7e7"/>
        </w:tblPrEx>
        <w:trPr>
          <w:trHeight w:val="626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line="220" w:lineRule="auto"/>
              <w:jc w:val="center"/>
            </w:pPr>
            <w:r>
              <w:rPr>
                <w:rStyle w:val="Немає"/>
                <w:shd w:val="nil" w:color="auto" w:fill="auto"/>
                <w:rtl w:val="0"/>
              </w:rPr>
              <w:t>F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бычный"/>
              <w:spacing w:line="220" w:lineRule="auto"/>
              <w:ind w:right="223"/>
              <w:jc w:val="center"/>
            </w:pPr>
            <w:r>
              <w:rPr>
                <w:rStyle w:val="Немає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Style w:val="Немає"/>
                <w:shd w:val="nil" w:color="auto" w:fill="auto"/>
                <w:rtl w:val="0"/>
              </w:rPr>
              <w:t xml:space="preserve">– </w:t>
            </w:r>
            <w:r>
              <w:rPr>
                <w:rStyle w:val="Немає"/>
                <w:shd w:val="nil" w:color="auto" w:fill="auto"/>
                <w:rtl w:val="0"/>
              </w:rPr>
              <w:t>34 (</w:t>
            </w:r>
            <w:r>
              <w:rPr>
                <w:rStyle w:val="Немає"/>
                <w:shd w:val="nil" w:color="auto" w:fill="auto"/>
                <w:rtl w:val="0"/>
              </w:rPr>
              <w:t>незадовільно – з обов’язковим повторним курсом</w:t>
            </w:r>
            <w:r>
              <w:rPr>
                <w:rStyle w:val="Немає"/>
                <w:shd w:val="nil" w:color="auto" w:fill="auto"/>
                <w:rtl w:val="0"/>
              </w:rPr>
              <w:t>)</w:t>
            </w:r>
          </w:p>
        </w:tc>
        <w:tc>
          <w:tcPr>
            <w:tcW w:type="dxa" w:w="21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87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</w:tbl>
    <w:p>
      <w:pPr>
        <w:pStyle w:val="Обычный"/>
        <w:ind w:left="540" w:hanging="540"/>
        <w:jc w:val="center"/>
        <w:rPr>
          <w:rStyle w:val="Немає"/>
          <w:b w:val="1"/>
          <w:bCs w:val="1"/>
        </w:rPr>
      </w:pPr>
    </w:p>
    <w:p>
      <w:pPr>
        <w:pStyle w:val="Обычный"/>
        <w:shd w:val="clear" w:color="auto" w:fill="ffffff"/>
        <w:jc w:val="center"/>
        <w:rPr>
          <w:rStyle w:val="Немає"/>
          <w:b w:val="1"/>
          <w:bCs w:val="1"/>
          <w:sz w:val="28"/>
          <w:szCs w:val="28"/>
        </w:rPr>
      </w:pPr>
    </w:p>
    <w:p>
      <w:pPr>
        <w:pStyle w:val="Обычный"/>
        <w:shd w:val="clear" w:color="auto" w:fill="ffffff"/>
        <w:jc w:val="center"/>
        <w:rPr>
          <w:rStyle w:val="Немає A"/>
        </w:rPr>
      </w:pPr>
      <w:r>
        <w:rPr>
          <w:rStyle w:val="Немає"/>
          <w:b w:val="1"/>
          <w:bCs w:val="1"/>
          <w:sz w:val="28"/>
          <w:szCs w:val="28"/>
          <w:rtl w:val="0"/>
        </w:rPr>
        <w:t xml:space="preserve">6. </w:t>
      </w:r>
      <w:r>
        <w:rPr>
          <w:rStyle w:val="Немає"/>
          <w:b w:val="1"/>
          <w:bCs w:val="1"/>
          <w:sz w:val="28"/>
          <w:szCs w:val="28"/>
          <w:rtl w:val="0"/>
        </w:rPr>
        <w:t xml:space="preserve">Основні навчальні ресурси </w:t>
      </w:r>
    </w:p>
    <w:p>
      <w:pPr>
        <w:pStyle w:val="Обычный"/>
        <w:shd w:val="clear" w:color="auto" w:fill="ffffff"/>
        <w:rPr>
          <w:rStyle w:val="Немає"/>
          <w:b w:val="1"/>
          <w:bCs w:val="1"/>
          <w:sz w:val="28"/>
          <w:szCs w:val="28"/>
        </w:rPr>
      </w:pPr>
      <w:r>
        <w:rPr>
          <w:rStyle w:val="Немає"/>
          <w:b w:val="1"/>
          <w:bCs w:val="1"/>
          <w:sz w:val="28"/>
          <w:szCs w:val="28"/>
          <w:rtl w:val="0"/>
        </w:rPr>
        <w:t>Рекомендована література</w:t>
      </w:r>
    </w:p>
    <w:p>
      <w:pPr>
        <w:pStyle w:val="Обычный"/>
        <w:shd w:val="clear" w:color="auto" w:fill="ffffff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</w:rPr>
        <w:t>Основна</w:t>
      </w:r>
      <w:r>
        <w:rPr>
          <w:rStyle w:val="Немає"/>
          <w:b w:val="1"/>
          <w:bCs w:val="1"/>
          <w:rtl w:val="0"/>
        </w:rPr>
        <w:t>:</w:t>
      </w:r>
    </w:p>
    <w:p>
      <w:pPr>
        <w:pStyle w:val="Обычный"/>
        <w:shd w:val="clear" w:color="auto" w:fill="ffffff"/>
        <w:rPr>
          <w:rStyle w:val="Немає"/>
          <w:b w:val="1"/>
          <w:bCs w:val="1"/>
        </w:rPr>
      </w:pPr>
    </w:p>
    <w:p>
      <w:pPr>
        <w:pStyle w:val="Обычный"/>
        <w:shd w:val="clear" w:color="auto" w:fill="ffffff"/>
        <w:spacing w:line="360" w:lineRule="auto"/>
        <w:ind w:firstLine="709"/>
        <w:jc w:val="both"/>
        <w:rPr>
          <w:rStyle w:val="Немає"/>
        </w:rPr>
      </w:pPr>
      <w:r>
        <w:rPr>
          <w:rStyle w:val="Немає"/>
          <w:rtl w:val="0"/>
        </w:rPr>
        <w:t xml:space="preserve">1. </w:t>
      </w:r>
      <w:r>
        <w:rPr>
          <w:rStyle w:val="Немає"/>
          <w:rtl w:val="0"/>
        </w:rPr>
        <w:t>Воронова М</w:t>
      </w:r>
      <w:r>
        <w:rPr>
          <w:rStyle w:val="Немає"/>
          <w:rtl w:val="0"/>
        </w:rPr>
        <w:t>.</w:t>
      </w:r>
      <w:r>
        <w:rPr>
          <w:rStyle w:val="Немає"/>
          <w:rtl w:val="0"/>
        </w:rPr>
        <w:t>Ю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Політична проблематика ЗМІ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Хрестоматія політичного портрета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Київ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«Промінь»</w:t>
      </w:r>
      <w:r>
        <w:rPr>
          <w:rStyle w:val="Немає"/>
          <w:rtl w:val="0"/>
        </w:rPr>
        <w:t xml:space="preserve">, 2011. 200 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shd w:val="clear" w:color="auto" w:fill="ffffff"/>
        <w:spacing w:line="360" w:lineRule="auto"/>
        <w:ind w:firstLine="709"/>
        <w:jc w:val="both"/>
        <w:rPr>
          <w:rStyle w:val="Немає"/>
        </w:rPr>
      </w:pPr>
      <w:r>
        <w:rPr>
          <w:rStyle w:val="Немає"/>
          <w:rtl w:val="0"/>
        </w:rPr>
        <w:t xml:space="preserve">2. </w:t>
      </w:r>
      <w:r>
        <w:rPr>
          <w:rStyle w:val="Немає"/>
          <w:rtl w:val="0"/>
        </w:rPr>
        <w:t>Галлін Д</w:t>
      </w:r>
      <w:r>
        <w:rPr>
          <w:rStyle w:val="Немає"/>
          <w:rtl w:val="0"/>
        </w:rPr>
        <w:t xml:space="preserve">., </w:t>
      </w:r>
      <w:r>
        <w:rPr>
          <w:rStyle w:val="Немає"/>
          <w:rtl w:val="0"/>
        </w:rPr>
        <w:t>Манчіні П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Сучасні медіасистеми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три моделі відносин ЗМІ та політики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К</w:t>
      </w:r>
      <w:r>
        <w:rPr>
          <w:rStyle w:val="Немає"/>
          <w:rtl w:val="0"/>
        </w:rPr>
        <w:t xml:space="preserve">.: </w:t>
      </w:r>
      <w:r>
        <w:rPr>
          <w:rStyle w:val="Немає"/>
          <w:rtl w:val="0"/>
          <w:lang w:val="ru-RU"/>
        </w:rPr>
        <w:t>Наука</w:t>
      </w:r>
      <w:r>
        <w:rPr>
          <w:rStyle w:val="Немає"/>
          <w:rtl w:val="0"/>
        </w:rPr>
        <w:t xml:space="preserve">, 2008. 320 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shd w:val="clear" w:color="auto" w:fill="ffffff"/>
        <w:spacing w:line="360" w:lineRule="auto"/>
        <w:ind w:firstLine="709"/>
        <w:jc w:val="both"/>
        <w:rPr>
          <w:rStyle w:val="Немає"/>
        </w:rPr>
      </w:pPr>
      <w:r>
        <w:rPr>
          <w:rStyle w:val="Немає"/>
          <w:rtl w:val="0"/>
        </w:rPr>
        <w:t xml:space="preserve">3. </w:t>
      </w:r>
      <w:r>
        <w:rPr>
          <w:rStyle w:val="Немає"/>
          <w:rtl w:val="0"/>
          <w:lang w:val="ru-RU"/>
        </w:rPr>
        <w:t>Гриценко О</w:t>
      </w:r>
      <w:r>
        <w:rPr>
          <w:rStyle w:val="Немає"/>
          <w:rtl w:val="0"/>
        </w:rPr>
        <w:t xml:space="preserve">., </w:t>
      </w:r>
      <w:r>
        <w:rPr>
          <w:rStyle w:val="Немає"/>
          <w:rtl w:val="0"/>
          <w:lang w:val="ru-RU"/>
        </w:rPr>
        <w:t>Кривошея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Г</w:t>
      </w:r>
      <w:r>
        <w:rPr>
          <w:rStyle w:val="Немає"/>
          <w:rtl w:val="0"/>
        </w:rPr>
        <w:t xml:space="preserve">., </w:t>
      </w:r>
      <w:r>
        <w:rPr>
          <w:rStyle w:val="Немає"/>
          <w:rtl w:val="0"/>
        </w:rPr>
        <w:t>Шкляр В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Основи теорії міжнародної журналістики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Київ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Видавничо</w:t>
      </w:r>
      <w:r>
        <w:rPr>
          <w:rStyle w:val="Немає"/>
          <w:rtl w:val="0"/>
        </w:rPr>
        <w:t>-</w:t>
      </w:r>
      <w:r>
        <w:rPr>
          <w:rStyle w:val="Немає"/>
          <w:rtl w:val="0"/>
        </w:rPr>
        <w:t>поліграфічний центр «Київський університет»</w:t>
      </w:r>
      <w:r>
        <w:rPr>
          <w:rStyle w:val="Немає"/>
          <w:rtl w:val="0"/>
        </w:rPr>
        <w:t xml:space="preserve">, 2002. 304 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shd w:val="clear" w:color="auto" w:fill="ffffff"/>
        <w:spacing w:line="360" w:lineRule="auto"/>
        <w:ind w:firstLine="709"/>
        <w:jc w:val="both"/>
        <w:rPr>
          <w:rStyle w:val="Немає"/>
        </w:rPr>
      </w:pPr>
      <w:r>
        <w:rPr>
          <w:rStyle w:val="Немає"/>
          <w:rtl w:val="0"/>
        </w:rPr>
        <w:t>4.</w:t>
      </w:r>
      <w:r>
        <w:rPr>
          <w:rStyle w:val="Немає"/>
          <w:rtl w:val="0"/>
        </w:rPr>
        <w:t>Журналістика в умовах конфлікту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передовий досвід та рекомендації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Посібник рекомендацій для працівників ЗМІ</w:t>
      </w:r>
      <w:r>
        <w:rPr>
          <w:rStyle w:val="Немає"/>
          <w:rtl w:val="0"/>
          <w:lang w:val="ru-RU"/>
        </w:rPr>
        <w:t xml:space="preserve">. - </w:t>
      </w:r>
      <w:r>
        <w:rPr>
          <w:rStyle w:val="Немає"/>
          <w:rtl w:val="0"/>
        </w:rPr>
        <w:t>К</w:t>
      </w:r>
      <w:r>
        <w:rPr>
          <w:rStyle w:val="Немає"/>
          <w:rtl w:val="0"/>
        </w:rPr>
        <w:t xml:space="preserve">.: </w:t>
      </w:r>
      <w:r>
        <w:rPr>
          <w:rStyle w:val="Немає"/>
          <w:rtl w:val="0"/>
        </w:rPr>
        <w:t>«Компанія ВАІТЕ»</w:t>
      </w:r>
      <w:r>
        <w:rPr>
          <w:rStyle w:val="Немає"/>
          <w:rtl w:val="0"/>
        </w:rPr>
        <w:t xml:space="preserve">, 2016. - 118 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shd w:val="clear" w:color="auto" w:fill="ffffff"/>
        <w:spacing w:line="360" w:lineRule="auto"/>
        <w:ind w:firstLine="709"/>
        <w:jc w:val="both"/>
        <w:rPr>
          <w:rStyle w:val="Немає"/>
          <w:b w:val="1"/>
          <w:bCs w:val="1"/>
        </w:rPr>
      </w:pPr>
      <w:r>
        <w:rPr>
          <w:rStyle w:val="Немає"/>
          <w:rtl w:val="0"/>
        </w:rPr>
        <w:t xml:space="preserve">5. </w:t>
      </w:r>
      <w:r>
        <w:rPr>
          <w:rStyle w:val="Немає"/>
          <w:rtl w:val="0"/>
        </w:rPr>
        <w:t>Штромайєр Г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Політика і мас</w:t>
      </w:r>
      <w:r>
        <w:rPr>
          <w:rStyle w:val="Немає"/>
          <w:rtl w:val="0"/>
        </w:rPr>
        <w:t>-</w:t>
      </w:r>
      <w:r>
        <w:rPr>
          <w:rStyle w:val="Немає"/>
          <w:rtl w:val="0"/>
        </w:rPr>
        <w:t>медіа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Київ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Вид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дім «Києво</w:t>
      </w:r>
      <w:r>
        <w:rPr>
          <w:rStyle w:val="Немає"/>
          <w:rtl w:val="0"/>
        </w:rPr>
        <w:t>-</w:t>
      </w:r>
      <w:r>
        <w:rPr>
          <w:rStyle w:val="Немає"/>
          <w:rtl w:val="0"/>
        </w:rPr>
        <w:t>Могилянська академія»</w:t>
      </w:r>
      <w:r>
        <w:rPr>
          <w:rStyle w:val="Немає"/>
          <w:rtl w:val="0"/>
        </w:rPr>
        <w:t xml:space="preserve">, 2008. 303 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shd w:val="clear" w:color="auto" w:fill="ffffff"/>
        <w:rPr>
          <w:rStyle w:val="Немає"/>
          <w:b w:val="1"/>
          <w:bCs w:val="1"/>
        </w:rPr>
      </w:pPr>
    </w:p>
    <w:p>
      <w:pPr>
        <w:pStyle w:val="Обычный"/>
        <w:shd w:val="clear" w:color="auto" w:fill="ffffff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</w:rPr>
        <w:t>Додаткова</w:t>
      </w:r>
    </w:p>
    <w:p>
      <w:pPr>
        <w:pStyle w:val="Обычный"/>
        <w:numPr>
          <w:ilvl w:val="0"/>
          <w:numId w:val="4"/>
        </w:numPr>
        <w:shd w:val="clear" w:color="auto" w:fill="ffffff"/>
        <w:spacing w:line="360" w:lineRule="auto"/>
        <w:jc w:val="both"/>
      </w:pPr>
      <w:r>
        <w:rPr>
          <w:rStyle w:val="Немає"/>
          <w:rtl w:val="0"/>
        </w:rPr>
        <w:t xml:space="preserve"> Баховець О</w:t>
      </w:r>
      <w:r>
        <w:rPr>
          <w:rStyle w:val="Немає"/>
          <w:rtl w:val="0"/>
        </w:rPr>
        <w:t>.</w:t>
      </w:r>
      <w:r>
        <w:rPr>
          <w:rStyle w:val="Немає"/>
          <w:rtl w:val="0"/>
        </w:rPr>
        <w:t>Б</w:t>
      </w:r>
      <w:r>
        <w:rPr>
          <w:rStyle w:val="Немає"/>
          <w:rtl w:val="0"/>
        </w:rPr>
        <w:t xml:space="preserve">., </w:t>
      </w:r>
      <w:r>
        <w:rPr>
          <w:rStyle w:val="Немає"/>
          <w:rtl w:val="0"/>
        </w:rPr>
        <w:t>Грінченко Т</w:t>
      </w:r>
      <w:r>
        <w:rPr>
          <w:rStyle w:val="Немає"/>
          <w:rtl w:val="0"/>
        </w:rPr>
        <w:t>.</w:t>
      </w:r>
      <w:r>
        <w:rPr>
          <w:rStyle w:val="Немає"/>
          <w:rtl w:val="0"/>
        </w:rPr>
        <w:t>О</w:t>
      </w:r>
      <w:r>
        <w:rPr>
          <w:rStyle w:val="Немає"/>
          <w:rtl w:val="0"/>
        </w:rPr>
        <w:t xml:space="preserve">., </w:t>
      </w:r>
      <w:r>
        <w:rPr>
          <w:rStyle w:val="Немає"/>
          <w:rtl w:val="0"/>
        </w:rPr>
        <w:t>Гуляєв К</w:t>
      </w:r>
      <w:r>
        <w:rPr>
          <w:rStyle w:val="Немає"/>
          <w:rtl w:val="0"/>
        </w:rPr>
        <w:t>.</w:t>
      </w:r>
      <w:r>
        <w:rPr>
          <w:rStyle w:val="Немає"/>
          <w:rtl w:val="0"/>
        </w:rPr>
        <w:t>Д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Передумови становлення інформаційного суспільства в Україні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Київ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  <w:lang w:val="ru-RU"/>
        </w:rPr>
        <w:t>Азимут</w:t>
      </w:r>
      <w:r>
        <w:rPr>
          <w:rStyle w:val="Немає"/>
          <w:rtl w:val="0"/>
        </w:rPr>
        <w:t>-</w:t>
      </w:r>
      <w:r>
        <w:rPr>
          <w:rStyle w:val="Немає"/>
          <w:rtl w:val="0"/>
        </w:rPr>
        <w:t>Україна</w:t>
      </w:r>
      <w:r>
        <w:rPr>
          <w:rStyle w:val="Немає"/>
          <w:rtl w:val="0"/>
        </w:rPr>
        <w:t xml:space="preserve">, 2008. 287 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numPr>
          <w:ilvl w:val="0"/>
          <w:numId w:val="4"/>
        </w:numPr>
        <w:shd w:val="clear" w:color="auto" w:fill="ffffff"/>
        <w:spacing w:line="360" w:lineRule="auto"/>
        <w:jc w:val="both"/>
      </w:pPr>
      <w:r>
        <w:rPr>
          <w:rStyle w:val="Немає"/>
          <w:rtl w:val="0"/>
        </w:rPr>
        <w:t xml:space="preserve"> Бебик В</w:t>
      </w:r>
      <w:r>
        <w:rPr>
          <w:rStyle w:val="Немає"/>
          <w:rtl w:val="0"/>
        </w:rPr>
        <w:t>.</w:t>
      </w:r>
      <w:r>
        <w:rPr>
          <w:rStyle w:val="Немає"/>
          <w:rtl w:val="0"/>
        </w:rPr>
        <w:t>М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Політологія для політика і громадянина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Київ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МАУП</w:t>
      </w:r>
      <w:r>
        <w:rPr>
          <w:rStyle w:val="Немає"/>
          <w:rtl w:val="0"/>
        </w:rPr>
        <w:t>, 2003. 424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numPr>
          <w:ilvl w:val="0"/>
          <w:numId w:val="4"/>
        </w:numPr>
        <w:shd w:val="clear" w:color="auto" w:fill="ffffff"/>
        <w:spacing w:line="360" w:lineRule="auto"/>
        <w:jc w:val="both"/>
      </w:pPr>
      <w:r>
        <w:rPr>
          <w:rStyle w:val="Немає"/>
          <w:rtl w:val="0"/>
        </w:rPr>
        <w:t xml:space="preserve"> Гресько О</w:t>
      </w:r>
      <w:r>
        <w:rPr>
          <w:rStyle w:val="Немає"/>
          <w:rtl w:val="0"/>
        </w:rPr>
        <w:t>.</w:t>
      </w:r>
      <w:r>
        <w:rPr>
          <w:rStyle w:val="Немає"/>
          <w:rtl w:val="0"/>
        </w:rPr>
        <w:t>В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Міжнародна журналістика в контексті глобальних суспільних трансформацій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Київ</w:t>
      </w:r>
      <w:r>
        <w:rPr>
          <w:rStyle w:val="Немає"/>
          <w:rtl w:val="0"/>
        </w:rPr>
        <w:t>, 2004.</w:t>
      </w:r>
    </w:p>
    <w:p>
      <w:pPr>
        <w:pStyle w:val="Обычный"/>
        <w:numPr>
          <w:ilvl w:val="0"/>
          <w:numId w:val="4"/>
        </w:numPr>
        <w:shd w:val="clear" w:color="auto" w:fill="ffffff"/>
        <w:spacing w:line="360" w:lineRule="auto"/>
        <w:jc w:val="both"/>
      </w:pPr>
      <w:r>
        <w:rPr>
          <w:rStyle w:val="Немає"/>
          <w:rtl w:val="0"/>
        </w:rPr>
        <w:t xml:space="preserve"> Здоровега В</w:t>
      </w:r>
      <w:r>
        <w:rPr>
          <w:rStyle w:val="Немає"/>
          <w:rtl w:val="0"/>
        </w:rPr>
        <w:t>.</w:t>
      </w:r>
      <w:r>
        <w:rPr>
          <w:rStyle w:val="Немає"/>
          <w:rtl w:val="0"/>
        </w:rPr>
        <w:t>Й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Теорія і методика журналістської творчості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Львів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Паїс</w:t>
      </w:r>
      <w:r>
        <w:rPr>
          <w:rStyle w:val="Немає"/>
          <w:rtl w:val="0"/>
        </w:rPr>
        <w:t xml:space="preserve">, 2008. 270 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numPr>
          <w:ilvl w:val="0"/>
          <w:numId w:val="4"/>
        </w:numPr>
        <w:shd w:val="clear" w:color="auto" w:fill="ffffff"/>
        <w:spacing w:line="360" w:lineRule="auto"/>
        <w:jc w:val="both"/>
      </w:pPr>
      <w:r>
        <w:rPr>
          <w:rStyle w:val="Немає"/>
          <w:rtl w:val="0"/>
        </w:rPr>
        <w:t xml:space="preserve"> Кириченко В</w:t>
      </w:r>
      <w:r>
        <w:rPr>
          <w:rStyle w:val="Немає"/>
          <w:rtl w:val="0"/>
        </w:rPr>
        <w:t>.</w:t>
      </w:r>
      <w:r>
        <w:rPr>
          <w:rStyle w:val="Немає"/>
          <w:rtl w:val="0"/>
        </w:rPr>
        <w:t>М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Політичні системи світу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кредитно</w:t>
      </w:r>
      <w:r>
        <w:rPr>
          <w:rStyle w:val="Немає"/>
          <w:rtl w:val="0"/>
        </w:rPr>
        <w:t>-</w:t>
      </w:r>
      <w:r>
        <w:rPr>
          <w:rStyle w:val="Немає"/>
          <w:rtl w:val="0"/>
          <w:lang w:val="ru-RU"/>
        </w:rPr>
        <w:t>модульний курс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Київ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Центр учбової літератури</w:t>
      </w:r>
      <w:r>
        <w:rPr>
          <w:rStyle w:val="Немає"/>
          <w:rtl w:val="0"/>
        </w:rPr>
        <w:t xml:space="preserve">, 2013. 218 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numPr>
          <w:ilvl w:val="0"/>
          <w:numId w:val="4"/>
        </w:numPr>
        <w:shd w:val="clear" w:color="auto" w:fill="ffffff"/>
        <w:spacing w:line="360" w:lineRule="auto"/>
        <w:jc w:val="both"/>
      </w:pPr>
      <w:r>
        <w:rPr>
          <w:rStyle w:val="Немає"/>
          <w:rtl w:val="0"/>
        </w:rPr>
        <w:t xml:space="preserve"> Матвієнко О</w:t>
      </w:r>
      <w:r>
        <w:rPr>
          <w:rStyle w:val="Немає"/>
          <w:rtl w:val="0"/>
        </w:rPr>
        <w:t>.</w:t>
      </w:r>
      <w:r>
        <w:rPr>
          <w:rStyle w:val="Немає"/>
          <w:rtl w:val="0"/>
        </w:rPr>
        <w:t>В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Основи інформаційного менеджменту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Навч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посібник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Київ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Центр навчальної літератури</w:t>
      </w:r>
      <w:r>
        <w:rPr>
          <w:rStyle w:val="Немає"/>
          <w:rtl w:val="0"/>
        </w:rPr>
        <w:t xml:space="preserve">, 2004. 128 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numPr>
          <w:ilvl w:val="0"/>
          <w:numId w:val="4"/>
        </w:numPr>
        <w:shd w:val="clear" w:color="auto" w:fill="ffffff"/>
        <w:spacing w:line="360" w:lineRule="auto"/>
        <w:jc w:val="both"/>
      </w:pPr>
      <w:r>
        <w:rPr>
          <w:rStyle w:val="Немає"/>
          <w:rtl w:val="0"/>
        </w:rPr>
        <w:t xml:space="preserve"> Політика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взаємодія реальності і міфу</w:t>
      </w:r>
      <w:r>
        <w:rPr>
          <w:rStyle w:val="Немає"/>
          <w:rtl w:val="0"/>
        </w:rPr>
        <w:t xml:space="preserve">. </w:t>
      </w:r>
      <w:r>
        <w:rPr>
          <w:rStyle w:val="Немає"/>
          <w:rtl w:val="0"/>
        </w:rPr>
        <w:t>Київ</w:t>
      </w:r>
      <w:r>
        <w:rPr>
          <w:rStyle w:val="Немає"/>
          <w:rtl w:val="0"/>
        </w:rPr>
        <w:t xml:space="preserve">: </w:t>
      </w:r>
      <w:r>
        <w:rPr>
          <w:rStyle w:val="Немає"/>
          <w:rtl w:val="0"/>
        </w:rPr>
        <w:t>Знання України</w:t>
      </w:r>
      <w:r>
        <w:rPr>
          <w:rStyle w:val="Немає"/>
          <w:rtl w:val="0"/>
        </w:rPr>
        <w:t xml:space="preserve">, 2009. 400 </w:t>
      </w:r>
      <w:r>
        <w:rPr>
          <w:rStyle w:val="Немає"/>
          <w:rtl w:val="0"/>
        </w:rPr>
        <w:t>с</w:t>
      </w:r>
      <w:r>
        <w:rPr>
          <w:rStyle w:val="Немає"/>
          <w:rtl w:val="0"/>
        </w:rPr>
        <w:t>.</w:t>
      </w:r>
    </w:p>
    <w:p>
      <w:pPr>
        <w:pStyle w:val="Обычный"/>
        <w:shd w:val="clear" w:color="auto" w:fill="ffffff"/>
        <w:jc w:val="both"/>
        <w:rPr>
          <w:rStyle w:val="Немає"/>
          <w:b w:val="1"/>
          <w:bCs w:val="1"/>
        </w:rPr>
      </w:pPr>
    </w:p>
    <w:p>
      <w:pPr>
        <w:pStyle w:val="Обычный"/>
        <w:tabs>
          <w:tab w:val="left" w:pos="6135"/>
        </w:tabs>
        <w:jc w:val="both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</w:rPr>
        <w:t>Інформаційні ресурси</w:t>
      </w:r>
    </w:p>
    <w:p>
      <w:pPr>
        <w:pStyle w:val="Обычный"/>
        <w:tabs>
          <w:tab w:val="left" w:pos="6135"/>
        </w:tabs>
        <w:jc w:val="both"/>
      </w:pPr>
    </w:p>
    <w:p>
      <w:pPr>
        <w:pStyle w:val="Обычный"/>
        <w:numPr>
          <w:ilvl w:val="0"/>
          <w:numId w:val="6"/>
        </w:numPr>
        <w:jc w:val="both"/>
      </w:pPr>
      <w:r>
        <w:rPr>
          <w:rStyle w:val="Немає A"/>
          <w:rtl w:val="0"/>
        </w:rPr>
        <w:t xml:space="preserve"> Детектор медіа</w:t>
      </w:r>
      <w:r>
        <w:rPr>
          <w:rStyle w:val="Немає A"/>
          <w:rtl w:val="0"/>
        </w:rPr>
        <w:t xml:space="preserve">. </w:t>
      </w:r>
      <w:r>
        <w:rPr>
          <w:rStyle w:val="Немає"/>
          <w:rtl w:val="0"/>
          <w:lang w:val="en-US"/>
        </w:rPr>
        <w:t>URL: https://detector.media/ (</w:t>
      </w:r>
      <w:r>
        <w:rPr>
          <w:rStyle w:val="Немає A"/>
          <w:rtl w:val="0"/>
        </w:rPr>
        <w:t>дата звернення</w:t>
      </w:r>
      <w:r>
        <w:rPr>
          <w:rStyle w:val="Немає"/>
          <w:rtl w:val="0"/>
          <w:lang w:val="en-US"/>
        </w:rPr>
        <w:t>: 25.08.2024).</w:t>
      </w:r>
      <w:r>
        <w:rPr>
          <w:rStyle w:val="Немає A"/>
          <w:rtl w:val="0"/>
        </w:rPr>
        <w:t xml:space="preserve"> </w:t>
      </w:r>
    </w:p>
    <w:p>
      <w:pPr>
        <w:pStyle w:val="Обычный"/>
        <w:numPr>
          <w:ilvl w:val="0"/>
          <w:numId w:val="6"/>
        </w:numPr>
        <w:jc w:val="both"/>
      </w:pPr>
      <w:r>
        <w:rPr>
          <w:rStyle w:val="Немає A"/>
          <w:rtl w:val="0"/>
        </w:rPr>
        <w:t xml:space="preserve"> Закон України «Про медіа»</w:t>
      </w:r>
      <w:r>
        <w:rPr>
          <w:rStyle w:val="Немає A"/>
          <w:rtl w:val="0"/>
        </w:rPr>
        <w:t xml:space="preserve">. </w:t>
      </w:r>
      <w:r>
        <w:rPr>
          <w:rStyle w:val="Немає"/>
          <w:rtl w:val="0"/>
          <w:lang w:val="en-US"/>
        </w:rPr>
        <w:t>URL: https://zakon.rada.gov.ua/laws/show/2849-</w:t>
      </w:r>
      <w:r>
        <w:rPr>
          <w:rStyle w:val="Немає A"/>
          <w:rtl w:val="0"/>
        </w:rPr>
        <w:t>2</w:t>
      </w:r>
      <w:r>
        <w:rPr>
          <w:rStyle w:val="Немає"/>
          <w:rtl w:val="0"/>
          <w:lang w:val="en-US"/>
        </w:rPr>
        <w:t>0/conv#n428 (</w:t>
      </w:r>
      <w:r>
        <w:rPr>
          <w:rStyle w:val="Немає A"/>
          <w:rtl w:val="0"/>
        </w:rPr>
        <w:t>дата звернення</w:t>
      </w:r>
      <w:r>
        <w:rPr>
          <w:rStyle w:val="Немає"/>
          <w:rtl w:val="0"/>
          <w:lang w:val="en-US"/>
        </w:rPr>
        <w:t>: 25.08.2024).</w:t>
      </w:r>
    </w:p>
    <w:p>
      <w:pPr>
        <w:pStyle w:val="Обычный"/>
        <w:numPr>
          <w:ilvl w:val="0"/>
          <w:numId w:val="6"/>
        </w:numPr>
        <w:jc w:val="both"/>
      </w:pPr>
      <w:r>
        <w:rPr>
          <w:rStyle w:val="Немає A"/>
          <w:rtl w:val="0"/>
        </w:rPr>
        <w:t xml:space="preserve"> Закон України «про державну таємницю»</w:t>
      </w:r>
      <w:r>
        <w:rPr>
          <w:rStyle w:val="Немає A"/>
          <w:rtl w:val="0"/>
        </w:rPr>
        <w:t xml:space="preserve">. </w:t>
      </w:r>
      <w:r>
        <w:rPr>
          <w:rStyle w:val="Немає"/>
          <w:rtl w:val="0"/>
          <w:lang w:val="en-US"/>
        </w:rPr>
        <w:t>URL: https://zakon.rada.gov.ua/laws/show/3855-12#Text (</w:t>
      </w:r>
      <w:r>
        <w:rPr>
          <w:rStyle w:val="Немає A"/>
          <w:rtl w:val="0"/>
        </w:rPr>
        <w:t>дата звернення</w:t>
      </w:r>
      <w:r>
        <w:rPr>
          <w:rStyle w:val="Немає"/>
          <w:rtl w:val="0"/>
          <w:lang w:val="en-US"/>
        </w:rPr>
        <w:t>: 25.08.2024).</w:t>
      </w:r>
    </w:p>
    <w:p>
      <w:pPr>
        <w:pStyle w:val="Обычный"/>
        <w:numPr>
          <w:ilvl w:val="0"/>
          <w:numId w:val="6"/>
        </w:numPr>
        <w:jc w:val="both"/>
      </w:pPr>
      <w:r>
        <w:rPr>
          <w:rStyle w:val="Немає A"/>
          <w:rtl w:val="0"/>
        </w:rPr>
        <w:t xml:space="preserve"> Інтернет</w:t>
      </w:r>
      <w:r>
        <w:rPr>
          <w:rStyle w:val="Немає A"/>
          <w:rtl w:val="0"/>
        </w:rPr>
        <w:t>-</w:t>
      </w:r>
      <w:r>
        <w:rPr>
          <w:rStyle w:val="Немає"/>
          <w:rtl w:val="0"/>
          <w:lang w:val="ru-RU"/>
        </w:rPr>
        <w:t>видання «</w:t>
      </w:r>
      <w:r>
        <w:rPr>
          <w:rStyle w:val="Немає"/>
          <w:rtl w:val="0"/>
          <w:lang w:val="en-US"/>
        </w:rPr>
        <w:t>NV</w:t>
      </w:r>
      <w:r>
        <w:rPr>
          <w:rStyle w:val="Немає"/>
          <w:rtl w:val="0"/>
          <w:lang w:val="it-IT"/>
        </w:rPr>
        <w:t>»</w:t>
      </w:r>
      <w:r>
        <w:rPr>
          <w:rStyle w:val="Немає A"/>
          <w:rtl w:val="0"/>
        </w:rPr>
        <w:t xml:space="preserve">. </w:t>
      </w:r>
      <w:r>
        <w:rPr>
          <w:rStyle w:val="Немає"/>
          <w:rtl w:val="0"/>
          <w:lang w:val="en-US"/>
        </w:rPr>
        <w:t>URL: https://nv.ua/ (</w:t>
      </w:r>
      <w:r>
        <w:rPr>
          <w:rStyle w:val="Немає A"/>
          <w:rtl w:val="0"/>
        </w:rPr>
        <w:t>дата звернення</w:t>
      </w:r>
      <w:r>
        <w:rPr>
          <w:rStyle w:val="Немає"/>
          <w:rtl w:val="0"/>
          <w:lang w:val="en-US"/>
        </w:rPr>
        <w:t>: 25.07.2024).</w:t>
      </w:r>
    </w:p>
    <w:p>
      <w:pPr>
        <w:pStyle w:val="Обычный"/>
        <w:numPr>
          <w:ilvl w:val="0"/>
          <w:numId w:val="6"/>
        </w:numPr>
        <w:jc w:val="both"/>
      </w:pPr>
      <w:r>
        <w:rPr>
          <w:rStyle w:val="Немає A"/>
          <w:rtl w:val="0"/>
        </w:rPr>
        <w:t xml:space="preserve"> Інтернет видання «Лівий берег</w:t>
      </w:r>
      <w:r>
        <w:rPr>
          <w:rStyle w:val="Немає"/>
          <w:rtl w:val="0"/>
          <w:lang w:val="it-IT"/>
        </w:rPr>
        <w:t>»</w:t>
      </w:r>
      <w:r>
        <w:rPr>
          <w:rStyle w:val="Немає"/>
          <w:rtl w:val="0"/>
          <w:lang w:val="en-US"/>
        </w:rPr>
        <w:t>. URL: https://lb.ua// (</w:t>
      </w:r>
      <w:r>
        <w:rPr>
          <w:rStyle w:val="Немає A"/>
          <w:rtl w:val="0"/>
        </w:rPr>
        <w:t>дата звернення</w:t>
      </w:r>
      <w:r>
        <w:rPr>
          <w:rStyle w:val="Немає"/>
          <w:rtl w:val="0"/>
          <w:lang w:val="en-US"/>
        </w:rPr>
        <w:t>: 25.08.2024).</w:t>
      </w:r>
    </w:p>
    <w:p>
      <w:pPr>
        <w:pStyle w:val="Обычный"/>
        <w:numPr>
          <w:ilvl w:val="0"/>
          <w:numId w:val="6"/>
        </w:numPr>
        <w:jc w:val="both"/>
      </w:pPr>
      <w:r>
        <w:rPr>
          <w:rStyle w:val="Немає A"/>
          <w:rtl w:val="0"/>
        </w:rPr>
        <w:t xml:space="preserve"> Інтернет видання «Українська правда»</w:t>
      </w:r>
      <w:r>
        <w:rPr>
          <w:rStyle w:val="Немає A"/>
          <w:rtl w:val="0"/>
        </w:rPr>
        <w:t>. URL: https://www.pravda.com.ua/ (</w:t>
      </w:r>
      <w:r>
        <w:rPr>
          <w:rStyle w:val="Немає A"/>
          <w:rtl w:val="0"/>
        </w:rPr>
        <w:t>дата звернення</w:t>
      </w:r>
      <w:r>
        <w:rPr>
          <w:rStyle w:val="Немає"/>
          <w:rtl w:val="0"/>
          <w:lang w:val="en-US"/>
        </w:rPr>
        <w:t>: 25.07.2024).</w:t>
      </w:r>
    </w:p>
    <w:p>
      <w:pPr>
        <w:pStyle w:val="Обычный"/>
        <w:numPr>
          <w:ilvl w:val="0"/>
          <w:numId w:val="6"/>
        </w:numPr>
        <w:jc w:val="both"/>
      </w:pPr>
      <w:r>
        <w:rPr>
          <w:rStyle w:val="Немає A"/>
          <w:rtl w:val="0"/>
        </w:rPr>
        <w:t xml:space="preserve"> Інститут масової інформації</w:t>
      </w:r>
      <w:r>
        <w:rPr>
          <w:rStyle w:val="Немає A"/>
          <w:rtl w:val="0"/>
        </w:rPr>
        <w:t xml:space="preserve">. </w:t>
      </w:r>
      <w:r>
        <w:rPr>
          <w:rStyle w:val="Немає"/>
          <w:rtl w:val="0"/>
          <w:lang w:val="en-US"/>
        </w:rPr>
        <w:t>URL:</w:t>
      </w:r>
      <w:r>
        <w:rPr>
          <w:rStyle w:val="Немає A"/>
          <w:rtl w:val="0"/>
        </w:rPr>
        <w:t xml:space="preserve">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"https://imi.org.ua/"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</w:rPr>
        <w:t>https://imi.org.ua/</w:t>
      </w:r>
      <w:r>
        <w:rPr/>
        <w:fldChar w:fldCharType="end" w:fldLock="0"/>
      </w:r>
      <w:r>
        <w:rPr>
          <w:rStyle w:val="Немає A"/>
          <w:rtl w:val="0"/>
        </w:rPr>
        <w:t xml:space="preserve"> (</w:t>
      </w:r>
      <w:r>
        <w:rPr>
          <w:rStyle w:val="Немає A"/>
          <w:rtl w:val="0"/>
        </w:rPr>
        <w:t>дата звернення</w:t>
      </w:r>
      <w:r>
        <w:rPr>
          <w:rStyle w:val="Немає"/>
          <w:rtl w:val="0"/>
          <w:lang w:val="en-US"/>
        </w:rPr>
        <w:t>: 25.08.2024).</w:t>
      </w:r>
    </w:p>
    <w:p>
      <w:pPr>
        <w:pStyle w:val="Обычный"/>
        <w:jc w:val="center"/>
        <w:rPr>
          <w:rStyle w:val="Немає"/>
          <w:b w:val="1"/>
          <w:bCs w:val="1"/>
          <w:sz w:val="28"/>
          <w:szCs w:val="28"/>
        </w:rPr>
      </w:pPr>
    </w:p>
    <w:p>
      <w:pPr>
        <w:pStyle w:val="Обычный"/>
        <w:jc w:val="center"/>
        <w:rPr>
          <w:rStyle w:val="Немає"/>
          <w:b w:val="1"/>
          <w:bCs w:val="1"/>
          <w:sz w:val="28"/>
          <w:szCs w:val="28"/>
          <w:shd w:val="clear" w:color="auto" w:fill="ffff00"/>
        </w:rPr>
      </w:pPr>
      <w:r>
        <w:rPr>
          <w:rStyle w:val="Немає"/>
          <w:b w:val="1"/>
          <w:bCs w:val="1"/>
          <w:sz w:val="28"/>
          <w:szCs w:val="28"/>
          <w:rtl w:val="0"/>
        </w:rPr>
        <w:t xml:space="preserve">7. </w:t>
      </w:r>
      <w:r>
        <w:rPr>
          <w:rStyle w:val="Немає"/>
          <w:b w:val="1"/>
          <w:bCs w:val="1"/>
          <w:sz w:val="28"/>
          <w:szCs w:val="28"/>
          <w:rtl w:val="0"/>
        </w:rPr>
        <w:t>Регуляції і політики курсу</w:t>
      </w:r>
    </w:p>
    <w:p>
      <w:pPr>
        <w:pStyle w:val="Обычный"/>
        <w:jc w:val="both"/>
        <w:rPr>
          <w:rStyle w:val="Немає A"/>
          <w:sz w:val="22"/>
          <w:szCs w:val="22"/>
        </w:rPr>
      </w:pPr>
    </w:p>
    <w:p>
      <w:pPr>
        <w:pStyle w:val="Заголовок 2"/>
        <w:spacing w:before="0"/>
        <w:jc w:val="both"/>
        <w:rPr>
          <w:rStyle w:val="Немає"/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Немає"/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Відвідування</w:t>
      </w:r>
      <w:r>
        <w:rPr>
          <w:rStyle w:val="Немає"/>
          <w:rFonts w:ascii="Times New Roman" w:hAnsi="Times New Roman"/>
          <w:outline w:val="0"/>
          <w:color w:val="000000"/>
          <w:spacing w:val="-2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Немає"/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занять</w:t>
      </w:r>
      <w:r>
        <w:rPr>
          <w:rStyle w:val="Немає"/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</w:t>
      </w:r>
      <w:r>
        <w:rPr>
          <w:rStyle w:val="Немає"/>
          <w:rFonts w:ascii="Times New Roman" w:hAnsi="Times New Roman"/>
          <w:outline w:val="0"/>
          <w:color w:val="000000"/>
          <w:spacing w:val="-5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Немає"/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Регуляція</w:t>
      </w:r>
      <w:r>
        <w:rPr>
          <w:rStyle w:val="Немає"/>
          <w:rFonts w:ascii="Times New Roman" w:hAnsi="Times New Roman" w:hint="default"/>
          <w:outline w:val="0"/>
          <w:color w:val="000000"/>
          <w:spacing w:val="-2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пропусків</w:t>
      </w:r>
      <w:r>
        <w:rPr>
          <w:rStyle w:val="Немає"/>
          <w:rFonts w:ascii="Times New Roman" w:hAnsi="Times New Roman"/>
          <w:outline w:val="0"/>
          <w:color w:val="000000"/>
          <w:spacing w:val="-2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</w:t>
      </w:r>
    </w:p>
    <w:p>
      <w:pPr>
        <w:pStyle w:val="Обычный"/>
        <w:jc w:val="both"/>
        <w:rPr>
          <w:rStyle w:val="Немає"/>
          <w:i w:val="1"/>
          <w:iCs w:val="1"/>
        </w:rPr>
      </w:pPr>
      <w:r>
        <w:rPr>
          <w:rStyle w:val="Немає A"/>
          <w:rtl w:val="0"/>
        </w:rPr>
        <w:t>Відвідування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усіх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занять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є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обов’язковим</w:t>
      </w:r>
      <w:r>
        <w:rPr>
          <w:rStyle w:val="Немає"/>
          <w:i w:val="1"/>
          <w:iCs w:val="1"/>
          <w:rtl w:val="0"/>
        </w:rPr>
        <w:t>.</w:t>
      </w:r>
      <w:r>
        <w:rPr>
          <w:rStyle w:val="Немає"/>
          <w:i w:val="1"/>
          <w:iCs w:val="1"/>
          <w:spacing w:val="0"/>
          <w:rtl w:val="0"/>
        </w:rPr>
        <w:t xml:space="preserve"> </w:t>
      </w:r>
      <w:r>
        <w:rPr>
          <w:rStyle w:val="Немає"/>
          <w:rtl w:val="0"/>
          <w:lang w:val="ru-RU"/>
        </w:rPr>
        <w:t>Студенти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які за певних обставин не можуть відвідувати лабораторні заняття регулярно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мусять впродовж тижня узгодити із викладачем графік індивідуального відпрацювання пропущених занять</w:t>
      </w:r>
      <w:r>
        <w:rPr>
          <w:rStyle w:val="Немає A"/>
          <w:rtl w:val="0"/>
        </w:rPr>
        <w:t xml:space="preserve">. </w:t>
      </w:r>
      <w:r>
        <w:rPr>
          <w:rStyle w:val="Немає A"/>
          <w:rtl w:val="0"/>
        </w:rPr>
        <w:t>Окремі пропущенні завдання мають бути відпрацьовані на консультаціях</w:t>
      </w:r>
      <w:r>
        <w:rPr>
          <w:rStyle w:val="Немає A"/>
          <w:rtl w:val="0"/>
        </w:rPr>
        <w:t xml:space="preserve">. </w:t>
      </w:r>
      <w:r>
        <w:rPr>
          <w:rStyle w:val="Немає A"/>
          <w:rtl w:val="0"/>
        </w:rPr>
        <w:t>Відпрацювання занять здійснюється як в усній формі співбесіди за питаннями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визначеними планом заняття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так і в письмовому вигляді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 xml:space="preserve">надіславши виконані плани занять на пошту чи в </w:t>
      </w:r>
      <w:r>
        <w:rPr>
          <w:rStyle w:val="Немає A"/>
          <w:rtl w:val="0"/>
        </w:rPr>
        <w:t xml:space="preserve">Messenger. </w:t>
      </w:r>
      <w:r>
        <w:rPr>
          <w:rStyle w:val="Немає A"/>
          <w:rtl w:val="0"/>
        </w:rPr>
        <w:t>За умови систематичних пропусків може бути застосована процедура повторного вивчення дисципліни</w:t>
      </w:r>
      <w:r>
        <w:rPr>
          <w:rStyle w:val="Немає A"/>
          <w:rtl w:val="0"/>
        </w:rPr>
        <w:t>.</w:t>
      </w:r>
    </w:p>
    <w:p>
      <w:pPr>
        <w:pStyle w:val="Заголовок 2"/>
        <w:spacing w:before="0"/>
        <w:jc w:val="both"/>
        <w:rPr>
          <w:rStyle w:val="Немає"/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:lang w:val="ru-RU"/>
          <w14:textFill>
            <w14:solidFill>
              <w14:srgbClr w14:val="000000"/>
            </w14:solidFill>
          </w14:textFill>
        </w:rPr>
      </w:pPr>
      <w:r>
        <w:rPr>
          <w:rStyle w:val="Немає"/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ru-RU"/>
          <w14:textFill>
            <w14:solidFill>
              <w14:srgbClr w14:val="000000"/>
            </w14:solidFill>
          </w14:textFill>
        </w:rPr>
        <w:t>Політика</w:t>
      </w:r>
      <w:r>
        <w:rPr>
          <w:rStyle w:val="Немає"/>
          <w:rFonts w:ascii="Times New Roman" w:hAnsi="Times New Roman"/>
          <w:outline w:val="0"/>
          <w:color w:val="000000"/>
          <w:spacing w:val="-6"/>
          <w:sz w:val="24"/>
          <w:szCs w:val="24"/>
          <w:u w:color="000000"/>
          <w:rtl w:val="0"/>
          <w:lang w:val="ru-RU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Немає"/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ru-RU"/>
          <w14:textFill>
            <w14:solidFill>
              <w14:srgbClr w14:val="000000"/>
            </w14:solidFill>
          </w14:textFill>
        </w:rPr>
        <w:t>академічної</w:t>
      </w:r>
      <w:r>
        <w:rPr>
          <w:rStyle w:val="Немає"/>
          <w:rFonts w:ascii="Times New Roman" w:hAnsi="Times New Roman"/>
          <w:outline w:val="0"/>
          <w:color w:val="000000"/>
          <w:spacing w:val="-6"/>
          <w:sz w:val="24"/>
          <w:szCs w:val="24"/>
          <w:u w:color="000000"/>
          <w:rtl w:val="0"/>
          <w:lang w:val="ru-RU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Немає"/>
          <w:rFonts w:ascii="Times New Roman" w:hAnsi="Times New Roman" w:hint="default"/>
          <w:outline w:val="0"/>
          <w:color w:val="000000"/>
          <w:spacing w:val="-2"/>
          <w:sz w:val="24"/>
          <w:szCs w:val="24"/>
          <w:u w:color="000000"/>
          <w:rtl w:val="0"/>
          <w:lang w:val="ru-RU"/>
          <w14:textFill>
            <w14:solidFill>
              <w14:srgbClr w14:val="000000"/>
            </w14:solidFill>
          </w14:textFill>
        </w:rPr>
        <w:t>доброчесності</w:t>
      </w:r>
    </w:p>
    <w:p>
      <w:pPr>
        <w:pStyle w:val="Обычный"/>
        <w:jc w:val="both"/>
      </w:pPr>
      <w:r>
        <w:rPr>
          <w:rStyle w:val="Немає"/>
          <w:rtl w:val="0"/>
          <w:lang w:val="ru-RU"/>
        </w:rPr>
        <w:t>Засоби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перевірки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на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плагіат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–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ті</w:t>
      </w:r>
      <w:r>
        <w:rPr>
          <w:rStyle w:val="Немає A"/>
          <w:rtl w:val="0"/>
        </w:rPr>
        <w:t>,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що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пропонує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інтернет</w:t>
      </w:r>
      <w:r>
        <w:rPr>
          <w:rStyle w:val="Немає A"/>
          <w:rtl w:val="0"/>
        </w:rPr>
        <w:t>.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Приклади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оформлення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цитувань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посилань на авторів фото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ілюстрацій тощо – це контент друкованих медіа</w:t>
      </w:r>
      <w:r>
        <w:rPr>
          <w:rStyle w:val="Немає A"/>
          <w:rtl w:val="0"/>
        </w:rPr>
        <w:t xml:space="preserve">. </w:t>
      </w:r>
    </w:p>
    <w:p>
      <w:pPr>
        <w:pStyle w:val="Обычный"/>
        <w:jc w:val="both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</w:rPr>
        <w:t>Використання комп’ютерів</w:t>
      </w:r>
      <w:r>
        <w:rPr>
          <w:rStyle w:val="Немає"/>
          <w:b w:val="1"/>
          <w:bCs w:val="1"/>
          <w:rtl w:val="0"/>
        </w:rPr>
        <w:t>/</w:t>
      </w:r>
      <w:r>
        <w:rPr>
          <w:rStyle w:val="Немає"/>
          <w:b w:val="1"/>
          <w:bCs w:val="1"/>
          <w:rtl w:val="0"/>
        </w:rPr>
        <w:t>телефонів на занятті</w:t>
      </w:r>
    </w:p>
    <w:p>
      <w:pPr>
        <w:pStyle w:val="Обычный"/>
        <w:jc w:val="both"/>
      </w:pPr>
      <w:r>
        <w:rPr>
          <w:rStyle w:val="Немає A"/>
          <w:rtl w:val="0"/>
        </w:rPr>
        <w:t>Користуватися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мобільними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телефонами</w:t>
      </w:r>
      <w:r>
        <w:rPr>
          <w:rStyle w:val="Немає A"/>
          <w:rtl w:val="0"/>
        </w:rPr>
        <w:t>,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"/>
          <w:rtl w:val="0"/>
          <w:lang w:val="ru-RU"/>
        </w:rPr>
        <w:t>ноутбуками</w:t>
      </w:r>
      <w:r>
        <w:rPr>
          <w:rStyle w:val="Немає A"/>
          <w:rtl w:val="0"/>
        </w:rPr>
        <w:t>,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планшетами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та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іншими</w:t>
      </w:r>
      <w:r>
        <w:rPr>
          <w:rStyle w:val="Немає"/>
          <w:spacing w:val="0"/>
          <w:rtl w:val="0"/>
        </w:rPr>
        <w:t xml:space="preserve"> </w:t>
      </w:r>
      <w:r>
        <w:rPr>
          <w:rStyle w:val="Немає A"/>
          <w:rtl w:val="0"/>
        </w:rPr>
        <w:t>персональними гаджетами під час занять можна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якщо це виправдано специфікою навчальних завдань і не пов’язано з намаганнями знайти готову відповідь в інтернеті</w:t>
      </w:r>
      <w:r>
        <w:rPr>
          <w:rStyle w:val="Немає A"/>
          <w:rtl w:val="0"/>
        </w:rPr>
        <w:t>.</w:t>
      </w:r>
    </w:p>
    <w:p>
      <w:pPr>
        <w:pStyle w:val="Заголовок 2"/>
        <w:spacing w:before="0"/>
        <w:jc w:val="both"/>
        <w:rPr>
          <w:rStyle w:val="Немає"/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:lang w:val="ru-RU"/>
          <w14:textFill>
            <w14:solidFill>
              <w14:srgbClr w14:val="000000"/>
            </w14:solidFill>
          </w14:textFill>
        </w:rPr>
      </w:pPr>
      <w:r>
        <w:rPr>
          <w:rStyle w:val="Немає"/>
          <w:rFonts w:ascii="Times New Roman" w:hAnsi="Times New Roman" w:hint="default"/>
          <w:outline w:val="0"/>
          <w:color w:val="000000"/>
          <w:spacing w:val="-2"/>
          <w:sz w:val="24"/>
          <w:szCs w:val="24"/>
          <w:u w:color="000000"/>
          <w:rtl w:val="0"/>
          <w:lang w:val="ru-RU"/>
          <w14:textFill>
            <w14:solidFill>
              <w14:srgbClr w14:val="000000"/>
            </w14:solidFill>
          </w14:textFill>
        </w:rPr>
        <w:t>Комунікація</w:t>
      </w:r>
    </w:p>
    <w:p>
      <w:pPr>
        <w:pStyle w:val="Основной текст"/>
        <w:ind w:left="0" w:firstLine="0"/>
        <w:rPr>
          <w:rStyle w:val="Немає"/>
          <w:i w:val="1"/>
          <w:iCs w:val="1"/>
          <w:sz w:val="24"/>
          <w:szCs w:val="24"/>
        </w:rPr>
      </w:pPr>
      <w:r>
        <w:rPr>
          <w:rStyle w:val="Немає"/>
          <w:sz w:val="24"/>
          <w:szCs w:val="24"/>
          <w:rtl w:val="0"/>
          <w:lang w:val="ru-RU"/>
        </w:rPr>
        <w:t xml:space="preserve">Головною платформою комунікації викладача зі студентами є </w:t>
      </w:r>
      <w:r>
        <w:rPr>
          <w:rStyle w:val="Немає"/>
          <w:sz w:val="24"/>
          <w:szCs w:val="24"/>
          <w:rtl w:val="0"/>
          <w:lang w:val="en-US"/>
        </w:rPr>
        <w:t>Moodle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>Всі робочі оголошення будуть надіслані через старосту</w:t>
      </w:r>
      <w:r>
        <w:rPr>
          <w:rStyle w:val="Немає"/>
          <w:sz w:val="24"/>
          <w:szCs w:val="24"/>
          <w:rtl w:val="0"/>
          <w:lang w:val="ru-RU"/>
        </w:rPr>
        <w:t xml:space="preserve">, </w:t>
      </w:r>
      <w:r>
        <w:rPr>
          <w:rStyle w:val="Немає"/>
          <w:sz w:val="24"/>
          <w:szCs w:val="24"/>
          <w:rtl w:val="0"/>
          <w:lang w:val="ru-RU"/>
        </w:rPr>
        <w:t>на електронну на пошту</w:t>
      </w:r>
      <w:r>
        <w:rPr>
          <w:rStyle w:val="Немає"/>
          <w:sz w:val="24"/>
          <w:szCs w:val="24"/>
          <w:rtl w:val="0"/>
          <w:lang w:val="ru-RU"/>
        </w:rPr>
        <w:t xml:space="preserve">, </w:t>
      </w:r>
      <w:r>
        <w:rPr>
          <w:rStyle w:val="Немає"/>
          <w:sz w:val="24"/>
          <w:szCs w:val="24"/>
          <w:rtl w:val="0"/>
          <w:lang w:val="ru-RU"/>
        </w:rPr>
        <w:t xml:space="preserve">в особисті повідомлення </w:t>
      </w:r>
      <w:r>
        <w:rPr>
          <w:rStyle w:val="Немає"/>
          <w:sz w:val="24"/>
          <w:szCs w:val="24"/>
          <w:rtl w:val="0"/>
          <w:lang w:val="ru-RU"/>
        </w:rPr>
        <w:t>(</w:t>
      </w:r>
      <w:r>
        <w:rPr>
          <w:rStyle w:val="Немає"/>
          <w:sz w:val="24"/>
          <w:szCs w:val="24"/>
          <w:rtl w:val="0"/>
          <w:lang w:val="en-US"/>
        </w:rPr>
        <w:t>Viber</w:t>
      </w:r>
      <w:r>
        <w:rPr>
          <w:rStyle w:val="Немає"/>
          <w:sz w:val="24"/>
          <w:szCs w:val="24"/>
          <w:rtl w:val="0"/>
          <w:lang w:val="ru-RU"/>
        </w:rPr>
        <w:t xml:space="preserve">, </w:t>
      </w:r>
      <w:r>
        <w:rPr>
          <w:rStyle w:val="Немає"/>
          <w:sz w:val="24"/>
          <w:szCs w:val="24"/>
          <w:rtl w:val="0"/>
          <w:lang w:val="en-US"/>
        </w:rPr>
        <w:t>Telegram</w:t>
      </w:r>
      <w:r>
        <w:rPr>
          <w:rStyle w:val="Немає"/>
          <w:sz w:val="24"/>
          <w:szCs w:val="24"/>
          <w:rtl w:val="0"/>
          <w:lang w:val="ru-RU"/>
        </w:rPr>
        <w:t xml:space="preserve">) </w:t>
      </w:r>
      <w:r>
        <w:rPr>
          <w:rStyle w:val="Немає"/>
          <w:sz w:val="24"/>
          <w:szCs w:val="24"/>
          <w:rtl w:val="0"/>
          <w:lang w:val="ru-RU"/>
        </w:rPr>
        <w:t xml:space="preserve">та розміщуватимуться в </w:t>
      </w:r>
      <w:r>
        <w:rPr>
          <w:rStyle w:val="Немає"/>
          <w:sz w:val="24"/>
          <w:szCs w:val="24"/>
          <w:rtl w:val="0"/>
          <w:lang w:val="en-US"/>
        </w:rPr>
        <w:t>Moodle</w:t>
      </w:r>
      <w:r>
        <w:rPr>
          <w:rStyle w:val="Немає"/>
          <w:sz w:val="24"/>
          <w:szCs w:val="24"/>
          <w:rtl w:val="0"/>
          <w:lang w:val="ru-RU"/>
        </w:rPr>
        <w:t xml:space="preserve">. </w:t>
      </w:r>
      <w:r>
        <w:rPr>
          <w:rStyle w:val="Немає"/>
          <w:sz w:val="24"/>
          <w:szCs w:val="24"/>
          <w:rtl w:val="0"/>
          <w:lang w:val="ru-RU"/>
        </w:rPr>
        <w:t xml:space="preserve">Якщо за технічних причин доступ до </w:t>
      </w:r>
      <w:r>
        <w:rPr>
          <w:rStyle w:val="Немає"/>
          <w:sz w:val="24"/>
          <w:szCs w:val="24"/>
          <w:rtl w:val="0"/>
          <w:lang w:val="en-US"/>
        </w:rPr>
        <w:t>Moodle</w:t>
      </w:r>
      <w:r>
        <w:rPr>
          <w:rStyle w:val="Немає"/>
          <w:sz w:val="24"/>
          <w:szCs w:val="24"/>
          <w:rtl w:val="0"/>
          <w:lang w:val="ru-RU"/>
        </w:rPr>
        <w:t xml:space="preserve"> є неможливим</w:t>
      </w:r>
      <w:r>
        <w:rPr>
          <w:rStyle w:val="Немає"/>
          <w:sz w:val="24"/>
          <w:szCs w:val="24"/>
          <w:rtl w:val="0"/>
          <w:lang w:val="ru-RU"/>
        </w:rPr>
        <w:t xml:space="preserve">, </w:t>
      </w:r>
      <w:r>
        <w:rPr>
          <w:rStyle w:val="Немає"/>
          <w:sz w:val="24"/>
          <w:szCs w:val="24"/>
          <w:rtl w:val="0"/>
          <w:lang w:val="ru-RU"/>
        </w:rPr>
        <w:t>або ваше питання потребує термінового розгляду</w:t>
      </w:r>
      <w:r>
        <w:rPr>
          <w:rStyle w:val="Немає"/>
          <w:sz w:val="24"/>
          <w:szCs w:val="24"/>
          <w:rtl w:val="0"/>
          <w:lang w:val="ru-RU"/>
        </w:rPr>
        <w:t xml:space="preserve">, </w:t>
      </w:r>
      <w:r>
        <w:rPr>
          <w:rStyle w:val="Немає"/>
          <w:sz w:val="24"/>
          <w:szCs w:val="24"/>
          <w:rtl w:val="0"/>
          <w:lang w:val="ru-RU"/>
        </w:rPr>
        <w:t xml:space="preserve">надішліть електронного листа на адресу </w:t>
      </w:r>
      <w:r>
        <w:rPr>
          <w:rStyle w:val="Немає"/>
          <w:sz w:val="24"/>
          <w:szCs w:val="24"/>
          <w:rtl w:val="0"/>
          <w:lang w:val="en-US"/>
        </w:rPr>
        <w:t>usmanova</w:t>
      </w:r>
      <w:r>
        <w:rPr>
          <w:rStyle w:val="Немає"/>
          <w:sz w:val="24"/>
          <w:szCs w:val="24"/>
          <w:rtl w:val="0"/>
          <w:lang w:val="ru-RU"/>
        </w:rPr>
        <w:t>.</w:t>
      </w:r>
      <w:r>
        <w:rPr>
          <w:rStyle w:val="Немає"/>
          <w:sz w:val="24"/>
          <w:szCs w:val="24"/>
          <w:rtl w:val="0"/>
          <w:lang w:val="en-US"/>
        </w:rPr>
        <w:t>olena</w:t>
      </w:r>
      <w:r>
        <w:rPr>
          <w:rStyle w:val="Немає"/>
          <w:sz w:val="24"/>
          <w:szCs w:val="24"/>
          <w:rtl w:val="0"/>
          <w:lang w:val="ru-RU"/>
        </w:rPr>
        <w:t>@</w:t>
      </w:r>
      <w:r>
        <w:rPr>
          <w:rStyle w:val="Немає"/>
          <w:sz w:val="24"/>
          <w:szCs w:val="24"/>
          <w:rtl w:val="0"/>
          <w:lang w:val="en-US"/>
        </w:rPr>
        <w:t>ukr</w:t>
      </w:r>
      <w:r>
        <w:rPr>
          <w:rStyle w:val="Немає"/>
          <w:sz w:val="24"/>
          <w:szCs w:val="24"/>
          <w:rtl w:val="0"/>
          <w:lang w:val="ru-RU"/>
        </w:rPr>
        <w:t>.</w:t>
      </w:r>
      <w:r>
        <w:rPr>
          <w:rStyle w:val="Немає"/>
          <w:sz w:val="24"/>
          <w:szCs w:val="24"/>
          <w:rtl w:val="0"/>
          <w:lang w:val="en-US"/>
        </w:rPr>
        <w:t>net</w:t>
      </w:r>
      <w:r>
        <w:rPr>
          <w:rStyle w:val="Немає"/>
          <w:sz w:val="24"/>
          <w:szCs w:val="24"/>
          <w:rtl w:val="0"/>
          <w:lang w:val="ru-RU"/>
        </w:rPr>
        <w:t xml:space="preserve"> або в </w:t>
      </w:r>
      <w:r>
        <w:rPr>
          <w:rStyle w:val="Немає"/>
          <w:sz w:val="24"/>
          <w:szCs w:val="24"/>
          <w:rtl w:val="0"/>
          <w:lang w:val="en-US"/>
        </w:rPr>
        <w:t>Messenger</w:t>
      </w:r>
      <w:r>
        <w:rPr>
          <w:rStyle w:val="Немає"/>
          <w:sz w:val="24"/>
          <w:szCs w:val="24"/>
          <w:rtl w:val="0"/>
          <w:lang w:val="ru-RU"/>
        </w:rPr>
        <w:t>.</w:t>
      </w:r>
    </w:p>
    <w:p>
      <w:pPr>
        <w:pStyle w:val="Обычный"/>
        <w:jc w:val="center"/>
        <w:rPr>
          <w:rStyle w:val="Немає"/>
          <w:b w:val="1"/>
          <w:bCs w:val="1"/>
          <w:caps w:val="1"/>
          <w:sz w:val="28"/>
          <w:szCs w:val="28"/>
        </w:rPr>
      </w:pPr>
    </w:p>
    <w:p>
      <w:pPr>
        <w:pStyle w:val="Обычный"/>
        <w:jc w:val="center"/>
        <w:rPr>
          <w:rStyle w:val="Немає"/>
          <w:b w:val="1"/>
          <w:bCs w:val="1"/>
          <w:caps w:val="1"/>
          <w:sz w:val="28"/>
          <w:szCs w:val="28"/>
        </w:rPr>
      </w:pPr>
      <w:r>
        <w:rPr>
          <w:rStyle w:val="Немає"/>
          <w:b w:val="1"/>
          <w:bCs w:val="1"/>
          <w:caps w:val="1"/>
          <w:sz w:val="28"/>
          <w:szCs w:val="28"/>
          <w:rtl w:val="0"/>
        </w:rPr>
        <w:t>Додаткова інформація</w:t>
      </w:r>
    </w:p>
    <w:p>
      <w:pPr>
        <w:pStyle w:val="Обычный"/>
        <w:jc w:val="both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</w:rPr>
        <w:t xml:space="preserve">ГРАФІК ОСВІТНЬОГО ПРОЦЕСУ </w:t>
      </w:r>
      <w:r>
        <w:rPr>
          <w:rStyle w:val="Немає"/>
          <w:b w:val="1"/>
          <w:bCs w:val="1"/>
          <w:rtl w:val="0"/>
          <w:lang w:val="en-US"/>
        </w:rPr>
        <w:t xml:space="preserve">2024-2025 </w:t>
      </w:r>
      <w:r>
        <w:rPr>
          <w:rStyle w:val="Немає"/>
          <w:b w:val="1"/>
          <w:bCs w:val="1"/>
          <w:rtl w:val="0"/>
        </w:rPr>
        <w:t>н</w:t>
      </w:r>
      <w:r>
        <w:rPr>
          <w:rStyle w:val="Немає"/>
          <w:b w:val="1"/>
          <w:bCs w:val="1"/>
          <w:rtl w:val="0"/>
        </w:rPr>
        <w:t xml:space="preserve">. </w:t>
      </w:r>
      <w:r>
        <w:rPr>
          <w:rStyle w:val="Немає"/>
          <w:b w:val="1"/>
          <w:bCs w:val="1"/>
          <w:rtl w:val="0"/>
        </w:rPr>
        <w:t>р</w:t>
      </w:r>
      <w:r>
        <w:rPr>
          <w:rStyle w:val="Немає"/>
          <w:b w:val="1"/>
          <w:bCs w:val="1"/>
          <w:rtl w:val="0"/>
        </w:rPr>
        <w:t xml:space="preserve">. </w:t>
      </w:r>
      <w:r>
        <w:rPr>
          <w:rStyle w:val="Немає A"/>
          <w:rtl w:val="0"/>
        </w:rPr>
        <w:t>доступний за адресою</w:t>
      </w:r>
      <w:r>
        <w:rPr>
          <w:rStyle w:val="Немає A"/>
          <w:rtl w:val="0"/>
        </w:rPr>
        <w:t xml:space="preserve">: 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"https://tinyurl.com/yckze4jd"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de-DE"/>
        </w:rPr>
        <w:t>https://tinyurl.com/yckze4jd</w:t>
      </w:r>
      <w:r>
        <w:rPr/>
        <w:fldChar w:fldCharType="end" w:fldLock="0"/>
      </w:r>
      <w:r>
        <w:rPr>
          <w:rStyle w:val="Немає A"/>
          <w:rtl w:val="0"/>
        </w:rPr>
        <w:t>.</w:t>
      </w:r>
    </w:p>
    <w:p>
      <w:pPr>
        <w:pStyle w:val="Обычный"/>
        <w:jc w:val="both"/>
        <w:rPr>
          <w:rStyle w:val="Немає"/>
          <w:b w:val="1"/>
          <w:bCs w:val="1"/>
        </w:rPr>
      </w:pPr>
    </w:p>
    <w:p>
      <w:pPr>
        <w:pStyle w:val="Обычный"/>
        <w:jc w:val="both"/>
        <w:rPr>
          <w:rStyle w:val="Немає A"/>
        </w:rPr>
      </w:pPr>
      <w:r>
        <w:rPr>
          <w:rStyle w:val="Немає"/>
          <w:b w:val="1"/>
          <w:bCs w:val="1"/>
          <w:rtl w:val="0"/>
        </w:rPr>
        <w:t>НАВЧАЛЬНИЙ ПРОЦЕС ТА ЗАБЕЗПЕЧЕННЯ ЯКОСТІ ОСВІТИ</w:t>
      </w:r>
      <w:r>
        <w:rPr>
          <w:rStyle w:val="Немає"/>
          <w:b w:val="1"/>
          <w:bCs w:val="1"/>
          <w:rtl w:val="0"/>
        </w:rPr>
        <w:t xml:space="preserve">. </w:t>
      </w:r>
      <w:r>
        <w:rPr>
          <w:rStyle w:val="Немає A"/>
          <w:rtl w:val="0"/>
        </w:rPr>
        <w:t>Перевірка набутих студентами знань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 xml:space="preserve">навичок та вмінь </w:t>
      </w:r>
      <w:r>
        <w:rPr>
          <w:rStyle w:val="Немає A"/>
          <w:rtl w:val="0"/>
        </w:rPr>
        <w:t>(</w:t>
      </w:r>
      <w:r>
        <w:rPr>
          <w:rStyle w:val="Немає A"/>
          <w:rtl w:val="0"/>
        </w:rPr>
        <w:t>атестації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заліки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іспити та інші форми контролю</w:t>
      </w:r>
      <w:r>
        <w:rPr>
          <w:rStyle w:val="Немає A"/>
          <w:rtl w:val="0"/>
        </w:rPr>
        <w:t xml:space="preserve">) </w:t>
      </w:r>
      <w:r>
        <w:rPr>
          <w:rStyle w:val="Немає A"/>
          <w:rtl w:val="0"/>
        </w:rPr>
        <w:t>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rStyle w:val="Немає A"/>
          <w:rtl w:val="0"/>
        </w:rPr>
        <w:t xml:space="preserve">: </w:t>
      </w:r>
      <w:r>
        <w:rPr>
          <w:rStyle w:val="Hyperlink.3"/>
        </w:rPr>
        <w:fldChar w:fldCharType="begin" w:fldLock="0"/>
      </w:r>
      <w:r>
        <w:rPr>
          <w:rStyle w:val="Hyperlink.3"/>
        </w:rPr>
        <w:instrText xml:space="preserve"> HYPERLINK "https://tinyurl.com/y9tve4lk"</w:instrText>
      </w:r>
      <w:r>
        <w:rPr>
          <w:rStyle w:val="Hyperlink.3"/>
        </w:rPr>
        <w:fldChar w:fldCharType="separate" w:fldLock="0"/>
      </w:r>
      <w:r>
        <w:rPr>
          <w:rStyle w:val="Hyperlink.3"/>
          <w:rtl w:val="0"/>
          <w:lang w:val="en-US"/>
        </w:rPr>
        <w:t>https://tinyurl.com/y9tve4lk</w:t>
      </w:r>
      <w:r>
        <w:rPr/>
        <w:fldChar w:fldCharType="end" w:fldLock="0"/>
      </w:r>
      <w:r>
        <w:rPr>
          <w:rStyle w:val="Немає"/>
          <w:shd w:val="clear" w:color="auto" w:fill="ffffff"/>
          <w:rtl w:val="0"/>
        </w:rPr>
        <w:t>.</w:t>
      </w:r>
    </w:p>
    <w:p>
      <w:pPr>
        <w:pStyle w:val="Обычный"/>
        <w:jc w:val="both"/>
        <w:rPr>
          <w:rStyle w:val="Немає A"/>
        </w:rPr>
      </w:pPr>
    </w:p>
    <w:p>
      <w:pPr>
        <w:pStyle w:val="Обычный"/>
        <w:jc w:val="both"/>
        <w:rPr>
          <w:rStyle w:val="Немає A"/>
        </w:rPr>
      </w:pPr>
      <w:r>
        <w:rPr>
          <w:rStyle w:val="Немає"/>
          <w:b w:val="1"/>
          <w:bCs w:val="1"/>
          <w:rtl w:val="0"/>
        </w:rPr>
        <w:t>ПОВТОРНЕ ВИВЧЕННЯ ДИСЦИПЛІН</w:t>
      </w:r>
      <w:r>
        <w:rPr>
          <w:rStyle w:val="Немає"/>
          <w:b w:val="1"/>
          <w:bCs w:val="1"/>
          <w:rtl w:val="0"/>
        </w:rPr>
        <w:t xml:space="preserve">, </w:t>
      </w:r>
      <w:r>
        <w:rPr>
          <w:rStyle w:val="Немає"/>
          <w:b w:val="1"/>
          <w:bCs w:val="1"/>
          <w:rtl w:val="0"/>
        </w:rPr>
        <w:t>ВІДРАХУВАННЯ</w:t>
      </w:r>
      <w:r>
        <w:rPr>
          <w:rStyle w:val="Немає"/>
          <w:b w:val="1"/>
          <w:bCs w:val="1"/>
          <w:rtl w:val="0"/>
        </w:rPr>
        <w:t xml:space="preserve">. </w:t>
      </w:r>
      <w:r>
        <w:rPr>
          <w:rStyle w:val="Немає A"/>
          <w:rtl w:val="0"/>
        </w:rPr>
        <w:t xml:space="preserve">Наявність академічної заборгованості до </w:t>
      </w:r>
      <w:r>
        <w:rPr>
          <w:rStyle w:val="Немає A"/>
          <w:rtl w:val="0"/>
        </w:rPr>
        <w:t xml:space="preserve">6 </w:t>
      </w:r>
      <w:r>
        <w:rPr>
          <w:rStyle w:val="Немає A"/>
          <w:rtl w:val="0"/>
        </w:rPr>
        <w:t xml:space="preserve">навчальних дисциплін </w:t>
      </w:r>
      <w:r>
        <w:rPr>
          <w:rStyle w:val="Немає A"/>
          <w:rtl w:val="0"/>
        </w:rPr>
        <w:t>(</w:t>
      </w:r>
      <w:r>
        <w:rPr>
          <w:rStyle w:val="Немає A"/>
          <w:rtl w:val="0"/>
        </w:rPr>
        <w:t>в тому числі проходження практики чи виконання курсової роботи</w:t>
      </w:r>
      <w:r>
        <w:rPr>
          <w:rStyle w:val="Немає A"/>
          <w:rtl w:val="0"/>
        </w:rPr>
        <w:t xml:space="preserve">) </w:t>
      </w:r>
      <w:r>
        <w:rPr>
          <w:rStyle w:val="Немає A"/>
          <w:rtl w:val="0"/>
        </w:rPr>
        <w:t>за результатами однієї екзаменаційної сесії є підставою для надання студенту права на повторне вивчення зазначених навчальних дисциплін</w:t>
      </w:r>
      <w:r>
        <w:rPr>
          <w:rStyle w:val="Немає A"/>
          <w:rtl w:val="0"/>
        </w:rPr>
        <w:t xml:space="preserve">. </w:t>
      </w:r>
      <w:r>
        <w:rPr>
          <w:rStyle w:val="Немає A"/>
          <w:rtl w:val="0"/>
        </w:rPr>
        <w:t>Порядок повторного вивчення визначається Положенням про порядок повторного вивчення навчальних дисциплін та повторного навчання у ЗНУ</w:t>
      </w:r>
      <w:r>
        <w:rPr>
          <w:rStyle w:val="Немає A"/>
          <w:rtl w:val="0"/>
        </w:rPr>
        <w:t xml:space="preserve">: </w:t>
      </w:r>
      <w:r>
        <w:rPr>
          <w:rStyle w:val="Hyperlink.4"/>
        </w:rPr>
        <w:fldChar w:fldCharType="begin" w:fldLock="0"/>
      </w:r>
      <w:r>
        <w:rPr>
          <w:rStyle w:val="Hyperlink.4"/>
        </w:rPr>
        <w:instrText xml:space="preserve"> HYPERLINK "https://tinyurl.com/y9pkmmp5"</w:instrText>
      </w:r>
      <w:r>
        <w:rPr>
          <w:rStyle w:val="Hyperlink.4"/>
        </w:rPr>
        <w:fldChar w:fldCharType="separate" w:fldLock="0"/>
      </w:r>
      <w:r>
        <w:rPr>
          <w:rStyle w:val="Hyperlink.4"/>
          <w:rtl w:val="0"/>
          <w:lang w:val="en-US"/>
        </w:rPr>
        <w:t>https://tinyurl.com/y9pkmmp5</w:t>
      </w:r>
      <w:r>
        <w:rPr/>
        <w:fldChar w:fldCharType="end" w:fldLock="0"/>
      </w:r>
      <w:r>
        <w:rPr>
          <w:rStyle w:val="Немає A"/>
          <w:rtl w:val="0"/>
        </w:rPr>
        <w:t xml:space="preserve">. </w:t>
      </w:r>
      <w:r>
        <w:rPr>
          <w:rStyle w:val="Немає A"/>
          <w:rtl w:val="0"/>
        </w:rPr>
        <w:t>Підстави та процедури відрахування студентів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у тому числі за невиконання навчального плану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регламентуються Положенням про порядок переведення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відрахування та поновлення студентів у ЗНУ</w:t>
      </w:r>
      <w:r>
        <w:rPr>
          <w:rStyle w:val="Немає A"/>
          <w:rtl w:val="0"/>
        </w:rPr>
        <w:t xml:space="preserve">: </w:t>
      </w:r>
      <w:r>
        <w:rPr>
          <w:rStyle w:val="Hyperlink.4"/>
        </w:rPr>
        <w:fldChar w:fldCharType="begin" w:fldLock="0"/>
      </w:r>
      <w:r>
        <w:rPr>
          <w:rStyle w:val="Hyperlink.4"/>
        </w:rPr>
        <w:instrText xml:space="preserve"> HYPERLINK "https://tinyurl.com/ycds57la"</w:instrText>
      </w:r>
      <w:r>
        <w:rPr>
          <w:rStyle w:val="Hyperlink.4"/>
        </w:rPr>
        <w:fldChar w:fldCharType="separate" w:fldLock="0"/>
      </w:r>
      <w:r>
        <w:rPr>
          <w:rStyle w:val="Hyperlink.4"/>
          <w:rtl w:val="0"/>
          <w:lang w:val="en-US"/>
        </w:rPr>
        <w:t>https://tinyurl.com/ycds57la</w:t>
      </w:r>
      <w:r>
        <w:rPr/>
        <w:fldChar w:fldCharType="end" w:fldLock="0"/>
      </w:r>
      <w:r>
        <w:rPr>
          <w:rStyle w:val="Немає A"/>
          <w:rtl w:val="0"/>
        </w:rPr>
        <w:t>.</w:t>
      </w:r>
    </w:p>
    <w:p>
      <w:pPr>
        <w:pStyle w:val="Обычный"/>
        <w:jc w:val="both"/>
        <w:rPr>
          <w:rStyle w:val="Немає A"/>
        </w:rPr>
      </w:pPr>
    </w:p>
    <w:p>
      <w:pPr>
        <w:pStyle w:val="Обычный"/>
        <w:jc w:val="both"/>
        <w:rPr>
          <w:rStyle w:val="Немає A"/>
        </w:rPr>
      </w:pPr>
      <w:r>
        <w:rPr>
          <w:rStyle w:val="Немає"/>
          <w:b w:val="1"/>
          <w:bCs w:val="1"/>
          <w:rtl w:val="0"/>
        </w:rPr>
        <w:t>ВИРІШЕННЯ КОНФЛІКТІВ</w:t>
      </w:r>
      <w:r>
        <w:rPr>
          <w:rStyle w:val="Немає"/>
          <w:b w:val="1"/>
          <w:bCs w:val="1"/>
          <w:rtl w:val="0"/>
        </w:rPr>
        <w:t xml:space="preserve">. </w:t>
      </w:r>
      <w:r>
        <w:rPr>
          <w:rStyle w:val="Немає A"/>
          <w:rtl w:val="0"/>
        </w:rPr>
        <w:t>Порядок і процедури врегулювання конфліктів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пов’язаних із корупційними діями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зіткненням інтересів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різними формами дискримінації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сексуальними домаганнями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міжособистісними стосунками та іншими ситуаціями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що можуть виникнути під час навчання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регламентуються Положенням про порядок і процедури вирішення конфліктних ситуацій у ЗНУ</w:t>
      </w:r>
      <w:r>
        <w:rPr>
          <w:rStyle w:val="Немає A"/>
          <w:rtl w:val="0"/>
        </w:rPr>
        <w:t xml:space="preserve">: </w:t>
      </w:r>
      <w:r>
        <w:rPr>
          <w:rStyle w:val="Hyperlink.4"/>
        </w:rPr>
        <w:fldChar w:fldCharType="begin" w:fldLock="0"/>
      </w:r>
      <w:r>
        <w:rPr>
          <w:rStyle w:val="Hyperlink.4"/>
        </w:rPr>
        <w:instrText xml:space="preserve"> HYPERLINK "https://tinyurl.com/57wha734"</w:instrText>
      </w:r>
      <w:r>
        <w:rPr>
          <w:rStyle w:val="Hyperlink.4"/>
        </w:rPr>
        <w:fldChar w:fldCharType="separate" w:fldLock="0"/>
      </w:r>
      <w:r>
        <w:rPr>
          <w:rStyle w:val="Hyperlink.4"/>
          <w:rtl w:val="0"/>
          <w:lang w:val="en-US"/>
        </w:rPr>
        <w:t>https://tinyurl.com/57wha734</w:t>
      </w:r>
      <w:r>
        <w:rPr/>
        <w:fldChar w:fldCharType="end" w:fldLock="0"/>
      </w:r>
      <w:r>
        <w:rPr>
          <w:rStyle w:val="Немає A"/>
          <w:rtl w:val="0"/>
        </w:rPr>
        <w:t xml:space="preserve">. </w:t>
      </w:r>
      <w:r>
        <w:rPr>
          <w:rStyle w:val="Немає A"/>
          <w:rtl w:val="0"/>
        </w:rPr>
        <w:t>Конфліктні ситуації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що виникають у сфері стипендіального забезпечення здобувачів вищої освіти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вирішуються стипендіальними комісіями факультетів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коледжів та університету в межах їх повноважень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відповідно до</w:t>
      </w:r>
      <w:r>
        <w:rPr>
          <w:rStyle w:val="Немає A"/>
          <w:rtl w:val="0"/>
        </w:rPr>
        <w:t xml:space="preserve">: </w:t>
      </w:r>
      <w:r>
        <w:rPr>
          <w:rStyle w:val="Немає A"/>
          <w:rtl w:val="0"/>
        </w:rPr>
        <w:t>Положення про порядок призначення і виплати академічних стипендій у ЗНУ</w:t>
      </w:r>
      <w:r>
        <w:rPr>
          <w:rStyle w:val="Немає A"/>
          <w:rtl w:val="0"/>
        </w:rPr>
        <w:t xml:space="preserve">: </w:t>
      </w:r>
      <w:r>
        <w:rPr>
          <w:rStyle w:val="Hyperlink.4"/>
        </w:rPr>
        <w:fldChar w:fldCharType="begin" w:fldLock="0"/>
      </w:r>
      <w:r>
        <w:rPr>
          <w:rStyle w:val="Hyperlink.4"/>
        </w:rPr>
        <w:instrText xml:space="preserve"> HYPERLINK "https://tinyurl.com/yd6bq6p9"</w:instrText>
      </w:r>
      <w:r>
        <w:rPr>
          <w:rStyle w:val="Hyperlink.4"/>
        </w:rPr>
        <w:fldChar w:fldCharType="separate" w:fldLock="0"/>
      </w:r>
      <w:r>
        <w:rPr>
          <w:rStyle w:val="Hyperlink.4"/>
          <w:rtl w:val="0"/>
          <w:lang w:val="en-US"/>
        </w:rPr>
        <w:t>https://tinyurl.com/yd6bq6p9</w:t>
      </w:r>
      <w:r>
        <w:rPr/>
        <w:fldChar w:fldCharType="end" w:fldLock="0"/>
      </w:r>
      <w:r>
        <w:rPr>
          <w:rStyle w:val="Немає A"/>
          <w:rtl w:val="0"/>
        </w:rPr>
        <w:t xml:space="preserve">; </w:t>
      </w:r>
      <w:r>
        <w:rPr>
          <w:rStyle w:val="Немає A"/>
          <w:rtl w:val="0"/>
        </w:rPr>
        <w:t>Положення про призначення та виплату соціальних стипендій у ЗНУ</w:t>
      </w:r>
      <w:r>
        <w:rPr>
          <w:rStyle w:val="Немає A"/>
          <w:rtl w:val="0"/>
        </w:rPr>
        <w:t xml:space="preserve">: </w:t>
      </w:r>
      <w:r>
        <w:rPr>
          <w:rStyle w:val="Hyperlink.4"/>
        </w:rPr>
        <w:fldChar w:fldCharType="begin" w:fldLock="0"/>
      </w:r>
      <w:r>
        <w:rPr>
          <w:rStyle w:val="Hyperlink.4"/>
        </w:rPr>
        <w:instrText xml:space="preserve"> HYPERLINK "https://tinyurl.com/y9r5dpwh"</w:instrText>
      </w:r>
      <w:r>
        <w:rPr>
          <w:rStyle w:val="Hyperlink.4"/>
        </w:rPr>
        <w:fldChar w:fldCharType="separate" w:fldLock="0"/>
      </w:r>
      <w:r>
        <w:rPr>
          <w:rStyle w:val="Hyperlink.4"/>
          <w:rtl w:val="0"/>
          <w:lang w:val="en-US"/>
        </w:rPr>
        <w:t>https://tinyurl.com/y9r5dpwh</w:t>
      </w:r>
      <w:r>
        <w:rPr/>
        <w:fldChar w:fldCharType="end" w:fldLock="0"/>
      </w:r>
      <w:r>
        <w:rPr>
          <w:rStyle w:val="Немає A"/>
          <w:rtl w:val="0"/>
        </w:rPr>
        <w:t xml:space="preserve">. </w:t>
      </w:r>
    </w:p>
    <w:p>
      <w:pPr>
        <w:pStyle w:val="Обычный"/>
        <w:jc w:val="both"/>
        <w:rPr>
          <w:rStyle w:val="Немає"/>
          <w:b w:val="1"/>
          <w:bCs w:val="1"/>
        </w:rPr>
      </w:pPr>
    </w:p>
    <w:p>
      <w:pPr>
        <w:pStyle w:val="Обычный"/>
        <w:jc w:val="both"/>
        <w:rPr>
          <w:rStyle w:val="Немає A"/>
        </w:rPr>
      </w:pPr>
      <w:r>
        <w:rPr>
          <w:rStyle w:val="Немає"/>
          <w:b w:val="1"/>
          <w:bCs w:val="1"/>
          <w:rtl w:val="0"/>
        </w:rPr>
        <w:t>ПСИХОЛОГІЧНА ДОПОМОГА</w:t>
      </w:r>
      <w:r>
        <w:rPr>
          <w:rStyle w:val="Немає"/>
          <w:b w:val="1"/>
          <w:bCs w:val="1"/>
          <w:rtl w:val="0"/>
        </w:rPr>
        <w:t xml:space="preserve">. </w:t>
      </w:r>
      <w:r>
        <w:rPr>
          <w:rStyle w:val="Немає A"/>
          <w:rtl w:val="0"/>
        </w:rPr>
        <w:t xml:space="preserve">Телефон довіри практичного психолога </w:t>
      </w:r>
      <w:r>
        <w:rPr>
          <w:rStyle w:val="Немає"/>
          <w:b w:val="1"/>
          <w:bCs w:val="1"/>
          <w:rtl w:val="0"/>
        </w:rPr>
        <w:t>Марті Ірини Вадимівни</w:t>
      </w:r>
      <w:r>
        <w:rPr>
          <w:rStyle w:val="Немає A"/>
          <w:rtl w:val="0"/>
        </w:rPr>
        <w:t xml:space="preserve"> (061) 228-15-84, (099) 253-78-73 (</w:t>
      </w:r>
      <w:r>
        <w:rPr>
          <w:rStyle w:val="Немає A"/>
          <w:rtl w:val="0"/>
        </w:rPr>
        <w:t xml:space="preserve">щоденно з </w:t>
      </w:r>
      <w:r>
        <w:rPr>
          <w:rStyle w:val="Немає A"/>
          <w:rtl w:val="0"/>
        </w:rPr>
        <w:t xml:space="preserve">9 </w:t>
      </w:r>
      <w:r>
        <w:rPr>
          <w:rStyle w:val="Немає A"/>
          <w:rtl w:val="0"/>
        </w:rPr>
        <w:t xml:space="preserve">до </w:t>
      </w:r>
      <w:r>
        <w:rPr>
          <w:rStyle w:val="Немає A"/>
          <w:rtl w:val="0"/>
        </w:rPr>
        <w:t xml:space="preserve">21). </w:t>
      </w:r>
    </w:p>
    <w:p>
      <w:pPr>
        <w:pStyle w:val="Обычный"/>
        <w:jc w:val="both"/>
        <w:rPr>
          <w:rStyle w:val="Немає"/>
          <w:b w:val="1"/>
          <w:bCs w:val="1"/>
        </w:rPr>
      </w:pPr>
      <w:bookmarkStart w:name="_Hlk142433006" w:id="0"/>
    </w:p>
    <w:p>
      <w:pPr>
        <w:pStyle w:val="Обычный"/>
        <w:jc w:val="both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</w:rPr>
        <w:t>УПОВНОВАЖЕНА ОСОБА З ПИТАНЬ ЗАПОБІГАННЯ ТА ВИЯВЛЕННЯ КОРУПЦІЇ</w:t>
      </w:r>
      <w:r>
        <w:rPr>
          <w:rStyle w:val="Немає A"/>
          <w:rtl w:val="0"/>
        </w:rPr>
        <w:t xml:space="preserve"> Запорізького національного університету</w:t>
      </w:r>
      <w:r>
        <w:rPr>
          <w:rStyle w:val="Немає A"/>
          <w:rtl w:val="0"/>
        </w:rPr>
        <w:t xml:space="preserve">: </w:t>
      </w:r>
      <w:r>
        <w:rPr>
          <w:rStyle w:val="Немає"/>
          <w:b w:val="1"/>
          <w:bCs w:val="1"/>
          <w:rtl w:val="0"/>
        </w:rPr>
        <w:t>Банах Віктор Аркадійович</w:t>
      </w:r>
    </w:p>
    <w:p>
      <w:pPr>
        <w:pStyle w:val="Обычный"/>
        <w:jc w:val="both"/>
        <w:rPr>
          <w:rStyle w:val="Немає A"/>
        </w:rPr>
      </w:pPr>
      <w:r>
        <w:rPr>
          <w:rStyle w:val="Немає"/>
          <w:rtl w:val="0"/>
          <w:lang w:val="ru-RU"/>
        </w:rPr>
        <w:t>Електронна адреса</w:t>
      </w:r>
      <w:r>
        <w:rPr>
          <w:rStyle w:val="Немає A"/>
          <w:rtl w:val="0"/>
        </w:rPr>
        <w:t>:</w:t>
      </w:r>
      <w:r>
        <w:rPr>
          <w:rStyle w:val="Немає A"/>
          <w:rtl w:val="0"/>
        </w:rPr>
        <w:t> </w:t>
      </w:r>
      <w:r>
        <w:rPr>
          <w:rStyle w:val="Hyperlink.5"/>
        </w:rPr>
        <w:fldChar w:fldCharType="begin" w:fldLock="0"/>
      </w:r>
      <w:r>
        <w:rPr>
          <w:rStyle w:val="Hyperlink.5"/>
        </w:rPr>
        <w:instrText xml:space="preserve"> HYPERLINK "mailto:v_banakh@znu.edu.ua"</w:instrText>
      </w:r>
      <w:r>
        <w:rPr>
          <w:rStyle w:val="Hyperlink.5"/>
        </w:rPr>
        <w:fldChar w:fldCharType="separate" w:fldLock="0"/>
      </w:r>
      <w:r>
        <w:rPr>
          <w:rStyle w:val="Hyperlink.5"/>
          <w:rtl w:val="0"/>
        </w:rPr>
        <w:t>v_banakh@znu.edu.ua</w:t>
      </w:r>
      <w:r>
        <w:rPr/>
        <w:fldChar w:fldCharType="end" w:fldLock="0"/>
      </w:r>
    </w:p>
    <w:p>
      <w:pPr>
        <w:pStyle w:val="Обычный"/>
        <w:jc w:val="both"/>
        <w:rPr>
          <w:rStyle w:val="Немає A"/>
        </w:rPr>
      </w:pPr>
      <w:r>
        <w:rPr>
          <w:rStyle w:val="Немає A"/>
          <w:rtl w:val="0"/>
        </w:rPr>
        <w:t>Гаряча лінія</w:t>
      </w:r>
      <w:r>
        <w:rPr>
          <w:rStyle w:val="Немає A"/>
          <w:rtl w:val="0"/>
        </w:rPr>
        <w:t xml:space="preserve">: </w:t>
      </w:r>
      <w:r>
        <w:rPr>
          <w:rStyle w:val="Немає A"/>
          <w:rtl w:val="0"/>
        </w:rPr>
        <w:t>тел</w:t>
      </w:r>
      <w:r>
        <w:rPr>
          <w:rStyle w:val="Немає A"/>
          <w:rtl w:val="0"/>
        </w:rPr>
        <w:t>.</w:t>
      </w:r>
      <w:r>
        <w:rPr>
          <w:rStyle w:val="Немає A"/>
          <w:rtl w:val="0"/>
        </w:rPr>
        <w:t> </w:t>
      </w:r>
      <w:bookmarkEnd w:id="0"/>
      <w:r>
        <w:rPr>
          <w:rStyle w:val="Немає A"/>
          <w:rtl w:val="0"/>
        </w:rPr>
        <w:t xml:space="preserve"> (</w:t>
      </w:r>
      <w:r>
        <w:rPr>
          <w:rStyle w:val="Немає"/>
          <w:shd w:val="clear" w:color="auto" w:fill="ffffff"/>
          <w:rtl w:val="0"/>
        </w:rPr>
        <w:t xml:space="preserve">061) 227-12-76, </w:t>
      </w:r>
      <w:r>
        <w:rPr>
          <w:rStyle w:val="Немає"/>
          <w:shd w:val="clear" w:color="auto" w:fill="ffffff"/>
          <w:rtl w:val="0"/>
          <w:lang w:val="ru-RU"/>
        </w:rPr>
        <w:t xml:space="preserve">факс </w:t>
      </w:r>
      <w:r>
        <w:rPr>
          <w:rStyle w:val="Немає"/>
          <w:shd w:val="clear" w:color="auto" w:fill="ffffff"/>
          <w:rtl w:val="0"/>
        </w:rPr>
        <w:t>227-12-88</w:t>
      </w:r>
    </w:p>
    <w:p>
      <w:pPr>
        <w:pStyle w:val="Обычный"/>
        <w:jc w:val="both"/>
        <w:rPr>
          <w:rStyle w:val="Немає A"/>
        </w:rPr>
      </w:pPr>
    </w:p>
    <w:p>
      <w:pPr>
        <w:pStyle w:val="Обычный"/>
        <w:jc w:val="both"/>
        <w:rPr>
          <w:rStyle w:val="Немає A"/>
        </w:rPr>
      </w:pPr>
      <w:r>
        <w:rPr>
          <w:rStyle w:val="Немає"/>
          <w:b w:val="1"/>
          <w:bCs w:val="1"/>
          <w:rtl w:val="0"/>
        </w:rPr>
        <w:t xml:space="preserve"> РІВНІ МОЖЛИВОСТІ ТА ІНКЛЮЗИВНЕ ОСВІТНЄ СЕРЕДОВИЩЕ</w:t>
      </w:r>
      <w:r>
        <w:rPr>
          <w:rStyle w:val="Немає"/>
          <w:b w:val="1"/>
          <w:bCs w:val="1"/>
          <w:rtl w:val="0"/>
        </w:rPr>
        <w:t xml:space="preserve">. </w:t>
      </w:r>
      <w:r>
        <w:rPr>
          <w:rStyle w:val="Немає A"/>
          <w:rtl w:val="0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</w:t>
      </w:r>
      <w:r>
        <w:rPr>
          <w:rStyle w:val="Немає A"/>
          <w:rtl w:val="0"/>
        </w:rPr>
        <w:t xml:space="preserve">. </w:t>
      </w:r>
      <w:r>
        <w:rPr>
          <w:rStyle w:val="Немає A"/>
          <w:rtl w:val="0"/>
        </w:rPr>
        <w:t>Допомога для здійснення входу у разі потреби надається черговими охоронцями навчальних корпусів</w:t>
      </w:r>
      <w:r>
        <w:rPr>
          <w:rStyle w:val="Немає A"/>
          <w:rtl w:val="0"/>
        </w:rPr>
        <w:t xml:space="preserve">. </w:t>
      </w:r>
      <w:r>
        <w:rPr>
          <w:rStyle w:val="Немає A"/>
          <w:rtl w:val="0"/>
        </w:rPr>
        <w:t>Якщо вам потрібна спеціалізована допомога</w:t>
      </w:r>
      <w:r>
        <w:rPr>
          <w:rStyle w:val="Немає A"/>
          <w:rtl w:val="0"/>
        </w:rPr>
        <w:t xml:space="preserve">, </w:t>
      </w:r>
      <w:r>
        <w:rPr>
          <w:rStyle w:val="Немає"/>
          <w:rtl w:val="0"/>
          <w:lang w:val="ru-RU"/>
        </w:rPr>
        <w:t>будь ласка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 xml:space="preserve">зателефонуйте </w:t>
      </w:r>
      <w:r>
        <w:rPr>
          <w:rStyle w:val="Немає A"/>
          <w:rtl w:val="0"/>
        </w:rPr>
        <w:t>(061) 228-75-11 (</w:t>
      </w:r>
      <w:r>
        <w:rPr>
          <w:rStyle w:val="Немає"/>
          <w:rtl w:val="0"/>
          <w:lang w:val="ru-RU"/>
        </w:rPr>
        <w:t>начальник охорони</w:t>
      </w:r>
      <w:r>
        <w:rPr>
          <w:rStyle w:val="Немає A"/>
          <w:rtl w:val="0"/>
        </w:rPr>
        <w:t xml:space="preserve">).  </w:t>
      </w:r>
      <w:r>
        <w:rPr>
          <w:rStyle w:val="Немає"/>
          <w:rtl w:val="0"/>
          <w:lang w:val="ru-RU"/>
        </w:rPr>
        <w:t xml:space="preserve">Порядок супроводу </w:t>
      </w:r>
      <w:r>
        <w:rPr>
          <w:rStyle w:val="Немає A"/>
          <w:rtl w:val="0"/>
        </w:rPr>
        <w:t>(</w:t>
      </w:r>
      <w:r>
        <w:rPr>
          <w:rStyle w:val="Немає A"/>
          <w:rtl w:val="0"/>
        </w:rPr>
        <w:t>надання допомоги</w:t>
      </w:r>
      <w:r>
        <w:rPr>
          <w:rStyle w:val="Немає A"/>
          <w:rtl w:val="0"/>
        </w:rPr>
        <w:t xml:space="preserve">) </w:t>
      </w:r>
      <w:r>
        <w:rPr>
          <w:rStyle w:val="Немає A"/>
          <w:rtl w:val="0"/>
        </w:rPr>
        <w:t>осіб з інвалідністю та інших маломобільних груп населення у ЗНУ</w:t>
      </w:r>
      <w:r>
        <w:rPr>
          <w:rStyle w:val="Немає A"/>
          <w:rtl w:val="0"/>
        </w:rPr>
        <w:t xml:space="preserve">: </w:t>
      </w:r>
      <w:r>
        <w:rPr>
          <w:rStyle w:val="Hyperlink.4"/>
        </w:rPr>
        <w:fldChar w:fldCharType="begin" w:fldLock="0"/>
      </w:r>
      <w:r>
        <w:rPr>
          <w:rStyle w:val="Hyperlink.4"/>
        </w:rPr>
        <w:instrText xml:space="preserve"> HYPERLINK "https://tinyurl.com/ydhcsagx"</w:instrText>
      </w:r>
      <w:r>
        <w:rPr>
          <w:rStyle w:val="Hyperlink.4"/>
        </w:rPr>
        <w:fldChar w:fldCharType="separate" w:fldLock="0"/>
      </w:r>
      <w:r>
        <w:rPr>
          <w:rStyle w:val="Hyperlink.4"/>
          <w:rtl w:val="0"/>
          <w:lang w:val="en-US"/>
        </w:rPr>
        <w:t>https://tinyurl.com/ydhcsagx</w:t>
      </w:r>
      <w:r>
        <w:rPr/>
        <w:fldChar w:fldCharType="end" w:fldLock="0"/>
      </w:r>
      <w:r>
        <w:rPr>
          <w:rStyle w:val="Немає A"/>
          <w:rtl w:val="0"/>
        </w:rPr>
        <w:t xml:space="preserve">. </w:t>
      </w:r>
    </w:p>
    <w:p>
      <w:pPr>
        <w:pStyle w:val="Обычный"/>
        <w:jc w:val="both"/>
        <w:rPr>
          <w:rStyle w:val="Немає"/>
          <w:b w:val="1"/>
          <w:bCs w:val="1"/>
        </w:rPr>
      </w:pPr>
    </w:p>
    <w:p>
      <w:pPr>
        <w:pStyle w:val="Обычный"/>
        <w:jc w:val="center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</w:rPr>
        <w:t>РЕСУРСИ ДЛЯ НАВЧАННЯ</w:t>
      </w:r>
    </w:p>
    <w:p>
      <w:pPr>
        <w:pStyle w:val="Обычный"/>
        <w:jc w:val="both"/>
        <w:rPr>
          <w:rStyle w:val="Немає A"/>
        </w:rPr>
      </w:pPr>
      <w:r>
        <w:rPr>
          <w:rStyle w:val="Немає"/>
          <w:b w:val="1"/>
          <w:bCs w:val="1"/>
          <w:caps w:val="1"/>
          <w:rtl w:val="0"/>
        </w:rPr>
        <w:t>Наукова бібліотека</w:t>
      </w:r>
      <w:r>
        <w:rPr>
          <w:rStyle w:val="Немає A"/>
          <w:rtl w:val="0"/>
        </w:rPr>
        <w:t xml:space="preserve">: </w:t>
      </w:r>
      <w:r>
        <w:rPr>
          <w:rStyle w:val="Hyperlink.4"/>
        </w:rPr>
        <w:fldChar w:fldCharType="begin" w:fldLock="0"/>
      </w:r>
      <w:r>
        <w:rPr>
          <w:rStyle w:val="Hyperlink.4"/>
        </w:rPr>
        <w:instrText xml:space="preserve"> HYPERLINK "http://library.znu.edu.ua"</w:instrText>
      </w:r>
      <w:r>
        <w:rPr>
          <w:rStyle w:val="Hyperlink.4"/>
        </w:rPr>
        <w:fldChar w:fldCharType="separate" w:fldLock="0"/>
      </w:r>
      <w:r>
        <w:rPr>
          <w:rStyle w:val="Hyperlink.4"/>
          <w:rtl w:val="0"/>
          <w:lang w:val="en-US"/>
        </w:rPr>
        <w:t>http://library.znu.edu.ua</w:t>
      </w:r>
      <w:r>
        <w:rPr/>
        <w:fldChar w:fldCharType="end" w:fldLock="0"/>
      </w:r>
      <w:r>
        <w:rPr>
          <w:rStyle w:val="Немає A"/>
          <w:rtl w:val="0"/>
        </w:rPr>
        <w:t xml:space="preserve">. </w:t>
      </w:r>
      <w:r>
        <w:rPr>
          <w:rStyle w:val="Немає A"/>
          <w:rtl w:val="0"/>
        </w:rPr>
        <w:t>Графік роботи абонементів</w:t>
      </w:r>
      <w:r>
        <w:rPr>
          <w:rStyle w:val="Немає A"/>
          <w:rtl w:val="0"/>
        </w:rPr>
        <w:t xml:space="preserve">: </w:t>
      </w:r>
      <w:r>
        <w:rPr>
          <w:rStyle w:val="Немає A"/>
          <w:rtl w:val="0"/>
        </w:rPr>
        <w:t>понеділок</w:t>
      </w:r>
      <w:r>
        <w:rPr>
          <w:rStyle w:val="Немає A"/>
          <w:rtl w:val="0"/>
        </w:rPr>
        <w:t>-</w:t>
      </w:r>
      <w:r>
        <w:rPr>
          <w:rStyle w:val="Немає A"/>
          <w:rtl w:val="0"/>
        </w:rPr>
        <w:t>п</w:t>
      </w:r>
      <w:r>
        <w:rPr>
          <w:rStyle w:val="Немає"/>
          <w:rtl w:val="0"/>
          <w:lang w:val="ru-RU"/>
        </w:rPr>
        <w:t>`</w:t>
      </w:r>
      <w:r>
        <w:rPr>
          <w:rStyle w:val="Немає A"/>
          <w:rtl w:val="0"/>
        </w:rPr>
        <w:t xml:space="preserve">ятниця з </w:t>
      </w:r>
      <w:r>
        <w:rPr>
          <w:rStyle w:val="Немає A"/>
          <w:rtl w:val="0"/>
        </w:rPr>
        <w:t xml:space="preserve">08.00 </w:t>
      </w:r>
      <w:r>
        <w:rPr>
          <w:rStyle w:val="Немає A"/>
          <w:rtl w:val="0"/>
        </w:rPr>
        <w:t xml:space="preserve">до </w:t>
      </w:r>
      <w:r>
        <w:rPr>
          <w:rStyle w:val="Немає A"/>
          <w:rtl w:val="0"/>
        </w:rPr>
        <w:t xml:space="preserve">16.00; </w:t>
      </w:r>
      <w:r>
        <w:rPr>
          <w:rStyle w:val="Немає A"/>
          <w:rtl w:val="0"/>
        </w:rPr>
        <w:t>вихідні дні</w:t>
      </w:r>
      <w:r>
        <w:rPr>
          <w:rStyle w:val="Немає A"/>
          <w:rtl w:val="0"/>
        </w:rPr>
        <w:t xml:space="preserve">: </w:t>
      </w:r>
      <w:r>
        <w:rPr>
          <w:rStyle w:val="Немає A"/>
          <w:rtl w:val="0"/>
        </w:rPr>
        <w:t>субота і неділя</w:t>
      </w:r>
      <w:r>
        <w:rPr>
          <w:rStyle w:val="Немає A"/>
          <w:rtl w:val="0"/>
        </w:rPr>
        <w:t>.</w:t>
      </w:r>
    </w:p>
    <w:p>
      <w:pPr>
        <w:pStyle w:val="Обычный"/>
        <w:jc w:val="both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caps w:val="1"/>
          <w:rtl w:val="0"/>
        </w:rPr>
        <w:t>Система ЕЛЕКТРОННого</w:t>
      </w:r>
      <w:r>
        <w:rPr>
          <w:rStyle w:val="Немає"/>
          <w:b w:val="1"/>
          <w:bCs w:val="1"/>
          <w:rtl w:val="0"/>
        </w:rPr>
        <w:t xml:space="preserve"> ЗАБЕЗПЕЧЕННЯ НАВЧАННЯ </w:t>
      </w:r>
      <w:r>
        <w:rPr>
          <w:rStyle w:val="Немає"/>
          <w:b w:val="1"/>
          <w:bCs w:val="1"/>
          <w:rtl w:val="0"/>
          <w:lang w:val="en-US"/>
        </w:rPr>
        <w:t xml:space="preserve">(MOODLE): </w:t>
      </w:r>
      <w:r>
        <w:rPr>
          <w:rStyle w:val="Немає"/>
          <w:u w:val="single"/>
          <w:rtl w:val="0"/>
        </w:rPr>
        <w:t>https://moodle.znu.edu.ua</w:t>
      </w:r>
    </w:p>
    <w:p>
      <w:pPr>
        <w:pStyle w:val="Обычный"/>
        <w:jc w:val="both"/>
        <w:rPr>
          <w:rStyle w:val="Немає A"/>
        </w:rPr>
      </w:pPr>
      <w:r>
        <w:rPr>
          <w:rStyle w:val="Немає A"/>
          <w:rtl w:val="0"/>
        </w:rPr>
        <w:t>Якщо забули пароль</w:t>
      </w:r>
      <w:r>
        <w:rPr>
          <w:rStyle w:val="Немає A"/>
          <w:rtl w:val="0"/>
        </w:rPr>
        <w:t>/</w:t>
      </w:r>
      <w:r>
        <w:rPr>
          <w:rStyle w:val="Немає A"/>
          <w:rtl w:val="0"/>
        </w:rPr>
        <w:t>логін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направте листа з темою «Забув пароль</w:t>
      </w:r>
      <w:r>
        <w:rPr>
          <w:rStyle w:val="Немає A"/>
          <w:rtl w:val="0"/>
        </w:rPr>
        <w:t>/</w:t>
      </w:r>
      <w:r>
        <w:rPr>
          <w:rStyle w:val="Немає A"/>
          <w:rtl w:val="0"/>
        </w:rPr>
        <w:t>логін» за адресою</w:t>
      </w:r>
      <w:r>
        <w:rPr>
          <w:rStyle w:val="Немає A"/>
          <w:rtl w:val="0"/>
        </w:rPr>
        <w:t xml:space="preserve">: </w:t>
      </w:r>
      <w:r>
        <w:rPr>
          <w:rStyle w:val="Немає"/>
          <w:u w:val="single"/>
          <w:shd w:val="clear" w:color="auto" w:fill="ffffff"/>
          <w:rtl w:val="0"/>
        </w:rPr>
        <w:t>moodle.znu@znu.edu.ua.</w:t>
      </w:r>
    </w:p>
    <w:p>
      <w:pPr>
        <w:pStyle w:val="Обычный"/>
        <w:jc w:val="both"/>
        <w:rPr>
          <w:rStyle w:val="Немає A"/>
        </w:rPr>
      </w:pPr>
      <w:r>
        <w:rPr>
          <w:rStyle w:val="Немає A"/>
          <w:rtl w:val="0"/>
        </w:rPr>
        <w:t>У листі вкажіть</w:t>
      </w:r>
      <w:r>
        <w:rPr>
          <w:rStyle w:val="Немає A"/>
          <w:rtl w:val="0"/>
        </w:rPr>
        <w:t xml:space="preserve">: </w:t>
      </w:r>
      <w:r>
        <w:rPr>
          <w:rStyle w:val="Немає A"/>
          <w:rtl w:val="0"/>
        </w:rPr>
        <w:t>прізвище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ім</w:t>
      </w:r>
      <w:r>
        <w:rPr>
          <w:rStyle w:val="Немає A"/>
          <w:rtl w:val="0"/>
        </w:rPr>
        <w:t>'</w:t>
      </w:r>
      <w:r>
        <w:rPr>
          <w:rStyle w:val="Немає A"/>
          <w:rtl w:val="0"/>
        </w:rPr>
        <w:t>я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>по</w:t>
      </w:r>
      <w:r>
        <w:rPr>
          <w:rStyle w:val="Немає A"/>
          <w:rtl w:val="0"/>
        </w:rPr>
        <w:t>-</w:t>
      </w:r>
      <w:r>
        <w:rPr>
          <w:rStyle w:val="Немає A"/>
          <w:rtl w:val="0"/>
        </w:rPr>
        <w:t>батькові українською мовою</w:t>
      </w:r>
      <w:r>
        <w:rPr>
          <w:rStyle w:val="Немає A"/>
          <w:rtl w:val="0"/>
        </w:rPr>
        <w:t xml:space="preserve">; </w:t>
      </w:r>
      <w:r>
        <w:rPr>
          <w:rStyle w:val="Немає A"/>
          <w:rtl w:val="0"/>
        </w:rPr>
        <w:t>шифр групи</w:t>
      </w:r>
      <w:r>
        <w:rPr>
          <w:rStyle w:val="Немає A"/>
          <w:rtl w:val="0"/>
        </w:rPr>
        <w:t xml:space="preserve">; </w:t>
      </w:r>
      <w:r>
        <w:rPr>
          <w:rStyle w:val="Немає A"/>
          <w:rtl w:val="0"/>
        </w:rPr>
        <w:t>електронну адресу</w:t>
      </w:r>
      <w:r>
        <w:rPr>
          <w:rStyle w:val="Немає A"/>
          <w:rtl w:val="0"/>
        </w:rPr>
        <w:t>.</w:t>
      </w:r>
    </w:p>
    <w:p>
      <w:pPr>
        <w:pStyle w:val="Обычный"/>
        <w:jc w:val="both"/>
        <w:rPr>
          <w:rStyle w:val="Немає A"/>
        </w:rPr>
      </w:pPr>
      <w:r>
        <w:rPr>
          <w:rStyle w:val="Немає A"/>
          <w:rtl w:val="0"/>
        </w:rPr>
        <w:t xml:space="preserve">Якщо ви вказували електронну адресу в профілі системи </w:t>
      </w:r>
      <w:r>
        <w:rPr>
          <w:rStyle w:val="Немає A"/>
          <w:rtl w:val="0"/>
        </w:rPr>
        <w:t xml:space="preserve">Moodle </w:t>
      </w:r>
      <w:r>
        <w:rPr>
          <w:rStyle w:val="Немає A"/>
          <w:rtl w:val="0"/>
        </w:rPr>
        <w:t>ЗНУ</w:t>
      </w:r>
      <w:r>
        <w:rPr>
          <w:rStyle w:val="Немає A"/>
          <w:rtl w:val="0"/>
        </w:rPr>
        <w:t xml:space="preserve">, </w:t>
      </w:r>
      <w:r>
        <w:rPr>
          <w:rStyle w:val="Немає A"/>
          <w:rtl w:val="0"/>
        </w:rPr>
        <w:t xml:space="preserve">то використовуйте посилання для відновлення паролю </w:t>
      </w:r>
      <w:r>
        <w:rPr>
          <w:rStyle w:val="Немає"/>
          <w:u w:val="single"/>
          <w:rtl w:val="0"/>
        </w:rPr>
        <w:t>https://moodle.znu.edu.ua/mod/page/view.php?id=133015</w:t>
      </w:r>
      <w:r>
        <w:rPr>
          <w:rStyle w:val="Немає A"/>
          <w:rtl w:val="0"/>
        </w:rPr>
        <w:t>.</w:t>
      </w:r>
    </w:p>
    <w:p>
      <w:pPr>
        <w:pStyle w:val="Обычный"/>
        <w:jc w:val="both"/>
        <w:rPr>
          <w:rStyle w:val="Немає"/>
          <w:u w:val="single"/>
        </w:rPr>
      </w:pPr>
      <w:r>
        <w:rPr>
          <w:rStyle w:val="Немає"/>
          <w:b w:val="1"/>
          <w:bCs w:val="1"/>
          <w:caps w:val="1"/>
          <w:rtl w:val="0"/>
        </w:rPr>
        <w:t>Центр інтенсивного вивчення іноземних мов</w:t>
      </w:r>
      <w:r>
        <w:rPr>
          <w:rStyle w:val="Немає"/>
          <w:caps w:val="1"/>
          <w:rtl w:val="0"/>
        </w:rPr>
        <w:t xml:space="preserve">: </w:t>
      </w:r>
      <w:r>
        <w:rPr>
          <w:rStyle w:val="Немає"/>
          <w:u w:val="single"/>
          <w:rtl w:val="0"/>
          <w:lang w:val="en-US"/>
        </w:rPr>
        <w:t>http://sites.znu.edu.ua/child-advance/</w:t>
      </w:r>
    </w:p>
    <w:p>
      <w:pPr>
        <w:pStyle w:val="Обычный"/>
        <w:jc w:val="both"/>
        <w:rPr>
          <w:rStyle w:val="Немає"/>
          <w:u w:val="single"/>
        </w:rPr>
      </w:pPr>
      <w:r>
        <w:rPr>
          <w:rStyle w:val="Немає"/>
          <w:b w:val="1"/>
          <w:bCs w:val="1"/>
          <w:caps w:val="1"/>
          <w:rtl w:val="0"/>
        </w:rPr>
        <w:t>Центр німецької мови</w:t>
      </w:r>
      <w:r>
        <w:rPr>
          <w:rStyle w:val="Немає"/>
          <w:b w:val="1"/>
          <w:bCs w:val="1"/>
          <w:caps w:val="1"/>
          <w:rtl w:val="0"/>
        </w:rPr>
        <w:t xml:space="preserve">, </w:t>
      </w:r>
      <w:r>
        <w:rPr>
          <w:rStyle w:val="Немає"/>
          <w:b w:val="1"/>
          <w:bCs w:val="1"/>
          <w:caps w:val="1"/>
          <w:rtl w:val="0"/>
        </w:rPr>
        <w:t>партнер Гете</w:t>
      </w:r>
      <w:r>
        <w:rPr>
          <w:rStyle w:val="Немає"/>
          <w:b w:val="1"/>
          <w:bCs w:val="1"/>
          <w:caps w:val="1"/>
          <w:rtl w:val="0"/>
        </w:rPr>
        <w:t>-</w:t>
      </w:r>
      <w:r>
        <w:rPr>
          <w:rStyle w:val="Немає"/>
          <w:b w:val="1"/>
          <w:bCs w:val="1"/>
          <w:caps w:val="1"/>
          <w:rtl w:val="0"/>
        </w:rPr>
        <w:t>інституту</w:t>
      </w:r>
      <w:r>
        <w:rPr>
          <w:rStyle w:val="Немає A"/>
          <w:rtl w:val="0"/>
        </w:rPr>
        <w:t xml:space="preserve">: </w:t>
      </w:r>
      <w:r>
        <w:rPr>
          <w:rStyle w:val="Немає"/>
          <w:u w:val="single"/>
          <w:rtl w:val="0"/>
        </w:rPr>
        <w:t>https://www.znu.edu.ua/ukr/edu/ocznu/nim</w:t>
      </w:r>
    </w:p>
    <w:p>
      <w:pPr>
        <w:pStyle w:val="Обычный"/>
        <w:jc w:val="both"/>
      </w:pPr>
      <w:r>
        <w:rPr>
          <w:rStyle w:val="Немає"/>
          <w:b w:val="1"/>
          <w:bCs w:val="1"/>
          <w:caps w:val="1"/>
          <w:rtl w:val="0"/>
        </w:rPr>
        <w:t xml:space="preserve">Школа Конфуція </w:t>
      </w:r>
      <w:r>
        <w:rPr>
          <w:rStyle w:val="Немає"/>
          <w:b w:val="1"/>
          <w:bCs w:val="1"/>
          <w:caps w:val="1"/>
          <w:rtl w:val="0"/>
        </w:rPr>
        <w:t>(</w:t>
      </w:r>
      <w:r>
        <w:rPr>
          <w:rStyle w:val="Немає"/>
          <w:b w:val="1"/>
          <w:bCs w:val="1"/>
          <w:caps w:val="1"/>
          <w:rtl w:val="0"/>
        </w:rPr>
        <w:t>вивчення китайської мови</w:t>
      </w:r>
      <w:r>
        <w:rPr>
          <w:rStyle w:val="Немає"/>
          <w:b w:val="1"/>
          <w:bCs w:val="1"/>
          <w:rtl w:val="0"/>
        </w:rPr>
        <w:t>)</w:t>
      </w:r>
      <w:r>
        <w:rPr>
          <w:rStyle w:val="Немає A"/>
          <w:rtl w:val="0"/>
        </w:rPr>
        <w:t xml:space="preserve">: </w:t>
      </w:r>
      <w:r>
        <w:rPr>
          <w:rStyle w:val="Немає"/>
          <w:u w:val="single"/>
          <w:rtl w:val="0"/>
          <w:lang w:val="pt-PT"/>
        </w:rPr>
        <w:t>http://sites.znu.edu.ua/confucius</w:t>
      </w:r>
    </w:p>
    <w:sectPr>
      <w:headerReference w:type="default" r:id="rId4"/>
      <w:footerReference w:type="default" r:id="rId5"/>
      <w:pgSz w:w="11900" w:h="16840" w:orient="portrait"/>
      <w:pgMar w:top="1134" w:right="567" w:bottom="1134" w:left="1701" w:header="340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Helvetica Neue">
    <w:charset w:val="00"/>
    <w:family w:val="roman"/>
    <w:pitch w:val="default"/>
  </w:font>
  <w:font w:name="Carlito">
    <w:charset w:val="00"/>
    <w:family w:val="roman"/>
    <w:pitch w:val="default"/>
  </w:font>
  <w:font w:name="Calibri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и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Обычный"/>
      <w:tabs>
        <w:tab w:val="center" w:pos="4680"/>
        <w:tab w:val="right" w:pos="9360"/>
      </w:tabs>
      <w:suppressAutoHyphens w:val="0"/>
      <w:jc w:val="center"/>
      <w:rPr>
        <w:rFonts w:ascii="Cambria" w:cs="Cambria" w:hAnsi="Cambria" w:eastAsia="Cambria"/>
        <w:sz w:val="22"/>
        <w:szCs w:val="22"/>
      </w:rPr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6343650</wp:posOffset>
          </wp:positionH>
          <wp:positionV relativeFrom="page">
            <wp:posOffset>-78734</wp:posOffset>
          </wp:positionV>
          <wp:extent cx="803910" cy="739141"/>
          <wp:effectExtent l="0" t="0" r="0" b="0"/>
          <wp:wrapNone/>
          <wp:docPr id="1073741825" name="officeArt object" descr="Z:\01 ОСВІТНІ ПРОГРАМИ\Зразки\Брендбук\logotipi\Логотипи\png\Логотип-колір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Z:\01 ОСВІТНІ ПРОГРАМИ\Зразки\Брендбук\logotipi\Логотипи\png\Логотип-колір.png" descr="Z:\01 ОСВІТНІ ПРОГРАМИ\Зразки\Брендбук\logotipi\Логотипи\png\Логотип-колір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3910" cy="73914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Cambria" w:hAnsi="Cambria" w:hint="default"/>
        <w:sz w:val="22"/>
        <w:szCs w:val="22"/>
        <w:rtl w:val="0"/>
      </w:rPr>
      <w:t>ЗАПОРІЗЬКИЙ НАЦІОНАЛЬНИЙ УНІВЕРСИТЕТ</w:t>
    </w:r>
  </w:p>
  <w:p>
    <w:pPr>
      <w:pStyle w:val="Обычный"/>
      <w:tabs>
        <w:tab w:val="center" w:pos="4680"/>
        <w:tab w:val="right" w:pos="9360"/>
      </w:tabs>
      <w:suppressAutoHyphens w:val="0"/>
      <w:jc w:val="center"/>
      <w:rPr>
        <w:rFonts w:ascii="Cambria" w:cs="Cambria" w:hAnsi="Cambria" w:eastAsia="Cambria"/>
        <w:sz w:val="22"/>
        <w:szCs w:val="22"/>
      </w:rPr>
    </w:pPr>
    <w:r>
      <w:rPr>
        <w:rFonts w:ascii="Cambria" w:hAnsi="Cambria" w:hint="default"/>
        <w:sz w:val="22"/>
        <w:szCs w:val="22"/>
        <w:rtl w:val="0"/>
      </w:rPr>
      <w:t>Силабус навчальної дисципліни</w:t>
    </w:r>
  </w:p>
  <w:p>
    <w:pPr>
      <w:pStyle w:val="Обычный"/>
      <w:tabs>
        <w:tab w:val="center" w:pos="4680"/>
        <w:tab w:val="right" w:pos="9360"/>
      </w:tabs>
      <w:suppressAutoHyphens w:val="0"/>
      <w:jc w:val="center"/>
    </w:pPr>
    <w:r>
      <w:rPr>
        <w:rFonts w:ascii="Cambria" w:hAnsi="Cambria"/>
        <w:sz w:val="22"/>
        <w:szCs w:val="22"/>
        <w:rtl w:val="0"/>
        <w:lang w:val="ru-RU"/>
      </w:rPr>
      <w:t>(</w:t>
    </w:r>
    <w:r>
      <w:rPr>
        <w:rFonts w:ascii="Cambria" w:hAnsi="Cambria" w:hint="default"/>
        <w:sz w:val="22"/>
        <w:szCs w:val="22"/>
        <w:rtl w:val="0"/>
        <w:lang w:val="ru-RU"/>
      </w:rPr>
      <w:t xml:space="preserve">Основи політичної </w:t>
    </w:r>
    <w:r>
      <w:rPr>
        <w:rFonts w:ascii="Cambria" w:hAnsi="Cambria" w:hint="default"/>
        <w:sz w:val="22"/>
        <w:szCs w:val="22"/>
        <w:rtl w:val="0"/>
        <w:lang w:val="ru-RU"/>
      </w:rPr>
      <w:t>журналістик</w:t>
    </w:r>
    <w:r>
      <w:rPr>
        <w:rFonts w:ascii="Cambria" w:hAnsi="Cambria" w:hint="default"/>
        <w:sz w:val="22"/>
        <w:szCs w:val="22"/>
        <w:rtl w:val="0"/>
        <w:lang w:val="ru-RU"/>
      </w:rPr>
      <w:t>и</w:t>
    </w:r>
    <w:r>
      <w:rPr>
        <w:rFonts w:ascii="Cambria" w:hAnsi="Cambria"/>
        <w:sz w:val="22"/>
        <w:szCs w:val="22"/>
        <w:rtl w:val="0"/>
        <w:lang w:val="ru-RU"/>
      </w:rPr>
      <w:t>)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Номери"/>
  </w:abstractNum>
  <w:abstractNum w:abstractNumId="1">
    <w:multiLevelType w:val="hybridMultilevel"/>
    <w:styleLink w:val="Номери"/>
    <w:lvl w:ilvl="0">
      <w:start w:val="1"/>
      <w:numFmt w:val="decimal"/>
      <w:suff w:val="tab"/>
      <w:lvlText w:val="%1."/>
      <w:lvlJc w:val="left"/>
      <w:pPr>
        <w:ind w:left="536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336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36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936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736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536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336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6136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936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decimal"/>
      <w:suff w:val="tab"/>
      <w:lvlText w:val="%1."/>
      <w:lvlJc w:val="left"/>
      <w:pPr>
        <w:ind w:left="2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0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8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6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4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2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8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6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numStyleLink w:val="Номери.0"/>
  </w:abstractNum>
  <w:abstractNum w:abstractNumId="4">
    <w:multiLevelType w:val="hybridMultilevel"/>
    <w:styleLink w:val="Номери.0"/>
    <w:lvl w:ilvl="0">
      <w:start w:val="1"/>
      <w:numFmt w:val="decimal"/>
      <w:suff w:val="nothing"/>
      <w:lvlText w:val="%1."/>
      <w:lvlJc w:val="left"/>
      <w:pPr>
        <w:tabs>
          <w:tab w:val="left" w:pos="6135"/>
        </w:tabs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6135"/>
        </w:tabs>
        <w:ind w:left="1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6135"/>
        </w:tabs>
        <w:ind w:left="1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6135"/>
        </w:tabs>
        <w:ind w:left="2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6135"/>
        </w:tabs>
        <w:ind w:left="34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6135"/>
        </w:tabs>
        <w:ind w:left="42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6135"/>
        </w:tabs>
        <w:ind w:left="5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6135"/>
        </w:tabs>
        <w:ind w:left="5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6135"/>
        </w:tabs>
        <w:ind w:left="6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tabs>
            <w:tab w:val="num" w:pos="961"/>
          </w:tabs>
          <w:ind w:left="253" w:firstLine="4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tabs>
            <w:tab w:val="num" w:pos="1761"/>
          </w:tabs>
          <w:ind w:left="1053" w:firstLine="4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tabs>
            <w:tab w:val="num" w:pos="2561"/>
          </w:tabs>
          <w:ind w:left="1853" w:firstLine="4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num" w:pos="3361"/>
          </w:tabs>
          <w:ind w:left="2653" w:firstLine="4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tabs>
            <w:tab w:val="num" w:pos="4161"/>
          </w:tabs>
          <w:ind w:left="3453" w:firstLine="4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tabs>
            <w:tab w:val="num" w:pos="4961"/>
          </w:tabs>
          <w:ind w:left="4253" w:firstLine="4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num" w:pos="5761"/>
          </w:tabs>
          <w:ind w:left="5053" w:firstLine="4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tabs>
            <w:tab w:val="num" w:pos="6561"/>
          </w:tabs>
          <w:ind w:left="5853" w:firstLine="4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tabs>
            <w:tab w:val="num" w:pos="7361"/>
          </w:tabs>
          <w:ind w:left="6653" w:firstLine="4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українська" w:val="‘“(〔[{〈《「『【⦅〘〖«〝︵︷︹︻︽︿﹁﹃﹇﹙﹛﹝｢"/>
  <w:noLineBreaksBefore w:lang="українська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Колонтитули">
    <w:name w:val="Колонтитули"/>
    <w:next w:val="Колонтитули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Немає A">
    <w:name w:val="Немає A"/>
  </w:style>
  <w:style w:type="paragraph" w:styleId="Основной текст с отступом">
    <w:name w:val="Основной текст с отступом"/>
    <w:next w:val="Основной текст с отступом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20" w:line="240" w:lineRule="auto"/>
      <w:ind w:left="283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Номери">
    <w:name w:val="Номери"/>
    <w:pPr>
      <w:numPr>
        <w:numId w:val="1"/>
      </w:numPr>
    </w:pPr>
  </w:style>
  <w:style w:type="paragraph" w:styleId="Основной текст">
    <w:name w:val="Основной текст"/>
    <w:next w:val="Основной текст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118" w:right="0" w:firstLine="0"/>
      <w:jc w:val="both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Основний текст A">
    <w:name w:val="Основний текст A"/>
    <w:next w:val="Основний текст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Немає">
    <w:name w:val="Немає"/>
  </w:style>
  <w:style w:type="character" w:styleId="Hyperlink.0">
    <w:name w:val="Hyperlink.0"/>
    <w:basedOn w:val="Немає"/>
    <w:next w:val="Hyperlink.0"/>
    <w:rPr>
      <w:rFonts w:ascii="Times New Roman" w:cs="Times New Roman" w:hAnsi="Times New Roman" w:eastAsia="Times New Roman"/>
      <w:outline w:val="0"/>
      <w:color w:val="0000ff"/>
      <w:u w:val="single" w:color="0000ff"/>
      <w:shd w:val="nil" w:color="auto" w:fill="auto"/>
      <w14:textFill>
        <w14:solidFill>
          <w14:srgbClr w14:val="0000FF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paragraph" w:styleId="Обычный (Интернет)">
    <w:name w:val="Обычный (Интернет)"/>
    <w:next w:val="Обычный (Интернет)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280" w:after="28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paragraph" w:styleId="Типовий">
    <w:name w:val="Типовий"/>
    <w:next w:val="Типовий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font_8">
    <w:name w:val="font_8"/>
    <w:next w:val="font_8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Основний текст B">
    <w:name w:val="Основний текст B"/>
    <w:next w:val="Основний текст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Заголовок 2">
    <w:name w:val="Заголовок 2"/>
    <w:next w:val="Обычный"/>
    <w:pPr>
      <w:keepNext w:val="1"/>
      <w:keepLines w:val="1"/>
      <w:pageBreakBefore w:val="0"/>
      <w:widowControl w:val="0"/>
      <w:shd w:val="clear" w:color="auto" w:fill="auto"/>
      <w:suppressAutoHyphens w:val="0"/>
      <w:bidi w:val="0"/>
      <w:spacing w:before="200" w:after="0" w:line="240" w:lineRule="auto"/>
      <w:ind w:left="0" w:right="0" w:firstLine="0"/>
      <w:jc w:val="left"/>
      <w:outlineLvl w:val="0"/>
    </w:pPr>
    <w:rPr>
      <w:rFonts w:ascii="Carlito" w:cs="Arial Unicode MS" w:hAnsi="Carlito" w:eastAsia="Arial Unicode MS" w:hint="default"/>
      <w:b w:val="1"/>
      <w:bCs w:val="1"/>
      <w:i w:val="0"/>
      <w:iCs w:val="0"/>
      <w:caps w:val="0"/>
      <w:smallCaps w:val="0"/>
      <w:strike w:val="0"/>
      <w:dstrike w:val="0"/>
      <w:outline w:val="0"/>
      <w:color w:val="5b9bd5"/>
      <w:spacing w:val="0"/>
      <w:kern w:val="0"/>
      <w:position w:val="0"/>
      <w:sz w:val="26"/>
      <w:szCs w:val="26"/>
      <w:u w:val="none" w:color="5b9bd5"/>
      <w:shd w:val="nil" w:color="auto" w:fill="auto"/>
      <w:vertAlign w:val="baseline"/>
      <w:lang w:val="en-US"/>
      <w14:textFill>
        <w14:solidFill>
          <w14:srgbClr w14:val="5B9BD5"/>
        </w14:solidFill>
      </w14:textFill>
    </w:rPr>
  </w:style>
  <w:style w:type="paragraph" w:styleId="Заголовок 6">
    <w:name w:val="Заголовок 6"/>
    <w:next w:val="Обычный"/>
    <w:pPr>
      <w:keepNext w:val="1"/>
      <w:keepLines w:val="1"/>
      <w:pageBreakBefore w:val="0"/>
      <w:widowControl w:val="0"/>
      <w:shd w:val="clear" w:color="auto" w:fill="auto"/>
      <w:suppressAutoHyphens w:val="1"/>
      <w:bidi w:val="0"/>
      <w:spacing w:before="200" w:after="0" w:line="240" w:lineRule="auto"/>
      <w:ind w:left="0" w:right="0" w:firstLine="0"/>
      <w:jc w:val="left"/>
      <w:outlineLvl w:val="1"/>
    </w:pPr>
    <w:rPr>
      <w:rFonts w:ascii="Calibri Light" w:cs="Arial Unicode MS" w:hAnsi="Calibri Light" w:eastAsia="Arial Unicode MS"/>
      <w:b w:val="0"/>
      <w:bCs w:val="0"/>
      <w:i w:val="1"/>
      <w:iCs w:val="1"/>
      <w:caps w:val="0"/>
      <w:smallCaps w:val="0"/>
      <w:strike w:val="0"/>
      <w:dstrike w:val="0"/>
      <w:outline w:val="0"/>
      <w:color w:val="1f4d78"/>
      <w:spacing w:val="0"/>
      <w:kern w:val="2"/>
      <w:position w:val="0"/>
      <w:sz w:val="24"/>
      <w:szCs w:val="24"/>
      <w:u w:val="none" w:color="1f4d78"/>
      <w:shd w:val="nil" w:color="auto" w:fill="auto"/>
      <w:vertAlign w:val="baseline"/>
      <w14:textFill>
        <w14:solidFill>
          <w14:srgbClr w14:val="1F4D78"/>
        </w14:solidFill>
      </w14:textFill>
    </w:rPr>
  </w:style>
  <w:style w:type="paragraph" w:styleId="Заголовок 5">
    <w:name w:val="Заголовок 5"/>
    <w:next w:val="Обычный"/>
    <w:pPr>
      <w:keepNext w:val="1"/>
      <w:keepLines w:val="1"/>
      <w:pageBreakBefore w:val="0"/>
      <w:widowControl w:val="0"/>
      <w:shd w:val="clear" w:color="auto" w:fill="auto"/>
      <w:suppressAutoHyphens w:val="1"/>
      <w:bidi w:val="0"/>
      <w:spacing w:before="200" w:after="0" w:line="240" w:lineRule="auto"/>
      <w:ind w:left="0" w:right="0" w:firstLine="0"/>
      <w:jc w:val="left"/>
      <w:outlineLvl w:val="1"/>
    </w:pPr>
    <w:rPr>
      <w:rFonts w:ascii="Calibri Light" w:cs="Arial Unicode MS" w:hAnsi="Calibri Light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1f4d78"/>
      <w:spacing w:val="0"/>
      <w:kern w:val="2"/>
      <w:position w:val="0"/>
      <w:sz w:val="24"/>
      <w:szCs w:val="24"/>
      <w:u w:val="none" w:color="1f4d78"/>
      <w:shd w:val="nil" w:color="auto" w:fill="auto"/>
      <w:vertAlign w:val="baseline"/>
      <w14:textFill>
        <w14:solidFill>
          <w14:srgbClr w14:val="1F4D78"/>
        </w14:solidFill>
      </w14:textFill>
    </w:rPr>
  </w:style>
  <w:style w:type="paragraph" w:styleId="Заголовок 3">
    <w:name w:val="Заголовок 3"/>
    <w:next w:val="Обычный"/>
    <w:pPr>
      <w:keepNext w:val="1"/>
      <w:keepLines w:val="1"/>
      <w:pageBreakBefore w:val="0"/>
      <w:widowControl w:val="0"/>
      <w:shd w:val="clear" w:color="auto" w:fill="auto"/>
      <w:suppressAutoHyphens w:val="1"/>
      <w:bidi w:val="0"/>
      <w:spacing w:before="200" w:after="0" w:line="240" w:lineRule="auto"/>
      <w:ind w:left="0" w:right="0" w:firstLine="0"/>
      <w:jc w:val="left"/>
      <w:outlineLvl w:val="1"/>
    </w:pPr>
    <w:rPr>
      <w:rFonts w:ascii="Carlito" w:cs="Arial Unicode MS" w:hAnsi="Carlito" w:eastAsia="Arial Unicode MS" w:hint="default"/>
      <w:b w:val="1"/>
      <w:bCs w:val="1"/>
      <w:i w:val="0"/>
      <w:iCs w:val="0"/>
      <w:caps w:val="0"/>
      <w:smallCaps w:val="0"/>
      <w:strike w:val="0"/>
      <w:dstrike w:val="0"/>
      <w:outline w:val="0"/>
      <w:color w:val="5b9bd5"/>
      <w:spacing w:val="0"/>
      <w:kern w:val="2"/>
      <w:position w:val="0"/>
      <w:sz w:val="24"/>
      <w:szCs w:val="24"/>
      <w:u w:val="none" w:color="5b9bd5"/>
      <w:shd w:val="nil" w:color="auto" w:fill="auto"/>
      <w:vertAlign w:val="baseline"/>
      <w14:textFill>
        <w14:solidFill>
          <w14:srgbClr w14:val="5B9BD5"/>
        </w14:solidFill>
      </w14:textFill>
    </w:rPr>
  </w:style>
  <w:style w:type="paragraph" w:styleId="Заголовок 4">
    <w:name w:val="Заголовок 4"/>
    <w:next w:val="Обычный"/>
    <w:pPr>
      <w:keepNext w:val="1"/>
      <w:keepLines w:val="1"/>
      <w:pageBreakBefore w:val="0"/>
      <w:widowControl w:val="0"/>
      <w:shd w:val="clear" w:color="auto" w:fill="auto"/>
      <w:suppressAutoHyphens w:val="1"/>
      <w:bidi w:val="0"/>
      <w:spacing w:before="200" w:after="0" w:line="240" w:lineRule="auto"/>
      <w:ind w:left="0" w:right="0" w:firstLine="0"/>
      <w:jc w:val="left"/>
      <w:outlineLvl w:val="1"/>
    </w:pPr>
    <w:rPr>
      <w:rFonts w:ascii="Carlito" w:cs="Arial Unicode MS" w:hAnsi="Carlito" w:eastAsia="Arial Unicode MS"/>
      <w:b w:val="1"/>
      <w:bCs w:val="1"/>
      <w:i w:val="1"/>
      <w:iCs w:val="1"/>
      <w:caps w:val="0"/>
      <w:smallCaps w:val="0"/>
      <w:strike w:val="0"/>
      <w:dstrike w:val="0"/>
      <w:outline w:val="0"/>
      <w:color w:val="5b9bd5"/>
      <w:spacing w:val="0"/>
      <w:kern w:val="2"/>
      <w:position w:val="0"/>
      <w:sz w:val="24"/>
      <w:szCs w:val="24"/>
      <w:u w:val="none" w:color="5b9bd5"/>
      <w:shd w:val="nil" w:color="auto" w:fill="auto"/>
      <w:vertAlign w:val="baseline"/>
      <w14:textFill>
        <w14:solidFill>
          <w14:srgbClr w14:val="5B9BD5"/>
        </w14:solidFill>
      </w14:textFill>
    </w:rPr>
  </w:style>
  <w:style w:type="numbering" w:styleId="Номери.0">
    <w:name w:val="Номери.0"/>
    <w:pPr>
      <w:numPr>
        <w:numId w:val="5"/>
      </w:numPr>
    </w:pPr>
  </w:style>
  <w:style w:type="character" w:styleId="Hyperlink.1">
    <w:name w:val="Hyperlink.1"/>
    <w:basedOn w:val="Немає"/>
    <w:next w:val="Hyperlink.1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2">
    <w:name w:val="Hyperlink.2"/>
    <w:basedOn w:val="Немає"/>
    <w:next w:val="Hyperlink.2"/>
    <w:rPr>
      <w:rFonts w:ascii="Times New Roman" w:cs="Times New Roman" w:hAnsi="Times New Roman" w:eastAsia="Times New Roman"/>
      <w:outline w:val="0"/>
      <w:color w:val="000000"/>
      <w:u w:val="single" w:color="000000"/>
      <w:lang w:val="de-DE"/>
      <w14:textFill>
        <w14:solidFill>
          <w14:srgbClr w14:val="000000"/>
        </w14:solidFill>
      </w14:textFill>
    </w:rPr>
  </w:style>
  <w:style w:type="character" w:styleId="Hyperlink.3">
    <w:name w:val="Hyperlink.3"/>
    <w:basedOn w:val="Немає"/>
    <w:next w:val="Hyperlink.3"/>
    <w:rPr>
      <w:rFonts w:ascii="Times New Roman" w:cs="Times New Roman" w:hAnsi="Times New Roman" w:eastAsia="Times New Roman"/>
      <w:outline w:val="0"/>
      <w:color w:val="000000"/>
      <w:u w:val="single" w:color="000000"/>
      <w:shd w:val="clear" w:color="auto" w:fill="ffffff"/>
      <w:lang w:val="en-US"/>
      <w14:textFill>
        <w14:solidFill>
          <w14:srgbClr w14:val="000000"/>
        </w14:solidFill>
      </w14:textFill>
    </w:rPr>
  </w:style>
  <w:style w:type="character" w:styleId="Hyperlink.4">
    <w:name w:val="Hyperlink.4"/>
    <w:basedOn w:val="Немає"/>
    <w:next w:val="Hyperlink.4"/>
    <w:rPr>
      <w:rFonts w:ascii="Times New Roman" w:cs="Times New Roman" w:hAnsi="Times New Roman" w:eastAsia="Times New Roman"/>
      <w:outline w:val="0"/>
      <w:color w:val="000000"/>
      <w:u w:val="single" w:color="000000"/>
      <w:lang w:val="en-US"/>
      <w14:textFill>
        <w14:solidFill>
          <w14:srgbClr w14:val="000000"/>
        </w14:solidFill>
      </w14:textFill>
    </w:rPr>
  </w:style>
  <w:style w:type="character" w:styleId="Hyperlink.5">
    <w:name w:val="Hyperlink.5"/>
    <w:basedOn w:val="Немає"/>
    <w:next w:val="Hyperlink.5"/>
    <w:rPr>
      <w:rFonts w:ascii="Times New Roman" w:cs="Times New Roman" w:hAnsi="Times New Roman" w:eastAsia="Times New Roman"/>
      <w:outline w:val="0"/>
      <w:color w:val="000000"/>
      <w:u w:val="single" w:color="000000"/>
      <w:shd w:val="clear" w:color="auto" w:fill="ffffff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