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BC5" w:rsidRPr="00CE0241" w:rsidRDefault="007D2BC5" w:rsidP="007D2BC5">
      <w:pPr>
        <w:jc w:val="center"/>
        <w:rPr>
          <w:rFonts w:ascii="Times New Roman" w:hAnsi="Times New Roman" w:cs="Times New Roman"/>
          <w:sz w:val="28"/>
          <w:szCs w:val="28"/>
        </w:rPr>
      </w:pPr>
      <w:r w:rsidRPr="00CE0241">
        <w:rPr>
          <w:rFonts w:ascii="Times New Roman" w:hAnsi="Times New Roman" w:cs="Times New Roman"/>
          <w:sz w:val="28"/>
          <w:szCs w:val="28"/>
        </w:rPr>
        <w:t>ЗАПОРІЗЬКИЙ НАЦІОНАЛЬНИЙ УНІВЕРСИТЕТ</w:t>
      </w:r>
    </w:p>
    <w:p w:rsidR="007D2BC5" w:rsidRPr="00CE0241" w:rsidRDefault="007D2BC5" w:rsidP="007D2BC5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CE0241">
        <w:rPr>
          <w:rFonts w:ascii="Times New Roman" w:hAnsi="Times New Roman" w:cs="Times New Roman"/>
          <w:caps/>
          <w:sz w:val="28"/>
          <w:szCs w:val="28"/>
        </w:rPr>
        <w:t>Факультет МЕНЕДЖМЕНТУ</w:t>
      </w:r>
    </w:p>
    <w:p w:rsidR="007D2BC5" w:rsidRPr="00CE0241" w:rsidRDefault="007D2BC5" w:rsidP="007D2BC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024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</w:p>
    <w:p w:rsidR="007D2BC5" w:rsidRPr="00CE0241" w:rsidRDefault="007D2BC5" w:rsidP="007D2BC5">
      <w:pPr>
        <w:jc w:val="center"/>
        <w:rPr>
          <w:rFonts w:ascii="Times New Roman" w:hAnsi="Times New Roman" w:cs="Times New Roman"/>
          <w:sz w:val="28"/>
          <w:szCs w:val="28"/>
        </w:rPr>
      </w:pPr>
      <w:r w:rsidRPr="00CE024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ЗАТВЕРДЖУЮ</w:t>
      </w:r>
    </w:p>
    <w:p w:rsidR="007D2BC5" w:rsidRPr="00CE0241" w:rsidRDefault="007D2BC5" w:rsidP="007D2BC5">
      <w:pPr>
        <w:ind w:left="4678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Д</w:t>
      </w:r>
      <w:r w:rsidRPr="00CE0241">
        <w:rPr>
          <w:rFonts w:ascii="Times New Roman" w:hAnsi="Times New Roman" w:cs="Times New Roman"/>
          <w:sz w:val="28"/>
          <w:szCs w:val="28"/>
        </w:rPr>
        <w:t>екан</w:t>
      </w:r>
      <w:r>
        <w:rPr>
          <w:sz w:val="28"/>
          <w:szCs w:val="28"/>
        </w:rPr>
        <w:t xml:space="preserve"> </w:t>
      </w:r>
      <w:r w:rsidRPr="00CE02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факультету </w:t>
      </w:r>
      <w:r w:rsidRPr="00CE0241">
        <w:rPr>
          <w:rFonts w:ascii="Times New Roman" w:hAnsi="Times New Roman" w:cs="Times New Roman"/>
          <w:sz w:val="28"/>
          <w:szCs w:val="28"/>
        </w:rPr>
        <w:t>менеджменту</w:t>
      </w:r>
    </w:p>
    <w:p w:rsidR="007D2BC5" w:rsidRPr="00CE0241" w:rsidRDefault="007D2BC5" w:rsidP="007D2BC5">
      <w:pPr>
        <w:ind w:left="5400"/>
        <w:rPr>
          <w:rFonts w:ascii="Times New Roman" w:hAnsi="Times New Roman" w:cs="Times New Roman"/>
          <w:sz w:val="28"/>
          <w:szCs w:val="28"/>
        </w:rPr>
      </w:pPr>
    </w:p>
    <w:p w:rsidR="007D2BC5" w:rsidRPr="0091229B" w:rsidRDefault="007D2BC5" w:rsidP="007D2BC5">
      <w:pPr>
        <w:ind w:left="5400"/>
        <w:rPr>
          <w:rFonts w:ascii="Times New Roman" w:hAnsi="Times New Roman" w:cs="Times New Roman"/>
          <w:sz w:val="28"/>
          <w:szCs w:val="28"/>
        </w:rPr>
      </w:pPr>
      <w:r w:rsidRPr="00CE0241">
        <w:rPr>
          <w:rFonts w:ascii="Times New Roman" w:hAnsi="Times New Roman" w:cs="Times New Roman"/>
          <w:sz w:val="28"/>
          <w:szCs w:val="28"/>
        </w:rPr>
        <w:t xml:space="preserve"> ______</w:t>
      </w:r>
      <w:r>
        <w:rPr>
          <w:rFonts w:ascii="Times New Roman" w:hAnsi="Times New Roman" w:cs="Times New Roman"/>
          <w:sz w:val="28"/>
          <w:szCs w:val="28"/>
        </w:rPr>
        <w:t>__</w:t>
      </w:r>
      <w:r w:rsidRPr="00CE0241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sz w:val="28"/>
          <w:szCs w:val="28"/>
          <w:u w:val="single"/>
        </w:rPr>
        <w:t>Шавкун І.Г.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7D2BC5" w:rsidRPr="00CE0241" w:rsidRDefault="007D2BC5" w:rsidP="007D2BC5">
      <w:pPr>
        <w:jc w:val="right"/>
        <w:rPr>
          <w:rFonts w:ascii="Times New Roman" w:hAnsi="Times New Roman" w:cs="Times New Roman"/>
          <w:sz w:val="28"/>
          <w:szCs w:val="28"/>
        </w:rPr>
      </w:pPr>
      <w:r w:rsidRPr="00CE024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«______»_______________202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CE0241">
        <w:rPr>
          <w:rFonts w:ascii="Times New Roman" w:hAnsi="Times New Roman" w:cs="Times New Roman"/>
          <w:sz w:val="28"/>
          <w:szCs w:val="28"/>
        </w:rPr>
        <w:t xml:space="preserve"> р.</w:t>
      </w:r>
    </w:p>
    <w:p w:rsidR="007D2BC5" w:rsidRDefault="007D2BC5" w:rsidP="007D2BC5">
      <w:pPr>
        <w:rPr>
          <w:rFonts w:ascii="Times New Roman" w:hAnsi="Times New Roman" w:cs="Times New Roman"/>
          <w:iCs/>
          <w:sz w:val="28"/>
          <w:szCs w:val="28"/>
        </w:rPr>
      </w:pPr>
    </w:p>
    <w:p w:rsidR="007D2BC5" w:rsidRPr="00CE0241" w:rsidRDefault="007D2BC5" w:rsidP="007D2BC5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31F4F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:rsidR="007D2BC5" w:rsidRPr="00CE55C4" w:rsidRDefault="007D2BC5" w:rsidP="007D2BC5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HR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-ТЕХНОЛОГІЇ </w:t>
      </w:r>
      <w:r w:rsidRPr="00CE55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CE55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БІЗНЕСІ</w:t>
      </w:r>
    </w:p>
    <w:p w:rsidR="007D2BC5" w:rsidRPr="00BC6A4C" w:rsidRDefault="007D2BC5" w:rsidP="007D2BC5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C6A4C">
        <w:rPr>
          <w:rFonts w:ascii="Times New Roman" w:hAnsi="Times New Roman" w:cs="Times New Roman"/>
          <w:bCs/>
          <w:sz w:val="28"/>
          <w:szCs w:val="28"/>
        </w:rPr>
        <w:t xml:space="preserve">підготовки  </w:t>
      </w:r>
      <w:r>
        <w:rPr>
          <w:bCs/>
          <w:sz w:val="28"/>
          <w:szCs w:val="28"/>
          <w:u w:val="single"/>
        </w:rPr>
        <w:t>магістра</w:t>
      </w:r>
    </w:p>
    <w:p w:rsidR="007D2BC5" w:rsidRPr="00BC6A4C" w:rsidRDefault="007D2BC5" w:rsidP="007D2BC5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BC6A4C">
        <w:rPr>
          <w:rFonts w:ascii="Times New Roman" w:hAnsi="Times New Roman" w:cs="Times New Roman"/>
          <w:iCs/>
          <w:sz w:val="28"/>
          <w:szCs w:val="28"/>
        </w:rPr>
        <w:t>денної та заочної форм здобуття освіти</w:t>
      </w:r>
    </w:p>
    <w:p w:rsidR="007D2BC5" w:rsidRPr="00BC6A4C" w:rsidRDefault="007D2BC5" w:rsidP="007D2BC5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C6A4C">
        <w:rPr>
          <w:rFonts w:ascii="Times New Roman" w:hAnsi="Times New Roman" w:cs="Times New Roman"/>
          <w:sz w:val="28"/>
          <w:szCs w:val="28"/>
        </w:rPr>
        <w:t>освітньо-професійна програма</w:t>
      </w:r>
      <w:r w:rsidRPr="00BC6A4C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BC6A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7D2BC5" w:rsidRPr="00BC6A4C" w:rsidRDefault="007D2BC5" w:rsidP="007D2BC5">
      <w:pPr>
        <w:jc w:val="center"/>
        <w:rPr>
          <w:rFonts w:ascii="Times New Roman" w:hAnsi="Times New Roman" w:cs="Times New Roman"/>
          <w:sz w:val="28"/>
          <w:szCs w:val="28"/>
        </w:rPr>
      </w:pPr>
      <w:r w:rsidRPr="00BC6A4C">
        <w:rPr>
          <w:rFonts w:ascii="Times New Roman" w:hAnsi="Times New Roman" w:cs="Times New Roman"/>
          <w:sz w:val="28"/>
          <w:szCs w:val="28"/>
        </w:rPr>
        <w:t>«</w:t>
      </w:r>
      <w:r>
        <w:rPr>
          <w:sz w:val="28"/>
          <w:szCs w:val="28"/>
        </w:rPr>
        <w:t>Торгівля та комерційна логістика</w:t>
      </w:r>
      <w:r w:rsidRPr="00BC6A4C">
        <w:rPr>
          <w:rFonts w:ascii="Times New Roman" w:hAnsi="Times New Roman" w:cs="Times New Roman"/>
          <w:sz w:val="28"/>
          <w:szCs w:val="28"/>
        </w:rPr>
        <w:t>»</w:t>
      </w:r>
    </w:p>
    <w:p w:rsidR="007D2BC5" w:rsidRPr="00BC6A4C" w:rsidRDefault="007D2BC5" w:rsidP="007D2BC5">
      <w:pPr>
        <w:pStyle w:val="a5"/>
        <w:spacing w:before="0" w:beforeAutospacing="0" w:after="0" w:afterAutospacing="0"/>
        <w:jc w:val="center"/>
      </w:pPr>
      <w:r w:rsidRPr="00BC6A4C">
        <w:rPr>
          <w:color w:val="000000"/>
          <w:sz w:val="28"/>
          <w:szCs w:val="28"/>
        </w:rPr>
        <w:t>спеціальності D</w:t>
      </w:r>
      <w:r>
        <w:rPr>
          <w:color w:val="000000"/>
          <w:sz w:val="28"/>
          <w:szCs w:val="28"/>
        </w:rPr>
        <w:t>7</w:t>
      </w:r>
      <w:r w:rsidRPr="00BC6A4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Торгівля</w:t>
      </w:r>
    </w:p>
    <w:p w:rsidR="007D2BC5" w:rsidRPr="00BC6A4C" w:rsidRDefault="007D2BC5" w:rsidP="007D2BC5">
      <w:pPr>
        <w:pStyle w:val="a5"/>
        <w:spacing w:before="0" w:beforeAutospacing="0" w:after="0" w:afterAutospacing="0"/>
        <w:jc w:val="center"/>
      </w:pPr>
      <w:r w:rsidRPr="00BC6A4C">
        <w:rPr>
          <w:color w:val="000000"/>
          <w:sz w:val="28"/>
          <w:szCs w:val="28"/>
        </w:rPr>
        <w:t>галузі знань D «Бізнес, адміністрування та право»</w:t>
      </w:r>
    </w:p>
    <w:p w:rsidR="007D2BC5" w:rsidRPr="00CE55C4" w:rsidRDefault="007D2BC5" w:rsidP="007D2BC5">
      <w:pPr>
        <w:ind w:firstLine="708"/>
        <w:rPr>
          <w:rFonts w:ascii="Times New Roman" w:hAnsi="Times New Roman" w:cs="Times New Roman"/>
          <w:sz w:val="16"/>
          <w:szCs w:val="16"/>
        </w:rPr>
      </w:pPr>
      <w:r w:rsidRPr="00A31F4F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</w:t>
      </w:r>
      <w:r w:rsidRPr="00A31F4F">
        <w:rPr>
          <w:rFonts w:ascii="Times New Roman" w:hAnsi="Times New Roman" w:cs="Times New Roman"/>
          <w:sz w:val="16"/>
          <w:szCs w:val="16"/>
        </w:rPr>
        <w:t xml:space="preserve">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</w:t>
      </w:r>
    </w:p>
    <w:p w:rsidR="007D2BC5" w:rsidRPr="007D2BC5" w:rsidRDefault="007D2BC5" w:rsidP="007D2BC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D2BC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викладач </w:t>
      </w:r>
      <w:r w:rsidRPr="007D2BC5">
        <w:rPr>
          <w:rFonts w:ascii="Times New Roman" w:hAnsi="Times New Roman" w:cs="Times New Roman"/>
          <w:b/>
          <w:bCs/>
          <w:sz w:val="28"/>
          <w:szCs w:val="28"/>
        </w:rPr>
        <w:t>:        Гуржій Наталія Миколаївна, доктор економічних наук, професор, професор ка</w:t>
      </w:r>
      <w:r w:rsidRPr="007D2BC5">
        <w:rPr>
          <w:rFonts w:ascii="Times New Roman" w:hAnsi="Times New Roman" w:cs="Times New Roman"/>
          <w:b/>
          <w:sz w:val="28"/>
          <w:szCs w:val="28"/>
        </w:rPr>
        <w:t>федри підприємництва, менеджменту організацій та логістики</w:t>
      </w:r>
    </w:p>
    <w:p w:rsidR="007D2BC5" w:rsidRPr="007D2BC5" w:rsidRDefault="007D2BC5" w:rsidP="007D2BC5">
      <w:pPr>
        <w:rPr>
          <w:rFonts w:ascii="Times New Roman" w:hAnsi="Times New Roman" w:cs="Times New Roman"/>
          <w:b/>
          <w:bCs/>
          <w:sz w:val="28"/>
          <w:szCs w:val="28"/>
          <w:vertAlign w:val="superscript"/>
        </w:rPr>
      </w:pPr>
      <w:r w:rsidRPr="007D2BC5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 xml:space="preserve">                                                                                      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7D2BC5" w:rsidRPr="007D2BC5" w:rsidTr="007919BE">
        <w:trPr>
          <w:trHeight w:val="107"/>
        </w:trPr>
        <w:tc>
          <w:tcPr>
            <w:tcW w:w="4826" w:type="dxa"/>
          </w:tcPr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>Обговорено та ухвалено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на засіданні кафедри </w:t>
            </w:r>
            <w:r w:rsidRPr="007D2BC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підприємництва, менеджменту організацій та логістики</w:t>
            </w: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Pr="007D2BC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від  </w:t>
            </w:r>
            <w:r w:rsidRPr="007D2BC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“25”</w:t>
            </w: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D2BC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серпня</w:t>
            </w: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2025 р.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>Завідувач кафедри підприємництва, менеджменту організацій та логістики</w:t>
            </w:r>
          </w:p>
          <w:p w:rsidR="007D2BC5" w:rsidRPr="007D2BC5" w:rsidRDefault="007D2BC5" w:rsidP="007919BE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>___________________</w:t>
            </w:r>
            <w:r w:rsidRPr="007D2BC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Павлюк Т.С.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4745" w:type="dxa"/>
            <w:hideMark/>
          </w:tcPr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      Погоджено 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Гарант освітньо-професійної програми                           </w:t>
            </w:r>
          </w:p>
          <w:p w:rsidR="007D2BC5" w:rsidRPr="007D2BC5" w:rsidRDefault="007D2BC5" w:rsidP="007919BE">
            <w:pPr>
              <w:spacing w:line="276" w:lineRule="auto"/>
              <w:ind w:firstLine="419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_____________ Гуржій Н.М.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2BC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</w:p>
          <w:p w:rsidR="007D2BC5" w:rsidRPr="007D2BC5" w:rsidRDefault="007D2BC5" w:rsidP="007919B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2BC5" w:rsidRPr="00A31F4F" w:rsidRDefault="007D2BC5" w:rsidP="007D2BC5">
      <w:pPr>
        <w:jc w:val="center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31F4F">
        <w:rPr>
          <w:rFonts w:ascii="Times New Roman" w:hAnsi="Times New Roman" w:cs="Times New Roman"/>
          <w:sz w:val="28"/>
          <w:szCs w:val="28"/>
        </w:rPr>
        <w:t xml:space="preserve"> рік</w:t>
      </w:r>
    </w:p>
    <w:p w:rsidR="007D2BC5" w:rsidRDefault="007D2BC5" w:rsidP="007D2BC5">
      <w:pPr>
        <w:tabs>
          <w:tab w:val="left" w:pos="3140"/>
        </w:tabs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2BC5" w:rsidRDefault="007D2BC5" w:rsidP="007D2BC5">
      <w:pPr>
        <w:tabs>
          <w:tab w:val="left" w:pos="3140"/>
        </w:tabs>
        <w:rPr>
          <w:b/>
        </w:rPr>
      </w:pPr>
    </w:p>
    <w:p w:rsidR="007D2BC5" w:rsidRPr="00D966F0" w:rsidRDefault="007D2BC5" w:rsidP="007D2BC5">
      <w:pPr>
        <w:tabs>
          <w:tab w:val="left" w:pos="3140"/>
        </w:tabs>
        <w:rPr>
          <w:rFonts w:ascii="Arial" w:eastAsia="Arial" w:hAnsi="Arial"/>
          <w:b/>
          <w:sz w:val="21"/>
        </w:rPr>
      </w:pPr>
      <w:r w:rsidRPr="005D3580">
        <w:rPr>
          <w:b/>
        </w:rPr>
        <w:t>Викладач:</w:t>
      </w:r>
      <w:r w:rsidRPr="005D3580">
        <w:t xml:space="preserve"> </w:t>
      </w:r>
      <w:r>
        <w:t xml:space="preserve">професор, доктор економічних наук  </w:t>
      </w:r>
      <w:r w:rsidRPr="004B6B49">
        <w:rPr>
          <w:rFonts w:ascii="Arial" w:eastAsia="Arial" w:hAnsi="Arial"/>
          <w:b/>
          <w:sz w:val="20"/>
          <w:szCs w:val="20"/>
        </w:rPr>
        <w:t>Гур</w:t>
      </w:r>
      <w:r w:rsidRPr="004B6B49">
        <w:rPr>
          <w:rFonts w:ascii="Arial" w:eastAsia="Arial" w:hAnsi="Arial"/>
          <w:sz w:val="20"/>
          <w:szCs w:val="20"/>
        </w:rPr>
        <w:t>жі</w:t>
      </w:r>
      <w:r w:rsidRPr="004B6B49">
        <w:rPr>
          <w:rFonts w:ascii="Arial" w:eastAsia="Arial" w:hAnsi="Arial"/>
          <w:b/>
          <w:sz w:val="20"/>
          <w:szCs w:val="20"/>
        </w:rPr>
        <w:t>й Наталія Миколаївна</w:t>
      </w:r>
    </w:p>
    <w:p w:rsidR="007D2BC5" w:rsidRPr="00571A8E" w:rsidRDefault="007D2BC5" w:rsidP="007D2BC5">
      <w:r w:rsidRPr="005D3580">
        <w:rPr>
          <w:b/>
        </w:rPr>
        <w:t xml:space="preserve">Кафедра: </w:t>
      </w:r>
      <w:r>
        <w:rPr>
          <w:i/>
          <w:iCs/>
        </w:rPr>
        <w:t>кафедра підприємництва, менеджменту організацій та логістики, VІ корпус, ауд.415</w:t>
      </w:r>
    </w:p>
    <w:p w:rsidR="007D2BC5" w:rsidRPr="00D966F0" w:rsidRDefault="007D2BC5" w:rsidP="007D2BC5">
      <w:pPr>
        <w:tabs>
          <w:tab w:val="left" w:pos="3140"/>
        </w:tabs>
        <w:rPr>
          <w:rFonts w:ascii="Arial" w:eastAsia="Arial" w:hAnsi="Arial"/>
          <w:color w:val="0000FF"/>
          <w:sz w:val="21"/>
          <w:u w:val="single"/>
        </w:rPr>
      </w:pPr>
      <w:r w:rsidRPr="005D3580">
        <w:rPr>
          <w:b/>
        </w:rPr>
        <w:t>E</w:t>
      </w:r>
      <w:r>
        <w:rPr>
          <w:b/>
        </w:rPr>
        <w:t>-</w:t>
      </w:r>
      <w:r w:rsidRPr="005D3580">
        <w:rPr>
          <w:b/>
        </w:rPr>
        <w:t xml:space="preserve">mail: </w:t>
      </w:r>
      <w:hyperlink r:id="rId7" w:history="1">
        <w:r w:rsidRPr="001A2397">
          <w:rPr>
            <w:rStyle w:val="a6"/>
            <w:rFonts w:ascii="Arial" w:eastAsia="Arial" w:hAnsi="Arial"/>
            <w:sz w:val="21"/>
          </w:rPr>
          <w:t>madlen</w:t>
        </w:r>
        <w:r w:rsidRPr="00D966F0">
          <w:rPr>
            <w:rStyle w:val="a6"/>
            <w:rFonts w:ascii="Arial" w:eastAsia="Arial" w:hAnsi="Arial"/>
            <w:sz w:val="21"/>
          </w:rPr>
          <w:t>2</w:t>
        </w:r>
        <w:r w:rsidRPr="001A2397">
          <w:rPr>
            <w:rStyle w:val="a6"/>
            <w:rFonts w:ascii="Arial" w:eastAsia="Arial" w:hAnsi="Arial"/>
            <w:sz w:val="21"/>
          </w:rPr>
          <w:t>0</w:t>
        </w:r>
        <w:r w:rsidRPr="00D966F0">
          <w:rPr>
            <w:rStyle w:val="a6"/>
            <w:rFonts w:ascii="Arial" w:eastAsia="Arial" w:hAnsi="Arial"/>
            <w:sz w:val="21"/>
          </w:rPr>
          <w:t>2</w:t>
        </w:r>
        <w:r w:rsidRPr="001A2397">
          <w:rPr>
            <w:rStyle w:val="a6"/>
            <w:rFonts w:ascii="Arial" w:eastAsia="Arial" w:hAnsi="Arial"/>
            <w:sz w:val="21"/>
          </w:rPr>
          <w:t xml:space="preserve">0@ukr.net, </w:t>
        </w:r>
      </w:hyperlink>
    </w:p>
    <w:p w:rsidR="007D2BC5" w:rsidRPr="00A75FE2" w:rsidRDefault="007D2BC5" w:rsidP="007D2BC5">
      <w:pPr>
        <w:rPr>
          <w:b/>
          <w:lang w:val="de-DE"/>
        </w:rPr>
      </w:pPr>
      <w:r w:rsidRPr="005D3580">
        <w:rPr>
          <w:b/>
        </w:rPr>
        <w:t>Телефон:</w:t>
      </w:r>
      <w:r w:rsidRPr="00A75FE2">
        <w:rPr>
          <w:b/>
          <w:lang w:val="de-DE"/>
        </w:rPr>
        <w:t xml:space="preserve"> </w:t>
      </w:r>
      <w:r w:rsidRPr="00A75FE2">
        <w:rPr>
          <w:i/>
          <w:lang w:val="de-DE"/>
        </w:rPr>
        <w:t>(061) 289-41-15 (</w:t>
      </w:r>
      <w:r>
        <w:rPr>
          <w:i/>
        </w:rPr>
        <w:t>кафедра</w:t>
      </w:r>
      <w:r w:rsidRPr="00A75FE2">
        <w:rPr>
          <w:i/>
          <w:lang w:val="de-DE"/>
        </w:rPr>
        <w:t>)</w:t>
      </w:r>
    </w:p>
    <w:p w:rsidR="007D2BC5" w:rsidRPr="00A75FE2" w:rsidRDefault="007D2BC5" w:rsidP="007D2BC5">
      <w:pPr>
        <w:rPr>
          <w:i/>
          <w:iCs/>
          <w:lang w:val="de-DE"/>
        </w:rPr>
      </w:pPr>
      <w:r>
        <w:rPr>
          <w:b/>
        </w:rPr>
        <w:t>Інші засоби зв</w:t>
      </w:r>
      <w:r w:rsidRPr="00E42FA1">
        <w:rPr>
          <w:b/>
        </w:rPr>
        <w:t>’</w:t>
      </w:r>
      <w:r>
        <w:rPr>
          <w:b/>
        </w:rPr>
        <w:t xml:space="preserve">язку: </w:t>
      </w:r>
      <w:r w:rsidRPr="00A75FE2">
        <w:rPr>
          <w:bCs/>
          <w:i/>
          <w:iCs/>
          <w:lang w:val="de-DE"/>
        </w:rPr>
        <w:t xml:space="preserve">Moodle </w:t>
      </w:r>
      <w:r w:rsidRPr="00A75FE2">
        <w:rPr>
          <w:bCs/>
          <w:i/>
          <w:iCs/>
        </w:rPr>
        <w:t>(форум курсу, приватні повідомлення)</w:t>
      </w:r>
    </w:p>
    <w:p w:rsidR="007D2BC5" w:rsidRPr="00535E92" w:rsidRDefault="007D2BC5" w:rsidP="007D2BC5">
      <w:pPr>
        <w:rPr>
          <w:lang w:val="de-DE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5"/>
        <w:gridCol w:w="709"/>
        <w:gridCol w:w="1276"/>
        <w:gridCol w:w="170"/>
        <w:gridCol w:w="1106"/>
        <w:gridCol w:w="1418"/>
        <w:gridCol w:w="425"/>
        <w:gridCol w:w="567"/>
        <w:gridCol w:w="1134"/>
        <w:gridCol w:w="1021"/>
      </w:tblGrid>
      <w:tr w:rsidR="007D2BC5" w:rsidRPr="00E42FA1" w:rsidTr="007919BE">
        <w:trPr>
          <w:trHeight w:val="239"/>
        </w:trPr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EF5BEC" w:rsidRDefault="007D2BC5" w:rsidP="007919BE">
            <w:pPr>
              <w:rPr>
                <w:rFonts w:eastAsia="Times New Roman"/>
                <w:b/>
              </w:rPr>
            </w:pPr>
            <w:r w:rsidRPr="00EF5BEC">
              <w:rPr>
                <w:b/>
              </w:rPr>
              <w:t>Освітня програма, рівень вищої освіти</w:t>
            </w:r>
          </w:p>
        </w:tc>
        <w:tc>
          <w:tcPr>
            <w:tcW w:w="71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Default="007D2BC5" w:rsidP="007919B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Торгівля та комерційна логістика</w:t>
            </w:r>
          </w:p>
          <w:p w:rsidR="007D2BC5" w:rsidRPr="00EF5BEC" w:rsidRDefault="007D2BC5" w:rsidP="007919B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Магістр </w:t>
            </w:r>
          </w:p>
        </w:tc>
      </w:tr>
      <w:tr w:rsidR="007D2BC5" w:rsidRPr="00E42FA1" w:rsidTr="007919BE">
        <w:trPr>
          <w:trHeight w:val="239"/>
        </w:trPr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D54399" w:rsidRDefault="007D2BC5" w:rsidP="007919BE">
            <w:pPr>
              <w:rPr>
                <w:b/>
                <w:bCs/>
              </w:rPr>
            </w:pPr>
            <w:r>
              <w:rPr>
                <w:b/>
                <w:bCs/>
              </w:rPr>
              <w:t>Статус дисципліни</w:t>
            </w:r>
          </w:p>
        </w:tc>
        <w:tc>
          <w:tcPr>
            <w:tcW w:w="71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20704F" w:rsidRDefault="007D2BC5" w:rsidP="007919BE">
            <w:r>
              <w:t>вибіркова</w:t>
            </w:r>
          </w:p>
        </w:tc>
      </w:tr>
      <w:tr w:rsidR="007D2BC5" w:rsidRPr="00EF5BEC" w:rsidTr="007919BE">
        <w:trPr>
          <w:trHeight w:val="250"/>
        </w:trPr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EF5BEC" w:rsidRDefault="007D2BC5" w:rsidP="007919BE">
            <w:pPr>
              <w:rPr>
                <w:rFonts w:eastAsia="Times New Roman"/>
                <w:b/>
              </w:rPr>
            </w:pPr>
            <w:r w:rsidRPr="00EF5BEC">
              <w:rPr>
                <w:b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115AAD" w:rsidRDefault="007D2BC5" w:rsidP="007919B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BC5" w:rsidRPr="00EF5BEC" w:rsidRDefault="007D2BC5" w:rsidP="007919BE">
            <w:pPr>
              <w:jc w:val="center"/>
              <w:rPr>
                <w:rFonts w:eastAsia="Times New Roman"/>
                <w:b/>
              </w:rPr>
            </w:pPr>
            <w:r w:rsidRPr="00EF5BEC">
              <w:rPr>
                <w:b/>
              </w:rPr>
              <w:t>Навч. рік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EF5BEC" w:rsidRDefault="007D2BC5" w:rsidP="007D2BC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</w:t>
            </w:r>
            <w:r>
              <w:rPr>
                <w:rFonts w:eastAsia="Times New Roman"/>
                <w:lang w:val="en-US"/>
              </w:rPr>
              <w:t>5</w:t>
            </w:r>
            <w:r>
              <w:rPr>
                <w:rFonts w:eastAsia="Times New Roman"/>
              </w:rPr>
              <w:t>-2026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BC5" w:rsidRPr="004B0F24" w:rsidRDefault="007D2BC5" w:rsidP="007919BE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Рік навчання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7D2BC5" w:rsidRDefault="007D2BC5" w:rsidP="007919BE">
            <w:pPr>
              <w:jc w:val="center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BC5" w:rsidRPr="00EF5BEC" w:rsidRDefault="007D2BC5" w:rsidP="007919BE">
            <w:pPr>
              <w:jc w:val="center"/>
              <w:rPr>
                <w:rFonts w:eastAsia="Times New Roman"/>
              </w:rPr>
            </w:pPr>
            <w:r w:rsidRPr="00EF5BEC">
              <w:rPr>
                <w:b/>
              </w:rPr>
              <w:t>Тижні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EF5BEC" w:rsidRDefault="007D2BC5" w:rsidP="007919B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</w:t>
            </w:r>
          </w:p>
        </w:tc>
      </w:tr>
      <w:tr w:rsidR="007D2BC5" w:rsidRPr="00425EA8" w:rsidTr="007919BE">
        <w:trPr>
          <w:trHeight w:val="250"/>
        </w:trPr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080904" w:rsidRDefault="007D2BC5" w:rsidP="007919BE">
            <w:pPr>
              <w:rPr>
                <w:b/>
              </w:rPr>
            </w:pPr>
            <w:r w:rsidRPr="00080904">
              <w:rPr>
                <w:b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115AAD" w:rsidRDefault="007D2BC5" w:rsidP="007919BE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  <w:r w:rsidRPr="00115AAD">
              <w:rPr>
                <w:rFonts w:eastAsia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2BC5" w:rsidRPr="00080904" w:rsidRDefault="007D2BC5" w:rsidP="007919BE">
            <w:pPr>
              <w:rPr>
                <w:rFonts w:eastAsia="Times New Roman"/>
                <w:b/>
              </w:rPr>
            </w:pPr>
            <w:r w:rsidRPr="00080904">
              <w:rPr>
                <w:b/>
              </w:rPr>
              <w:t>Кількість змістових модулів</w:t>
            </w:r>
            <w:r w:rsidRPr="00080904">
              <w:rPr>
                <w:rStyle w:val="a9"/>
                <w:rFonts w:eastAsia="Times New Roman"/>
                <w:b/>
              </w:rPr>
              <w:footnoteReference w:id="1"/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9C2E4F" w:rsidRDefault="007D2BC5" w:rsidP="007919BE">
            <w:pPr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</w:t>
            </w:r>
          </w:p>
        </w:tc>
        <w:tc>
          <w:tcPr>
            <w:tcW w:w="45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2BC5" w:rsidRPr="009F6B92" w:rsidRDefault="007D2BC5" w:rsidP="007919BE">
            <w:pPr>
              <w:rPr>
                <w:i/>
                <w:iCs/>
              </w:rPr>
            </w:pPr>
            <w:r w:rsidRPr="00D54399">
              <w:rPr>
                <w:b/>
                <w:bCs/>
              </w:rPr>
              <w:t>Лекційні заняття</w:t>
            </w:r>
            <w:r w:rsidRPr="00425EA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–</w:t>
            </w:r>
            <w:r w:rsidRPr="00E02890">
              <w:rPr>
                <w:bCs/>
              </w:rPr>
              <w:t xml:space="preserve"> </w:t>
            </w:r>
            <w:r>
              <w:rPr>
                <w:bCs/>
              </w:rPr>
              <w:t>10</w:t>
            </w:r>
          </w:p>
          <w:p w:rsidR="007D2BC5" w:rsidRPr="009F6B92" w:rsidRDefault="007D2BC5" w:rsidP="007919BE">
            <w:pPr>
              <w:rPr>
                <w:b/>
                <w:bCs/>
              </w:rPr>
            </w:pPr>
            <w:r w:rsidRPr="00D54399">
              <w:rPr>
                <w:b/>
                <w:bCs/>
              </w:rPr>
              <w:t>Практичні заняття</w:t>
            </w:r>
            <w:r w:rsidRPr="00425EA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– </w:t>
            </w:r>
            <w:r w:rsidRPr="00E02890">
              <w:rPr>
                <w:bCs/>
              </w:rPr>
              <w:t>1</w:t>
            </w:r>
            <w:r>
              <w:rPr>
                <w:bCs/>
              </w:rPr>
              <w:t>0</w:t>
            </w:r>
          </w:p>
          <w:p w:rsidR="007D2BC5" w:rsidRPr="00080904" w:rsidRDefault="007D2BC5" w:rsidP="007919BE">
            <w:pPr>
              <w:rPr>
                <w:rFonts w:eastAsia="Times New Roman"/>
              </w:rPr>
            </w:pPr>
            <w:r w:rsidRPr="00D54399">
              <w:rPr>
                <w:b/>
                <w:bCs/>
              </w:rPr>
              <w:t>Самостійна робота</w:t>
            </w:r>
            <w:r>
              <w:rPr>
                <w:b/>
                <w:bCs/>
              </w:rPr>
              <w:t xml:space="preserve"> – </w:t>
            </w:r>
            <w:r>
              <w:rPr>
                <w:bCs/>
              </w:rPr>
              <w:t>70</w:t>
            </w:r>
          </w:p>
        </w:tc>
      </w:tr>
      <w:tr w:rsidR="007D2BC5" w:rsidRPr="00EF5BEC" w:rsidTr="007919BE">
        <w:trPr>
          <w:trHeight w:val="250"/>
        </w:trPr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080904" w:rsidRDefault="007D2BC5" w:rsidP="007919BE">
            <w:pPr>
              <w:rPr>
                <w:rFonts w:eastAsia="Times New Roman"/>
                <w:b/>
                <w:bCs/>
              </w:rPr>
            </w:pPr>
            <w:r>
              <w:rPr>
                <w:b/>
                <w:bCs/>
              </w:rPr>
              <w:t>Вид контролю</w:t>
            </w:r>
          </w:p>
        </w:tc>
        <w:tc>
          <w:tcPr>
            <w:tcW w:w="51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7D2BC5" w:rsidRDefault="007D2BC5" w:rsidP="007919BE">
            <w:pPr>
              <w:rPr>
                <w:lang w:val="ru-RU"/>
              </w:rPr>
            </w:pPr>
            <w:r>
              <w:rPr>
                <w:lang w:val="ru-RU"/>
              </w:rPr>
              <w:t>екзамен</w:t>
            </w:r>
          </w:p>
        </w:tc>
        <w:tc>
          <w:tcPr>
            <w:tcW w:w="2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D54399" w:rsidRDefault="007D2BC5" w:rsidP="007919BE">
            <w:pPr>
              <w:rPr>
                <w:b/>
                <w:bCs/>
              </w:rPr>
            </w:pPr>
          </w:p>
        </w:tc>
      </w:tr>
      <w:tr w:rsidR="007D2BC5" w:rsidRPr="00E42FA1" w:rsidTr="007919BE">
        <w:trPr>
          <w:trHeight w:val="250"/>
        </w:trPr>
        <w:tc>
          <w:tcPr>
            <w:tcW w:w="4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EF5BEC" w:rsidRDefault="007D2BC5" w:rsidP="007919BE">
            <w:pPr>
              <w:rPr>
                <w:rFonts w:eastAsia="Times New Roman"/>
                <w:b/>
              </w:rPr>
            </w:pPr>
            <w:r w:rsidRPr="00EF5BEC">
              <w:rPr>
                <w:b/>
              </w:rPr>
              <w:t>Посилання на курс в Moodle</w:t>
            </w:r>
          </w:p>
        </w:tc>
        <w:tc>
          <w:tcPr>
            <w:tcW w:w="56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0A07E1" w:rsidRDefault="007D2BC5" w:rsidP="007919BE">
            <w:pPr>
              <w:rPr>
                <w:rFonts w:eastAsia="Times New Roman"/>
              </w:rPr>
            </w:pPr>
            <w:r w:rsidRPr="007D2BC5">
              <w:rPr>
                <w:rFonts w:ascii="Arial" w:hAnsi="Arial" w:cs="Arial"/>
                <w:color w:val="FF0000"/>
                <w:sz w:val="20"/>
                <w:szCs w:val="20"/>
                <w:u w:val="single"/>
                <w:shd w:val="clear" w:color="auto" w:fill="FFFFFF"/>
              </w:rPr>
              <w:t>https://moodle.znu.edu.ua/course/view.php?id=18267</w:t>
            </w:r>
          </w:p>
        </w:tc>
      </w:tr>
      <w:tr w:rsidR="007D2BC5" w:rsidRPr="00E42FA1" w:rsidTr="007919BE">
        <w:trPr>
          <w:trHeight w:val="250"/>
        </w:trPr>
        <w:tc>
          <w:tcPr>
            <w:tcW w:w="4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5D3580" w:rsidRDefault="007D2BC5" w:rsidP="007919BE">
            <w:pPr>
              <w:rPr>
                <w:rStyle w:val="s1"/>
                <w:b/>
              </w:rPr>
            </w:pPr>
            <w:r w:rsidRPr="00AE5D68">
              <w:rPr>
                <w:b/>
                <w:iCs/>
              </w:rPr>
              <w:t>Консультації:</w:t>
            </w:r>
            <w:r>
              <w:rPr>
                <w:b/>
                <w:i/>
              </w:rPr>
              <w:t xml:space="preserve"> </w:t>
            </w:r>
          </w:p>
          <w:p w:rsidR="007D2BC5" w:rsidRPr="00EF5BEC" w:rsidRDefault="007D2BC5" w:rsidP="007919BE">
            <w:pPr>
              <w:rPr>
                <w:b/>
              </w:rPr>
            </w:pPr>
          </w:p>
        </w:tc>
        <w:tc>
          <w:tcPr>
            <w:tcW w:w="56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2BC5" w:rsidRPr="00EF5BEC" w:rsidRDefault="007D2BC5" w:rsidP="007919BE">
            <w:pPr>
              <w:rPr>
                <w:rFonts w:eastAsia="Times New Roman"/>
              </w:rPr>
            </w:pPr>
            <w:r w:rsidRPr="00964034">
              <w:rPr>
                <w:bCs/>
                <w:i/>
              </w:rPr>
              <w:t>щочетверга, 12.55-14.15 або за домовленістю чи ел. поштою</w:t>
            </w:r>
          </w:p>
        </w:tc>
      </w:tr>
    </w:tbl>
    <w:p w:rsidR="001C0437" w:rsidRDefault="001C0437">
      <w:pPr>
        <w:pStyle w:val="a3"/>
        <w:spacing w:before="140"/>
        <w:ind w:left="0"/>
      </w:pPr>
    </w:p>
    <w:p w:rsidR="001C0437" w:rsidRDefault="00FC65C7">
      <w:pPr>
        <w:pStyle w:val="1"/>
      </w:pPr>
      <w:r>
        <w:rPr>
          <w:color w:val="AF1C31"/>
        </w:rPr>
        <w:t>Опис</w:t>
      </w:r>
      <w:r>
        <w:rPr>
          <w:color w:val="AF1C31"/>
          <w:spacing w:val="8"/>
        </w:rPr>
        <w:t xml:space="preserve"> </w:t>
      </w:r>
      <w:r>
        <w:rPr>
          <w:color w:val="AF1C31"/>
          <w:spacing w:val="-2"/>
        </w:rPr>
        <w:t>дисципліни</w:t>
      </w:r>
    </w:p>
    <w:p w:rsidR="001C0437" w:rsidRDefault="001C0437">
      <w:pPr>
        <w:pStyle w:val="a3"/>
        <w:spacing w:before="8"/>
        <w:ind w:left="0"/>
        <w:rPr>
          <w:rFonts w:ascii="Arial"/>
          <w:b/>
        </w:rPr>
      </w:pPr>
    </w:p>
    <w:p w:rsidR="001C0437" w:rsidRDefault="00FC65C7" w:rsidP="007D2BC5">
      <w:pPr>
        <w:pStyle w:val="a3"/>
        <w:spacing w:line="249" w:lineRule="auto"/>
        <w:ind w:left="124" w:firstLine="700"/>
      </w:pPr>
      <w:r>
        <w:t>Дисципліна</w:t>
      </w:r>
      <w:r>
        <w:rPr>
          <w:spacing w:val="80"/>
        </w:rPr>
        <w:t xml:space="preserve"> </w:t>
      </w:r>
      <w:r>
        <w:t>“HR-технологі</w:t>
      </w:r>
      <w:r w:rsidR="007D2BC5">
        <w:t xml:space="preserve"> в бізнесі</w:t>
      </w:r>
      <w:r>
        <w:t>ї”</w:t>
      </w:r>
      <w:r>
        <w:rPr>
          <w:spacing w:val="80"/>
        </w:rPr>
        <w:t xml:space="preserve"> </w:t>
      </w:r>
      <w:r>
        <w:t>спрямована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формування</w:t>
      </w:r>
      <w:r>
        <w:rPr>
          <w:spacing w:val="80"/>
        </w:rPr>
        <w:t xml:space="preserve"> </w:t>
      </w:r>
      <w:r>
        <w:t>у</w:t>
      </w:r>
      <w:r>
        <w:rPr>
          <w:spacing w:val="79"/>
        </w:rPr>
        <w:t xml:space="preserve"> </w:t>
      </w:r>
      <w:r>
        <w:t>студентів</w:t>
      </w:r>
      <w:r>
        <w:rPr>
          <w:spacing w:val="79"/>
        </w:rPr>
        <w:t xml:space="preserve"> </w:t>
      </w:r>
      <w:r>
        <w:t>теоретичних</w:t>
      </w:r>
      <w:r>
        <w:rPr>
          <w:spacing w:val="79"/>
        </w:rPr>
        <w:t xml:space="preserve"> </w:t>
      </w:r>
      <w:r>
        <w:t>знань</w:t>
      </w:r>
      <w:r>
        <w:rPr>
          <w:spacing w:val="79"/>
        </w:rPr>
        <w:t xml:space="preserve"> </w:t>
      </w:r>
      <w:r>
        <w:t>та вироблення</w:t>
      </w:r>
      <w:r>
        <w:rPr>
          <w:spacing w:val="48"/>
        </w:rPr>
        <w:t xml:space="preserve">  </w:t>
      </w:r>
      <w:r>
        <w:t>практичних</w:t>
      </w:r>
      <w:r>
        <w:rPr>
          <w:spacing w:val="47"/>
        </w:rPr>
        <w:t xml:space="preserve">  </w:t>
      </w:r>
      <w:r>
        <w:t>навичок</w:t>
      </w:r>
      <w:r>
        <w:rPr>
          <w:spacing w:val="47"/>
        </w:rPr>
        <w:t xml:space="preserve">  </w:t>
      </w:r>
      <w:r>
        <w:t>щодо</w:t>
      </w:r>
      <w:r>
        <w:rPr>
          <w:spacing w:val="47"/>
        </w:rPr>
        <w:t xml:space="preserve">  </w:t>
      </w:r>
      <w:r>
        <w:t>сучасних</w:t>
      </w:r>
      <w:r>
        <w:rPr>
          <w:spacing w:val="48"/>
        </w:rPr>
        <w:t xml:space="preserve">  </w:t>
      </w:r>
      <w:r>
        <w:t>HR-технологій.</w:t>
      </w:r>
      <w:r>
        <w:rPr>
          <w:spacing w:val="49"/>
        </w:rPr>
        <w:t xml:space="preserve">  </w:t>
      </w:r>
      <w:r>
        <w:t>Саме</w:t>
      </w:r>
      <w:r>
        <w:rPr>
          <w:spacing w:val="47"/>
        </w:rPr>
        <w:t xml:space="preserve">  </w:t>
      </w:r>
      <w:r>
        <w:t>від</w:t>
      </w:r>
      <w:r>
        <w:rPr>
          <w:spacing w:val="46"/>
        </w:rPr>
        <w:t xml:space="preserve">  </w:t>
      </w:r>
      <w:r>
        <w:t>уміння</w:t>
      </w:r>
      <w:r>
        <w:rPr>
          <w:spacing w:val="47"/>
        </w:rPr>
        <w:t xml:space="preserve">  </w:t>
      </w:r>
      <w:r>
        <w:rPr>
          <w:spacing w:val="-2"/>
        </w:rPr>
        <w:t>грамотно</w:t>
      </w:r>
      <w:r w:rsidR="007D2BC5">
        <w:t xml:space="preserve"> </w:t>
      </w:r>
      <w:r>
        <w:t>використовувати</w:t>
      </w:r>
      <w:r>
        <w:rPr>
          <w:spacing w:val="26"/>
        </w:rPr>
        <w:t xml:space="preserve">  </w:t>
      </w:r>
      <w:r>
        <w:t>сучасні</w:t>
      </w:r>
      <w:r>
        <w:rPr>
          <w:spacing w:val="28"/>
        </w:rPr>
        <w:t xml:space="preserve">  </w:t>
      </w:r>
      <w:r w:rsidR="007D2BC5">
        <w:t>мето</w:t>
      </w:r>
      <w:r>
        <w:t>дичні</w:t>
      </w:r>
      <w:r>
        <w:rPr>
          <w:spacing w:val="28"/>
        </w:rPr>
        <w:t xml:space="preserve">  </w:t>
      </w:r>
      <w:r>
        <w:t>прийоми,</w:t>
      </w:r>
      <w:r>
        <w:rPr>
          <w:spacing w:val="29"/>
        </w:rPr>
        <w:t xml:space="preserve">  </w:t>
      </w:r>
      <w:r>
        <w:t>інструменти</w:t>
      </w:r>
      <w:r>
        <w:rPr>
          <w:spacing w:val="27"/>
        </w:rPr>
        <w:t xml:space="preserve">  </w:t>
      </w:r>
      <w:r>
        <w:t>і</w:t>
      </w:r>
      <w:r>
        <w:rPr>
          <w:spacing w:val="29"/>
        </w:rPr>
        <w:t xml:space="preserve">  </w:t>
      </w:r>
      <w:r>
        <w:t>процедури</w:t>
      </w:r>
      <w:r>
        <w:rPr>
          <w:spacing w:val="26"/>
        </w:rPr>
        <w:t xml:space="preserve">  </w:t>
      </w:r>
      <w:r>
        <w:t>підбору,</w:t>
      </w:r>
      <w:r>
        <w:rPr>
          <w:spacing w:val="29"/>
        </w:rPr>
        <w:t xml:space="preserve">  </w:t>
      </w:r>
      <w:r w:rsidR="007D2BC5">
        <w:rPr>
          <w:spacing w:val="29"/>
        </w:rPr>
        <w:t xml:space="preserve"> </w:t>
      </w:r>
      <w:r>
        <w:t>наймання</w:t>
      </w:r>
      <w:r>
        <w:rPr>
          <w:spacing w:val="29"/>
        </w:rPr>
        <w:t xml:space="preserve">  </w:t>
      </w:r>
      <w:r>
        <w:rPr>
          <w:spacing w:val="-10"/>
        </w:rPr>
        <w:t>й</w:t>
      </w:r>
      <w:r w:rsidR="007D2BC5">
        <w:t xml:space="preserve"> </w:t>
      </w:r>
      <w:r>
        <w:t>використання</w:t>
      </w:r>
      <w:r>
        <w:rPr>
          <w:spacing w:val="71"/>
        </w:rPr>
        <w:t xml:space="preserve"> </w:t>
      </w:r>
      <w:r>
        <w:t>персоналу</w:t>
      </w:r>
      <w:r>
        <w:rPr>
          <w:spacing w:val="69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організації,</w:t>
      </w:r>
      <w:r>
        <w:rPr>
          <w:spacing w:val="69"/>
        </w:rPr>
        <w:t xml:space="preserve"> </w:t>
      </w:r>
      <w:r>
        <w:t>обґрунтовувати</w:t>
      </w:r>
      <w:r>
        <w:rPr>
          <w:spacing w:val="70"/>
        </w:rPr>
        <w:t xml:space="preserve"> </w:t>
      </w:r>
      <w:r>
        <w:t>їх</w:t>
      </w:r>
      <w:r>
        <w:rPr>
          <w:spacing w:val="71"/>
        </w:rPr>
        <w:t xml:space="preserve"> </w:t>
      </w:r>
      <w:r>
        <w:t>доцільність</w:t>
      </w:r>
      <w:r>
        <w:rPr>
          <w:spacing w:val="71"/>
        </w:rPr>
        <w:t xml:space="preserve"> </w:t>
      </w:r>
      <w:r>
        <w:t>за</w:t>
      </w:r>
      <w:r>
        <w:rPr>
          <w:spacing w:val="68"/>
        </w:rPr>
        <w:t xml:space="preserve"> </w:t>
      </w:r>
      <w:r>
        <w:t>різних</w:t>
      </w:r>
      <w:r>
        <w:rPr>
          <w:spacing w:val="69"/>
        </w:rPr>
        <w:t xml:space="preserve"> </w:t>
      </w:r>
      <w:r>
        <w:t>економічних</w:t>
      </w:r>
      <w:r>
        <w:rPr>
          <w:spacing w:val="69"/>
        </w:rPr>
        <w:t xml:space="preserve"> </w:t>
      </w:r>
      <w:r>
        <w:rPr>
          <w:spacing w:val="-4"/>
        </w:rPr>
        <w:t>умов</w:t>
      </w:r>
      <w:r w:rsidR="007D2BC5">
        <w:t xml:space="preserve"> </w:t>
      </w:r>
      <w:r>
        <w:t>залежатиме</w:t>
      </w:r>
      <w:r>
        <w:rPr>
          <w:spacing w:val="40"/>
        </w:rPr>
        <w:t xml:space="preserve"> </w:t>
      </w:r>
      <w:r>
        <w:t>як</w:t>
      </w:r>
      <w:r>
        <w:rPr>
          <w:spacing w:val="40"/>
        </w:rPr>
        <w:t xml:space="preserve"> </w:t>
      </w:r>
      <w:r>
        <w:t>ефективність</w:t>
      </w:r>
      <w:r>
        <w:rPr>
          <w:spacing w:val="40"/>
        </w:rPr>
        <w:t xml:space="preserve"> </w:t>
      </w:r>
      <w:r>
        <w:t>функціонування</w:t>
      </w:r>
      <w:r>
        <w:rPr>
          <w:spacing w:val="40"/>
        </w:rPr>
        <w:t xml:space="preserve"> </w:t>
      </w:r>
      <w:r>
        <w:t>служби</w:t>
      </w:r>
      <w:r>
        <w:rPr>
          <w:spacing w:val="40"/>
        </w:rPr>
        <w:t xml:space="preserve"> </w:t>
      </w:r>
      <w:r>
        <w:t>управління</w:t>
      </w:r>
      <w:r>
        <w:rPr>
          <w:spacing w:val="40"/>
        </w:rPr>
        <w:t xml:space="preserve"> </w:t>
      </w:r>
      <w:r>
        <w:t>персоналом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організації</w:t>
      </w:r>
      <w:r>
        <w:rPr>
          <w:spacing w:val="40"/>
        </w:rPr>
        <w:t xml:space="preserve"> </w:t>
      </w:r>
      <w:r>
        <w:t>загалом, так і реалізація майбутніми професіоналами і керівниками особистого життєвого плану і програми службово-професійного зростання. Це визначає мету вивчення дисципліни.</w:t>
      </w:r>
    </w:p>
    <w:p w:rsidR="001C0437" w:rsidRDefault="001C0437">
      <w:pPr>
        <w:pStyle w:val="a3"/>
        <w:spacing w:before="6"/>
        <w:ind w:left="0"/>
      </w:pPr>
    </w:p>
    <w:p w:rsidR="001C0437" w:rsidRDefault="00FC65C7">
      <w:pPr>
        <w:pStyle w:val="1"/>
        <w:ind w:left="825" w:right="0"/>
        <w:jc w:val="left"/>
      </w:pPr>
      <w:r>
        <w:t>Завдання</w:t>
      </w:r>
      <w:r>
        <w:rPr>
          <w:spacing w:val="17"/>
        </w:rPr>
        <w:t xml:space="preserve"> </w:t>
      </w:r>
      <w:r>
        <w:t>вивчення</w:t>
      </w:r>
      <w:r>
        <w:rPr>
          <w:spacing w:val="15"/>
        </w:rPr>
        <w:t xml:space="preserve"> </w:t>
      </w:r>
      <w:r>
        <w:rPr>
          <w:spacing w:val="-2"/>
        </w:rPr>
        <w:t>дисципліни</w:t>
      </w:r>
    </w:p>
    <w:p w:rsidR="001C0437" w:rsidRDefault="001C0437">
      <w:pPr>
        <w:pStyle w:val="a3"/>
        <w:spacing w:before="12"/>
        <w:ind w:left="0"/>
        <w:rPr>
          <w:rFonts w:ascii="Arial"/>
          <w:b/>
        </w:rPr>
      </w:pPr>
    </w:p>
    <w:p w:rsidR="001C0437" w:rsidRDefault="00FC65C7">
      <w:pPr>
        <w:pStyle w:val="a3"/>
        <w:ind w:left="825"/>
      </w:pPr>
      <w:r>
        <w:t>В</w:t>
      </w:r>
      <w:r>
        <w:rPr>
          <w:spacing w:val="48"/>
        </w:rPr>
        <w:t xml:space="preserve"> </w:t>
      </w:r>
      <w:r>
        <w:t>процесі</w:t>
      </w:r>
      <w:r>
        <w:rPr>
          <w:spacing w:val="47"/>
        </w:rPr>
        <w:t xml:space="preserve"> </w:t>
      </w:r>
      <w:r>
        <w:t>викладання</w:t>
      </w:r>
      <w:r>
        <w:rPr>
          <w:spacing w:val="45"/>
        </w:rPr>
        <w:t xml:space="preserve"> </w:t>
      </w:r>
      <w:r>
        <w:t>цієї</w:t>
      </w:r>
      <w:r>
        <w:rPr>
          <w:spacing w:val="49"/>
        </w:rPr>
        <w:t xml:space="preserve"> </w:t>
      </w:r>
      <w:r>
        <w:t>дисципліни</w:t>
      </w:r>
      <w:r>
        <w:rPr>
          <w:spacing w:val="48"/>
        </w:rPr>
        <w:t xml:space="preserve"> </w:t>
      </w:r>
      <w:r>
        <w:t>студенти</w:t>
      </w:r>
      <w:r>
        <w:rPr>
          <w:spacing w:val="47"/>
        </w:rPr>
        <w:t xml:space="preserve"> </w:t>
      </w:r>
      <w:r>
        <w:t>пови</w:t>
      </w:r>
      <w:r>
        <w:t>нні:</w:t>
      </w:r>
      <w:r>
        <w:rPr>
          <w:spacing w:val="45"/>
        </w:rPr>
        <w:t xml:space="preserve"> </w:t>
      </w:r>
      <w:r>
        <w:t>розуміти</w:t>
      </w:r>
      <w:r>
        <w:rPr>
          <w:spacing w:val="47"/>
        </w:rPr>
        <w:t xml:space="preserve"> </w:t>
      </w:r>
      <w:r>
        <w:t>сутність</w:t>
      </w:r>
      <w:r>
        <w:rPr>
          <w:spacing w:val="43"/>
        </w:rPr>
        <w:t xml:space="preserve"> </w:t>
      </w:r>
      <w:r>
        <w:t>і</w:t>
      </w:r>
      <w:r>
        <w:rPr>
          <w:spacing w:val="49"/>
        </w:rPr>
        <w:t xml:space="preserve"> </w:t>
      </w:r>
      <w:r>
        <w:t>місце</w:t>
      </w:r>
      <w:r>
        <w:rPr>
          <w:spacing w:val="44"/>
        </w:rPr>
        <w:t xml:space="preserve"> </w:t>
      </w:r>
      <w:r>
        <w:rPr>
          <w:spacing w:val="-2"/>
        </w:rPr>
        <w:t>персонал-</w:t>
      </w:r>
    </w:p>
    <w:p w:rsidR="001C0437" w:rsidRDefault="00FC65C7">
      <w:pPr>
        <w:pStyle w:val="a3"/>
        <w:spacing w:before="5"/>
        <w:ind w:left="124"/>
      </w:pPr>
      <w:r>
        <w:t>технологій</w:t>
      </w:r>
      <w:r>
        <w:rPr>
          <w:spacing w:val="28"/>
        </w:rPr>
        <w:t xml:space="preserve">  </w:t>
      </w:r>
      <w:r>
        <w:t>в</w:t>
      </w:r>
      <w:r>
        <w:rPr>
          <w:spacing w:val="28"/>
        </w:rPr>
        <w:t xml:space="preserve">  </w:t>
      </w:r>
      <w:r>
        <w:t>управлінні</w:t>
      </w:r>
      <w:r>
        <w:rPr>
          <w:spacing w:val="28"/>
        </w:rPr>
        <w:t xml:space="preserve">  </w:t>
      </w:r>
      <w:r>
        <w:t>організацією;</w:t>
      </w:r>
      <w:r>
        <w:rPr>
          <w:spacing w:val="29"/>
        </w:rPr>
        <w:t xml:space="preserve">  </w:t>
      </w:r>
      <w:r>
        <w:t>знати</w:t>
      </w:r>
      <w:r>
        <w:rPr>
          <w:spacing w:val="27"/>
        </w:rPr>
        <w:t xml:space="preserve">  </w:t>
      </w:r>
      <w:r>
        <w:t>технології</w:t>
      </w:r>
      <w:r>
        <w:rPr>
          <w:spacing w:val="28"/>
        </w:rPr>
        <w:t xml:space="preserve">  </w:t>
      </w:r>
      <w:r>
        <w:t>аналізу</w:t>
      </w:r>
      <w:r>
        <w:rPr>
          <w:spacing w:val="28"/>
        </w:rPr>
        <w:t xml:space="preserve">  </w:t>
      </w:r>
      <w:r>
        <w:t>робіт</w:t>
      </w:r>
      <w:r>
        <w:rPr>
          <w:spacing w:val="28"/>
        </w:rPr>
        <w:t xml:space="preserve">  </w:t>
      </w:r>
      <w:r>
        <w:t>і</w:t>
      </w:r>
      <w:r>
        <w:rPr>
          <w:spacing w:val="29"/>
        </w:rPr>
        <w:t xml:space="preserve">  </w:t>
      </w:r>
      <w:r>
        <w:t>розроблення</w:t>
      </w:r>
      <w:r>
        <w:rPr>
          <w:spacing w:val="27"/>
        </w:rPr>
        <w:t xml:space="preserve">  </w:t>
      </w:r>
      <w:r>
        <w:t>вимог</w:t>
      </w:r>
      <w:r>
        <w:rPr>
          <w:spacing w:val="28"/>
        </w:rPr>
        <w:t xml:space="preserve">  </w:t>
      </w:r>
      <w:r>
        <w:rPr>
          <w:spacing w:val="-5"/>
        </w:rPr>
        <w:t>до</w:t>
      </w:r>
    </w:p>
    <w:p w:rsidR="001C0437" w:rsidRDefault="00FC65C7">
      <w:pPr>
        <w:pStyle w:val="a3"/>
        <w:spacing w:before="7"/>
        <w:ind w:left="124"/>
      </w:pPr>
      <w:r>
        <w:t>кандидатів</w:t>
      </w:r>
      <w:r>
        <w:rPr>
          <w:spacing w:val="38"/>
        </w:rPr>
        <w:t xml:space="preserve">  </w:t>
      </w:r>
      <w:r>
        <w:t>на</w:t>
      </w:r>
      <w:r>
        <w:rPr>
          <w:spacing w:val="36"/>
        </w:rPr>
        <w:t xml:space="preserve">  </w:t>
      </w:r>
      <w:r>
        <w:t>вакантні</w:t>
      </w:r>
      <w:r>
        <w:rPr>
          <w:spacing w:val="40"/>
        </w:rPr>
        <w:t xml:space="preserve">  </w:t>
      </w:r>
      <w:r>
        <w:t>посади;</w:t>
      </w:r>
      <w:r>
        <w:rPr>
          <w:spacing w:val="38"/>
        </w:rPr>
        <w:t xml:space="preserve">  </w:t>
      </w:r>
      <w:r>
        <w:t>вміти</w:t>
      </w:r>
      <w:r>
        <w:rPr>
          <w:spacing w:val="37"/>
        </w:rPr>
        <w:t xml:space="preserve">  </w:t>
      </w:r>
      <w:r>
        <w:t>складати</w:t>
      </w:r>
      <w:r>
        <w:rPr>
          <w:spacing w:val="39"/>
        </w:rPr>
        <w:t xml:space="preserve">  </w:t>
      </w:r>
      <w:r>
        <w:t>рекламне</w:t>
      </w:r>
      <w:r>
        <w:rPr>
          <w:spacing w:val="38"/>
        </w:rPr>
        <w:t xml:space="preserve">  </w:t>
      </w:r>
      <w:r>
        <w:t>оголошення</w:t>
      </w:r>
      <w:r>
        <w:rPr>
          <w:spacing w:val="39"/>
        </w:rPr>
        <w:t xml:space="preserve">  </w:t>
      </w:r>
      <w:r>
        <w:t>на</w:t>
      </w:r>
      <w:r>
        <w:rPr>
          <w:spacing w:val="38"/>
        </w:rPr>
        <w:t xml:space="preserve">  </w:t>
      </w:r>
      <w:r>
        <w:t>вакантну</w:t>
      </w:r>
      <w:r>
        <w:rPr>
          <w:spacing w:val="35"/>
        </w:rPr>
        <w:t xml:space="preserve">  </w:t>
      </w:r>
      <w:r>
        <w:rPr>
          <w:spacing w:val="-2"/>
        </w:rPr>
        <w:t>посаду,</w:t>
      </w:r>
    </w:p>
    <w:p w:rsidR="001C0437" w:rsidRDefault="00FC65C7">
      <w:pPr>
        <w:pStyle w:val="a3"/>
        <w:spacing w:before="7"/>
        <w:ind w:left="124"/>
      </w:pPr>
      <w:r>
        <w:t>розробляти</w:t>
      </w:r>
      <w:r>
        <w:rPr>
          <w:spacing w:val="14"/>
        </w:rPr>
        <w:t xml:space="preserve"> </w:t>
      </w:r>
      <w:r>
        <w:t>аутсорсинг-проекти;</w:t>
      </w:r>
      <w:r>
        <w:rPr>
          <w:spacing w:val="44"/>
        </w:rPr>
        <w:t xml:space="preserve">  </w:t>
      </w:r>
      <w:r>
        <w:t>дійснюється</w:t>
      </w:r>
      <w:r>
        <w:rPr>
          <w:spacing w:val="8"/>
        </w:rPr>
        <w:t xml:space="preserve"> </w:t>
      </w:r>
      <w:r>
        <w:t>теоретична</w:t>
      </w:r>
      <w:r>
        <w:rPr>
          <w:spacing w:val="13"/>
        </w:rPr>
        <w:t xml:space="preserve"> </w:t>
      </w:r>
      <w:r>
        <w:t>підготовка</w:t>
      </w:r>
      <w:r>
        <w:rPr>
          <w:spacing w:val="12"/>
        </w:rPr>
        <w:t xml:space="preserve"> </w:t>
      </w:r>
      <w:r>
        <w:t>студентів</w:t>
      </w:r>
      <w:r>
        <w:rPr>
          <w:spacing w:val="16"/>
        </w:rPr>
        <w:t xml:space="preserve"> </w:t>
      </w:r>
      <w:r>
        <w:t>із</w:t>
      </w:r>
      <w:r>
        <w:rPr>
          <w:spacing w:val="12"/>
        </w:rPr>
        <w:t xml:space="preserve"> </w:t>
      </w:r>
      <w:r>
        <w:rPr>
          <w:spacing w:val="-2"/>
        </w:rPr>
        <w:t>питань:</w:t>
      </w:r>
    </w:p>
    <w:p w:rsidR="001C0437" w:rsidRDefault="00FC65C7">
      <w:pPr>
        <w:pStyle w:val="a4"/>
        <w:numPr>
          <w:ilvl w:val="0"/>
          <w:numId w:val="2"/>
        </w:numPr>
        <w:tabs>
          <w:tab w:val="left" w:pos="824"/>
        </w:tabs>
        <w:spacing w:before="19"/>
        <w:ind w:left="824" w:hanging="208"/>
        <w:jc w:val="left"/>
        <w:rPr>
          <w:sz w:val="21"/>
        </w:rPr>
      </w:pPr>
      <w:r>
        <w:rPr>
          <w:sz w:val="21"/>
        </w:rPr>
        <w:t>Формування</w:t>
      </w:r>
      <w:r>
        <w:rPr>
          <w:spacing w:val="10"/>
          <w:sz w:val="21"/>
        </w:rPr>
        <w:t xml:space="preserve"> </w:t>
      </w:r>
      <w:r>
        <w:rPr>
          <w:sz w:val="21"/>
        </w:rPr>
        <w:t>вимог</w:t>
      </w:r>
      <w:r>
        <w:rPr>
          <w:spacing w:val="10"/>
          <w:sz w:val="21"/>
        </w:rPr>
        <w:t xml:space="preserve"> </w:t>
      </w:r>
      <w:r>
        <w:rPr>
          <w:sz w:val="21"/>
        </w:rPr>
        <w:t>до</w:t>
      </w:r>
      <w:r>
        <w:rPr>
          <w:spacing w:val="10"/>
          <w:sz w:val="21"/>
        </w:rPr>
        <w:t xml:space="preserve"> </w:t>
      </w:r>
      <w:r>
        <w:rPr>
          <w:sz w:val="21"/>
        </w:rPr>
        <w:t>кандидатів</w:t>
      </w:r>
      <w:r>
        <w:rPr>
          <w:spacing w:val="12"/>
          <w:sz w:val="21"/>
        </w:rPr>
        <w:t xml:space="preserve"> </w:t>
      </w:r>
      <w:r>
        <w:rPr>
          <w:sz w:val="21"/>
        </w:rPr>
        <w:t>на</w:t>
      </w:r>
      <w:r>
        <w:rPr>
          <w:spacing w:val="13"/>
          <w:sz w:val="21"/>
        </w:rPr>
        <w:t xml:space="preserve"> </w:t>
      </w:r>
      <w:r>
        <w:rPr>
          <w:sz w:val="21"/>
        </w:rPr>
        <w:t>вакантні</w:t>
      </w:r>
      <w:r>
        <w:rPr>
          <w:spacing w:val="12"/>
          <w:sz w:val="21"/>
        </w:rPr>
        <w:t xml:space="preserve"> </w:t>
      </w:r>
      <w:r>
        <w:rPr>
          <w:spacing w:val="-2"/>
          <w:sz w:val="21"/>
        </w:rPr>
        <w:t>посади;</w:t>
      </w:r>
    </w:p>
    <w:p w:rsidR="001C0437" w:rsidRDefault="00FC65C7">
      <w:pPr>
        <w:pStyle w:val="a4"/>
        <w:numPr>
          <w:ilvl w:val="0"/>
          <w:numId w:val="2"/>
        </w:numPr>
        <w:tabs>
          <w:tab w:val="left" w:pos="824"/>
        </w:tabs>
        <w:spacing w:before="3"/>
        <w:ind w:left="824" w:hanging="208"/>
        <w:jc w:val="left"/>
        <w:rPr>
          <w:sz w:val="21"/>
        </w:rPr>
      </w:pPr>
      <w:r>
        <w:rPr>
          <w:sz w:val="21"/>
        </w:rPr>
        <w:t>Технології</w:t>
      </w:r>
      <w:r>
        <w:rPr>
          <w:spacing w:val="11"/>
          <w:sz w:val="21"/>
        </w:rPr>
        <w:t xml:space="preserve"> </w:t>
      </w:r>
      <w:r>
        <w:rPr>
          <w:sz w:val="21"/>
        </w:rPr>
        <w:t>проведення</w:t>
      </w:r>
      <w:r>
        <w:rPr>
          <w:spacing w:val="11"/>
          <w:sz w:val="21"/>
        </w:rPr>
        <w:t xml:space="preserve"> </w:t>
      </w:r>
      <w:r>
        <w:rPr>
          <w:sz w:val="21"/>
        </w:rPr>
        <w:t>інтерв'ю</w:t>
      </w:r>
      <w:r>
        <w:rPr>
          <w:spacing w:val="15"/>
          <w:sz w:val="21"/>
        </w:rPr>
        <w:t xml:space="preserve"> </w:t>
      </w:r>
      <w:r>
        <w:rPr>
          <w:sz w:val="21"/>
        </w:rPr>
        <w:t>з</w:t>
      </w:r>
      <w:r>
        <w:rPr>
          <w:spacing w:val="9"/>
          <w:sz w:val="21"/>
        </w:rPr>
        <w:t xml:space="preserve"> </w:t>
      </w:r>
      <w:r>
        <w:rPr>
          <w:sz w:val="21"/>
        </w:rPr>
        <w:t>кандидатами</w:t>
      </w:r>
      <w:r>
        <w:rPr>
          <w:spacing w:val="11"/>
          <w:sz w:val="21"/>
        </w:rPr>
        <w:t xml:space="preserve"> </w:t>
      </w:r>
      <w:r>
        <w:rPr>
          <w:sz w:val="21"/>
        </w:rPr>
        <w:t>на</w:t>
      </w:r>
      <w:r>
        <w:rPr>
          <w:spacing w:val="14"/>
          <w:sz w:val="21"/>
        </w:rPr>
        <w:t xml:space="preserve"> </w:t>
      </w:r>
      <w:r>
        <w:rPr>
          <w:sz w:val="21"/>
        </w:rPr>
        <w:t>вакантну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посаду;</w:t>
      </w:r>
    </w:p>
    <w:p w:rsidR="001C0437" w:rsidRDefault="00FC65C7">
      <w:pPr>
        <w:pStyle w:val="a4"/>
        <w:numPr>
          <w:ilvl w:val="0"/>
          <w:numId w:val="2"/>
        </w:numPr>
        <w:tabs>
          <w:tab w:val="left" w:pos="824"/>
        </w:tabs>
        <w:spacing w:before="2"/>
        <w:ind w:left="824" w:hanging="208"/>
        <w:jc w:val="left"/>
        <w:rPr>
          <w:sz w:val="21"/>
        </w:rPr>
      </w:pPr>
      <w:r>
        <w:rPr>
          <w:sz w:val="21"/>
        </w:rPr>
        <w:t>Сучасні</w:t>
      </w:r>
      <w:r>
        <w:rPr>
          <w:spacing w:val="13"/>
          <w:sz w:val="21"/>
        </w:rPr>
        <w:t xml:space="preserve"> </w:t>
      </w:r>
      <w:r>
        <w:rPr>
          <w:sz w:val="21"/>
        </w:rPr>
        <w:t>технології</w:t>
      </w:r>
      <w:r>
        <w:rPr>
          <w:spacing w:val="14"/>
          <w:sz w:val="21"/>
        </w:rPr>
        <w:t xml:space="preserve"> </w:t>
      </w:r>
      <w:r>
        <w:rPr>
          <w:sz w:val="21"/>
        </w:rPr>
        <w:t>формування</w:t>
      </w:r>
      <w:r>
        <w:rPr>
          <w:spacing w:val="12"/>
          <w:sz w:val="21"/>
        </w:rPr>
        <w:t xml:space="preserve"> </w:t>
      </w:r>
      <w:r>
        <w:rPr>
          <w:sz w:val="21"/>
        </w:rPr>
        <w:t>колективу</w:t>
      </w:r>
      <w:r>
        <w:rPr>
          <w:spacing w:val="12"/>
          <w:sz w:val="21"/>
        </w:rPr>
        <w:t xml:space="preserve"> </w:t>
      </w:r>
      <w:r>
        <w:rPr>
          <w:sz w:val="21"/>
        </w:rPr>
        <w:t>та</w:t>
      </w:r>
      <w:r>
        <w:rPr>
          <w:spacing w:val="10"/>
          <w:sz w:val="21"/>
        </w:rPr>
        <w:t xml:space="preserve"> </w:t>
      </w:r>
      <w:r>
        <w:rPr>
          <w:sz w:val="21"/>
        </w:rPr>
        <w:t>розвитку</w:t>
      </w:r>
      <w:r>
        <w:rPr>
          <w:spacing w:val="15"/>
          <w:sz w:val="21"/>
        </w:rPr>
        <w:t xml:space="preserve"> </w:t>
      </w:r>
      <w:r>
        <w:rPr>
          <w:sz w:val="21"/>
        </w:rPr>
        <w:t>персоналу</w:t>
      </w:r>
      <w:r>
        <w:rPr>
          <w:spacing w:val="13"/>
          <w:sz w:val="21"/>
        </w:rPr>
        <w:t xml:space="preserve"> </w:t>
      </w:r>
      <w:r>
        <w:rPr>
          <w:spacing w:val="-2"/>
          <w:sz w:val="21"/>
        </w:rPr>
        <w:t>організації;</w:t>
      </w:r>
    </w:p>
    <w:p w:rsidR="001C0437" w:rsidRDefault="00FC65C7">
      <w:pPr>
        <w:pStyle w:val="a4"/>
        <w:numPr>
          <w:ilvl w:val="0"/>
          <w:numId w:val="2"/>
        </w:numPr>
        <w:tabs>
          <w:tab w:val="left" w:pos="824"/>
        </w:tabs>
        <w:spacing w:before="1"/>
        <w:ind w:left="824" w:hanging="208"/>
        <w:jc w:val="left"/>
        <w:rPr>
          <w:sz w:val="21"/>
        </w:rPr>
      </w:pPr>
      <w:r>
        <w:rPr>
          <w:sz w:val="21"/>
        </w:rPr>
        <w:t>Технології</w:t>
      </w:r>
      <w:r>
        <w:rPr>
          <w:spacing w:val="16"/>
          <w:sz w:val="21"/>
        </w:rPr>
        <w:t xml:space="preserve"> </w:t>
      </w:r>
      <w:r>
        <w:rPr>
          <w:sz w:val="21"/>
        </w:rPr>
        <w:t>роботи</w:t>
      </w:r>
      <w:r>
        <w:rPr>
          <w:spacing w:val="14"/>
          <w:sz w:val="21"/>
        </w:rPr>
        <w:t xml:space="preserve"> </w:t>
      </w:r>
      <w:r>
        <w:rPr>
          <w:sz w:val="21"/>
        </w:rPr>
        <w:t>рекрутингових</w:t>
      </w:r>
      <w:r>
        <w:rPr>
          <w:spacing w:val="18"/>
          <w:sz w:val="21"/>
        </w:rPr>
        <w:t xml:space="preserve"> </w:t>
      </w:r>
      <w:r>
        <w:rPr>
          <w:spacing w:val="-2"/>
          <w:sz w:val="21"/>
        </w:rPr>
        <w:t>агентств;</w:t>
      </w:r>
    </w:p>
    <w:p w:rsidR="001C0437" w:rsidRDefault="00FC65C7">
      <w:pPr>
        <w:pStyle w:val="a4"/>
        <w:numPr>
          <w:ilvl w:val="0"/>
          <w:numId w:val="2"/>
        </w:numPr>
        <w:tabs>
          <w:tab w:val="left" w:pos="824"/>
        </w:tabs>
        <w:spacing w:before="5"/>
        <w:ind w:left="824" w:hanging="208"/>
        <w:jc w:val="left"/>
        <w:rPr>
          <w:sz w:val="21"/>
        </w:rPr>
      </w:pPr>
      <w:r>
        <w:rPr>
          <w:sz w:val="21"/>
        </w:rPr>
        <w:t>Сучасні</w:t>
      </w:r>
      <w:r>
        <w:rPr>
          <w:spacing w:val="10"/>
          <w:sz w:val="21"/>
        </w:rPr>
        <w:t xml:space="preserve"> </w:t>
      </w:r>
      <w:r>
        <w:rPr>
          <w:sz w:val="21"/>
        </w:rPr>
        <w:t>техніки</w:t>
      </w:r>
      <w:r>
        <w:rPr>
          <w:spacing w:val="9"/>
          <w:sz w:val="21"/>
        </w:rPr>
        <w:t xml:space="preserve"> </w:t>
      </w:r>
      <w:r>
        <w:rPr>
          <w:sz w:val="21"/>
        </w:rPr>
        <w:t>та</w:t>
      </w:r>
      <w:r>
        <w:rPr>
          <w:spacing w:val="10"/>
          <w:sz w:val="21"/>
        </w:rPr>
        <w:t xml:space="preserve"> </w:t>
      </w:r>
      <w:r>
        <w:rPr>
          <w:sz w:val="21"/>
        </w:rPr>
        <w:t>технології</w:t>
      </w:r>
      <w:r>
        <w:rPr>
          <w:spacing w:val="14"/>
          <w:sz w:val="21"/>
        </w:rPr>
        <w:t xml:space="preserve"> </w:t>
      </w:r>
      <w:r>
        <w:rPr>
          <w:sz w:val="21"/>
        </w:rPr>
        <w:t>управління</w:t>
      </w:r>
      <w:r>
        <w:rPr>
          <w:spacing w:val="11"/>
          <w:sz w:val="21"/>
        </w:rPr>
        <w:t xml:space="preserve"> </w:t>
      </w:r>
      <w:r>
        <w:rPr>
          <w:sz w:val="21"/>
        </w:rPr>
        <w:t>персоналом</w:t>
      </w:r>
      <w:r>
        <w:rPr>
          <w:spacing w:val="11"/>
          <w:sz w:val="21"/>
        </w:rPr>
        <w:t xml:space="preserve"> </w:t>
      </w:r>
      <w:r>
        <w:rPr>
          <w:sz w:val="21"/>
        </w:rPr>
        <w:t>в</w:t>
      </w:r>
      <w:r>
        <w:rPr>
          <w:spacing w:val="10"/>
          <w:sz w:val="21"/>
        </w:rPr>
        <w:t xml:space="preserve"> </w:t>
      </w:r>
      <w:r>
        <w:rPr>
          <w:sz w:val="21"/>
        </w:rPr>
        <w:t>умовах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кризи;</w:t>
      </w:r>
    </w:p>
    <w:p w:rsidR="001C0437" w:rsidRDefault="00FC65C7">
      <w:pPr>
        <w:pStyle w:val="a4"/>
        <w:numPr>
          <w:ilvl w:val="0"/>
          <w:numId w:val="2"/>
        </w:numPr>
        <w:tabs>
          <w:tab w:val="left" w:pos="824"/>
        </w:tabs>
        <w:ind w:left="824" w:hanging="208"/>
        <w:jc w:val="left"/>
        <w:rPr>
          <w:sz w:val="21"/>
        </w:rPr>
      </w:pPr>
      <w:r>
        <w:rPr>
          <w:sz w:val="21"/>
        </w:rPr>
        <w:t>Технології</w:t>
      </w:r>
      <w:r>
        <w:rPr>
          <w:spacing w:val="-8"/>
          <w:sz w:val="21"/>
        </w:rPr>
        <w:t xml:space="preserve"> </w:t>
      </w:r>
      <w:r>
        <w:rPr>
          <w:sz w:val="21"/>
        </w:rPr>
        <w:t>комплексного</w:t>
      </w:r>
      <w:r>
        <w:rPr>
          <w:spacing w:val="-9"/>
          <w:sz w:val="21"/>
        </w:rPr>
        <w:t xml:space="preserve"> </w:t>
      </w:r>
      <w:r>
        <w:rPr>
          <w:sz w:val="21"/>
        </w:rPr>
        <w:t>оцінювання</w:t>
      </w:r>
      <w:r>
        <w:rPr>
          <w:spacing w:val="-8"/>
          <w:sz w:val="21"/>
        </w:rPr>
        <w:t xml:space="preserve"> </w:t>
      </w:r>
      <w:r>
        <w:rPr>
          <w:spacing w:val="-2"/>
          <w:sz w:val="21"/>
        </w:rPr>
        <w:t>персоналу.</w:t>
      </w:r>
    </w:p>
    <w:p w:rsidR="001C0437" w:rsidRDefault="001C0437">
      <w:pPr>
        <w:pStyle w:val="a4"/>
        <w:jc w:val="left"/>
        <w:rPr>
          <w:sz w:val="21"/>
        </w:rPr>
        <w:sectPr w:rsidR="001C0437">
          <w:footerReference w:type="default" r:id="rId8"/>
          <w:type w:val="continuous"/>
          <w:pgSz w:w="11910" w:h="16840"/>
          <w:pgMar w:top="1780" w:right="425" w:bottom="2460" w:left="708" w:header="0" w:footer="2274" w:gutter="0"/>
          <w:pgNumType w:start="1"/>
          <w:cols w:space="720"/>
        </w:sectPr>
      </w:pPr>
    </w:p>
    <w:p w:rsidR="001C0437" w:rsidRDefault="00FC65C7">
      <w:pPr>
        <w:pStyle w:val="1"/>
        <w:spacing w:before="159"/>
      </w:pPr>
      <w:r>
        <w:rPr>
          <w:color w:val="AF1C31"/>
        </w:rPr>
        <w:lastRenderedPageBreak/>
        <w:t>Структура</w:t>
      </w:r>
      <w:r>
        <w:rPr>
          <w:color w:val="AF1C31"/>
          <w:spacing w:val="13"/>
        </w:rPr>
        <w:t xml:space="preserve"> </w:t>
      </w:r>
      <w:r>
        <w:rPr>
          <w:color w:val="AF1C31"/>
          <w:spacing w:val="-2"/>
        </w:rPr>
        <w:t>курсу</w:t>
      </w:r>
    </w:p>
    <w:p w:rsidR="001C0437" w:rsidRDefault="001C0437">
      <w:pPr>
        <w:pStyle w:val="a3"/>
        <w:spacing w:before="8"/>
        <w:ind w:left="0"/>
        <w:rPr>
          <w:rFonts w:ascii="Arial"/>
          <w:b/>
          <w:sz w:val="19"/>
        </w:r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2483"/>
        <w:gridCol w:w="4972"/>
        <w:gridCol w:w="1512"/>
      </w:tblGrid>
      <w:tr w:rsidR="001C0437">
        <w:trPr>
          <w:trHeight w:val="424"/>
        </w:trPr>
        <w:tc>
          <w:tcPr>
            <w:tcW w:w="847" w:type="dxa"/>
            <w:tcBorders>
              <w:top w:val="nil"/>
              <w:left w:val="nil"/>
            </w:tcBorders>
          </w:tcPr>
          <w:p w:rsidR="001C0437" w:rsidRDefault="001C0437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83" w:type="dxa"/>
            <w:tcBorders>
              <w:top w:val="nil"/>
            </w:tcBorders>
          </w:tcPr>
          <w:p w:rsidR="001C0437" w:rsidRDefault="00FC65C7">
            <w:pPr>
              <w:pStyle w:val="TableParagraph"/>
              <w:spacing w:before="90"/>
              <w:ind w:left="0"/>
              <w:jc w:val="center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pacing w:val="-4"/>
                <w:sz w:val="19"/>
              </w:rPr>
              <w:t>Тема</w:t>
            </w:r>
          </w:p>
        </w:tc>
        <w:tc>
          <w:tcPr>
            <w:tcW w:w="4972" w:type="dxa"/>
            <w:tcBorders>
              <w:top w:val="nil"/>
            </w:tcBorders>
          </w:tcPr>
          <w:p w:rsidR="001C0437" w:rsidRDefault="00FC65C7">
            <w:pPr>
              <w:pStyle w:val="TableParagraph"/>
              <w:spacing w:before="90"/>
              <w:ind w:left="1441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pacing w:val="-2"/>
                <w:sz w:val="19"/>
              </w:rPr>
              <w:t>Результати</w:t>
            </w:r>
            <w:r w:rsidR="007D2BC5">
              <w:rPr>
                <w:rFonts w:ascii="Arial" w:hAnsi="Arial"/>
                <w:b/>
                <w:spacing w:val="-2"/>
                <w:sz w:val="19"/>
                <w:lang w:val="en-US"/>
              </w:rPr>
              <w:t xml:space="preserve">   </w:t>
            </w:r>
            <w:r>
              <w:rPr>
                <w:rFonts w:ascii="Arial" w:hAnsi="Arial"/>
                <w:b/>
                <w:spacing w:val="-2"/>
                <w:sz w:val="19"/>
              </w:rPr>
              <w:t>навчання</w:t>
            </w:r>
          </w:p>
        </w:tc>
        <w:tc>
          <w:tcPr>
            <w:tcW w:w="1512" w:type="dxa"/>
            <w:tcBorders>
              <w:top w:val="nil"/>
              <w:right w:val="nil"/>
            </w:tcBorders>
          </w:tcPr>
          <w:p w:rsidR="001C0437" w:rsidRDefault="00FC65C7">
            <w:pPr>
              <w:pStyle w:val="TableParagraph"/>
              <w:spacing w:before="90"/>
              <w:ind w:left="144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pacing w:val="-2"/>
                <w:sz w:val="19"/>
              </w:rPr>
              <w:t>Завдання</w:t>
            </w:r>
          </w:p>
        </w:tc>
      </w:tr>
      <w:tr w:rsidR="001C0437">
        <w:trPr>
          <w:trHeight w:val="989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0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0"/>
              <w:rPr>
                <w:sz w:val="19"/>
              </w:rPr>
            </w:pPr>
            <w:r>
              <w:rPr>
                <w:sz w:val="19"/>
              </w:rPr>
              <w:t>Методологічні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основи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HR-</w:t>
            </w:r>
          </w:p>
          <w:p w:rsidR="001C0437" w:rsidRDefault="00FC65C7">
            <w:pPr>
              <w:pStyle w:val="TableParagraph"/>
              <w:spacing w:before="8"/>
              <w:rPr>
                <w:sz w:val="19"/>
              </w:rPr>
            </w:pPr>
            <w:r>
              <w:rPr>
                <w:spacing w:val="-2"/>
                <w:sz w:val="19"/>
              </w:rPr>
              <w:t>технологій.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0" w:line="249" w:lineRule="auto"/>
              <w:ind w:left="106" w:right="27"/>
              <w:jc w:val="both"/>
              <w:rPr>
                <w:sz w:val="19"/>
              </w:rPr>
            </w:pPr>
            <w:r>
              <w:rPr>
                <w:sz w:val="19"/>
              </w:rPr>
              <w:t>Знати сучасні концепції управління персоналом: технології управління персоналом, НR-менеджмент. Засвоїти</w:t>
            </w:r>
            <w:r>
              <w:rPr>
                <w:spacing w:val="71"/>
                <w:sz w:val="19"/>
              </w:rPr>
              <w:t xml:space="preserve"> </w:t>
            </w:r>
            <w:r>
              <w:rPr>
                <w:sz w:val="19"/>
              </w:rPr>
              <w:t>основні</w:t>
            </w:r>
            <w:r>
              <w:rPr>
                <w:spacing w:val="71"/>
                <w:sz w:val="19"/>
              </w:rPr>
              <w:t xml:space="preserve"> </w:t>
            </w:r>
            <w:r>
              <w:rPr>
                <w:sz w:val="19"/>
              </w:rPr>
              <w:t>принципи</w:t>
            </w:r>
            <w:r>
              <w:rPr>
                <w:spacing w:val="74"/>
                <w:sz w:val="19"/>
              </w:rPr>
              <w:t xml:space="preserve"> </w:t>
            </w:r>
            <w:r>
              <w:rPr>
                <w:sz w:val="19"/>
              </w:rPr>
              <w:t>технологічної</w:t>
            </w:r>
            <w:r>
              <w:rPr>
                <w:spacing w:val="6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побудови</w:t>
            </w:r>
          </w:p>
          <w:p w:rsidR="001C0437" w:rsidRDefault="00FC65C7">
            <w:pPr>
              <w:pStyle w:val="TableParagraph"/>
              <w:spacing w:line="198" w:lineRule="exact"/>
              <w:ind w:left="106"/>
              <w:jc w:val="both"/>
              <w:rPr>
                <w:sz w:val="19"/>
              </w:rPr>
            </w:pPr>
            <w:r>
              <w:rPr>
                <w:sz w:val="19"/>
              </w:rPr>
              <w:t>системи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z w:val="19"/>
              </w:rPr>
              <w:t>управління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персоналом.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208" w:line="249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864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4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4"/>
              <w:ind w:left="0" w:right="77"/>
              <w:jc w:val="center"/>
              <w:rPr>
                <w:sz w:val="19"/>
              </w:rPr>
            </w:pPr>
            <w:r>
              <w:rPr>
                <w:sz w:val="19"/>
              </w:rPr>
              <w:t>Аналіз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робіт</w:t>
            </w:r>
            <w:r>
              <w:rPr>
                <w:spacing w:val="7"/>
                <w:sz w:val="19"/>
              </w:rPr>
              <w:t xml:space="preserve"> </w:t>
            </w:r>
            <w:r>
              <w:rPr>
                <w:sz w:val="19"/>
              </w:rPr>
              <w:t>в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організації.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4"/>
              <w:ind w:left="106"/>
              <w:rPr>
                <w:sz w:val="19"/>
              </w:rPr>
            </w:pPr>
            <w:r>
              <w:rPr>
                <w:sz w:val="19"/>
              </w:rPr>
              <w:t>Засвоїти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z w:val="19"/>
              </w:rPr>
              <w:t>та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z w:val="19"/>
              </w:rPr>
              <w:t>оцінити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технології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аналізу</w:t>
            </w:r>
            <w:r>
              <w:rPr>
                <w:spacing w:val="1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робіт.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2" w:line="249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535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0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3.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0" w:line="247" w:lineRule="auto"/>
              <w:ind w:right="104"/>
              <w:jc w:val="both"/>
              <w:rPr>
                <w:sz w:val="19"/>
              </w:rPr>
            </w:pPr>
            <w:r>
              <w:rPr>
                <w:sz w:val="19"/>
              </w:rPr>
              <w:t xml:space="preserve">Формування вимог до кандидатів на вакантні </w:t>
            </w:r>
            <w:r>
              <w:rPr>
                <w:spacing w:val="-2"/>
                <w:sz w:val="19"/>
              </w:rPr>
              <w:t>посади.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98" w:line="249" w:lineRule="auto"/>
              <w:ind w:left="168" w:right="110"/>
              <w:jc w:val="both"/>
              <w:rPr>
                <w:sz w:val="19"/>
              </w:rPr>
            </w:pPr>
            <w:r>
              <w:rPr>
                <w:sz w:val="19"/>
              </w:rPr>
              <w:t>Засвоїти особливості складання опису роботи та специфікації роботи. Складання посадових інструкцій. Формування профілю посади. Розроблення критеріїв підбору претендентів на вакантні посади.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1C0437">
            <w:pPr>
              <w:pStyle w:val="TableParagraph"/>
              <w:spacing w:before="102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before="1" w:line="249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538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4.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0" w:line="249" w:lineRule="auto"/>
              <w:ind w:right="101"/>
              <w:jc w:val="both"/>
              <w:rPr>
                <w:sz w:val="19"/>
              </w:rPr>
            </w:pPr>
            <w:r>
              <w:rPr>
                <w:sz w:val="19"/>
              </w:rPr>
              <w:t xml:space="preserve">Пошук і залучення кандидатів на вакантні </w:t>
            </w:r>
            <w:r>
              <w:rPr>
                <w:spacing w:val="-2"/>
                <w:sz w:val="19"/>
              </w:rPr>
              <w:t>посади.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3" w:line="249" w:lineRule="auto"/>
              <w:ind w:left="106" w:right="104"/>
              <w:jc w:val="both"/>
              <w:rPr>
                <w:sz w:val="19"/>
              </w:rPr>
            </w:pPr>
            <w:r>
              <w:rPr>
                <w:sz w:val="19"/>
              </w:rPr>
              <w:t>Засвоїти доцільність використання внутрішнього джерела підбору персоналу та звернення до послуг посередників у підборі персоналу на ринку праці. Вивчити структуру і зміст рекламного оголошення про вакантну п</w:t>
            </w:r>
            <w:r>
              <w:rPr>
                <w:sz w:val="19"/>
              </w:rPr>
              <w:t>осаду та способи залучення пер- соналу за допомогою Інтернет-ресурсів.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1C0437">
            <w:pPr>
              <w:pStyle w:val="TableParagraph"/>
              <w:spacing w:before="107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line="247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985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5.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3" w:line="247" w:lineRule="auto"/>
              <w:ind w:right="106"/>
              <w:jc w:val="both"/>
              <w:rPr>
                <w:sz w:val="19"/>
              </w:rPr>
            </w:pPr>
            <w:r>
              <w:rPr>
                <w:sz w:val="19"/>
              </w:rPr>
              <w:t xml:space="preserve">Технології збирання та аналізу інформації про кандидати на вакантну </w:t>
            </w:r>
            <w:r>
              <w:rPr>
                <w:spacing w:val="-2"/>
                <w:sz w:val="19"/>
              </w:rPr>
              <w:t>посаду.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3" w:line="247" w:lineRule="auto"/>
              <w:ind w:left="106" w:right="107"/>
              <w:jc w:val="both"/>
              <w:rPr>
                <w:sz w:val="19"/>
              </w:rPr>
            </w:pPr>
            <w:r>
              <w:rPr>
                <w:sz w:val="19"/>
              </w:rPr>
              <w:t>Засвоїти технології збору та аналізу інформації про претендентів на вакантні посади. Вивчення документів та інших письмових джерел. Технологія розроблення стандартних форм. Заповнення претендентами стандартних форм. Технології перевірки інформації, наданої</w:t>
            </w:r>
            <w:r>
              <w:rPr>
                <w:sz w:val="19"/>
              </w:rPr>
              <w:t xml:space="preserve"> претендентом на вакантну посаду.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1C0437">
            <w:pPr>
              <w:pStyle w:val="TableParagraph"/>
              <w:ind w:left="0"/>
              <w:rPr>
                <w:rFonts w:ascii="Arial"/>
                <w:b/>
                <w:sz w:val="19"/>
              </w:rPr>
            </w:pPr>
          </w:p>
          <w:p w:rsidR="001C0437" w:rsidRDefault="001C0437">
            <w:pPr>
              <w:pStyle w:val="TableParagraph"/>
              <w:spacing w:before="112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line="249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313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2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6.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tabs>
                <w:tab w:val="left" w:pos="1284"/>
                <w:tab w:val="left" w:pos="2268"/>
              </w:tabs>
              <w:spacing w:before="102" w:line="249" w:lineRule="auto"/>
              <w:ind w:right="105"/>
              <w:rPr>
                <w:sz w:val="19"/>
              </w:rPr>
            </w:pPr>
            <w:r>
              <w:rPr>
                <w:spacing w:val="-2"/>
                <w:sz w:val="19"/>
              </w:rPr>
              <w:t>Технології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проведення інтерв'ю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>з</w:t>
            </w:r>
          </w:p>
          <w:p w:rsidR="001C0437" w:rsidRDefault="00FC65C7">
            <w:pPr>
              <w:pStyle w:val="TableParagraph"/>
              <w:spacing w:line="249" w:lineRule="auto"/>
              <w:ind w:right="227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кандидатамина </w:t>
            </w:r>
            <w:r>
              <w:rPr>
                <w:sz w:val="19"/>
              </w:rPr>
              <w:t>вакантну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посаду.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99" w:line="249" w:lineRule="auto"/>
              <w:ind w:left="166" w:right="168"/>
              <w:jc w:val="both"/>
              <w:rPr>
                <w:sz w:val="19"/>
              </w:rPr>
            </w:pPr>
            <w:r>
              <w:rPr>
                <w:sz w:val="19"/>
              </w:rPr>
              <w:t>Засвоїти вміння проводити інтерв'</w:t>
            </w:r>
            <w:r>
              <w:rPr>
                <w:sz w:val="19"/>
              </w:rPr>
              <w:t>ю як метод оцінювання претендентів. Види фактори, які визначають зміст і структуру інтерв'ю. Процедура проведення інтерв'ю.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212" w:line="249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986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0"/>
              <w:ind w:left="4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7.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tabs>
                <w:tab w:val="left" w:pos="1656"/>
                <w:tab w:val="left" w:pos="2263"/>
              </w:tabs>
              <w:spacing w:before="100" w:line="249" w:lineRule="auto"/>
              <w:ind w:right="16"/>
              <w:rPr>
                <w:sz w:val="19"/>
              </w:rPr>
            </w:pPr>
            <w:r>
              <w:rPr>
                <w:spacing w:val="-2"/>
                <w:sz w:val="19"/>
              </w:rPr>
              <w:t>Психологічні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6"/>
                <w:sz w:val="19"/>
              </w:rPr>
              <w:t xml:space="preserve">та </w:t>
            </w:r>
            <w:r>
              <w:rPr>
                <w:spacing w:val="-2"/>
                <w:sz w:val="19"/>
              </w:rPr>
              <w:t>нетрадиційні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методи оцінювання</w:t>
            </w:r>
          </w:p>
          <w:p w:rsidR="001C0437" w:rsidRDefault="00FC65C7">
            <w:pPr>
              <w:pStyle w:val="TableParagraph"/>
              <w:tabs>
                <w:tab w:val="left" w:pos="2109"/>
              </w:tabs>
              <w:spacing w:line="252" w:lineRule="auto"/>
              <w:ind w:right="147"/>
              <w:rPr>
                <w:sz w:val="19"/>
              </w:rPr>
            </w:pPr>
            <w:r>
              <w:rPr>
                <w:spacing w:val="-2"/>
                <w:sz w:val="19"/>
              </w:rPr>
              <w:t>претендентів</w:t>
            </w:r>
            <w:r>
              <w:rPr>
                <w:sz w:val="19"/>
              </w:rPr>
              <w:tab/>
            </w:r>
            <w:r>
              <w:rPr>
                <w:spacing w:val="-6"/>
                <w:sz w:val="19"/>
              </w:rPr>
              <w:t xml:space="preserve">на </w:t>
            </w:r>
            <w:r>
              <w:rPr>
                <w:sz w:val="19"/>
              </w:rPr>
              <w:t>вакантну посаду.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tabs>
                <w:tab w:val="left" w:pos="1725"/>
                <w:tab w:val="left" w:pos="1787"/>
                <w:tab w:val="left" w:pos="2533"/>
                <w:tab w:val="left" w:pos="3545"/>
                <w:tab w:val="left" w:pos="4222"/>
              </w:tabs>
              <w:spacing w:before="98" w:line="249" w:lineRule="auto"/>
              <w:ind w:left="106" w:right="147"/>
              <w:jc w:val="both"/>
              <w:rPr>
                <w:sz w:val="19"/>
              </w:rPr>
            </w:pPr>
            <w:r>
              <w:rPr>
                <w:sz w:val="19"/>
              </w:rPr>
              <w:t xml:space="preserve">Засвоїти вміння проводити тестування як метод </w:t>
            </w:r>
            <w:r>
              <w:rPr>
                <w:spacing w:val="-2"/>
                <w:sz w:val="19"/>
              </w:rPr>
              <w:t>оцінювання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претендентів.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 xml:space="preserve">Використання </w:t>
            </w:r>
            <w:r>
              <w:rPr>
                <w:sz w:val="19"/>
              </w:rPr>
              <w:t>графологічної експертизи під час оцінювання претендентів.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Використання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нетрадиційних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методів оцінювання претендентів на вакантні посади: поліграфа („детектора брехні"),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алкогольних</w:t>
            </w:r>
            <w:r>
              <w:rPr>
                <w:sz w:val="19"/>
              </w:rPr>
              <w:tab/>
            </w:r>
            <w:r>
              <w:rPr>
                <w:sz w:val="19"/>
              </w:rPr>
              <w:tab/>
            </w:r>
            <w:r>
              <w:rPr>
                <w:spacing w:val="-6"/>
                <w:sz w:val="19"/>
              </w:rPr>
              <w:t>та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наркотичних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 xml:space="preserve">тестів, </w:t>
            </w:r>
            <w:r>
              <w:rPr>
                <w:sz w:val="19"/>
              </w:rPr>
              <w:t>фізіогномічного аналізу.</w:t>
            </w:r>
          </w:p>
        </w:tc>
        <w:tc>
          <w:tcPr>
            <w:tcW w:w="1512" w:type="dxa"/>
            <w:tcBorders>
              <w:right w:val="nil"/>
            </w:tcBorders>
          </w:tcPr>
          <w:p w:rsidR="001C0437" w:rsidRDefault="001C0437">
            <w:pPr>
              <w:pStyle w:val="TableParagraph"/>
              <w:ind w:left="0"/>
              <w:rPr>
                <w:rFonts w:ascii="Arial"/>
                <w:b/>
                <w:sz w:val="19"/>
              </w:rPr>
            </w:pPr>
          </w:p>
          <w:p w:rsidR="001C0437" w:rsidRDefault="001C0437">
            <w:pPr>
              <w:pStyle w:val="TableParagraph"/>
              <w:spacing w:before="110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line="249" w:lineRule="auto"/>
              <w:ind w:left="102" w:right="13"/>
              <w:rPr>
                <w:sz w:val="19"/>
              </w:rPr>
            </w:pPr>
            <w:r>
              <w:rPr>
                <w:sz w:val="19"/>
              </w:rPr>
              <w:t>Тести,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</w:tbl>
    <w:p w:rsidR="001C0437" w:rsidRDefault="001C0437">
      <w:pPr>
        <w:pStyle w:val="TableParagraph"/>
        <w:spacing w:line="249" w:lineRule="auto"/>
        <w:rPr>
          <w:sz w:val="19"/>
        </w:rPr>
        <w:sectPr w:rsidR="001C0437">
          <w:pgSz w:w="11910" w:h="16840"/>
          <w:pgMar w:top="1920" w:right="425" w:bottom="3028" w:left="708" w:header="0" w:footer="2274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2483"/>
        <w:gridCol w:w="4972"/>
        <w:gridCol w:w="2067"/>
      </w:tblGrid>
      <w:tr w:rsidR="001C0437">
        <w:trPr>
          <w:trHeight w:val="1101"/>
        </w:trPr>
        <w:tc>
          <w:tcPr>
            <w:tcW w:w="847" w:type="dxa"/>
            <w:tcBorders>
              <w:top w:val="nil"/>
              <w:left w:val="nil"/>
            </w:tcBorders>
          </w:tcPr>
          <w:p w:rsidR="001C0437" w:rsidRDefault="00FC65C7">
            <w:pPr>
              <w:pStyle w:val="TableParagraph"/>
              <w:spacing w:before="101"/>
              <w:ind w:left="49" w:right="4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lastRenderedPageBreak/>
              <w:t>8.</w:t>
            </w:r>
          </w:p>
        </w:tc>
        <w:tc>
          <w:tcPr>
            <w:tcW w:w="2483" w:type="dxa"/>
            <w:tcBorders>
              <w:top w:val="nil"/>
            </w:tcBorders>
          </w:tcPr>
          <w:p w:rsidR="001C0437" w:rsidRDefault="00FC65C7">
            <w:pPr>
              <w:pStyle w:val="TableParagraph"/>
              <w:spacing w:before="101" w:line="247" w:lineRule="auto"/>
              <w:ind w:right="147"/>
              <w:jc w:val="both"/>
              <w:rPr>
                <w:sz w:val="19"/>
              </w:rPr>
            </w:pPr>
            <w:r>
              <w:rPr>
                <w:sz w:val="19"/>
              </w:rPr>
              <w:t xml:space="preserve">Прийняття рішення про заповнення вакансії та укладення трудового </w:t>
            </w:r>
            <w:r>
              <w:rPr>
                <w:spacing w:val="-2"/>
                <w:sz w:val="19"/>
              </w:rPr>
              <w:t>договору.</w:t>
            </w:r>
          </w:p>
        </w:tc>
        <w:tc>
          <w:tcPr>
            <w:tcW w:w="4972" w:type="dxa"/>
            <w:tcBorders>
              <w:top w:val="nil"/>
            </w:tcBorders>
          </w:tcPr>
          <w:p w:rsidR="001C0437" w:rsidRDefault="00FC65C7">
            <w:pPr>
              <w:pStyle w:val="TableParagraph"/>
              <w:spacing w:before="98" w:line="249" w:lineRule="auto"/>
              <w:ind w:left="106" w:right="151"/>
              <w:jc w:val="both"/>
              <w:rPr>
                <w:sz w:val="19"/>
              </w:rPr>
            </w:pPr>
            <w:r>
              <w:rPr>
                <w:sz w:val="19"/>
              </w:rPr>
              <w:t>Засвоїти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процедури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ухвалення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остаточного рішення про заповнення вакансії і показників ефективності професійного підбору.</w:t>
            </w:r>
          </w:p>
        </w:tc>
        <w:tc>
          <w:tcPr>
            <w:tcW w:w="2067" w:type="dxa"/>
            <w:tcBorders>
              <w:top w:val="nil"/>
              <w:right w:val="nil"/>
            </w:tcBorders>
          </w:tcPr>
          <w:p w:rsidR="001C0437" w:rsidRDefault="001C0437">
            <w:pPr>
              <w:pStyle w:val="TableParagraph"/>
              <w:spacing w:before="129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line="249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230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 w:right="4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9.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0"/>
              <w:rPr>
                <w:sz w:val="19"/>
              </w:rPr>
            </w:pPr>
            <w:r>
              <w:rPr>
                <w:spacing w:val="-2"/>
                <w:sz w:val="19"/>
              </w:rPr>
              <w:t>Технології</w:t>
            </w:r>
          </w:p>
          <w:p w:rsidR="001C0437" w:rsidRDefault="00FC65C7">
            <w:pPr>
              <w:pStyle w:val="TableParagraph"/>
              <w:spacing w:before="8" w:line="249" w:lineRule="auto"/>
              <w:ind w:right="105" w:firstLine="1758"/>
              <w:rPr>
                <w:sz w:val="19"/>
              </w:rPr>
            </w:pPr>
            <w:r>
              <w:rPr>
                <w:spacing w:val="-4"/>
                <w:sz w:val="19"/>
              </w:rPr>
              <w:t xml:space="preserve">робо </w:t>
            </w:r>
            <w:r>
              <w:rPr>
                <w:sz w:val="19"/>
              </w:rPr>
              <w:t xml:space="preserve">ти рекрутингових </w:t>
            </w:r>
            <w:r>
              <w:rPr>
                <w:spacing w:val="-2"/>
                <w:sz w:val="19"/>
              </w:rPr>
              <w:t>агентств.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0" w:line="249" w:lineRule="auto"/>
              <w:ind w:left="147" w:right="143"/>
              <w:jc w:val="both"/>
              <w:rPr>
                <w:sz w:val="19"/>
              </w:rPr>
            </w:pPr>
            <w:r>
              <w:rPr>
                <w:sz w:val="19"/>
              </w:rPr>
              <w:t>Засвоїти рекрутмент як особливий вид послуг у підборі персоналу. Інфраструктура ринку рекрутингових послуг. Стратегії роботи рекрутінгових</w:t>
            </w:r>
            <w:r>
              <w:rPr>
                <w:spacing w:val="78"/>
                <w:w w:val="150"/>
                <w:sz w:val="19"/>
              </w:rPr>
              <w:t xml:space="preserve">   </w:t>
            </w:r>
            <w:r>
              <w:rPr>
                <w:sz w:val="19"/>
              </w:rPr>
              <w:t>агентств:</w:t>
            </w:r>
            <w:r>
              <w:rPr>
                <w:spacing w:val="66"/>
                <w:sz w:val="19"/>
              </w:rPr>
              <w:t xml:space="preserve">    </w:t>
            </w:r>
            <w:r>
              <w:rPr>
                <w:sz w:val="19"/>
              </w:rPr>
              <w:t>спеціалізація</w:t>
            </w:r>
            <w:r>
              <w:rPr>
                <w:spacing w:val="67"/>
                <w:sz w:val="19"/>
              </w:rPr>
              <w:t xml:space="preserve">    </w:t>
            </w:r>
            <w:r>
              <w:rPr>
                <w:spacing w:val="-10"/>
                <w:sz w:val="19"/>
              </w:rPr>
              <w:t>і</w:t>
            </w:r>
          </w:p>
          <w:p w:rsidR="001C0437" w:rsidRDefault="00FC65C7">
            <w:pPr>
              <w:pStyle w:val="TableParagraph"/>
              <w:spacing w:before="1"/>
              <w:ind w:left="147"/>
              <w:jc w:val="both"/>
              <w:rPr>
                <w:sz w:val="19"/>
              </w:rPr>
            </w:pPr>
            <w:r>
              <w:rPr>
                <w:sz w:val="19"/>
              </w:rPr>
              <w:t>диверсифікація.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z w:val="19"/>
              </w:rPr>
              <w:t>Етапи</w:t>
            </w:r>
            <w:r>
              <w:rPr>
                <w:spacing w:val="2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рекрутингу.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1C0437">
            <w:pPr>
              <w:pStyle w:val="TableParagraph"/>
              <w:spacing w:before="107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line="252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434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 w:right="4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10.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0" w:line="247" w:lineRule="auto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Використання </w:t>
            </w:r>
            <w:r>
              <w:rPr>
                <w:sz w:val="19"/>
              </w:rPr>
              <w:t>аутсорсингових послуг в управлінні персоналом.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tabs>
                <w:tab w:val="left" w:pos="4209"/>
              </w:tabs>
              <w:spacing w:before="103" w:line="247" w:lineRule="auto"/>
              <w:ind w:left="147" w:right="107"/>
              <w:jc w:val="both"/>
              <w:rPr>
                <w:sz w:val="19"/>
              </w:rPr>
            </w:pPr>
            <w:r>
              <w:rPr>
                <w:sz w:val="19"/>
              </w:rPr>
              <w:t>Знати форми, види та переваги аутсорсингу. Фактори, які впливають на прийняття рішень щодо використання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організаціями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аутсорсингових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послуг. Основні етапи розроблення та реалізації аутсорсинг-прое</w:t>
            </w:r>
            <w:r>
              <w:rPr>
                <w:sz w:val="19"/>
              </w:rPr>
              <w:t>кту.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Технології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вибору</w:t>
            </w:r>
          </w:p>
          <w:p w:rsidR="001C0437" w:rsidRDefault="00FC65C7">
            <w:pPr>
              <w:pStyle w:val="TableParagraph"/>
              <w:spacing w:before="6" w:line="198" w:lineRule="exact"/>
              <w:ind w:left="147"/>
              <w:jc w:val="both"/>
              <w:rPr>
                <w:sz w:val="19"/>
              </w:rPr>
            </w:pPr>
            <w:r>
              <w:rPr>
                <w:sz w:val="19"/>
              </w:rPr>
              <w:t>постачальника</w:t>
            </w:r>
            <w:r>
              <w:rPr>
                <w:spacing w:val="29"/>
                <w:sz w:val="19"/>
              </w:rPr>
              <w:t xml:space="preserve"> </w:t>
            </w:r>
            <w:r>
              <w:rPr>
                <w:sz w:val="19"/>
              </w:rPr>
              <w:t>аутсорсингових</w:t>
            </w:r>
            <w:r>
              <w:rPr>
                <w:spacing w:val="3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послуг.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0" w:line="249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799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0"/>
              <w:ind w:left="49" w:right="4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tabs>
                <w:tab w:val="left" w:pos="1584"/>
              </w:tabs>
              <w:spacing w:before="100" w:line="247" w:lineRule="auto"/>
              <w:ind w:left="1583" w:right="374" w:hanging="1478"/>
              <w:rPr>
                <w:sz w:val="19"/>
              </w:rPr>
            </w:pPr>
            <w:r>
              <w:rPr>
                <w:spacing w:val="-2"/>
                <w:sz w:val="19"/>
              </w:rPr>
              <w:t>Технології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 xml:space="preserve">у </w:t>
            </w:r>
            <w:r>
              <w:rPr>
                <w:spacing w:val="-4"/>
                <w:sz w:val="19"/>
              </w:rPr>
              <w:t>галузі</w:t>
            </w:r>
          </w:p>
          <w:p w:rsidR="001C0437" w:rsidRDefault="00FC65C7">
            <w:pPr>
              <w:pStyle w:val="TableParagraph"/>
              <w:spacing w:line="216" w:lineRule="exact"/>
              <w:rPr>
                <w:rFonts w:ascii="Arial" w:hAnsi="Arial"/>
                <w:i/>
                <w:sz w:val="19"/>
              </w:rPr>
            </w:pPr>
            <w:r>
              <w:rPr>
                <w:sz w:val="19"/>
              </w:rPr>
              <w:t>лізингу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персоналу</w:t>
            </w:r>
            <w:r>
              <w:rPr>
                <w:rFonts w:ascii="Arial" w:hAnsi="Arial"/>
                <w:i/>
                <w:spacing w:val="-2"/>
                <w:sz w:val="19"/>
              </w:rPr>
              <w:t>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tabs>
                <w:tab w:val="left" w:pos="1851"/>
                <w:tab w:val="left" w:pos="3372"/>
                <w:tab w:val="left" w:pos="4733"/>
              </w:tabs>
              <w:spacing w:before="98" w:line="249" w:lineRule="auto"/>
              <w:ind w:left="106" w:right="128"/>
              <w:jc w:val="both"/>
              <w:rPr>
                <w:sz w:val="19"/>
              </w:rPr>
            </w:pPr>
            <w:r>
              <w:rPr>
                <w:sz w:val="19"/>
              </w:rPr>
              <w:t xml:space="preserve">Знати види лізингових послуг у галузі управління персоналом. Технологія взаємодії лізингодавця та лізингоотримувача щодо задоволення тимчасової потреби у персоналі. Підбір персоналу для лізингу. Документальне оформлення лізингодавцем </w:t>
            </w:r>
            <w:r>
              <w:rPr>
                <w:spacing w:val="-2"/>
                <w:sz w:val="19"/>
              </w:rPr>
              <w:t>тристоронніх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лізингови</w:t>
            </w:r>
            <w:r>
              <w:rPr>
                <w:spacing w:val="-2"/>
                <w:sz w:val="19"/>
              </w:rPr>
              <w:t>х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відносин</w:t>
            </w:r>
            <w:r>
              <w:rPr>
                <w:sz w:val="19"/>
              </w:rPr>
              <w:tab/>
            </w:r>
            <w:r>
              <w:rPr>
                <w:spacing w:val="-10"/>
                <w:sz w:val="19"/>
              </w:rPr>
              <w:t xml:space="preserve">з </w:t>
            </w:r>
            <w:r>
              <w:rPr>
                <w:sz w:val="19"/>
              </w:rPr>
              <w:t>лізингоотримувачем і фахівцем.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98" w:line="252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309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98"/>
              <w:ind w:left="49" w:right="4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12.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92" w:line="249" w:lineRule="auto"/>
              <w:ind w:right="103"/>
              <w:jc w:val="both"/>
              <w:rPr>
                <w:sz w:val="19"/>
              </w:rPr>
            </w:pPr>
            <w:r>
              <w:rPr>
                <w:sz w:val="19"/>
              </w:rPr>
              <w:t xml:space="preserve">Аутстафінг </w:t>
            </w:r>
            <w:r>
              <w:rPr>
                <w:rFonts w:ascii="Arial" w:hAnsi="Arial"/>
                <w:b/>
                <w:i/>
                <w:sz w:val="19"/>
              </w:rPr>
              <w:t xml:space="preserve">– </w:t>
            </w:r>
            <w:r>
              <w:rPr>
                <w:sz w:val="19"/>
              </w:rPr>
              <w:t xml:space="preserve">виведення персоналу зі штату </w:t>
            </w:r>
            <w:r>
              <w:rPr>
                <w:spacing w:val="-2"/>
                <w:sz w:val="19"/>
              </w:rPr>
              <w:t>організації.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tabs>
                <w:tab w:val="left" w:pos="1346"/>
                <w:tab w:val="left" w:pos="1776"/>
                <w:tab w:val="left" w:pos="2609"/>
                <w:tab w:val="left" w:pos="3909"/>
              </w:tabs>
              <w:spacing w:before="96" w:line="249" w:lineRule="auto"/>
              <w:ind w:left="106" w:right="124"/>
              <w:rPr>
                <w:sz w:val="19"/>
              </w:rPr>
            </w:pPr>
            <w:r>
              <w:rPr>
                <w:sz w:val="19"/>
              </w:rPr>
              <w:t>Знати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переваги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використання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організаціями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 xml:space="preserve">схем </w:t>
            </w:r>
            <w:r>
              <w:rPr>
                <w:spacing w:val="-2"/>
                <w:sz w:val="19"/>
              </w:rPr>
              <w:t xml:space="preserve">виведенняперсоналузісвогоштату.Основніетапи </w:t>
            </w:r>
            <w:r>
              <w:rPr>
                <w:sz w:val="19"/>
              </w:rPr>
              <w:t>розроблення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та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реалізації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проектів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з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виведення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персоналу</w:t>
            </w:r>
            <w:r>
              <w:rPr>
                <w:sz w:val="19"/>
              </w:rPr>
              <w:tab/>
            </w:r>
            <w:r>
              <w:rPr>
                <w:spacing w:val="-6"/>
                <w:sz w:val="19"/>
              </w:rPr>
              <w:t>зі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>штату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організації.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 xml:space="preserve">Технології </w:t>
            </w:r>
            <w:r>
              <w:rPr>
                <w:sz w:val="19"/>
              </w:rPr>
              <w:t>виведення персоналу із штату організації.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96" w:line="252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432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 w:right="4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3"/>
              <w:rPr>
                <w:sz w:val="19"/>
              </w:rPr>
            </w:pPr>
            <w:r>
              <w:rPr>
                <w:spacing w:val="-2"/>
                <w:sz w:val="19"/>
              </w:rPr>
              <w:t>Сучасні</w:t>
            </w:r>
          </w:p>
          <w:p w:rsidR="001C0437" w:rsidRDefault="00FC65C7">
            <w:pPr>
              <w:pStyle w:val="TableParagraph"/>
              <w:tabs>
                <w:tab w:val="left" w:pos="1570"/>
              </w:tabs>
              <w:spacing w:before="8" w:line="247" w:lineRule="auto"/>
              <w:ind w:right="103" w:firstLine="1440"/>
              <w:jc w:val="both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технолог </w:t>
            </w:r>
            <w:r>
              <w:rPr>
                <w:sz w:val="19"/>
              </w:rPr>
              <w:t xml:space="preserve">ії формування колективу </w:t>
            </w:r>
            <w:r>
              <w:rPr>
                <w:spacing w:val="-5"/>
                <w:sz w:val="19"/>
              </w:rPr>
              <w:t>та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>розвитку</w:t>
            </w:r>
          </w:p>
          <w:p w:rsidR="001C0437" w:rsidRDefault="00FC65C7">
            <w:pPr>
              <w:pStyle w:val="TableParagraph"/>
              <w:ind w:left="1546"/>
              <w:rPr>
                <w:sz w:val="19"/>
              </w:rPr>
            </w:pPr>
            <w:r>
              <w:rPr>
                <w:spacing w:val="-2"/>
                <w:sz w:val="19"/>
              </w:rPr>
              <w:t>персона</w:t>
            </w:r>
          </w:p>
          <w:p w:rsidR="001C0437" w:rsidRDefault="00FC65C7">
            <w:pPr>
              <w:pStyle w:val="TableParagraph"/>
              <w:spacing w:before="8" w:line="198" w:lineRule="exact"/>
              <w:rPr>
                <w:sz w:val="19"/>
              </w:rPr>
            </w:pPr>
            <w:r>
              <w:rPr>
                <w:sz w:val="19"/>
              </w:rPr>
              <w:t>лу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організації.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3" w:line="247" w:lineRule="auto"/>
              <w:ind w:left="106" w:right="109"/>
              <w:jc w:val="both"/>
              <w:rPr>
                <w:sz w:val="19"/>
              </w:rPr>
            </w:pPr>
            <w:r>
              <w:rPr>
                <w:sz w:val="19"/>
              </w:rPr>
              <w:t>Засвоїти сучасні технології побудови команд. Коучинг-технології, їх застосування в розвитку персоналу організації.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20" w:line="249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001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 w:right="4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3" w:line="249" w:lineRule="auto"/>
              <w:ind w:right="103"/>
              <w:jc w:val="both"/>
              <w:rPr>
                <w:sz w:val="19"/>
              </w:rPr>
            </w:pPr>
            <w:r>
              <w:rPr>
                <w:sz w:val="19"/>
              </w:rPr>
              <w:t>Сучасні техніки та технології управління персоналом</w:t>
            </w:r>
            <w:r>
              <w:rPr>
                <w:spacing w:val="56"/>
                <w:sz w:val="19"/>
              </w:rPr>
              <w:t xml:space="preserve">  </w:t>
            </w:r>
            <w:r>
              <w:rPr>
                <w:sz w:val="19"/>
              </w:rPr>
              <w:t>в</w:t>
            </w:r>
            <w:r>
              <w:rPr>
                <w:spacing w:val="55"/>
                <w:sz w:val="19"/>
              </w:rPr>
              <w:t xml:space="preserve">  </w:t>
            </w:r>
            <w:r>
              <w:rPr>
                <w:spacing w:val="-2"/>
                <w:sz w:val="19"/>
              </w:rPr>
              <w:t>умовах</w:t>
            </w:r>
          </w:p>
          <w:p w:rsidR="001C0437" w:rsidRDefault="00FC65C7">
            <w:pPr>
              <w:pStyle w:val="TableParagraph"/>
              <w:spacing w:line="208" w:lineRule="exact"/>
              <w:rPr>
                <w:sz w:val="19"/>
              </w:rPr>
            </w:pPr>
            <w:r>
              <w:rPr>
                <w:spacing w:val="-2"/>
                <w:sz w:val="19"/>
              </w:rPr>
              <w:t>кризи.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3" w:line="249" w:lineRule="auto"/>
              <w:ind w:left="106" w:right="107"/>
              <w:jc w:val="both"/>
              <w:rPr>
                <w:sz w:val="19"/>
              </w:rPr>
            </w:pPr>
            <w:r>
              <w:rPr>
                <w:sz w:val="19"/>
              </w:rPr>
              <w:t>Засвоїти технології виведення персоналу із штату в умовах кризи: дайнсайзинг, реінжиніринг, аутплейсмент.</w:t>
            </w:r>
            <w:r>
              <w:rPr>
                <w:spacing w:val="59"/>
                <w:w w:val="150"/>
                <w:sz w:val="19"/>
              </w:rPr>
              <w:t xml:space="preserve">    </w:t>
            </w:r>
            <w:r>
              <w:rPr>
                <w:sz w:val="19"/>
              </w:rPr>
              <w:t>Застосування</w:t>
            </w:r>
            <w:r>
              <w:rPr>
                <w:spacing w:val="60"/>
                <w:w w:val="150"/>
                <w:sz w:val="19"/>
              </w:rPr>
              <w:t xml:space="preserve">    </w:t>
            </w:r>
            <w:r>
              <w:rPr>
                <w:spacing w:val="-2"/>
                <w:sz w:val="19"/>
              </w:rPr>
              <w:t>аутстафінгу,</w:t>
            </w:r>
          </w:p>
          <w:p w:rsidR="001C0437" w:rsidRDefault="00FC65C7">
            <w:pPr>
              <w:pStyle w:val="TableParagraph"/>
              <w:spacing w:line="208" w:lineRule="exact"/>
              <w:ind w:left="106"/>
              <w:jc w:val="both"/>
              <w:rPr>
                <w:sz w:val="19"/>
              </w:rPr>
            </w:pPr>
            <w:r>
              <w:rPr>
                <w:sz w:val="19"/>
              </w:rPr>
              <w:t>аутсорсингу,</w:t>
            </w:r>
            <w:r>
              <w:rPr>
                <w:spacing w:val="15"/>
                <w:sz w:val="19"/>
              </w:rPr>
              <w:t xml:space="preserve"> </w:t>
            </w:r>
            <w:r>
              <w:rPr>
                <w:sz w:val="19"/>
              </w:rPr>
              <w:t>лізингу</w:t>
            </w:r>
            <w:r>
              <w:rPr>
                <w:spacing w:val="19"/>
                <w:sz w:val="19"/>
              </w:rPr>
              <w:t xml:space="preserve"> </w:t>
            </w:r>
            <w:r>
              <w:rPr>
                <w:sz w:val="19"/>
              </w:rPr>
              <w:t>персоналу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z w:val="19"/>
              </w:rPr>
              <w:t>в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умовах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кризи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216" w:line="249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2309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4"/>
              <w:ind w:left="49" w:right="4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4"/>
              <w:rPr>
                <w:sz w:val="19"/>
              </w:rPr>
            </w:pPr>
            <w:r>
              <w:rPr>
                <w:spacing w:val="-2"/>
                <w:sz w:val="19"/>
              </w:rPr>
              <w:t>Технології</w:t>
            </w:r>
          </w:p>
          <w:p w:rsidR="001C0437" w:rsidRDefault="00FC65C7">
            <w:pPr>
              <w:pStyle w:val="TableParagraph"/>
              <w:spacing w:before="6" w:line="244" w:lineRule="auto"/>
              <w:ind w:right="153" w:firstLine="1161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комплексно </w:t>
            </w:r>
            <w:r>
              <w:rPr>
                <w:sz w:val="19"/>
              </w:rPr>
              <w:t>го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 xml:space="preserve">оцінювання </w:t>
            </w:r>
            <w:r>
              <w:rPr>
                <w:spacing w:val="-2"/>
                <w:sz w:val="19"/>
              </w:rPr>
              <w:t>персоналу.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2" w:line="249" w:lineRule="auto"/>
              <w:ind w:left="106" w:right="107"/>
              <w:jc w:val="both"/>
              <w:rPr>
                <w:sz w:val="19"/>
              </w:rPr>
            </w:pPr>
            <w:r>
              <w:rPr>
                <w:sz w:val="19"/>
              </w:rPr>
              <w:t>Засвоїти класифікацію методів оцінювання персоналу. Методи збору інформації про</w:t>
            </w:r>
            <w:r>
              <w:rPr>
                <w:spacing w:val="80"/>
                <w:sz w:val="19"/>
              </w:rPr>
              <w:t xml:space="preserve"> </w:t>
            </w:r>
            <w:r>
              <w:rPr>
                <w:sz w:val="19"/>
              </w:rPr>
              <w:t>працівника. Методи оброблення інформації.Методи шкалування. Технології оцінювання персоналу за досягненням поставлених цілей. Центри оцінки (Assessment Ce</w:t>
            </w:r>
            <w:r>
              <w:rPr>
                <w:sz w:val="19"/>
              </w:rPr>
              <w:t>nter) як комплексний діагностичний метод оцінювання персоналу.</w:t>
            </w:r>
          </w:p>
          <w:p w:rsidR="001C0437" w:rsidRDefault="00FC65C7">
            <w:pPr>
              <w:pStyle w:val="TableParagraph"/>
              <w:spacing w:before="182" w:line="220" w:lineRule="atLeast"/>
              <w:ind w:left="106"/>
              <w:rPr>
                <w:sz w:val="19"/>
              </w:rPr>
            </w:pPr>
            <w:r>
              <w:rPr>
                <w:sz w:val="19"/>
              </w:rPr>
              <w:t>Програми роботи центрів оцінки. Зарубіжний та вітчизняний досвід використання центрів оцінки.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1C0437">
            <w:pPr>
              <w:pStyle w:val="TableParagraph"/>
              <w:spacing w:before="216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before="1" w:line="249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</w:tbl>
    <w:p w:rsidR="001C0437" w:rsidRDefault="001C0437">
      <w:pPr>
        <w:pStyle w:val="TableParagraph"/>
        <w:spacing w:line="249" w:lineRule="auto"/>
        <w:rPr>
          <w:sz w:val="19"/>
        </w:rPr>
        <w:sectPr w:rsidR="001C0437">
          <w:type w:val="continuous"/>
          <w:pgSz w:w="11910" w:h="16840"/>
          <w:pgMar w:top="1760" w:right="425" w:bottom="2520" w:left="708" w:header="0" w:footer="2274" w:gutter="0"/>
          <w:cols w:space="720"/>
        </w:sectPr>
      </w:pPr>
    </w:p>
    <w:p w:rsidR="001C0437" w:rsidRDefault="001C0437">
      <w:pPr>
        <w:pStyle w:val="a3"/>
        <w:spacing w:before="4"/>
        <w:ind w:left="0"/>
        <w:rPr>
          <w:rFonts w:ascii="Arial"/>
          <w:b/>
          <w:sz w:val="2"/>
        </w:r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2483"/>
        <w:gridCol w:w="4972"/>
        <w:gridCol w:w="2067"/>
      </w:tblGrid>
      <w:tr w:rsidR="001C0437">
        <w:trPr>
          <w:trHeight w:val="1534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99"/>
              <w:ind w:left="49" w:right="3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16.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97" w:line="252" w:lineRule="auto"/>
              <w:rPr>
                <w:sz w:val="19"/>
              </w:rPr>
            </w:pPr>
            <w:r>
              <w:rPr>
                <w:sz w:val="19"/>
              </w:rPr>
              <w:t>Процедури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 xml:space="preserve">оцінювання </w:t>
            </w:r>
            <w:r>
              <w:rPr>
                <w:spacing w:val="-2"/>
                <w:sz w:val="19"/>
              </w:rPr>
              <w:t>персоналу.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99" w:line="249" w:lineRule="auto"/>
              <w:ind w:left="106" w:right="107"/>
              <w:jc w:val="both"/>
              <w:rPr>
                <w:sz w:val="19"/>
              </w:rPr>
            </w:pPr>
            <w:r>
              <w:rPr>
                <w:sz w:val="19"/>
              </w:rPr>
              <w:t>Засвоїти цілі, завдання і місце оцінювання працівників у системі персонал-технологій. Знати етапи формування змісту оцінювання. Вивчити процедури визначення достовірності сформованих показників.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Знати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одиниці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вимірювання</w:t>
            </w:r>
            <w:r>
              <w:rPr>
                <w:spacing w:val="40"/>
                <w:sz w:val="19"/>
              </w:rPr>
              <w:t xml:space="preserve"> </w:t>
            </w:r>
            <w:r>
              <w:rPr>
                <w:sz w:val="19"/>
              </w:rPr>
              <w:t>та вагомості показників.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1C0437">
            <w:pPr>
              <w:pStyle w:val="TableParagraph"/>
              <w:spacing w:before="104"/>
              <w:ind w:left="0"/>
              <w:rPr>
                <w:rFonts w:ascii="Arial"/>
                <w:b/>
                <w:sz w:val="19"/>
              </w:rPr>
            </w:pPr>
          </w:p>
          <w:p w:rsidR="001C0437" w:rsidRDefault="00FC65C7">
            <w:pPr>
              <w:pStyle w:val="TableParagraph"/>
              <w:spacing w:line="249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  <w:tr w:rsidR="001C0437">
        <w:trPr>
          <w:trHeight w:val="1317"/>
        </w:trPr>
        <w:tc>
          <w:tcPr>
            <w:tcW w:w="847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49" w:right="37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17.</w:t>
            </w:r>
          </w:p>
        </w:tc>
        <w:tc>
          <w:tcPr>
            <w:tcW w:w="2483" w:type="dxa"/>
          </w:tcPr>
          <w:p w:rsidR="001C0437" w:rsidRDefault="00FC65C7">
            <w:pPr>
              <w:pStyle w:val="TableParagraph"/>
              <w:spacing w:before="100" w:line="249" w:lineRule="auto"/>
              <w:rPr>
                <w:sz w:val="19"/>
              </w:rPr>
            </w:pPr>
            <w:r>
              <w:rPr>
                <w:sz w:val="19"/>
              </w:rPr>
              <w:t>Інформаційні технології в управлінні персоналом.</w:t>
            </w:r>
          </w:p>
        </w:tc>
        <w:tc>
          <w:tcPr>
            <w:tcW w:w="4972" w:type="dxa"/>
          </w:tcPr>
          <w:p w:rsidR="001C0437" w:rsidRDefault="00FC65C7">
            <w:pPr>
              <w:pStyle w:val="TableParagraph"/>
              <w:spacing w:before="100" w:line="249" w:lineRule="auto"/>
              <w:ind w:left="106" w:right="106"/>
              <w:jc w:val="both"/>
              <w:rPr>
                <w:sz w:val="19"/>
              </w:rPr>
            </w:pPr>
            <w:r>
              <w:rPr>
                <w:sz w:val="19"/>
              </w:rPr>
              <w:t xml:space="preserve">Знати особливості призначення інформаційних систем в управлінні персоналом. Засвоїти сферу використання автоматизованих систем тестування </w:t>
            </w:r>
            <w:r>
              <w:rPr>
                <w:spacing w:val="-2"/>
                <w:sz w:val="19"/>
              </w:rPr>
              <w:t>персоналу.</w:t>
            </w:r>
          </w:p>
        </w:tc>
        <w:tc>
          <w:tcPr>
            <w:tcW w:w="2067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211" w:line="252" w:lineRule="auto"/>
              <w:ind w:left="102" w:right="525"/>
              <w:rPr>
                <w:sz w:val="19"/>
              </w:rPr>
            </w:pPr>
            <w:r>
              <w:rPr>
                <w:sz w:val="19"/>
              </w:rPr>
              <w:t xml:space="preserve">Тести, питання, </w:t>
            </w:r>
            <w:r>
              <w:rPr>
                <w:spacing w:val="-2"/>
                <w:sz w:val="19"/>
              </w:rPr>
              <w:t>завдання,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кейси</w:t>
            </w:r>
          </w:p>
        </w:tc>
      </w:tr>
    </w:tbl>
    <w:p w:rsidR="001C0437" w:rsidRDefault="001C0437">
      <w:pPr>
        <w:pStyle w:val="a3"/>
        <w:spacing w:before="239"/>
        <w:ind w:left="0"/>
        <w:rPr>
          <w:rFonts w:ascii="Arial"/>
          <w:b/>
        </w:rPr>
      </w:pPr>
    </w:p>
    <w:p w:rsidR="001C0437" w:rsidRDefault="00FC65C7">
      <w:pPr>
        <w:ind w:right="267"/>
        <w:jc w:val="center"/>
        <w:rPr>
          <w:rFonts w:ascii="Arial" w:hAnsi="Arial"/>
          <w:b/>
          <w:sz w:val="21"/>
        </w:rPr>
      </w:pPr>
      <w:r>
        <w:rPr>
          <w:rFonts w:ascii="Arial" w:hAnsi="Arial"/>
          <w:b/>
          <w:color w:val="AF1C31"/>
          <w:sz w:val="21"/>
        </w:rPr>
        <w:t>Літературні</w:t>
      </w:r>
      <w:r>
        <w:rPr>
          <w:rFonts w:ascii="Arial" w:hAnsi="Arial"/>
          <w:b/>
          <w:color w:val="AF1C31"/>
          <w:spacing w:val="19"/>
          <w:sz w:val="21"/>
        </w:rPr>
        <w:t xml:space="preserve"> </w:t>
      </w:r>
      <w:r>
        <w:rPr>
          <w:rFonts w:ascii="Arial" w:hAnsi="Arial"/>
          <w:b/>
          <w:color w:val="AF1C31"/>
          <w:spacing w:val="-2"/>
          <w:sz w:val="21"/>
        </w:rPr>
        <w:t>джерела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before="6" w:line="247" w:lineRule="auto"/>
        <w:ind w:right="383" w:hanging="351"/>
        <w:jc w:val="both"/>
        <w:rPr>
          <w:sz w:val="21"/>
        </w:rPr>
      </w:pPr>
      <w:r>
        <w:rPr>
          <w:sz w:val="21"/>
        </w:rPr>
        <w:t>Баб’як</w:t>
      </w:r>
      <w:r>
        <w:rPr>
          <w:spacing w:val="40"/>
          <w:sz w:val="21"/>
        </w:rPr>
        <w:t xml:space="preserve"> </w:t>
      </w:r>
      <w:r>
        <w:rPr>
          <w:sz w:val="21"/>
        </w:rPr>
        <w:t>Г.П.</w:t>
      </w:r>
      <w:r>
        <w:rPr>
          <w:spacing w:val="40"/>
          <w:sz w:val="21"/>
        </w:rPr>
        <w:t xml:space="preserve"> </w:t>
      </w:r>
      <w:r>
        <w:rPr>
          <w:sz w:val="21"/>
        </w:rPr>
        <w:t>Шляхи</w:t>
      </w:r>
      <w:r>
        <w:rPr>
          <w:spacing w:val="40"/>
          <w:sz w:val="21"/>
        </w:rPr>
        <w:t xml:space="preserve"> </w:t>
      </w:r>
      <w:r>
        <w:rPr>
          <w:sz w:val="21"/>
        </w:rPr>
        <w:t>вдосконалення</w:t>
      </w:r>
      <w:r>
        <w:rPr>
          <w:spacing w:val="40"/>
          <w:sz w:val="21"/>
        </w:rPr>
        <w:t xml:space="preserve"> </w:t>
      </w:r>
      <w:r>
        <w:rPr>
          <w:sz w:val="21"/>
        </w:rPr>
        <w:t>технологій</w:t>
      </w:r>
      <w:r>
        <w:rPr>
          <w:spacing w:val="40"/>
          <w:sz w:val="21"/>
        </w:rPr>
        <w:t xml:space="preserve"> </w:t>
      </w:r>
      <w:r>
        <w:rPr>
          <w:sz w:val="21"/>
        </w:rPr>
        <w:t>відбору</w:t>
      </w:r>
      <w:r>
        <w:rPr>
          <w:spacing w:val="40"/>
          <w:sz w:val="21"/>
        </w:rPr>
        <w:t xml:space="preserve"> </w:t>
      </w:r>
      <w:r>
        <w:rPr>
          <w:sz w:val="21"/>
        </w:rPr>
        <w:t>персоналу.</w:t>
      </w:r>
      <w:r>
        <w:rPr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Регіональні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аспекти розвитку продуктивних сил України</w:t>
      </w:r>
      <w:r>
        <w:rPr>
          <w:sz w:val="21"/>
        </w:rPr>
        <w:t>: Науковий журнал. Випуск 22.Тернопіль: Економічна</w:t>
      </w:r>
      <w:r>
        <w:rPr>
          <w:spacing w:val="80"/>
          <w:sz w:val="21"/>
        </w:rPr>
        <w:t xml:space="preserve"> </w:t>
      </w:r>
      <w:r>
        <w:rPr>
          <w:sz w:val="21"/>
        </w:rPr>
        <w:t>думка, 2017. С. 98-103.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before="2" w:line="247" w:lineRule="auto"/>
        <w:ind w:right="389" w:hanging="351"/>
        <w:jc w:val="both"/>
        <w:rPr>
          <w:sz w:val="21"/>
        </w:rPr>
      </w:pPr>
      <w:r>
        <w:rPr>
          <w:sz w:val="21"/>
        </w:rPr>
        <w:t xml:space="preserve">Баб’як Г.П., Сич Т.М. Планування ділової кар’єри і професійного навчання на підприємстві. </w:t>
      </w:r>
      <w:r>
        <w:rPr>
          <w:rFonts w:ascii="Arial" w:hAnsi="Arial"/>
          <w:i/>
          <w:sz w:val="21"/>
        </w:rPr>
        <w:t xml:space="preserve">Регіональні аспекти розвитку продуктивних сил України: </w:t>
      </w:r>
      <w:r>
        <w:rPr>
          <w:sz w:val="21"/>
        </w:rPr>
        <w:t>Науковий журнал. Випуск 23. Тернопіль: Економічна думка, 2018. С. 95-99.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1"/>
          <w:tab w:val="left" w:pos="823"/>
        </w:tabs>
        <w:spacing w:before="1" w:line="247" w:lineRule="auto"/>
        <w:ind w:right="385" w:hanging="351"/>
        <w:jc w:val="left"/>
        <w:rPr>
          <w:sz w:val="21"/>
        </w:rPr>
      </w:pPr>
      <w:r>
        <w:rPr>
          <w:spacing w:val="-2"/>
          <w:w w:val="110"/>
          <w:sz w:val="21"/>
        </w:rPr>
        <w:t xml:space="preserve">HalynaBabiak,IrynaIlliash.Personnelselection–basisoftechnologyofit’squalitymanagemant. </w:t>
      </w:r>
      <w:r>
        <w:rPr>
          <w:rFonts w:ascii="Arial" w:hAnsi="Arial"/>
          <w:i/>
          <w:w w:val="110"/>
          <w:sz w:val="21"/>
        </w:rPr>
        <w:t>Регіональні</w:t>
      </w:r>
      <w:r>
        <w:rPr>
          <w:rFonts w:ascii="Arial" w:hAnsi="Arial"/>
          <w:i/>
          <w:spacing w:val="-5"/>
          <w:w w:val="110"/>
          <w:sz w:val="21"/>
        </w:rPr>
        <w:t xml:space="preserve"> </w:t>
      </w:r>
      <w:r>
        <w:rPr>
          <w:rFonts w:ascii="Arial" w:hAnsi="Arial"/>
          <w:i/>
          <w:w w:val="110"/>
          <w:sz w:val="21"/>
        </w:rPr>
        <w:t>аспекти</w:t>
      </w:r>
      <w:r>
        <w:rPr>
          <w:rFonts w:ascii="Arial" w:hAnsi="Arial"/>
          <w:i/>
          <w:spacing w:val="-6"/>
          <w:w w:val="110"/>
          <w:sz w:val="21"/>
        </w:rPr>
        <w:t xml:space="preserve"> </w:t>
      </w:r>
      <w:r>
        <w:rPr>
          <w:rFonts w:ascii="Arial" w:hAnsi="Arial"/>
          <w:i/>
          <w:w w:val="110"/>
          <w:sz w:val="21"/>
        </w:rPr>
        <w:t>розвитку</w:t>
      </w:r>
      <w:r>
        <w:rPr>
          <w:rFonts w:ascii="Arial" w:hAnsi="Arial"/>
          <w:i/>
          <w:spacing w:val="-3"/>
          <w:w w:val="110"/>
          <w:sz w:val="21"/>
        </w:rPr>
        <w:t xml:space="preserve"> </w:t>
      </w:r>
      <w:r>
        <w:rPr>
          <w:rFonts w:ascii="Arial" w:hAnsi="Arial"/>
          <w:i/>
          <w:w w:val="110"/>
          <w:sz w:val="21"/>
        </w:rPr>
        <w:t>продуктивних</w:t>
      </w:r>
      <w:r>
        <w:rPr>
          <w:rFonts w:ascii="Arial" w:hAnsi="Arial"/>
          <w:i/>
          <w:spacing w:val="-7"/>
          <w:w w:val="110"/>
          <w:sz w:val="21"/>
        </w:rPr>
        <w:t xml:space="preserve"> </w:t>
      </w:r>
      <w:r>
        <w:rPr>
          <w:rFonts w:ascii="Arial" w:hAnsi="Arial"/>
          <w:i/>
          <w:w w:val="110"/>
          <w:sz w:val="21"/>
        </w:rPr>
        <w:t>сил</w:t>
      </w:r>
      <w:r>
        <w:rPr>
          <w:rFonts w:ascii="Arial" w:hAnsi="Arial"/>
          <w:i/>
          <w:spacing w:val="-6"/>
          <w:w w:val="110"/>
          <w:sz w:val="21"/>
        </w:rPr>
        <w:t xml:space="preserve"> </w:t>
      </w:r>
      <w:r>
        <w:rPr>
          <w:rFonts w:ascii="Arial" w:hAnsi="Arial"/>
          <w:i/>
          <w:w w:val="110"/>
          <w:sz w:val="21"/>
        </w:rPr>
        <w:t>України:</w:t>
      </w:r>
      <w:r>
        <w:rPr>
          <w:rFonts w:ascii="Arial" w:hAnsi="Arial"/>
          <w:i/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Науковий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журнал.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Випуск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 xml:space="preserve">23. </w:t>
      </w:r>
      <w:r>
        <w:rPr>
          <w:spacing w:val="-2"/>
          <w:w w:val="110"/>
          <w:sz w:val="21"/>
        </w:rPr>
        <w:t>Тернопіль:Економічнадумка,2018.С.73-77.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0"/>
          <w:tab w:val="left" w:pos="823"/>
        </w:tabs>
        <w:spacing w:before="1" w:line="247" w:lineRule="auto"/>
        <w:ind w:right="388" w:hanging="351"/>
        <w:jc w:val="both"/>
        <w:rPr>
          <w:sz w:val="21"/>
        </w:rPr>
      </w:pPr>
      <w:r>
        <w:rPr>
          <w:sz w:val="21"/>
        </w:rPr>
        <w:t>Halyna Babiak, Nataliya Kotys. Problems of for</w:t>
      </w:r>
      <w:r>
        <w:rPr>
          <w:sz w:val="21"/>
        </w:rPr>
        <w:t>mation and effective use of enterprise staff.</w:t>
      </w:r>
      <w:r>
        <w:rPr>
          <w:spacing w:val="80"/>
          <w:sz w:val="21"/>
        </w:rPr>
        <w:t xml:space="preserve"> </w:t>
      </w:r>
      <w:r>
        <w:rPr>
          <w:rFonts w:ascii="Arial" w:hAnsi="Arial"/>
          <w:i/>
          <w:sz w:val="21"/>
        </w:rPr>
        <w:t xml:space="preserve">Регіональні аспекти розвитку продуктивних сил України: </w:t>
      </w:r>
      <w:r>
        <w:rPr>
          <w:sz w:val="21"/>
        </w:rPr>
        <w:t>Науковий журнал. Випуск 25. Тернопіль: Економічна думка, 2020. С. 115-122.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0"/>
          <w:tab w:val="left" w:pos="823"/>
          <w:tab w:val="left" w:pos="8783"/>
        </w:tabs>
        <w:spacing w:line="252" w:lineRule="auto"/>
        <w:ind w:right="384" w:hanging="351"/>
        <w:jc w:val="left"/>
        <w:rPr>
          <w:sz w:val="21"/>
        </w:rPr>
      </w:pPr>
      <w:r>
        <w:rPr>
          <w:w w:val="105"/>
          <w:sz w:val="21"/>
        </w:rPr>
        <w:t>Баб’як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Г.П.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та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ін.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Економічні,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соціальні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та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психологічні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аспекти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сучасних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маркетингових технологій: монографія/В. А. Фалович [та ін.];за ред. д.е.н., доц.</w:t>
      </w:r>
      <w:r>
        <w:rPr>
          <w:sz w:val="21"/>
        </w:rPr>
        <w:tab/>
      </w:r>
      <w:r>
        <w:rPr>
          <w:spacing w:val="-2"/>
          <w:w w:val="105"/>
          <w:sz w:val="21"/>
        </w:rPr>
        <w:t xml:space="preserve">В.А.Фаловича. </w:t>
      </w:r>
      <w:r>
        <w:rPr>
          <w:w w:val="105"/>
          <w:sz w:val="21"/>
        </w:rPr>
        <w:t>Тернопіль: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ФОП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Шпак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В.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Б.,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2019.С.6-20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(231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с.)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(Баб’як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Г.П.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розділ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«Відбір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персоналу</w:t>
      </w:r>
      <w:r>
        <w:rPr>
          <w:spacing w:val="-68"/>
          <w:w w:val="280"/>
          <w:sz w:val="21"/>
        </w:rPr>
        <w:t xml:space="preserve"> </w:t>
      </w:r>
      <w:r>
        <w:rPr>
          <w:w w:val="280"/>
          <w:sz w:val="21"/>
        </w:rPr>
        <w:t xml:space="preserve">– </w:t>
      </w:r>
      <w:r>
        <w:rPr>
          <w:spacing w:val="-2"/>
          <w:w w:val="105"/>
          <w:sz w:val="21"/>
        </w:rPr>
        <w:t>основа технологій управління якістю</w:t>
      </w:r>
      <w:r>
        <w:rPr>
          <w:spacing w:val="-3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персоналу») (колективна</w:t>
      </w:r>
      <w:r>
        <w:rPr>
          <w:spacing w:val="-6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монографія).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0"/>
          <w:tab w:val="left" w:pos="823"/>
          <w:tab w:val="left" w:pos="7586"/>
        </w:tabs>
        <w:spacing w:line="252" w:lineRule="auto"/>
        <w:ind w:right="384" w:hanging="351"/>
        <w:jc w:val="left"/>
        <w:rPr>
          <w:sz w:val="21"/>
        </w:rPr>
      </w:pPr>
      <w:r>
        <w:rPr>
          <w:sz w:val="21"/>
        </w:rPr>
        <w:t>Баб’як</w:t>
      </w:r>
      <w:r>
        <w:rPr>
          <w:spacing w:val="80"/>
          <w:sz w:val="21"/>
        </w:rPr>
        <w:t xml:space="preserve"> </w:t>
      </w:r>
      <w:r>
        <w:rPr>
          <w:sz w:val="21"/>
        </w:rPr>
        <w:t>Г.П.</w:t>
      </w:r>
      <w:r>
        <w:rPr>
          <w:spacing w:val="80"/>
          <w:sz w:val="21"/>
        </w:rPr>
        <w:t xml:space="preserve"> </w:t>
      </w:r>
      <w:r>
        <w:rPr>
          <w:sz w:val="21"/>
        </w:rPr>
        <w:t>та</w:t>
      </w:r>
      <w:r>
        <w:rPr>
          <w:spacing w:val="80"/>
          <w:sz w:val="21"/>
        </w:rPr>
        <w:t xml:space="preserve"> </w:t>
      </w:r>
      <w:r>
        <w:rPr>
          <w:sz w:val="21"/>
        </w:rPr>
        <w:t>ін.</w:t>
      </w:r>
      <w:r>
        <w:rPr>
          <w:spacing w:val="80"/>
          <w:sz w:val="21"/>
        </w:rPr>
        <w:t xml:space="preserve"> </w:t>
      </w:r>
      <w:r>
        <w:rPr>
          <w:sz w:val="21"/>
        </w:rPr>
        <w:t>Теоретичні</w:t>
      </w:r>
      <w:r>
        <w:rPr>
          <w:spacing w:val="80"/>
          <w:sz w:val="21"/>
        </w:rPr>
        <w:t xml:space="preserve"> </w:t>
      </w:r>
      <w:r>
        <w:rPr>
          <w:sz w:val="21"/>
        </w:rPr>
        <w:t>та</w:t>
      </w:r>
      <w:r>
        <w:rPr>
          <w:spacing w:val="80"/>
          <w:sz w:val="21"/>
        </w:rPr>
        <w:t xml:space="preserve"> </w:t>
      </w:r>
      <w:r>
        <w:rPr>
          <w:sz w:val="21"/>
        </w:rPr>
        <w:t>прикладні</w:t>
      </w:r>
      <w:r>
        <w:rPr>
          <w:spacing w:val="80"/>
          <w:sz w:val="21"/>
        </w:rPr>
        <w:t xml:space="preserve"> </w:t>
      </w:r>
      <w:r>
        <w:rPr>
          <w:sz w:val="21"/>
        </w:rPr>
        <w:t>аспекти</w:t>
      </w:r>
      <w:r>
        <w:rPr>
          <w:spacing w:val="80"/>
          <w:sz w:val="21"/>
        </w:rPr>
        <w:t xml:space="preserve"> </w:t>
      </w:r>
      <w:r>
        <w:rPr>
          <w:sz w:val="21"/>
        </w:rPr>
        <w:t>розвитку</w:t>
      </w:r>
      <w:r>
        <w:rPr>
          <w:spacing w:val="80"/>
          <w:sz w:val="21"/>
        </w:rPr>
        <w:t xml:space="preserve"> </w:t>
      </w:r>
      <w:r>
        <w:rPr>
          <w:sz w:val="21"/>
        </w:rPr>
        <w:t>економіки</w:t>
      </w:r>
      <w:r>
        <w:rPr>
          <w:spacing w:val="80"/>
          <w:sz w:val="21"/>
        </w:rPr>
        <w:t xml:space="preserve"> </w:t>
      </w:r>
      <w:r>
        <w:rPr>
          <w:sz w:val="21"/>
        </w:rPr>
        <w:t>та</w:t>
      </w:r>
      <w:r>
        <w:rPr>
          <w:spacing w:val="80"/>
          <w:sz w:val="21"/>
        </w:rPr>
        <w:t xml:space="preserve"> </w:t>
      </w:r>
      <w:r>
        <w:rPr>
          <w:sz w:val="21"/>
        </w:rPr>
        <w:t>маркетингу:</w:t>
      </w:r>
      <w:r>
        <w:rPr>
          <w:spacing w:val="80"/>
          <w:sz w:val="21"/>
        </w:rPr>
        <w:t xml:space="preserve"> </w:t>
      </w:r>
      <w:r>
        <w:rPr>
          <w:sz w:val="21"/>
        </w:rPr>
        <w:t>монографія/В. А. Фалович [та ін.];за ред. д.е.н., доц.</w:t>
      </w:r>
      <w:r>
        <w:rPr>
          <w:sz w:val="21"/>
        </w:rPr>
        <w:tab/>
      </w:r>
      <w:r>
        <w:rPr>
          <w:spacing w:val="-2"/>
          <w:sz w:val="21"/>
        </w:rPr>
        <w:t xml:space="preserve">В.А.Фаловича.Тернопіль: </w:t>
      </w:r>
      <w:r>
        <w:rPr>
          <w:sz w:val="21"/>
        </w:rPr>
        <w:t>ФО-ПШпакВ. Б.,2020. С. 6-18(179с.)(Баб’якГ.П.розділ«Навчанняперсоналуякчинник підвищення конкурентоспроможності підприємств») (колективна монографія).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0"/>
          <w:tab w:val="left" w:pos="823"/>
          <w:tab w:val="left" w:pos="4495"/>
        </w:tabs>
        <w:spacing w:line="247" w:lineRule="auto"/>
        <w:ind w:right="388" w:hanging="351"/>
        <w:jc w:val="both"/>
        <w:rPr>
          <w:sz w:val="21"/>
        </w:rPr>
      </w:pPr>
      <w:r>
        <w:rPr>
          <w:sz w:val="21"/>
        </w:rPr>
        <w:t>Баб’як Г.П. та ін. Маркетинг 4.0: стратегічні імперативи та сучасні тенденції: монографія /В. А. Фалович;</w:t>
      </w:r>
      <w:r>
        <w:rPr>
          <w:sz w:val="21"/>
        </w:rPr>
        <w:t xml:space="preserve"> за ред. д.е.н., доц.</w:t>
      </w:r>
      <w:r>
        <w:rPr>
          <w:sz w:val="21"/>
        </w:rPr>
        <w:tab/>
        <w:t>В.А.Фаловича.Тернопіль:ФО-ПШпакВ.Б.2021.С. 5-28 (351 с.) (Баб’як Г.П. розділ «Використання та оцінка персоналу підприємства в сучасних умовах») (колективна монографія).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0"/>
          <w:tab w:val="left" w:pos="823"/>
        </w:tabs>
        <w:spacing w:line="244" w:lineRule="auto"/>
        <w:ind w:right="383" w:hanging="351"/>
        <w:jc w:val="both"/>
        <w:rPr>
          <w:sz w:val="21"/>
        </w:rPr>
      </w:pPr>
      <w:r>
        <w:rPr>
          <w:sz w:val="21"/>
        </w:rPr>
        <w:t>Баб’як Г.П., Ілляш І.Д. Сучасні технології у сфері рекрутингу пер</w:t>
      </w:r>
      <w:r>
        <w:rPr>
          <w:sz w:val="21"/>
        </w:rPr>
        <w:t xml:space="preserve">соналу. </w:t>
      </w:r>
      <w:r>
        <w:rPr>
          <w:rFonts w:ascii="Arial" w:hAnsi="Arial"/>
          <w:i/>
          <w:sz w:val="21"/>
        </w:rPr>
        <w:t>Регіональні аспекти розвиткупродуктивнихсилУкраїни</w:t>
      </w:r>
      <w:r>
        <w:rPr>
          <w:sz w:val="21"/>
        </w:rPr>
        <w:t>.Тернопіль:«Економічнадумка»ЗУНУ.2023.Вип.28.</w:t>
      </w:r>
      <w:r>
        <w:rPr>
          <w:spacing w:val="40"/>
          <w:sz w:val="21"/>
        </w:rPr>
        <w:t xml:space="preserve">  </w:t>
      </w:r>
      <w:r>
        <w:rPr>
          <w:sz w:val="21"/>
        </w:rPr>
        <w:t>С.</w:t>
      </w:r>
      <w:r>
        <w:rPr>
          <w:spacing w:val="40"/>
          <w:sz w:val="21"/>
        </w:rPr>
        <w:t xml:space="preserve">  </w:t>
      </w:r>
      <w:r>
        <w:rPr>
          <w:sz w:val="21"/>
        </w:rPr>
        <w:t>112-</w:t>
      </w:r>
    </w:p>
    <w:p w:rsidR="001C0437" w:rsidRDefault="00FC65C7">
      <w:pPr>
        <w:pStyle w:val="a3"/>
      </w:pPr>
      <w:r>
        <w:rPr>
          <w:spacing w:val="-4"/>
        </w:rPr>
        <w:t>123.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before="3" w:line="249" w:lineRule="auto"/>
        <w:ind w:right="385" w:hanging="351"/>
        <w:jc w:val="left"/>
        <w:rPr>
          <w:sz w:val="21"/>
        </w:rPr>
      </w:pPr>
      <w:r>
        <w:rPr>
          <w:sz w:val="21"/>
        </w:rPr>
        <w:t>Березюк</w:t>
      </w:r>
      <w:r>
        <w:rPr>
          <w:spacing w:val="32"/>
          <w:sz w:val="21"/>
        </w:rPr>
        <w:t xml:space="preserve"> </w:t>
      </w:r>
      <w:r>
        <w:rPr>
          <w:sz w:val="21"/>
        </w:rPr>
        <w:t>А.М.</w:t>
      </w:r>
      <w:r>
        <w:rPr>
          <w:spacing w:val="32"/>
          <w:sz w:val="21"/>
        </w:rPr>
        <w:t xml:space="preserve"> </w:t>
      </w:r>
      <w:r>
        <w:rPr>
          <w:sz w:val="21"/>
        </w:rPr>
        <w:t>Менеджмент</w:t>
      </w:r>
      <w:r>
        <w:rPr>
          <w:spacing w:val="31"/>
          <w:sz w:val="21"/>
        </w:rPr>
        <w:t xml:space="preserve"> </w:t>
      </w:r>
      <w:r>
        <w:rPr>
          <w:sz w:val="21"/>
        </w:rPr>
        <w:t>персоналу</w:t>
      </w:r>
      <w:r>
        <w:rPr>
          <w:spacing w:val="28"/>
          <w:sz w:val="21"/>
        </w:rPr>
        <w:t xml:space="preserve"> </w:t>
      </w:r>
      <w:r>
        <w:rPr>
          <w:sz w:val="21"/>
        </w:rPr>
        <w:t>організацій</w:t>
      </w:r>
      <w:r>
        <w:rPr>
          <w:spacing w:val="32"/>
          <w:sz w:val="21"/>
        </w:rPr>
        <w:t xml:space="preserve"> </w:t>
      </w:r>
      <w:r>
        <w:rPr>
          <w:sz w:val="21"/>
        </w:rPr>
        <w:t>[Текст]:</w:t>
      </w:r>
      <w:r>
        <w:rPr>
          <w:spacing w:val="34"/>
          <w:sz w:val="21"/>
        </w:rPr>
        <w:t xml:space="preserve"> </w:t>
      </w:r>
      <w:r>
        <w:rPr>
          <w:sz w:val="21"/>
        </w:rPr>
        <w:t>навч.</w:t>
      </w:r>
      <w:r>
        <w:rPr>
          <w:spacing w:val="32"/>
          <w:sz w:val="21"/>
        </w:rPr>
        <w:t xml:space="preserve"> </w:t>
      </w:r>
      <w:r>
        <w:rPr>
          <w:sz w:val="21"/>
        </w:rPr>
        <w:t>посіб.</w:t>
      </w:r>
      <w:r>
        <w:rPr>
          <w:spacing w:val="31"/>
          <w:sz w:val="21"/>
        </w:rPr>
        <w:t xml:space="preserve"> </w:t>
      </w:r>
      <w:r>
        <w:rPr>
          <w:sz w:val="21"/>
        </w:rPr>
        <w:t>нац.</w:t>
      </w:r>
      <w:r>
        <w:rPr>
          <w:spacing w:val="32"/>
          <w:sz w:val="21"/>
        </w:rPr>
        <w:t xml:space="preserve"> </w:t>
      </w:r>
      <w:r>
        <w:rPr>
          <w:sz w:val="21"/>
        </w:rPr>
        <w:t>аерокосм.</w:t>
      </w:r>
      <w:r>
        <w:rPr>
          <w:spacing w:val="37"/>
          <w:sz w:val="21"/>
        </w:rPr>
        <w:t xml:space="preserve"> </w:t>
      </w:r>
      <w:r>
        <w:rPr>
          <w:sz w:val="21"/>
        </w:rPr>
        <w:t>ун-т</w:t>
      </w:r>
      <w:r>
        <w:rPr>
          <w:spacing w:val="32"/>
          <w:sz w:val="21"/>
        </w:rPr>
        <w:t xml:space="preserve"> </w:t>
      </w:r>
      <w:r>
        <w:rPr>
          <w:sz w:val="21"/>
        </w:rPr>
        <w:t>ім. М. Є. Жуковського «Харк. авіац. ін-т». Харків: ХАІ. 2015. 121 с.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line="244" w:lineRule="auto"/>
        <w:ind w:right="388" w:hanging="351"/>
        <w:jc w:val="left"/>
        <w:rPr>
          <w:rFonts w:ascii="Arial" w:hAnsi="Arial"/>
          <w:i/>
          <w:sz w:val="21"/>
        </w:rPr>
      </w:pPr>
      <w:r>
        <w:rPr>
          <w:sz w:val="21"/>
        </w:rPr>
        <w:t>Ведерніков М. Д., Волянська-Савчук Л. В., Клімас В. А., Конопко А. Ю. Розвиток сучасних HR-</w:t>
      </w:r>
      <w:r>
        <w:rPr>
          <w:spacing w:val="80"/>
          <w:sz w:val="21"/>
        </w:rPr>
        <w:t xml:space="preserve"> </w:t>
      </w:r>
      <w:r>
        <w:rPr>
          <w:sz w:val="21"/>
        </w:rPr>
        <w:t xml:space="preserve">технологій як ключового елементу у системі управління персоналом. </w:t>
      </w:r>
      <w:r>
        <w:rPr>
          <w:rFonts w:ascii="Arial" w:hAnsi="Arial"/>
          <w:i/>
          <w:sz w:val="21"/>
        </w:rPr>
        <w:t>Збірник наукових праць</w:t>
      </w:r>
    </w:p>
    <w:p w:rsidR="001C0437" w:rsidRDefault="001C0437">
      <w:pPr>
        <w:pStyle w:val="a4"/>
        <w:spacing w:line="244" w:lineRule="auto"/>
        <w:jc w:val="left"/>
        <w:rPr>
          <w:rFonts w:ascii="Arial" w:hAnsi="Arial"/>
          <w:i/>
          <w:sz w:val="21"/>
        </w:rPr>
        <w:sectPr w:rsidR="001C0437">
          <w:pgSz w:w="11910" w:h="16840"/>
          <w:pgMar w:top="1760" w:right="425" w:bottom="2520" w:left="708" w:header="0" w:footer="2274" w:gutter="0"/>
          <w:cols w:space="720"/>
        </w:sectPr>
      </w:pPr>
    </w:p>
    <w:p w:rsidR="001C0437" w:rsidRDefault="00FC65C7">
      <w:pPr>
        <w:spacing w:before="149" w:line="252" w:lineRule="auto"/>
        <w:ind w:left="823" w:right="389"/>
        <w:jc w:val="both"/>
        <w:rPr>
          <w:sz w:val="21"/>
        </w:rPr>
      </w:pPr>
      <w:r>
        <w:rPr>
          <w:rFonts w:ascii="Arial" w:hAnsi="Arial"/>
          <w:i/>
          <w:sz w:val="21"/>
        </w:rPr>
        <w:lastRenderedPageBreak/>
        <w:t>Черкаського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державного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технологічного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університету.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Серія: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Економічні</w:t>
      </w:r>
      <w:r>
        <w:rPr>
          <w:rFonts w:ascii="Arial" w:hAnsi="Arial"/>
          <w:i/>
          <w:spacing w:val="40"/>
          <w:sz w:val="21"/>
        </w:rPr>
        <w:t xml:space="preserve"> </w:t>
      </w:r>
      <w:r>
        <w:rPr>
          <w:rFonts w:ascii="Arial" w:hAnsi="Arial"/>
          <w:i/>
          <w:sz w:val="21"/>
        </w:rPr>
        <w:t>науки</w:t>
      </w:r>
      <w:r>
        <w:rPr>
          <w:sz w:val="21"/>
        </w:rPr>
        <w:t>.</w:t>
      </w:r>
      <w:r>
        <w:rPr>
          <w:spacing w:val="40"/>
          <w:sz w:val="21"/>
        </w:rPr>
        <w:t xml:space="preserve"> </w:t>
      </w:r>
      <w:r>
        <w:rPr>
          <w:sz w:val="21"/>
        </w:rPr>
        <w:t>Випуск</w:t>
      </w:r>
      <w:r>
        <w:rPr>
          <w:spacing w:val="40"/>
          <w:sz w:val="21"/>
        </w:rPr>
        <w:t xml:space="preserve"> </w:t>
      </w:r>
      <w:r>
        <w:rPr>
          <w:sz w:val="21"/>
        </w:rPr>
        <w:t>56. С. 132-140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line="247" w:lineRule="auto"/>
        <w:ind w:right="387" w:hanging="351"/>
        <w:jc w:val="left"/>
        <w:rPr>
          <w:sz w:val="21"/>
        </w:rPr>
      </w:pPr>
      <w:r>
        <w:rPr>
          <w:sz w:val="21"/>
        </w:rPr>
        <w:t>Vedernikov</w:t>
      </w:r>
      <w:r>
        <w:rPr>
          <w:spacing w:val="30"/>
          <w:sz w:val="21"/>
        </w:rPr>
        <w:t xml:space="preserve"> </w:t>
      </w:r>
      <w:r>
        <w:rPr>
          <w:sz w:val="21"/>
        </w:rPr>
        <w:t>M.,</w:t>
      </w:r>
      <w:r>
        <w:rPr>
          <w:spacing w:val="28"/>
          <w:sz w:val="21"/>
        </w:rPr>
        <w:t xml:space="preserve"> </w:t>
      </w:r>
      <w:r>
        <w:rPr>
          <w:sz w:val="21"/>
        </w:rPr>
        <w:t>Zelena</w:t>
      </w:r>
      <w:r>
        <w:rPr>
          <w:spacing w:val="33"/>
          <w:sz w:val="21"/>
        </w:rPr>
        <w:t xml:space="preserve"> </w:t>
      </w:r>
      <w:r>
        <w:rPr>
          <w:sz w:val="21"/>
        </w:rPr>
        <w:t>M.,</w:t>
      </w:r>
      <w:r>
        <w:rPr>
          <w:spacing w:val="33"/>
          <w:sz w:val="21"/>
        </w:rPr>
        <w:t xml:space="preserve"> </w:t>
      </w:r>
      <w:r>
        <w:rPr>
          <w:sz w:val="21"/>
        </w:rPr>
        <w:t>Volianska-Savchuk</w:t>
      </w:r>
      <w:r>
        <w:rPr>
          <w:spacing w:val="33"/>
          <w:sz w:val="21"/>
        </w:rPr>
        <w:t xml:space="preserve"> </w:t>
      </w:r>
      <w:r>
        <w:rPr>
          <w:sz w:val="21"/>
        </w:rPr>
        <w:t>L.,</w:t>
      </w:r>
      <w:r>
        <w:rPr>
          <w:spacing w:val="35"/>
          <w:sz w:val="21"/>
        </w:rPr>
        <w:t xml:space="preserve"> </w:t>
      </w:r>
      <w:r>
        <w:rPr>
          <w:sz w:val="21"/>
        </w:rPr>
        <w:t>Litinska</w:t>
      </w:r>
      <w:r>
        <w:rPr>
          <w:spacing w:val="32"/>
          <w:sz w:val="21"/>
        </w:rPr>
        <w:t xml:space="preserve"> </w:t>
      </w:r>
      <w:r>
        <w:rPr>
          <w:sz w:val="21"/>
        </w:rPr>
        <w:t>V.</w:t>
      </w:r>
      <w:r>
        <w:rPr>
          <w:spacing w:val="35"/>
          <w:sz w:val="21"/>
        </w:rPr>
        <w:t xml:space="preserve"> </w:t>
      </w:r>
      <w:r>
        <w:rPr>
          <w:sz w:val="21"/>
        </w:rPr>
        <w:t>&amp;</w:t>
      </w:r>
      <w:r>
        <w:rPr>
          <w:spacing w:val="35"/>
          <w:sz w:val="21"/>
        </w:rPr>
        <w:t xml:space="preserve"> </w:t>
      </w:r>
      <w:r>
        <w:rPr>
          <w:sz w:val="21"/>
        </w:rPr>
        <w:t>Boiko</w:t>
      </w:r>
      <w:r>
        <w:rPr>
          <w:spacing w:val="35"/>
          <w:sz w:val="21"/>
        </w:rPr>
        <w:t xml:space="preserve"> </w:t>
      </w:r>
      <w:r>
        <w:rPr>
          <w:sz w:val="21"/>
        </w:rPr>
        <w:t>J.</w:t>
      </w:r>
      <w:r>
        <w:rPr>
          <w:spacing w:val="37"/>
          <w:sz w:val="21"/>
        </w:rPr>
        <w:t xml:space="preserve"> </w:t>
      </w:r>
      <w:r>
        <w:rPr>
          <w:sz w:val="21"/>
        </w:rPr>
        <w:t>Management</w:t>
      </w:r>
      <w:r>
        <w:rPr>
          <w:spacing w:val="35"/>
          <w:sz w:val="21"/>
        </w:rPr>
        <w:t xml:space="preserve"> </w:t>
      </w:r>
      <w:r>
        <w:rPr>
          <w:sz w:val="21"/>
        </w:rPr>
        <w:t>of</w:t>
      </w:r>
      <w:r>
        <w:rPr>
          <w:spacing w:val="34"/>
          <w:sz w:val="21"/>
        </w:rPr>
        <w:t xml:space="preserve"> </w:t>
      </w:r>
      <w:r>
        <w:rPr>
          <w:sz w:val="21"/>
        </w:rPr>
        <w:t>the</w:t>
      </w:r>
      <w:r>
        <w:rPr>
          <w:spacing w:val="34"/>
          <w:sz w:val="21"/>
        </w:rPr>
        <w:t xml:space="preserve"> </w:t>
      </w:r>
      <w:r>
        <w:rPr>
          <w:sz w:val="21"/>
        </w:rPr>
        <w:t xml:space="preserve">social package structure at industrial enterprises on the basis of cluster analysis. TEM Journal. 2020.№9 </w:t>
      </w:r>
      <w:r>
        <w:rPr>
          <w:spacing w:val="-2"/>
          <w:sz w:val="21"/>
        </w:rPr>
        <w:t>(1).P.249-260.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before="13" w:line="252" w:lineRule="auto"/>
        <w:ind w:right="385" w:hanging="351"/>
        <w:jc w:val="both"/>
        <w:rPr>
          <w:sz w:val="21"/>
        </w:rPr>
      </w:pPr>
      <w:r>
        <w:rPr>
          <w:sz w:val="21"/>
        </w:rPr>
        <w:t>Дяків О.</w:t>
      </w:r>
      <w:r>
        <w:rPr>
          <w:sz w:val="21"/>
        </w:rPr>
        <w:t>П., Островерхов В.М. Управління персоналом: навчально-методичний посібник</w:t>
      </w:r>
      <w:r>
        <w:rPr>
          <w:spacing w:val="80"/>
          <w:sz w:val="21"/>
        </w:rPr>
        <w:t xml:space="preserve"> </w:t>
      </w:r>
      <w:r>
        <w:rPr>
          <w:sz w:val="21"/>
        </w:rPr>
        <w:t>(видання друге, переробл. І доповнено).Тернопіль:ТНЕУ,2018.288 с.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before="9" w:line="247" w:lineRule="auto"/>
        <w:ind w:right="388" w:hanging="351"/>
        <w:jc w:val="both"/>
        <w:rPr>
          <w:sz w:val="21"/>
        </w:rPr>
      </w:pPr>
      <w:r>
        <w:rPr>
          <w:sz w:val="21"/>
        </w:rPr>
        <w:t xml:space="preserve">Технології управління людськими ресурсами навч. посіб. /Л. Є. Довгань, Л. Л. Ведута, Г. А. Мохонько. Київ: КПІ ім. Ігоря Сікорського, 2018. 511 с. URL: </w:t>
      </w:r>
      <w:r>
        <w:rPr>
          <w:spacing w:val="-2"/>
          <w:sz w:val="21"/>
        </w:rPr>
        <w:t>https://ela.kpi.ua/handle/123456789/25275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8"/>
          <w:tab w:val="left" w:pos="823"/>
        </w:tabs>
        <w:spacing w:line="247" w:lineRule="auto"/>
        <w:ind w:right="393" w:hanging="351"/>
        <w:jc w:val="both"/>
        <w:rPr>
          <w:sz w:val="21"/>
        </w:rPr>
      </w:pPr>
      <w:r>
        <w:rPr>
          <w:sz w:val="21"/>
        </w:rPr>
        <w:t xml:space="preserve">Федорова, Ю., Мірющенко, М., Івченко, В. Цифрові технології в управлінні персоналом. </w:t>
      </w:r>
      <w:r>
        <w:rPr>
          <w:rFonts w:ascii="Arial" w:hAnsi="Arial"/>
          <w:i/>
          <w:sz w:val="21"/>
        </w:rPr>
        <w:t>Адаптивне управління: теорія і практика. Серія Економіка</w:t>
      </w:r>
      <w:r>
        <w:rPr>
          <w:sz w:val="21"/>
        </w:rPr>
        <w:t xml:space="preserve">, 2021. </w:t>
      </w:r>
      <w:r>
        <w:rPr>
          <w:rFonts w:ascii="Arial" w:hAnsi="Arial"/>
          <w:i/>
          <w:sz w:val="21"/>
        </w:rPr>
        <w:t xml:space="preserve">12 </w:t>
      </w:r>
      <w:r>
        <w:rPr>
          <w:spacing w:val="-2"/>
          <w:sz w:val="21"/>
        </w:rPr>
        <w:t>(24).https://doi.org/10.3</w:t>
      </w:r>
      <w:r>
        <w:rPr>
          <w:spacing w:val="-2"/>
          <w:sz w:val="21"/>
        </w:rPr>
        <w:t>3296/2707-0654-12(24)-11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59"/>
        </w:tabs>
        <w:spacing w:line="249" w:lineRule="auto"/>
        <w:ind w:left="472" w:right="387" w:firstLine="0"/>
        <w:jc w:val="both"/>
        <w:rPr>
          <w:sz w:val="21"/>
        </w:rPr>
      </w:pPr>
      <w:r>
        <w:rPr>
          <w:sz w:val="21"/>
        </w:rPr>
        <w:t>Вітчизняний інтернет-портал для управлінців, розділ «Персонал» наповнюється статтями та матеріалами для п</w:t>
      </w:r>
      <w:r>
        <w:rPr>
          <w:sz w:val="21"/>
        </w:rPr>
        <w:t xml:space="preserve">рактичного застосування у HR-менеджменті URL: </w:t>
      </w:r>
      <w:hyperlink r:id="rId9">
        <w:r>
          <w:rPr>
            <w:spacing w:val="-2"/>
            <w:sz w:val="21"/>
            <w:u w:val="single"/>
          </w:rPr>
          <w:t>http://www.management.com.ua/hrm/</w:t>
        </w:r>
      </w:hyperlink>
    </w:p>
    <w:p w:rsidR="001C0437" w:rsidRDefault="00FC65C7">
      <w:pPr>
        <w:pStyle w:val="a4"/>
        <w:numPr>
          <w:ilvl w:val="0"/>
          <w:numId w:val="1"/>
        </w:numPr>
        <w:tabs>
          <w:tab w:val="left" w:pos="842"/>
        </w:tabs>
        <w:spacing w:line="249" w:lineRule="auto"/>
        <w:ind w:left="122" w:right="386" w:firstLine="357"/>
        <w:jc w:val="left"/>
        <w:rPr>
          <w:sz w:val="21"/>
        </w:rPr>
      </w:pPr>
      <w:r>
        <w:rPr>
          <w:sz w:val="21"/>
        </w:rPr>
        <w:t>Бібліотека</w:t>
      </w:r>
      <w:r>
        <w:rPr>
          <w:spacing w:val="40"/>
          <w:sz w:val="21"/>
        </w:rPr>
        <w:t xml:space="preserve"> </w:t>
      </w:r>
      <w:r>
        <w:rPr>
          <w:sz w:val="21"/>
        </w:rPr>
        <w:t>проекту</w:t>
      </w:r>
      <w:r>
        <w:rPr>
          <w:spacing w:val="40"/>
          <w:sz w:val="21"/>
        </w:rPr>
        <w:t xml:space="preserve"> </w:t>
      </w:r>
      <w:r>
        <w:rPr>
          <w:sz w:val="21"/>
        </w:rPr>
        <w:t>«Реформа</w:t>
      </w:r>
      <w:r>
        <w:rPr>
          <w:spacing w:val="40"/>
          <w:sz w:val="21"/>
        </w:rPr>
        <w:t xml:space="preserve"> </w:t>
      </w:r>
      <w:r>
        <w:rPr>
          <w:sz w:val="21"/>
        </w:rPr>
        <w:t>управління</w:t>
      </w:r>
      <w:r>
        <w:rPr>
          <w:spacing w:val="40"/>
          <w:sz w:val="21"/>
        </w:rPr>
        <w:t xml:space="preserve"> </w:t>
      </w:r>
      <w:r>
        <w:rPr>
          <w:sz w:val="21"/>
        </w:rPr>
        <w:t>персоналом</w:t>
      </w:r>
      <w:r>
        <w:rPr>
          <w:spacing w:val="40"/>
          <w:sz w:val="21"/>
        </w:rPr>
        <w:t xml:space="preserve"> </w:t>
      </w:r>
      <w:r>
        <w:rPr>
          <w:sz w:val="21"/>
        </w:rPr>
        <w:t>на</w:t>
      </w:r>
      <w:r>
        <w:rPr>
          <w:spacing w:val="40"/>
          <w:sz w:val="21"/>
        </w:rPr>
        <w:t xml:space="preserve"> </w:t>
      </w:r>
      <w:r>
        <w:rPr>
          <w:sz w:val="21"/>
        </w:rPr>
        <w:t>державній</w:t>
      </w:r>
      <w:r>
        <w:rPr>
          <w:spacing w:val="40"/>
          <w:sz w:val="21"/>
        </w:rPr>
        <w:t xml:space="preserve"> </w:t>
      </w:r>
      <w:r>
        <w:rPr>
          <w:sz w:val="21"/>
        </w:rPr>
        <w:t>службі</w:t>
      </w:r>
      <w:r>
        <w:rPr>
          <w:spacing w:val="40"/>
          <w:sz w:val="21"/>
        </w:rPr>
        <w:t xml:space="preserve"> </w:t>
      </w:r>
      <w:r>
        <w:rPr>
          <w:sz w:val="21"/>
        </w:rPr>
        <w:t>в</w:t>
      </w:r>
      <w:r>
        <w:rPr>
          <w:spacing w:val="40"/>
          <w:sz w:val="21"/>
        </w:rPr>
        <w:t xml:space="preserve"> </w:t>
      </w:r>
      <w:r>
        <w:rPr>
          <w:sz w:val="21"/>
        </w:rPr>
        <w:t>Україні»URL:</w:t>
      </w:r>
      <w:r>
        <w:rPr>
          <w:spacing w:val="40"/>
          <w:sz w:val="21"/>
        </w:rPr>
        <w:t xml:space="preserve"> </w:t>
      </w:r>
      <w:hyperlink r:id="rId10">
        <w:r>
          <w:rPr>
            <w:spacing w:val="-2"/>
            <w:sz w:val="21"/>
          </w:rPr>
          <w:t>http://www.ucs-hrm.org.ua/elektronna-biblioteka/</w:t>
        </w:r>
      </w:hyperlink>
    </w:p>
    <w:p w:rsidR="001C0437" w:rsidRDefault="00FC65C7">
      <w:pPr>
        <w:pStyle w:val="a4"/>
        <w:numPr>
          <w:ilvl w:val="0"/>
          <w:numId w:val="1"/>
        </w:numPr>
        <w:tabs>
          <w:tab w:val="left" w:pos="878"/>
        </w:tabs>
        <w:spacing w:line="233" w:lineRule="exact"/>
        <w:ind w:left="878" w:hanging="406"/>
        <w:jc w:val="left"/>
        <w:rPr>
          <w:sz w:val="21"/>
        </w:rPr>
      </w:pPr>
      <w:r>
        <w:rPr>
          <w:spacing w:val="-2"/>
          <w:sz w:val="21"/>
        </w:rPr>
        <w:t>Державнаслужбастатистики</w:t>
      </w:r>
      <w:r>
        <w:rPr>
          <w:spacing w:val="33"/>
          <w:sz w:val="21"/>
        </w:rPr>
        <w:t xml:space="preserve"> </w:t>
      </w:r>
      <w:r>
        <w:rPr>
          <w:spacing w:val="-2"/>
          <w:sz w:val="21"/>
        </w:rPr>
        <w:t>УкраїниURL:</w:t>
      </w:r>
      <w:hyperlink r:id="rId11">
        <w:r>
          <w:rPr>
            <w:spacing w:val="-2"/>
            <w:sz w:val="21"/>
          </w:rPr>
          <w:t>http://www.ukrstat.gov.ua/</w:t>
        </w:r>
      </w:hyperlink>
    </w:p>
    <w:p w:rsidR="001C0437" w:rsidRDefault="00FC65C7">
      <w:pPr>
        <w:pStyle w:val="a4"/>
        <w:numPr>
          <w:ilvl w:val="0"/>
          <w:numId w:val="1"/>
        </w:numPr>
        <w:tabs>
          <w:tab w:val="left" w:pos="824"/>
        </w:tabs>
        <w:spacing w:before="5"/>
        <w:ind w:left="824" w:hanging="352"/>
        <w:jc w:val="left"/>
        <w:rPr>
          <w:sz w:val="21"/>
        </w:rPr>
      </w:pPr>
      <w:r>
        <w:rPr>
          <w:spacing w:val="-2"/>
          <w:sz w:val="21"/>
        </w:rPr>
        <w:t>ЗаконодавствоУкраїниURL:</w:t>
      </w:r>
      <w:hyperlink r:id="rId12">
        <w:r>
          <w:rPr>
            <w:spacing w:val="-2"/>
            <w:sz w:val="21"/>
          </w:rPr>
          <w:t>http://zakon.rada.gov.ua/</w:t>
        </w:r>
      </w:hyperlink>
    </w:p>
    <w:p w:rsidR="001C0437" w:rsidRDefault="00FC65C7">
      <w:pPr>
        <w:pStyle w:val="a4"/>
        <w:numPr>
          <w:ilvl w:val="0"/>
          <w:numId w:val="1"/>
        </w:numPr>
        <w:tabs>
          <w:tab w:val="left" w:pos="824"/>
          <w:tab w:val="left" w:pos="880"/>
        </w:tabs>
        <w:spacing w:before="79" w:line="249" w:lineRule="auto"/>
        <w:ind w:left="880" w:right="392" w:hanging="356"/>
        <w:jc w:val="left"/>
        <w:rPr>
          <w:sz w:val="21"/>
        </w:rPr>
      </w:pPr>
      <w:r>
        <w:rPr>
          <w:sz w:val="21"/>
        </w:rPr>
        <w:t>Спільнота кадровиків і фахівців з управління персоналом – новини, статті, журнал «МеНеджеR по персоналу» URL:</w:t>
      </w:r>
      <w:r>
        <w:rPr>
          <w:sz w:val="21"/>
          <w:u w:val="single"/>
        </w:rPr>
        <w:t>http://www.hrliga.com/</w:t>
      </w:r>
      <w:r>
        <w:rPr>
          <w:sz w:val="21"/>
        </w:rPr>
        <w:t>URL:</w:t>
      </w:r>
      <w:hyperlink r:id="rId13">
        <w:r>
          <w:rPr>
            <w:sz w:val="21"/>
            <w:u w:val="single"/>
          </w:rPr>
          <w:t>http://www.facebook.com/rabota.in.ukraine?v=wall</w:t>
        </w:r>
      </w:hyperlink>
    </w:p>
    <w:p w:rsidR="001C0437" w:rsidRDefault="00FC65C7">
      <w:pPr>
        <w:pStyle w:val="a4"/>
        <w:numPr>
          <w:ilvl w:val="0"/>
          <w:numId w:val="1"/>
        </w:numPr>
        <w:tabs>
          <w:tab w:val="left" w:pos="819"/>
          <w:tab w:val="left" w:pos="823"/>
        </w:tabs>
        <w:spacing w:line="252" w:lineRule="auto"/>
        <w:ind w:right="850" w:hanging="356"/>
        <w:jc w:val="left"/>
        <w:rPr>
          <w:sz w:val="21"/>
        </w:rPr>
      </w:pPr>
      <w:r>
        <w:rPr>
          <w:spacing w:val="-2"/>
          <w:sz w:val="21"/>
        </w:rPr>
        <w:t>Delo</w:t>
      </w:r>
      <w:r>
        <w:rPr>
          <w:spacing w:val="-2"/>
          <w:sz w:val="21"/>
        </w:rPr>
        <w:t>itteMillennialSurveyMillennialsdisappointedinbusiness,unpreparedforIndustry4.0URL:</w:t>
      </w:r>
      <w:r>
        <w:rPr>
          <w:spacing w:val="80"/>
          <w:sz w:val="21"/>
        </w:rPr>
        <w:t xml:space="preserve"> </w:t>
      </w:r>
      <w:hyperlink r:id="rId14" w:anchor="2018-global-impact">
        <w:r>
          <w:rPr>
            <w:spacing w:val="-2"/>
            <w:sz w:val="21"/>
            <w:u w:val="single"/>
          </w:rPr>
          <w:t>http://www2.deloitte.com/ua/uk/pages/aboudeloitte/a</w:t>
        </w:r>
        <w:r>
          <w:rPr>
            <w:spacing w:val="-2"/>
            <w:sz w:val="21"/>
            <w:u w:val="single"/>
          </w:rPr>
          <w:t>rticles/about-deloitte.html#2018-global-impact</w:t>
        </w:r>
      </w:hyperlink>
    </w:p>
    <w:p w:rsidR="001C0437" w:rsidRDefault="001C0437">
      <w:pPr>
        <w:pStyle w:val="a4"/>
        <w:spacing w:line="252" w:lineRule="auto"/>
        <w:jc w:val="left"/>
        <w:rPr>
          <w:sz w:val="21"/>
        </w:rPr>
        <w:sectPr w:rsidR="001C0437">
          <w:pgSz w:w="11910" w:h="16840"/>
          <w:pgMar w:top="1920" w:right="425" w:bottom="2460" w:left="708" w:header="0" w:footer="2274" w:gutter="0"/>
          <w:cols w:space="720"/>
        </w:sectPr>
      </w:pPr>
    </w:p>
    <w:p w:rsidR="001C0437" w:rsidRDefault="00FC65C7">
      <w:pPr>
        <w:pStyle w:val="a4"/>
        <w:numPr>
          <w:ilvl w:val="0"/>
          <w:numId w:val="1"/>
        </w:numPr>
        <w:tabs>
          <w:tab w:val="left" w:pos="819"/>
          <w:tab w:val="left" w:pos="823"/>
          <w:tab w:val="left" w:pos="2334"/>
          <w:tab w:val="left" w:pos="3919"/>
          <w:tab w:val="left" w:pos="5474"/>
          <w:tab w:val="left" w:pos="7033"/>
          <w:tab w:val="left" w:pos="8464"/>
          <w:tab w:val="left" w:pos="9848"/>
        </w:tabs>
        <w:spacing w:before="85" w:line="247" w:lineRule="auto"/>
        <w:ind w:right="399" w:hanging="356"/>
        <w:jc w:val="left"/>
        <w:rPr>
          <w:sz w:val="21"/>
        </w:rPr>
      </w:pPr>
      <w:r>
        <w:rPr>
          <w:spacing w:val="-2"/>
          <w:sz w:val="21"/>
        </w:rPr>
        <w:lastRenderedPageBreak/>
        <w:t>Global</w:t>
      </w:r>
      <w:r>
        <w:rPr>
          <w:sz w:val="21"/>
        </w:rPr>
        <w:tab/>
      </w:r>
      <w:r>
        <w:rPr>
          <w:spacing w:val="-4"/>
          <w:sz w:val="21"/>
        </w:rPr>
        <w:t>Human</w:t>
      </w:r>
      <w:r>
        <w:rPr>
          <w:sz w:val="21"/>
        </w:rPr>
        <w:tab/>
      </w:r>
      <w:r>
        <w:rPr>
          <w:spacing w:val="-2"/>
          <w:sz w:val="21"/>
        </w:rPr>
        <w:t>Capital</w:t>
      </w:r>
      <w:r>
        <w:rPr>
          <w:sz w:val="21"/>
        </w:rPr>
        <w:tab/>
      </w:r>
      <w:r>
        <w:rPr>
          <w:spacing w:val="-2"/>
          <w:sz w:val="21"/>
        </w:rPr>
        <w:t>Trends</w:t>
      </w:r>
      <w:r>
        <w:rPr>
          <w:sz w:val="21"/>
        </w:rPr>
        <w:tab/>
      </w:r>
      <w:r>
        <w:rPr>
          <w:spacing w:val="-2"/>
          <w:sz w:val="21"/>
        </w:rPr>
        <w:t>2017.</w:t>
      </w:r>
      <w:r>
        <w:rPr>
          <w:sz w:val="21"/>
        </w:rPr>
        <w:tab/>
      </w:r>
      <w:r>
        <w:rPr>
          <w:spacing w:val="-4"/>
          <w:sz w:val="21"/>
        </w:rPr>
        <w:t>URL:</w:t>
      </w:r>
      <w:r>
        <w:rPr>
          <w:sz w:val="21"/>
        </w:rPr>
        <w:tab/>
      </w:r>
      <w:r>
        <w:rPr>
          <w:spacing w:val="-2"/>
          <w:sz w:val="21"/>
        </w:rPr>
        <w:t xml:space="preserve">http:// </w:t>
      </w:r>
      <w:hyperlink r:id="rId15">
        <w:r>
          <w:rPr>
            <w:spacing w:val="-2"/>
            <w:sz w:val="21"/>
            <w:u w:val="single"/>
          </w:rPr>
          <w:t>www.deloitte.com/conte</w:t>
        </w:r>
        <w:r>
          <w:rPr>
            <w:spacing w:val="-2"/>
            <w:sz w:val="21"/>
            <w:u w:val="single"/>
          </w:rPr>
          <w:t>nt/dam/Deloitte/ua/Documents/human-capital/Deloitte-Global-Human-Capital-</w:t>
        </w:r>
      </w:hyperlink>
      <w:r>
        <w:rPr>
          <w:spacing w:val="-2"/>
          <w:sz w:val="21"/>
        </w:rPr>
        <w:t xml:space="preserve"> </w:t>
      </w:r>
      <w:r>
        <w:rPr>
          <w:spacing w:val="-2"/>
          <w:sz w:val="21"/>
          <w:u w:val="single"/>
        </w:rPr>
        <w:t>Trends-2017-3.pdf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9"/>
          <w:tab w:val="left" w:pos="823"/>
        </w:tabs>
        <w:spacing w:before="5" w:line="249" w:lineRule="auto"/>
        <w:ind w:right="638" w:hanging="356"/>
        <w:jc w:val="left"/>
        <w:rPr>
          <w:sz w:val="21"/>
        </w:rPr>
      </w:pPr>
      <w:r>
        <w:rPr>
          <w:sz w:val="21"/>
        </w:rPr>
        <w:t xml:space="preserve">Josh BersinHR Technology Disruptions for 2018 Productivity, Design, and Intelligence Reign URL: </w:t>
      </w:r>
      <w:hyperlink r:id="rId16">
        <w:r>
          <w:rPr>
            <w:spacing w:val="-2"/>
            <w:sz w:val="21"/>
            <w:u w:val="single"/>
          </w:rPr>
          <w:t>http://www.deloi</w:t>
        </w:r>
        <w:r>
          <w:rPr>
            <w:spacing w:val="-2"/>
            <w:sz w:val="21"/>
            <w:u w:val="single"/>
          </w:rPr>
          <w:t>tte.com/insights</w:t>
        </w:r>
      </w:hyperlink>
    </w:p>
    <w:p w:rsidR="001C0437" w:rsidRDefault="00FC65C7">
      <w:pPr>
        <w:pStyle w:val="a4"/>
        <w:numPr>
          <w:ilvl w:val="0"/>
          <w:numId w:val="1"/>
        </w:numPr>
        <w:tabs>
          <w:tab w:val="left" w:pos="819"/>
          <w:tab w:val="left" w:pos="823"/>
          <w:tab w:val="left" w:pos="2008"/>
          <w:tab w:val="left" w:pos="9892"/>
        </w:tabs>
        <w:spacing w:line="247" w:lineRule="auto"/>
        <w:ind w:right="384" w:hanging="356"/>
        <w:jc w:val="both"/>
        <w:rPr>
          <w:sz w:val="21"/>
        </w:rPr>
      </w:pPr>
      <w:r>
        <w:rPr>
          <w:sz w:val="21"/>
        </w:rPr>
        <w:t xml:space="preserve">Josh BersinThe New Disrupted World of Work: Seven Practices For High-Impact HR October 9,2017 </w:t>
      </w:r>
      <w:r>
        <w:rPr>
          <w:spacing w:val="-4"/>
          <w:sz w:val="21"/>
        </w:rPr>
        <w:t>URL:</w:t>
      </w:r>
      <w:r>
        <w:rPr>
          <w:sz w:val="21"/>
        </w:rPr>
        <w:tab/>
      </w:r>
      <w:hyperlink r:id="rId17">
        <w:r>
          <w:rPr>
            <w:spacing w:val="-2"/>
            <w:sz w:val="21"/>
          </w:rPr>
          <w:t>http://joshbersin.com/2017/10/the-new-disrupted-world-of-work-seven-practices-for-high-</w:t>
        </w:r>
      </w:hyperlink>
      <w:r>
        <w:rPr>
          <w:spacing w:val="-2"/>
          <w:sz w:val="21"/>
        </w:rPr>
        <w:t xml:space="preserve"> impact-hr/HumanCapitalTrends2018.</w:t>
      </w:r>
      <w:r>
        <w:rPr>
          <w:sz w:val="21"/>
        </w:rPr>
        <w:tab/>
      </w:r>
      <w:r>
        <w:rPr>
          <w:spacing w:val="-4"/>
          <w:sz w:val="21"/>
        </w:rPr>
        <w:t>URL:</w:t>
      </w:r>
    </w:p>
    <w:p w:rsidR="001C0437" w:rsidRDefault="00FC65C7">
      <w:pPr>
        <w:pStyle w:val="a3"/>
        <w:spacing w:before="2" w:line="249" w:lineRule="auto"/>
        <w:ind w:right="1044" w:hanging="356"/>
      </w:pPr>
      <w:hyperlink r:id="rId18">
        <w:r>
          <w:rPr>
            <w:spacing w:val="-2"/>
            <w:u w:val="single"/>
          </w:rPr>
          <w:t>http://www2.del</w:t>
        </w:r>
        <w:r>
          <w:rPr>
            <w:spacing w:val="-2"/>
            <w:u w:val="single"/>
          </w:rPr>
          <w:t>oitte.com/content/dam/Deloitte/ua/Documents/humancapital/Deloitte-Global-Human-</w:t>
        </w:r>
      </w:hyperlink>
      <w:r>
        <w:rPr>
          <w:spacing w:val="-2"/>
        </w:rPr>
        <w:t xml:space="preserve"> </w:t>
      </w:r>
      <w:r>
        <w:rPr>
          <w:spacing w:val="-2"/>
          <w:u w:val="single"/>
        </w:rPr>
        <w:t>Capital-Trends-2018-Statistics-by-Ukraine-5.pdf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19"/>
          <w:tab w:val="left" w:pos="823"/>
        </w:tabs>
        <w:spacing w:line="249" w:lineRule="auto"/>
        <w:ind w:right="483" w:hanging="356"/>
        <w:jc w:val="left"/>
        <w:rPr>
          <w:sz w:val="21"/>
        </w:rPr>
      </w:pPr>
      <w:r>
        <w:rPr>
          <w:w w:val="105"/>
          <w:sz w:val="21"/>
        </w:rPr>
        <w:t>Mayer,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J.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D.,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Salovey,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P.,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&amp;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Caruso,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D.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R.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Models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emotional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intelligence.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R.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J.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Sternberg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 xml:space="preserve">(Ed.). </w:t>
      </w:r>
      <w:r>
        <w:rPr>
          <w:spacing w:val="-2"/>
          <w:w w:val="105"/>
          <w:sz w:val="21"/>
        </w:rPr>
        <w:t>HandbookofHumanIntelligence(2nded).–2000.–pp396-420.NewYork:Cambridge.</w:t>
      </w:r>
    </w:p>
    <w:p w:rsidR="001C0437" w:rsidRDefault="00FC65C7">
      <w:pPr>
        <w:pStyle w:val="a4"/>
        <w:numPr>
          <w:ilvl w:val="0"/>
          <w:numId w:val="1"/>
        </w:numPr>
        <w:tabs>
          <w:tab w:val="left" w:pos="820"/>
        </w:tabs>
        <w:spacing w:line="235" w:lineRule="exact"/>
        <w:ind w:left="820" w:hanging="352"/>
        <w:jc w:val="left"/>
        <w:rPr>
          <w:sz w:val="21"/>
        </w:rPr>
      </w:pPr>
      <w:r>
        <w:rPr>
          <w:sz w:val="21"/>
        </w:rPr>
        <w:t>TheFutureofJobsReport2018URL:https://</w:t>
      </w:r>
      <w:hyperlink r:id="rId19">
        <w:r>
          <w:rPr>
            <w:sz w:val="21"/>
          </w:rPr>
          <w:t>www.weforum.org/reports/the-future-of-jobs-report-</w:t>
        </w:r>
        <w:r>
          <w:rPr>
            <w:spacing w:val="-4"/>
            <w:sz w:val="21"/>
          </w:rPr>
          <w:t>2018</w:t>
        </w:r>
      </w:hyperlink>
    </w:p>
    <w:p w:rsidR="001C0437" w:rsidRDefault="001C0437">
      <w:pPr>
        <w:pStyle w:val="a3"/>
        <w:spacing w:before="30"/>
        <w:ind w:left="0"/>
      </w:pPr>
    </w:p>
    <w:p w:rsidR="001C0437" w:rsidRDefault="00FC65C7">
      <w:pPr>
        <w:pStyle w:val="1"/>
        <w:ind w:left="4677" w:right="0"/>
        <w:jc w:val="left"/>
      </w:pPr>
      <w:r>
        <w:rPr>
          <w:color w:val="AF1C31"/>
        </w:rPr>
        <w:t>Політика</w:t>
      </w:r>
      <w:r>
        <w:rPr>
          <w:color w:val="AF1C31"/>
          <w:spacing w:val="13"/>
        </w:rPr>
        <w:t xml:space="preserve"> </w:t>
      </w:r>
      <w:r>
        <w:rPr>
          <w:color w:val="AF1C31"/>
          <w:spacing w:val="-2"/>
        </w:rPr>
        <w:t>оц</w:t>
      </w:r>
      <w:r>
        <w:rPr>
          <w:color w:val="AF1C31"/>
          <w:spacing w:val="-2"/>
        </w:rPr>
        <w:t>інювання</w:t>
      </w:r>
    </w:p>
    <w:p w:rsidR="001C0437" w:rsidRDefault="00FC65C7">
      <w:pPr>
        <w:pStyle w:val="a4"/>
        <w:numPr>
          <w:ilvl w:val="1"/>
          <w:numId w:val="1"/>
        </w:numPr>
        <w:tabs>
          <w:tab w:val="left" w:pos="826"/>
        </w:tabs>
        <w:spacing w:before="6" w:line="254" w:lineRule="auto"/>
        <w:ind w:left="395" w:right="387" w:firstLine="148"/>
        <w:rPr>
          <w:sz w:val="21"/>
        </w:rPr>
      </w:pPr>
      <w:r>
        <w:rPr>
          <w:rFonts w:ascii="Arial" w:hAnsi="Arial"/>
          <w:b/>
          <w:sz w:val="21"/>
        </w:rPr>
        <w:t>Політикащододедлайнівіперескладання:</w:t>
      </w:r>
      <w:r>
        <w:rPr>
          <w:sz w:val="21"/>
        </w:rPr>
        <w:t>Для виконання індивідуальнихзавданьіпроведення контрольних заходів встановлюються конкретні терміни. Перескладання модулів відбувається з дозволу дирекції факультету (інституту) за наявності поважних причин (нап</w:t>
      </w:r>
      <w:r>
        <w:rPr>
          <w:sz w:val="21"/>
        </w:rPr>
        <w:t>риклад, лікарняний).</w:t>
      </w:r>
    </w:p>
    <w:p w:rsidR="001C0437" w:rsidRDefault="00FC65C7">
      <w:pPr>
        <w:pStyle w:val="a4"/>
        <w:numPr>
          <w:ilvl w:val="1"/>
          <w:numId w:val="1"/>
        </w:numPr>
        <w:tabs>
          <w:tab w:val="left" w:pos="826"/>
        </w:tabs>
        <w:spacing w:line="252" w:lineRule="auto"/>
        <w:ind w:left="395" w:right="388" w:firstLine="148"/>
        <w:rPr>
          <w:sz w:val="21"/>
        </w:rPr>
      </w:pPr>
      <w:r>
        <w:rPr>
          <w:rFonts w:ascii="Arial" w:hAnsi="Arial"/>
          <w:b/>
          <w:sz w:val="21"/>
        </w:rPr>
        <w:t xml:space="preserve">Політика щодо академічної доброчесності: </w:t>
      </w:r>
      <w:r>
        <w:rPr>
          <w:sz w:val="21"/>
        </w:rPr>
        <w:t>Використання друкованих і електронних джерел інформації під час контрольних заходів та екзаменів заборонено.</w:t>
      </w:r>
    </w:p>
    <w:p w:rsidR="001C0437" w:rsidRDefault="00FC65C7">
      <w:pPr>
        <w:pStyle w:val="a4"/>
        <w:numPr>
          <w:ilvl w:val="1"/>
          <w:numId w:val="1"/>
        </w:numPr>
        <w:tabs>
          <w:tab w:val="left" w:pos="826"/>
        </w:tabs>
        <w:spacing w:line="252" w:lineRule="auto"/>
        <w:ind w:left="395" w:right="385" w:firstLine="148"/>
        <w:rPr>
          <w:sz w:val="21"/>
        </w:rPr>
      </w:pPr>
      <w:r>
        <w:rPr>
          <w:rFonts w:ascii="Arial" w:hAnsi="Arial"/>
          <w:b/>
          <w:sz w:val="21"/>
        </w:rPr>
        <w:t xml:space="preserve">Політика щодо відвідування: </w:t>
      </w:r>
      <w:r>
        <w:rPr>
          <w:sz w:val="21"/>
        </w:rPr>
        <w:t>Відвідування занять є обов’язковим компонентом оцінювання.</w:t>
      </w:r>
      <w:r>
        <w:rPr>
          <w:spacing w:val="40"/>
          <w:sz w:val="21"/>
        </w:rPr>
        <w:t xml:space="preserve"> </w:t>
      </w:r>
      <w:r>
        <w:rPr>
          <w:sz w:val="21"/>
        </w:rPr>
        <w:t>За об’єктивних причин (наприклад, карантин, воєнний стан, хвороба, закордонне стажування) навчання може відбуватись в онлайн формі за погодженням із керівником курсу.</w:t>
      </w:r>
    </w:p>
    <w:p w:rsidR="001C0437" w:rsidRDefault="001C0437">
      <w:pPr>
        <w:pStyle w:val="a3"/>
        <w:ind w:left="0"/>
      </w:pPr>
    </w:p>
    <w:p w:rsidR="001C0437" w:rsidRDefault="001C0437">
      <w:pPr>
        <w:pStyle w:val="a3"/>
        <w:spacing w:before="204"/>
        <w:ind w:left="0"/>
      </w:pPr>
    </w:p>
    <w:p w:rsidR="001C0437" w:rsidRDefault="00FC65C7">
      <w:pPr>
        <w:pStyle w:val="1"/>
        <w:ind w:left="4607" w:right="0"/>
        <w:jc w:val="left"/>
      </w:pPr>
      <w:r>
        <w:rPr>
          <w:color w:val="AF1C31"/>
          <w:spacing w:val="-2"/>
        </w:rPr>
        <w:t>Оцінювання</w:t>
      </w:r>
    </w:p>
    <w:p w:rsidR="001C0437" w:rsidRDefault="00FC65C7">
      <w:pPr>
        <w:pStyle w:val="a3"/>
        <w:spacing w:before="235" w:after="31"/>
        <w:ind w:left="395"/>
      </w:pPr>
      <w:r>
        <w:t>Остаточна</w:t>
      </w:r>
      <w:r>
        <w:rPr>
          <w:spacing w:val="-6"/>
        </w:rPr>
        <w:t xml:space="preserve"> </w:t>
      </w:r>
      <w:r>
        <w:t>оцінка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розраховується</w:t>
      </w:r>
      <w:r>
        <w:rPr>
          <w:spacing w:val="-5"/>
        </w:rPr>
        <w:t xml:space="preserve"> </w:t>
      </w:r>
      <w:r>
        <w:t>таким</w:t>
      </w:r>
      <w:r>
        <w:rPr>
          <w:spacing w:val="-2"/>
        </w:rPr>
        <w:t xml:space="preserve"> чином:</w:t>
      </w:r>
    </w:p>
    <w:tbl>
      <w:tblPr>
        <w:tblStyle w:val="TableNormal"/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9"/>
        <w:gridCol w:w="2347"/>
        <w:gridCol w:w="2589"/>
        <w:gridCol w:w="3069"/>
      </w:tblGrid>
      <w:tr w:rsidR="001C0437">
        <w:trPr>
          <w:trHeight w:val="448"/>
        </w:trPr>
        <w:tc>
          <w:tcPr>
            <w:tcW w:w="4416" w:type="dxa"/>
            <w:gridSpan w:val="2"/>
          </w:tcPr>
          <w:p w:rsidR="001C0437" w:rsidRDefault="00FC65C7">
            <w:pPr>
              <w:pStyle w:val="TableParagraph"/>
              <w:spacing w:before="4"/>
              <w:ind w:left="21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Модуль1</w:t>
            </w:r>
          </w:p>
        </w:tc>
        <w:tc>
          <w:tcPr>
            <w:tcW w:w="2589" w:type="dxa"/>
          </w:tcPr>
          <w:p w:rsidR="001C0437" w:rsidRDefault="00FC65C7">
            <w:pPr>
              <w:pStyle w:val="TableParagraph"/>
              <w:spacing w:before="4"/>
              <w:ind w:left="30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Модуль2</w:t>
            </w:r>
          </w:p>
        </w:tc>
        <w:tc>
          <w:tcPr>
            <w:tcW w:w="3069" w:type="dxa"/>
          </w:tcPr>
          <w:p w:rsidR="001C0437" w:rsidRDefault="00FC65C7">
            <w:pPr>
              <w:pStyle w:val="TableParagraph"/>
              <w:spacing w:before="4"/>
              <w:ind w:left="2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Модуль3</w:t>
            </w:r>
          </w:p>
        </w:tc>
      </w:tr>
      <w:tr w:rsidR="001C0437">
        <w:trPr>
          <w:trHeight w:val="224"/>
        </w:trPr>
        <w:tc>
          <w:tcPr>
            <w:tcW w:w="2069" w:type="dxa"/>
          </w:tcPr>
          <w:p w:rsidR="001C0437" w:rsidRDefault="00FC65C7">
            <w:pPr>
              <w:pStyle w:val="TableParagraph"/>
              <w:spacing w:line="203" w:lineRule="exact"/>
              <w:ind w:left="15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40%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line="203" w:lineRule="exact"/>
              <w:ind w:left="59" w:right="51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40%</w:t>
            </w:r>
          </w:p>
        </w:tc>
        <w:tc>
          <w:tcPr>
            <w:tcW w:w="2589" w:type="dxa"/>
          </w:tcPr>
          <w:p w:rsidR="001C0437" w:rsidRDefault="00FC65C7">
            <w:pPr>
              <w:pStyle w:val="TableParagraph"/>
              <w:spacing w:line="203" w:lineRule="exact"/>
              <w:ind w:left="30" w:right="9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5%</w:t>
            </w:r>
          </w:p>
        </w:tc>
        <w:tc>
          <w:tcPr>
            <w:tcW w:w="3069" w:type="dxa"/>
          </w:tcPr>
          <w:p w:rsidR="001C0437" w:rsidRDefault="00FC65C7">
            <w:pPr>
              <w:pStyle w:val="TableParagraph"/>
              <w:spacing w:line="203" w:lineRule="exact"/>
              <w:ind w:left="24" w:right="2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15%</w:t>
            </w:r>
          </w:p>
        </w:tc>
      </w:tr>
      <w:tr w:rsidR="001C0437">
        <w:trPr>
          <w:trHeight w:val="444"/>
        </w:trPr>
        <w:tc>
          <w:tcPr>
            <w:tcW w:w="2069" w:type="dxa"/>
          </w:tcPr>
          <w:p w:rsidR="001C0437" w:rsidRDefault="00FC65C7">
            <w:pPr>
              <w:pStyle w:val="TableParagraph"/>
              <w:spacing w:line="216" w:lineRule="exact"/>
              <w:ind w:left="15" w:right="603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pacing w:val="-2"/>
                <w:sz w:val="20"/>
              </w:rPr>
              <w:t>Поточне</w:t>
            </w:r>
          </w:p>
          <w:p w:rsidR="001C0437" w:rsidRDefault="00FC65C7">
            <w:pPr>
              <w:pStyle w:val="TableParagraph"/>
              <w:spacing w:line="208" w:lineRule="exact"/>
              <w:ind w:left="15" w:right="611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pacing w:val="-2"/>
                <w:sz w:val="20"/>
              </w:rPr>
              <w:t>опитування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line="219" w:lineRule="exact"/>
              <w:ind w:left="10" w:right="61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pacing w:val="-6"/>
                <w:sz w:val="20"/>
              </w:rPr>
              <w:t>Модульний</w:t>
            </w:r>
            <w:r>
              <w:rPr>
                <w:rFonts w:ascii="Arial" w:hAnsi="Arial"/>
                <w:i/>
                <w:sz w:val="20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0"/>
              </w:rPr>
              <w:t>контроль</w:t>
            </w:r>
          </w:p>
        </w:tc>
        <w:tc>
          <w:tcPr>
            <w:tcW w:w="2589" w:type="dxa"/>
          </w:tcPr>
          <w:p w:rsidR="001C0437" w:rsidRDefault="00FC65C7">
            <w:pPr>
              <w:pStyle w:val="TableParagraph"/>
              <w:spacing w:line="221" w:lineRule="exact"/>
              <w:ind w:left="30" w:right="11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pacing w:val="-2"/>
                <w:sz w:val="20"/>
              </w:rPr>
              <w:t>Тренінги</w:t>
            </w:r>
          </w:p>
        </w:tc>
        <w:tc>
          <w:tcPr>
            <w:tcW w:w="3069" w:type="dxa"/>
          </w:tcPr>
          <w:p w:rsidR="001C0437" w:rsidRDefault="00FC65C7">
            <w:pPr>
              <w:pStyle w:val="TableParagraph"/>
              <w:spacing w:line="221" w:lineRule="exact"/>
              <w:ind w:left="24" w:right="3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pacing w:val="-2"/>
                <w:w w:val="90"/>
                <w:sz w:val="20"/>
              </w:rPr>
              <w:t>Самостійна</w:t>
            </w:r>
            <w:r>
              <w:rPr>
                <w:rFonts w:ascii="Arial" w:hAnsi="Arial"/>
                <w:i/>
                <w:spacing w:val="2"/>
                <w:sz w:val="20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20"/>
              </w:rPr>
              <w:t>робота</w:t>
            </w:r>
          </w:p>
        </w:tc>
      </w:tr>
      <w:tr w:rsidR="001C0437">
        <w:trPr>
          <w:trHeight w:val="2596"/>
        </w:trPr>
        <w:tc>
          <w:tcPr>
            <w:tcW w:w="2069" w:type="dxa"/>
          </w:tcPr>
          <w:p w:rsidR="001C0437" w:rsidRDefault="00FC65C7">
            <w:pPr>
              <w:pStyle w:val="TableParagraph"/>
              <w:spacing w:before="4" w:line="249" w:lineRule="auto"/>
              <w:ind w:left="110" w:right="295"/>
              <w:rPr>
                <w:sz w:val="19"/>
              </w:rPr>
            </w:pPr>
            <w:r>
              <w:rPr>
                <w:sz w:val="19"/>
              </w:rPr>
              <w:t>Оцінка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за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 xml:space="preserve">поточне </w:t>
            </w:r>
            <w:r>
              <w:rPr>
                <w:spacing w:val="-2"/>
                <w:sz w:val="19"/>
              </w:rPr>
              <w:t xml:space="preserve">оцінювання </w:t>
            </w:r>
            <w:r>
              <w:rPr>
                <w:sz w:val="19"/>
              </w:rPr>
              <w:t xml:space="preserve">визначається як </w:t>
            </w:r>
            <w:r>
              <w:rPr>
                <w:spacing w:val="-2"/>
                <w:sz w:val="19"/>
              </w:rPr>
              <w:t xml:space="preserve">середнє </w:t>
            </w:r>
            <w:r>
              <w:rPr>
                <w:sz w:val="19"/>
              </w:rPr>
              <w:t>арифметичне з оцінок,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 xml:space="preserve">отриманих протягом занять (Теми 1-17) Оцінювання за 100- бальною </w:t>
            </w:r>
            <w:r>
              <w:rPr>
                <w:spacing w:val="-2"/>
                <w:sz w:val="19"/>
              </w:rPr>
              <w:t>шкалою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4" w:line="252" w:lineRule="auto"/>
              <w:ind w:left="107" w:right="293"/>
              <w:rPr>
                <w:sz w:val="19"/>
              </w:rPr>
            </w:pPr>
            <w:r>
              <w:rPr>
                <w:spacing w:val="-2"/>
                <w:sz w:val="19"/>
              </w:rPr>
              <w:t>Модульна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контрольна робота.</w:t>
            </w:r>
          </w:p>
          <w:p w:rsidR="001C0437" w:rsidRDefault="00FC65C7">
            <w:pPr>
              <w:pStyle w:val="TableParagraph"/>
              <w:spacing w:line="247" w:lineRule="auto"/>
              <w:ind w:left="107" w:right="293"/>
              <w:rPr>
                <w:sz w:val="19"/>
              </w:rPr>
            </w:pPr>
            <w:r>
              <w:rPr>
                <w:sz w:val="19"/>
              </w:rPr>
              <w:t>Проводиться з1-17 теми і включає 2 теоретичних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питання по 30 балів.</w:t>
            </w:r>
          </w:p>
          <w:p w:rsidR="001C0437" w:rsidRDefault="00FC65C7">
            <w:pPr>
              <w:pStyle w:val="TableParagraph"/>
              <w:spacing w:before="7" w:line="249" w:lineRule="auto"/>
              <w:ind w:left="107" w:right="293"/>
              <w:rPr>
                <w:sz w:val="19"/>
              </w:rPr>
            </w:pPr>
            <w:r>
              <w:rPr>
                <w:sz w:val="19"/>
              </w:rPr>
              <w:t>Практичне</w:t>
            </w:r>
            <w:r>
              <w:rPr>
                <w:spacing w:val="-13"/>
                <w:sz w:val="19"/>
              </w:rPr>
              <w:t xml:space="preserve"> </w:t>
            </w:r>
            <w:r>
              <w:rPr>
                <w:sz w:val="19"/>
              </w:rPr>
              <w:t>завдання макс.40 балів.</w:t>
            </w:r>
          </w:p>
          <w:p w:rsidR="001C0437" w:rsidRDefault="00FC65C7">
            <w:pPr>
              <w:pStyle w:val="TableParagraph"/>
              <w:spacing w:before="6" w:line="247" w:lineRule="auto"/>
              <w:ind w:left="107" w:right="293"/>
              <w:rPr>
                <w:sz w:val="19"/>
              </w:rPr>
            </w:pPr>
            <w:r>
              <w:rPr>
                <w:sz w:val="19"/>
              </w:rPr>
              <w:t>Оцінювання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за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 xml:space="preserve">100- </w:t>
            </w:r>
            <w:r>
              <w:rPr>
                <w:spacing w:val="-2"/>
                <w:sz w:val="19"/>
              </w:rPr>
              <w:t>бальною</w:t>
            </w:r>
          </w:p>
          <w:p w:rsidR="001C0437" w:rsidRDefault="00FC65C7">
            <w:pPr>
              <w:pStyle w:val="TableParagraph"/>
              <w:spacing w:line="202" w:lineRule="exact"/>
              <w:ind w:left="107"/>
              <w:rPr>
                <w:sz w:val="19"/>
              </w:rPr>
            </w:pPr>
            <w:r>
              <w:rPr>
                <w:spacing w:val="-2"/>
                <w:sz w:val="19"/>
              </w:rPr>
              <w:t>шкалою</w:t>
            </w:r>
          </w:p>
        </w:tc>
        <w:tc>
          <w:tcPr>
            <w:tcW w:w="2589" w:type="dxa"/>
          </w:tcPr>
          <w:p w:rsidR="001C0437" w:rsidRDefault="00FC65C7">
            <w:pPr>
              <w:pStyle w:val="TableParagraph"/>
              <w:spacing w:before="4" w:line="249" w:lineRule="auto"/>
              <w:ind w:left="110" w:right="96"/>
              <w:rPr>
                <w:sz w:val="19"/>
              </w:rPr>
            </w:pPr>
            <w:r>
              <w:rPr>
                <w:sz w:val="19"/>
              </w:rPr>
              <w:t xml:space="preserve">Визначається як середнє арифметичне з оцінок,отриманих під час </w:t>
            </w:r>
            <w:r>
              <w:rPr>
                <w:spacing w:val="-2"/>
                <w:sz w:val="19"/>
              </w:rPr>
              <w:t>тренінгу.</w:t>
            </w:r>
          </w:p>
          <w:p w:rsidR="001C0437" w:rsidRDefault="00FC65C7">
            <w:pPr>
              <w:pStyle w:val="TableParagraph"/>
              <w:spacing w:line="247" w:lineRule="auto"/>
              <w:ind w:left="110" w:right="96"/>
              <w:rPr>
                <w:sz w:val="19"/>
              </w:rPr>
            </w:pPr>
            <w:r>
              <w:rPr>
                <w:spacing w:val="-2"/>
                <w:sz w:val="19"/>
              </w:rPr>
              <w:t xml:space="preserve">Оцінюванняза100- </w:t>
            </w:r>
            <w:r>
              <w:rPr>
                <w:sz w:val="19"/>
              </w:rPr>
              <w:t>бальною шкалою</w:t>
            </w:r>
          </w:p>
        </w:tc>
        <w:tc>
          <w:tcPr>
            <w:tcW w:w="3069" w:type="dxa"/>
          </w:tcPr>
          <w:p w:rsidR="001C0437" w:rsidRDefault="00FC65C7">
            <w:pPr>
              <w:pStyle w:val="TableParagraph"/>
              <w:spacing w:before="4" w:line="249" w:lineRule="auto"/>
              <w:ind w:left="110" w:right="87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 xml:space="preserve">Визначається як сума всіх оцінок за виконані завдання. Завдання1(теоретичний блок) </w:t>
            </w:r>
            <w:r>
              <w:rPr>
                <w:w w:val="135"/>
                <w:sz w:val="19"/>
              </w:rPr>
              <w:t xml:space="preserve">– </w:t>
            </w:r>
            <w:r>
              <w:rPr>
                <w:w w:val="105"/>
                <w:sz w:val="19"/>
              </w:rPr>
              <w:t>30 балів</w:t>
            </w:r>
          </w:p>
          <w:p w:rsidR="001C0437" w:rsidRDefault="00FC65C7">
            <w:pPr>
              <w:pStyle w:val="TableParagraph"/>
              <w:tabs>
                <w:tab w:val="left" w:pos="1320"/>
                <w:tab w:val="left" w:pos="1923"/>
              </w:tabs>
              <w:spacing w:before="1" w:line="249" w:lineRule="auto"/>
              <w:ind w:left="110" w:right="100"/>
              <w:rPr>
                <w:sz w:val="19"/>
              </w:rPr>
            </w:pPr>
            <w:r>
              <w:rPr>
                <w:spacing w:val="-2"/>
                <w:sz w:val="19"/>
              </w:rPr>
              <w:t>Завдання</w:t>
            </w:r>
            <w:r>
              <w:rPr>
                <w:sz w:val="19"/>
              </w:rPr>
              <w:tab/>
            </w:r>
            <w:r>
              <w:rPr>
                <w:spacing w:val="-4"/>
                <w:sz w:val="19"/>
              </w:rPr>
              <w:t>2.1</w:t>
            </w:r>
            <w:r>
              <w:rPr>
                <w:sz w:val="19"/>
              </w:rPr>
              <w:tab/>
            </w:r>
            <w:r>
              <w:rPr>
                <w:spacing w:val="-2"/>
                <w:sz w:val="19"/>
              </w:rPr>
              <w:t xml:space="preserve">(теоретико- </w:t>
            </w:r>
            <w:r>
              <w:rPr>
                <w:w w:val="105"/>
                <w:sz w:val="19"/>
              </w:rPr>
              <w:t>прикладний блок)–30балів Завданн</w:t>
            </w:r>
            <w:r>
              <w:rPr>
                <w:w w:val="105"/>
                <w:sz w:val="19"/>
              </w:rPr>
              <w:t xml:space="preserve">я 2.2 (теоретико- прикладний блок)–40балів Оцінювання за 100-бальною </w:t>
            </w:r>
            <w:r>
              <w:rPr>
                <w:spacing w:val="-2"/>
                <w:w w:val="105"/>
                <w:sz w:val="19"/>
              </w:rPr>
              <w:t>шкалою</w:t>
            </w:r>
          </w:p>
        </w:tc>
      </w:tr>
    </w:tbl>
    <w:p w:rsidR="001C0437" w:rsidRDefault="001C0437">
      <w:pPr>
        <w:pStyle w:val="a3"/>
        <w:ind w:left="0"/>
      </w:pPr>
    </w:p>
    <w:p w:rsidR="001C0437" w:rsidRDefault="001C0437">
      <w:pPr>
        <w:pStyle w:val="a3"/>
        <w:ind w:left="0"/>
      </w:pPr>
    </w:p>
    <w:p w:rsidR="001C0437" w:rsidRDefault="001C0437">
      <w:pPr>
        <w:pStyle w:val="a3"/>
        <w:ind w:left="0"/>
      </w:pPr>
    </w:p>
    <w:p w:rsidR="001C0437" w:rsidRDefault="001C0437">
      <w:pPr>
        <w:pStyle w:val="a3"/>
        <w:spacing w:before="152"/>
        <w:ind w:left="0"/>
      </w:pPr>
    </w:p>
    <w:p w:rsidR="001C0437" w:rsidRDefault="00FC65C7">
      <w:pPr>
        <w:ind w:left="122"/>
        <w:rPr>
          <w:sz w:val="20"/>
        </w:rPr>
      </w:pPr>
      <w:r>
        <w:rPr>
          <w:sz w:val="20"/>
        </w:rPr>
        <w:t>Шкала</w:t>
      </w:r>
      <w:r>
        <w:rPr>
          <w:spacing w:val="10"/>
          <w:sz w:val="20"/>
        </w:rPr>
        <w:t xml:space="preserve"> </w:t>
      </w:r>
      <w:r>
        <w:rPr>
          <w:sz w:val="20"/>
        </w:rPr>
        <w:t>оцінювання</w:t>
      </w:r>
      <w:r>
        <w:rPr>
          <w:spacing w:val="12"/>
          <w:sz w:val="20"/>
        </w:rPr>
        <w:t xml:space="preserve"> </w:t>
      </w:r>
      <w:r>
        <w:rPr>
          <w:spacing w:val="-2"/>
          <w:sz w:val="20"/>
        </w:rPr>
        <w:t>студентів:</w:t>
      </w:r>
    </w:p>
    <w:p w:rsidR="001C0437" w:rsidRDefault="001C0437">
      <w:pPr>
        <w:rPr>
          <w:sz w:val="20"/>
        </w:rPr>
        <w:sectPr w:rsidR="001C0437">
          <w:pgSz w:w="11910" w:h="16840"/>
          <w:pgMar w:top="1920" w:right="425" w:bottom="2480" w:left="708" w:header="0" w:footer="2274" w:gutter="0"/>
          <w:cols w:space="720"/>
        </w:sectPr>
      </w:pPr>
    </w:p>
    <w:p w:rsidR="001C0437" w:rsidRDefault="001C0437">
      <w:pPr>
        <w:pStyle w:val="a3"/>
        <w:spacing w:before="76" w:after="1"/>
        <w:ind w:left="0"/>
        <w:rPr>
          <w:sz w:val="20"/>
        </w:rPr>
      </w:pPr>
    </w:p>
    <w:tbl>
      <w:tblPr>
        <w:tblStyle w:val="TableNormal"/>
        <w:tblW w:w="0" w:type="auto"/>
        <w:tblInd w:w="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72"/>
        <w:gridCol w:w="2347"/>
        <w:gridCol w:w="5244"/>
      </w:tblGrid>
      <w:tr w:rsidR="001C0437">
        <w:trPr>
          <w:trHeight w:val="391"/>
        </w:trPr>
        <w:tc>
          <w:tcPr>
            <w:tcW w:w="2172" w:type="dxa"/>
            <w:tcBorders>
              <w:top w:val="nil"/>
              <w:left w:val="nil"/>
            </w:tcBorders>
          </w:tcPr>
          <w:p w:rsidR="001C0437" w:rsidRDefault="00FC65C7">
            <w:pPr>
              <w:pStyle w:val="TableParagraph"/>
              <w:spacing w:before="92"/>
              <w:ind w:left="169" w:right="176"/>
              <w:jc w:val="center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pacing w:val="-4"/>
                <w:w w:val="105"/>
                <w:sz w:val="17"/>
              </w:rPr>
              <w:t>ECTS</w:t>
            </w:r>
          </w:p>
        </w:tc>
        <w:tc>
          <w:tcPr>
            <w:tcW w:w="2347" w:type="dxa"/>
            <w:tcBorders>
              <w:top w:val="nil"/>
            </w:tcBorders>
          </w:tcPr>
          <w:p w:rsidR="001C0437" w:rsidRDefault="00FC65C7">
            <w:pPr>
              <w:pStyle w:val="TableParagraph"/>
              <w:spacing w:before="92"/>
              <w:ind w:left="52" w:right="51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pacing w:val="-4"/>
                <w:w w:val="105"/>
                <w:sz w:val="17"/>
              </w:rPr>
              <w:t>Бали</w:t>
            </w:r>
          </w:p>
        </w:tc>
        <w:tc>
          <w:tcPr>
            <w:tcW w:w="5244" w:type="dxa"/>
            <w:tcBorders>
              <w:top w:val="nil"/>
              <w:right w:val="nil"/>
            </w:tcBorders>
          </w:tcPr>
          <w:p w:rsidR="001C0437" w:rsidRDefault="00FC65C7">
            <w:pPr>
              <w:pStyle w:val="TableParagraph"/>
              <w:spacing w:before="92"/>
              <w:ind w:left="6" w:right="6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spacing w:val="-4"/>
                <w:w w:val="105"/>
                <w:sz w:val="17"/>
              </w:rPr>
              <w:t>Зміст</w:t>
            </w:r>
          </w:p>
        </w:tc>
      </w:tr>
      <w:tr w:rsidR="001C0437">
        <w:trPr>
          <w:trHeight w:val="395"/>
        </w:trPr>
        <w:tc>
          <w:tcPr>
            <w:tcW w:w="2172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4"/>
              <w:ind w:left="5" w:right="176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A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104"/>
              <w:ind w:left="54" w:right="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90-</w:t>
            </w:r>
            <w:r>
              <w:rPr>
                <w:spacing w:val="-5"/>
                <w:sz w:val="17"/>
              </w:rPr>
              <w:t>100</w:t>
            </w:r>
          </w:p>
        </w:tc>
        <w:tc>
          <w:tcPr>
            <w:tcW w:w="5244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4"/>
              <w:ind w:left="0" w:right="6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відмінно</w:t>
            </w:r>
          </w:p>
        </w:tc>
      </w:tr>
      <w:tr w:rsidR="001C0437">
        <w:trPr>
          <w:trHeight w:val="397"/>
        </w:trPr>
        <w:tc>
          <w:tcPr>
            <w:tcW w:w="2172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2"/>
              <w:ind w:left="5" w:right="176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B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102"/>
              <w:ind w:left="59" w:right="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85-</w:t>
            </w:r>
            <w:r>
              <w:rPr>
                <w:spacing w:val="-7"/>
                <w:sz w:val="17"/>
              </w:rPr>
              <w:t>89</w:t>
            </w:r>
          </w:p>
        </w:tc>
        <w:tc>
          <w:tcPr>
            <w:tcW w:w="5244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2"/>
              <w:ind w:left="6" w:right="6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добре</w:t>
            </w:r>
          </w:p>
        </w:tc>
      </w:tr>
      <w:tr w:rsidR="001C0437">
        <w:trPr>
          <w:trHeight w:val="393"/>
        </w:trPr>
        <w:tc>
          <w:tcPr>
            <w:tcW w:w="2172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0"/>
              <w:ind w:left="5" w:right="176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C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100"/>
              <w:ind w:left="60" w:right="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75-</w:t>
            </w:r>
            <w:r>
              <w:rPr>
                <w:spacing w:val="-7"/>
                <w:sz w:val="17"/>
              </w:rPr>
              <w:t>84</w:t>
            </w:r>
          </w:p>
        </w:tc>
        <w:tc>
          <w:tcPr>
            <w:tcW w:w="5244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0"/>
              <w:ind w:left="6" w:right="6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добре</w:t>
            </w:r>
          </w:p>
        </w:tc>
      </w:tr>
      <w:tr w:rsidR="001C0437">
        <w:trPr>
          <w:trHeight w:val="396"/>
        </w:trPr>
        <w:tc>
          <w:tcPr>
            <w:tcW w:w="2172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2"/>
              <w:ind w:left="5" w:right="176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D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102"/>
              <w:ind w:left="60" w:right="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65-</w:t>
            </w:r>
            <w:r>
              <w:rPr>
                <w:spacing w:val="-7"/>
                <w:sz w:val="17"/>
              </w:rPr>
              <w:t>74</w:t>
            </w:r>
          </w:p>
        </w:tc>
        <w:tc>
          <w:tcPr>
            <w:tcW w:w="5244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2"/>
              <w:ind w:left="5" w:right="6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задовільно</w:t>
            </w:r>
          </w:p>
        </w:tc>
      </w:tr>
      <w:tr w:rsidR="001C0437">
        <w:trPr>
          <w:trHeight w:val="394"/>
        </w:trPr>
        <w:tc>
          <w:tcPr>
            <w:tcW w:w="2172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3"/>
              <w:ind w:left="5" w:right="176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E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103"/>
              <w:ind w:left="59" w:right="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60-</w:t>
            </w:r>
            <w:r>
              <w:rPr>
                <w:spacing w:val="-7"/>
                <w:sz w:val="17"/>
              </w:rPr>
              <w:t>64</w:t>
            </w:r>
          </w:p>
        </w:tc>
        <w:tc>
          <w:tcPr>
            <w:tcW w:w="5244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3"/>
              <w:ind w:left="3" w:right="6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достатньо</w:t>
            </w:r>
          </w:p>
        </w:tc>
      </w:tr>
      <w:tr w:rsidR="001C0437">
        <w:trPr>
          <w:trHeight w:val="395"/>
        </w:trPr>
        <w:tc>
          <w:tcPr>
            <w:tcW w:w="2172" w:type="dxa"/>
            <w:tcBorders>
              <w:left w:val="nil"/>
            </w:tcBorders>
          </w:tcPr>
          <w:p w:rsidR="001C0437" w:rsidRDefault="00FC65C7">
            <w:pPr>
              <w:pStyle w:val="TableParagraph"/>
              <w:spacing w:before="102"/>
              <w:ind w:left="0" w:right="176"/>
              <w:jc w:val="center"/>
              <w:rPr>
                <w:sz w:val="17"/>
              </w:rPr>
            </w:pPr>
            <w:r>
              <w:rPr>
                <w:spacing w:val="-5"/>
                <w:w w:val="105"/>
                <w:sz w:val="17"/>
              </w:rPr>
              <w:t>FX</w:t>
            </w:r>
          </w:p>
        </w:tc>
        <w:tc>
          <w:tcPr>
            <w:tcW w:w="2347" w:type="dxa"/>
          </w:tcPr>
          <w:p w:rsidR="001C0437" w:rsidRDefault="00FC65C7">
            <w:pPr>
              <w:pStyle w:val="TableParagraph"/>
              <w:spacing w:before="102"/>
              <w:ind w:left="61" w:right="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35-</w:t>
            </w:r>
            <w:r>
              <w:rPr>
                <w:spacing w:val="-7"/>
                <w:sz w:val="17"/>
              </w:rPr>
              <w:t>59</w:t>
            </w:r>
          </w:p>
        </w:tc>
        <w:tc>
          <w:tcPr>
            <w:tcW w:w="5244" w:type="dxa"/>
            <w:tcBorders>
              <w:right w:val="nil"/>
            </w:tcBorders>
          </w:tcPr>
          <w:p w:rsidR="001C0437" w:rsidRDefault="00FC65C7">
            <w:pPr>
              <w:pStyle w:val="TableParagraph"/>
              <w:spacing w:before="102"/>
              <w:ind w:left="2" w:right="6"/>
              <w:jc w:val="center"/>
              <w:rPr>
                <w:sz w:val="17"/>
              </w:rPr>
            </w:pPr>
            <w:r>
              <w:rPr>
                <w:sz w:val="17"/>
              </w:rPr>
              <w:t>Незадовільно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з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можливістю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повторного </w:t>
            </w:r>
            <w:r>
              <w:rPr>
                <w:spacing w:val="-2"/>
                <w:sz w:val="17"/>
              </w:rPr>
              <w:t>складання</w:t>
            </w:r>
          </w:p>
        </w:tc>
      </w:tr>
      <w:tr w:rsidR="001C0437">
        <w:trPr>
          <w:trHeight w:val="395"/>
        </w:trPr>
        <w:tc>
          <w:tcPr>
            <w:tcW w:w="2172" w:type="dxa"/>
            <w:tcBorders>
              <w:left w:val="nil"/>
              <w:bottom w:val="nil"/>
            </w:tcBorders>
          </w:tcPr>
          <w:p w:rsidR="001C0437" w:rsidRDefault="00FC65C7">
            <w:pPr>
              <w:pStyle w:val="TableParagraph"/>
              <w:spacing w:before="100"/>
              <w:ind w:left="5" w:right="176"/>
              <w:jc w:val="center"/>
              <w:rPr>
                <w:sz w:val="17"/>
              </w:rPr>
            </w:pPr>
            <w:r>
              <w:rPr>
                <w:spacing w:val="-10"/>
                <w:w w:val="105"/>
                <w:sz w:val="17"/>
              </w:rPr>
              <w:t>F</w:t>
            </w:r>
          </w:p>
        </w:tc>
        <w:tc>
          <w:tcPr>
            <w:tcW w:w="2347" w:type="dxa"/>
            <w:tcBorders>
              <w:bottom w:val="nil"/>
            </w:tcBorders>
          </w:tcPr>
          <w:p w:rsidR="001C0437" w:rsidRDefault="00FC65C7">
            <w:pPr>
              <w:pStyle w:val="TableParagraph"/>
              <w:spacing w:before="100"/>
              <w:ind w:left="52" w:right="51"/>
              <w:jc w:val="center"/>
              <w:rPr>
                <w:sz w:val="17"/>
              </w:rPr>
            </w:pPr>
            <w:r>
              <w:rPr>
                <w:sz w:val="17"/>
              </w:rPr>
              <w:t>1-</w:t>
            </w:r>
            <w:r>
              <w:rPr>
                <w:spacing w:val="-5"/>
                <w:sz w:val="17"/>
              </w:rPr>
              <w:t>34</w:t>
            </w:r>
          </w:p>
        </w:tc>
        <w:tc>
          <w:tcPr>
            <w:tcW w:w="5244" w:type="dxa"/>
            <w:tcBorders>
              <w:bottom w:val="nil"/>
              <w:right w:val="nil"/>
            </w:tcBorders>
          </w:tcPr>
          <w:p w:rsidR="001C0437" w:rsidRDefault="00FC65C7">
            <w:pPr>
              <w:pStyle w:val="TableParagraph"/>
              <w:spacing w:before="100"/>
              <w:ind w:left="5" w:right="6"/>
              <w:jc w:val="center"/>
              <w:rPr>
                <w:sz w:val="17"/>
              </w:rPr>
            </w:pPr>
            <w:r>
              <w:rPr>
                <w:sz w:val="17"/>
              </w:rPr>
              <w:t>Незадовільно з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обов’язковим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повторним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курсом</w:t>
            </w:r>
          </w:p>
        </w:tc>
      </w:tr>
    </w:tbl>
    <w:p w:rsidR="00FC65C7" w:rsidRDefault="00FC65C7"/>
    <w:sectPr w:rsidR="00FC65C7">
      <w:pgSz w:w="11910" w:h="16840"/>
      <w:pgMar w:top="1920" w:right="425" w:bottom="2520" w:left="708" w:header="0" w:footer="22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5C7" w:rsidRDefault="00FC65C7">
      <w:r>
        <w:separator/>
      </w:r>
    </w:p>
  </w:endnote>
  <w:endnote w:type="continuationSeparator" w:id="0">
    <w:p w:rsidR="00FC65C7" w:rsidRDefault="00FC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437" w:rsidRDefault="001C0437" w:rsidP="007D2BC5">
    <w:pPr>
      <w:pStyle w:val="a3"/>
      <w:tabs>
        <w:tab w:val="right" w:pos="10777"/>
      </w:tabs>
      <w:spacing w:line="14" w:lineRule="auto"/>
      <w:ind w:left="0"/>
      <w:rPr>
        <w:sz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5C7" w:rsidRDefault="00FC65C7">
      <w:r>
        <w:separator/>
      </w:r>
    </w:p>
  </w:footnote>
  <w:footnote w:type="continuationSeparator" w:id="0">
    <w:p w:rsidR="00FC65C7" w:rsidRDefault="00FC65C7">
      <w:r>
        <w:continuationSeparator/>
      </w:r>
    </w:p>
  </w:footnote>
  <w:footnote w:id="1">
    <w:p w:rsidR="007D2BC5" w:rsidRPr="00112384" w:rsidRDefault="007D2BC5" w:rsidP="007D2BC5">
      <w:pPr>
        <w:pStyle w:val="a7"/>
        <w:rPr>
          <w:lang w:val="ru-RU"/>
        </w:rPr>
      </w:pPr>
      <w:bookmarkStart w:id="0" w:name="_GoBack"/>
      <w:bookmarkEnd w:id="0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F24854"/>
    <w:multiLevelType w:val="hybridMultilevel"/>
    <w:tmpl w:val="0F520A3C"/>
    <w:lvl w:ilvl="0" w:tplc="E69EBB5A">
      <w:numFmt w:val="bullet"/>
      <w:lvlText w:val="–"/>
      <w:lvlJc w:val="left"/>
      <w:pPr>
        <w:ind w:left="825" w:hanging="20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11"/>
        <w:sz w:val="27"/>
        <w:szCs w:val="27"/>
        <w:lang w:val="uk-UA" w:eastAsia="en-US" w:bidi="ar-SA"/>
      </w:rPr>
    </w:lvl>
    <w:lvl w:ilvl="1" w:tplc="EA66129E">
      <w:numFmt w:val="bullet"/>
      <w:lvlText w:val="•"/>
      <w:lvlJc w:val="left"/>
      <w:pPr>
        <w:ind w:left="1815" w:hanging="209"/>
      </w:pPr>
      <w:rPr>
        <w:rFonts w:hint="default"/>
        <w:lang w:val="uk-UA" w:eastAsia="en-US" w:bidi="ar-SA"/>
      </w:rPr>
    </w:lvl>
    <w:lvl w:ilvl="2" w:tplc="B3C663CA">
      <w:numFmt w:val="bullet"/>
      <w:lvlText w:val="•"/>
      <w:lvlJc w:val="left"/>
      <w:pPr>
        <w:ind w:left="2810" w:hanging="209"/>
      </w:pPr>
      <w:rPr>
        <w:rFonts w:hint="default"/>
        <w:lang w:val="uk-UA" w:eastAsia="en-US" w:bidi="ar-SA"/>
      </w:rPr>
    </w:lvl>
    <w:lvl w:ilvl="3" w:tplc="9AA4F6C0">
      <w:numFmt w:val="bullet"/>
      <w:lvlText w:val="•"/>
      <w:lvlJc w:val="left"/>
      <w:pPr>
        <w:ind w:left="3806" w:hanging="209"/>
      </w:pPr>
      <w:rPr>
        <w:rFonts w:hint="default"/>
        <w:lang w:val="uk-UA" w:eastAsia="en-US" w:bidi="ar-SA"/>
      </w:rPr>
    </w:lvl>
    <w:lvl w:ilvl="4" w:tplc="C6A2CDEC">
      <w:numFmt w:val="bullet"/>
      <w:lvlText w:val="•"/>
      <w:lvlJc w:val="left"/>
      <w:pPr>
        <w:ind w:left="4801" w:hanging="209"/>
      </w:pPr>
      <w:rPr>
        <w:rFonts w:hint="default"/>
        <w:lang w:val="uk-UA" w:eastAsia="en-US" w:bidi="ar-SA"/>
      </w:rPr>
    </w:lvl>
    <w:lvl w:ilvl="5" w:tplc="635E7D5E">
      <w:numFmt w:val="bullet"/>
      <w:lvlText w:val="•"/>
      <w:lvlJc w:val="left"/>
      <w:pPr>
        <w:ind w:left="5796" w:hanging="209"/>
      </w:pPr>
      <w:rPr>
        <w:rFonts w:hint="default"/>
        <w:lang w:val="uk-UA" w:eastAsia="en-US" w:bidi="ar-SA"/>
      </w:rPr>
    </w:lvl>
    <w:lvl w:ilvl="6" w:tplc="F31AC5AE">
      <w:numFmt w:val="bullet"/>
      <w:lvlText w:val="•"/>
      <w:lvlJc w:val="left"/>
      <w:pPr>
        <w:ind w:left="6792" w:hanging="209"/>
      </w:pPr>
      <w:rPr>
        <w:rFonts w:hint="default"/>
        <w:lang w:val="uk-UA" w:eastAsia="en-US" w:bidi="ar-SA"/>
      </w:rPr>
    </w:lvl>
    <w:lvl w:ilvl="7" w:tplc="2B142BF4">
      <w:numFmt w:val="bullet"/>
      <w:lvlText w:val="•"/>
      <w:lvlJc w:val="left"/>
      <w:pPr>
        <w:ind w:left="7787" w:hanging="209"/>
      </w:pPr>
      <w:rPr>
        <w:rFonts w:hint="default"/>
        <w:lang w:val="uk-UA" w:eastAsia="en-US" w:bidi="ar-SA"/>
      </w:rPr>
    </w:lvl>
    <w:lvl w:ilvl="8" w:tplc="7CFC3242">
      <w:numFmt w:val="bullet"/>
      <w:lvlText w:val="•"/>
      <w:lvlJc w:val="left"/>
      <w:pPr>
        <w:ind w:left="8782" w:hanging="209"/>
      </w:pPr>
      <w:rPr>
        <w:rFonts w:hint="default"/>
        <w:lang w:val="uk-UA" w:eastAsia="en-US" w:bidi="ar-SA"/>
      </w:rPr>
    </w:lvl>
  </w:abstractNum>
  <w:abstractNum w:abstractNumId="1" w15:restartNumberingAfterBreak="0">
    <w:nsid w:val="4A9861F5"/>
    <w:multiLevelType w:val="hybridMultilevel"/>
    <w:tmpl w:val="7C3ED408"/>
    <w:lvl w:ilvl="0" w:tplc="C2769FA8">
      <w:start w:val="1"/>
      <w:numFmt w:val="decimal"/>
      <w:lvlText w:val="%1."/>
      <w:lvlJc w:val="left"/>
      <w:pPr>
        <w:ind w:left="823" w:hanging="348"/>
        <w:jc w:val="right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2"/>
        <w:w w:val="97"/>
        <w:sz w:val="21"/>
        <w:szCs w:val="21"/>
        <w:lang w:val="uk-UA" w:eastAsia="en-US" w:bidi="ar-SA"/>
      </w:rPr>
    </w:lvl>
    <w:lvl w:ilvl="1" w:tplc="A08EF36C">
      <w:numFmt w:val="bullet"/>
      <w:lvlText w:val="●"/>
      <w:lvlJc w:val="left"/>
      <w:pPr>
        <w:ind w:left="396" w:hanging="28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2"/>
        <w:sz w:val="21"/>
        <w:szCs w:val="21"/>
        <w:lang w:val="uk-UA" w:eastAsia="en-US" w:bidi="ar-SA"/>
      </w:rPr>
    </w:lvl>
    <w:lvl w:ilvl="2" w:tplc="1C8A24A8">
      <w:numFmt w:val="bullet"/>
      <w:lvlText w:val="•"/>
      <w:lvlJc w:val="left"/>
      <w:pPr>
        <w:ind w:left="1925" w:hanging="284"/>
      </w:pPr>
      <w:rPr>
        <w:rFonts w:hint="default"/>
        <w:lang w:val="uk-UA" w:eastAsia="en-US" w:bidi="ar-SA"/>
      </w:rPr>
    </w:lvl>
    <w:lvl w:ilvl="3" w:tplc="8CE4A626">
      <w:numFmt w:val="bullet"/>
      <w:lvlText w:val="•"/>
      <w:lvlJc w:val="left"/>
      <w:pPr>
        <w:ind w:left="3031" w:hanging="284"/>
      </w:pPr>
      <w:rPr>
        <w:rFonts w:hint="default"/>
        <w:lang w:val="uk-UA" w:eastAsia="en-US" w:bidi="ar-SA"/>
      </w:rPr>
    </w:lvl>
    <w:lvl w:ilvl="4" w:tplc="809EAE76">
      <w:numFmt w:val="bullet"/>
      <w:lvlText w:val="•"/>
      <w:lvlJc w:val="left"/>
      <w:pPr>
        <w:ind w:left="4137" w:hanging="284"/>
      </w:pPr>
      <w:rPr>
        <w:rFonts w:hint="default"/>
        <w:lang w:val="uk-UA" w:eastAsia="en-US" w:bidi="ar-SA"/>
      </w:rPr>
    </w:lvl>
    <w:lvl w:ilvl="5" w:tplc="9658506C">
      <w:numFmt w:val="bullet"/>
      <w:lvlText w:val="•"/>
      <w:lvlJc w:val="left"/>
      <w:pPr>
        <w:ind w:left="5243" w:hanging="284"/>
      </w:pPr>
      <w:rPr>
        <w:rFonts w:hint="default"/>
        <w:lang w:val="uk-UA" w:eastAsia="en-US" w:bidi="ar-SA"/>
      </w:rPr>
    </w:lvl>
    <w:lvl w:ilvl="6" w:tplc="92AA2344">
      <w:numFmt w:val="bullet"/>
      <w:lvlText w:val="•"/>
      <w:lvlJc w:val="left"/>
      <w:pPr>
        <w:ind w:left="6349" w:hanging="284"/>
      </w:pPr>
      <w:rPr>
        <w:rFonts w:hint="default"/>
        <w:lang w:val="uk-UA" w:eastAsia="en-US" w:bidi="ar-SA"/>
      </w:rPr>
    </w:lvl>
    <w:lvl w:ilvl="7" w:tplc="55D2ED46">
      <w:numFmt w:val="bullet"/>
      <w:lvlText w:val="•"/>
      <w:lvlJc w:val="left"/>
      <w:pPr>
        <w:ind w:left="7455" w:hanging="284"/>
      </w:pPr>
      <w:rPr>
        <w:rFonts w:hint="default"/>
        <w:lang w:val="uk-UA" w:eastAsia="en-US" w:bidi="ar-SA"/>
      </w:rPr>
    </w:lvl>
    <w:lvl w:ilvl="8" w:tplc="51F81FB2">
      <w:numFmt w:val="bullet"/>
      <w:lvlText w:val="•"/>
      <w:lvlJc w:val="left"/>
      <w:pPr>
        <w:ind w:left="8561" w:hanging="284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C0437"/>
    <w:rsid w:val="001C0437"/>
    <w:rsid w:val="004D5580"/>
    <w:rsid w:val="007D2BC5"/>
    <w:rsid w:val="00FC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2C406FE-7401-4034-B69F-E141BA12E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uk-UA"/>
    </w:rPr>
  </w:style>
  <w:style w:type="paragraph" w:styleId="1">
    <w:name w:val="heading 1"/>
    <w:basedOn w:val="a"/>
    <w:uiPriority w:val="1"/>
    <w:qFormat/>
    <w:pPr>
      <w:ind w:left="5" w:right="267"/>
      <w:jc w:val="center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3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823" w:hanging="35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Normal (Web)"/>
    <w:basedOn w:val="a"/>
    <w:uiPriority w:val="99"/>
    <w:unhideWhenUsed/>
    <w:rsid w:val="007D2BC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Hyperlink"/>
    <w:rsid w:val="007D2BC5"/>
    <w:rPr>
      <w:rFonts w:cs="Times New Roman"/>
      <w:color w:val="0000FF"/>
      <w:u w:val="single"/>
    </w:rPr>
  </w:style>
  <w:style w:type="character" w:customStyle="1" w:styleId="s1">
    <w:name w:val="s1"/>
    <w:rsid w:val="007D2BC5"/>
  </w:style>
  <w:style w:type="paragraph" w:styleId="a7">
    <w:name w:val="footnote text"/>
    <w:basedOn w:val="a"/>
    <w:link w:val="10"/>
    <w:semiHidden/>
    <w:rsid w:val="007D2BC5"/>
    <w:pPr>
      <w:widowControl/>
      <w:autoSpaceDE/>
      <w:autoSpaceDN/>
    </w:pPr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a8">
    <w:name w:val="Текст сноски Знак"/>
    <w:basedOn w:val="a0"/>
    <w:uiPriority w:val="99"/>
    <w:semiHidden/>
    <w:rsid w:val="007D2BC5"/>
    <w:rPr>
      <w:rFonts w:ascii="Microsoft Sans Serif" w:eastAsia="Microsoft Sans Serif" w:hAnsi="Microsoft Sans Serif" w:cs="Microsoft Sans Serif"/>
      <w:sz w:val="20"/>
      <w:szCs w:val="20"/>
      <w:lang w:val="uk-UA"/>
    </w:rPr>
  </w:style>
  <w:style w:type="character" w:styleId="a9">
    <w:name w:val="footnote reference"/>
    <w:semiHidden/>
    <w:rsid w:val="007D2BC5"/>
    <w:rPr>
      <w:rFonts w:cs="Times New Roman"/>
      <w:vertAlign w:val="superscript"/>
    </w:rPr>
  </w:style>
  <w:style w:type="character" w:customStyle="1" w:styleId="10">
    <w:name w:val="Текст сноски Знак1"/>
    <w:link w:val="a7"/>
    <w:semiHidden/>
    <w:locked/>
    <w:rsid w:val="007D2BC5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a">
    <w:name w:val="header"/>
    <w:basedOn w:val="a"/>
    <w:link w:val="ab"/>
    <w:uiPriority w:val="99"/>
    <w:unhideWhenUsed/>
    <w:rsid w:val="007D2BC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7D2BC5"/>
    <w:rPr>
      <w:rFonts w:ascii="Microsoft Sans Serif" w:eastAsia="Microsoft Sans Serif" w:hAnsi="Microsoft Sans Serif" w:cs="Microsoft Sans Serif"/>
      <w:lang w:val="uk-UA"/>
    </w:rPr>
  </w:style>
  <w:style w:type="paragraph" w:styleId="ac">
    <w:name w:val="footer"/>
    <w:basedOn w:val="a"/>
    <w:link w:val="ad"/>
    <w:uiPriority w:val="99"/>
    <w:unhideWhenUsed/>
    <w:rsid w:val="007D2BC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7D2BC5"/>
    <w:rPr>
      <w:rFonts w:ascii="Microsoft Sans Serif" w:eastAsia="Microsoft Sans Serif" w:hAnsi="Microsoft Sans Serif" w:cs="Microsoft Sans Serif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facebook.com/rabota.in.ukraine?v=wall" TargetMode="External"/><Relationship Id="rId18" Type="http://schemas.openxmlformats.org/officeDocument/2006/relationships/hyperlink" Target="http://www2.deloitte.com/content/dam/Deloitte/ua/Documents/humancapital/Deloitte-Global-Human-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madlen2020@ukr.net,%20" TargetMode="External"/><Relationship Id="rId12" Type="http://schemas.openxmlformats.org/officeDocument/2006/relationships/hyperlink" Target="http://zakon.rada.gov.ua/" TargetMode="External"/><Relationship Id="rId17" Type="http://schemas.openxmlformats.org/officeDocument/2006/relationships/hyperlink" Target="http://joshbersin.com/2017/10/the-new-disrupted-world-of-work-seven-practices-for-high-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eloitte.com/insights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ukrstat.gov.ua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deloitte.com/content/dam/Deloitte/ua/Documents/human-capital/Deloitte-Global-Human-Capital-" TargetMode="External"/><Relationship Id="rId10" Type="http://schemas.openxmlformats.org/officeDocument/2006/relationships/hyperlink" Target="http://www.ucs-hrm.org.ua/elektronna-biblioteka/" TargetMode="External"/><Relationship Id="rId19" Type="http://schemas.openxmlformats.org/officeDocument/2006/relationships/hyperlink" Target="http://www.weforum.org/reports/the-future-of-jobs-report-20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nagement.com.ua/hrm/" TargetMode="External"/><Relationship Id="rId14" Type="http://schemas.openxmlformats.org/officeDocument/2006/relationships/hyperlink" Target="http://www2.deloitte.com/ua/uk/pages/aboudeloitte/articles/about-deloitt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1839</Words>
  <Characters>14679</Characters>
  <Application>Microsoft Office Word</Application>
  <DocSecurity>0</DocSecurity>
  <Lines>564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Syllabus</vt:lpstr>
    </vt:vector>
  </TitlesOfParts>
  <Company/>
  <LinksUpToDate>false</LinksUpToDate>
  <CharactersWithSpaces>16224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Syllabus</dc:title>
  <dc:creator>"0&lt;0@0 ˜&gt;?&gt;28G</dc:creator>
  <cp:lastModifiedBy>Учетная запись Майкрософт</cp:lastModifiedBy>
  <cp:revision>2</cp:revision>
  <dcterms:created xsi:type="dcterms:W3CDTF">2026-02-08T21:43:00Z</dcterms:created>
  <dcterms:modified xsi:type="dcterms:W3CDTF">2026-02-08T21:55:00Z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LastSaved">
    <vt:filetime>2026-02-08T00:00:00Z</vt:filetime>
  </property>
  <property fmtid="{D5CDD505-2E9C-101B-9397-08002B2CF9AE}" pid="4" name="Producer">
    <vt:lpwstr>Microsoft: Print To PDF</vt:lpwstr>
  </property>
</Properties>
</file>