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C05" w:rsidRPr="00FC6D1A" w:rsidRDefault="00763C05" w:rsidP="00763C05">
      <w:pPr>
        <w:spacing w:after="0" w:line="240" w:lineRule="auto"/>
        <w:jc w:val="center"/>
        <w:rPr>
          <w:rFonts w:ascii="Times New Roman" w:hAnsi="Times New Roman" w:cs="Times New Roman"/>
          <w:b/>
          <w:sz w:val="24"/>
          <w:szCs w:val="24"/>
          <w:lang w:val="uk-UA"/>
        </w:rPr>
      </w:pPr>
      <w:bookmarkStart w:id="0" w:name="_GoBack"/>
      <w:bookmarkEnd w:id="0"/>
      <w:r w:rsidRPr="00FC6D1A">
        <w:rPr>
          <w:rFonts w:ascii="Times New Roman" w:hAnsi="Times New Roman" w:cs="Times New Roman"/>
          <w:b/>
          <w:sz w:val="24"/>
          <w:szCs w:val="24"/>
          <w:lang w:val="uk-UA"/>
        </w:rPr>
        <w:t>СИЛАБУС</w:t>
      </w:r>
    </w:p>
    <w:p w:rsidR="00763C05" w:rsidRPr="00763C05" w:rsidRDefault="00763C05" w:rsidP="00763C05">
      <w:pPr>
        <w:pStyle w:val="2"/>
        <w:spacing w:before="0" w:after="0"/>
        <w:jc w:val="center"/>
        <w:rPr>
          <w:rFonts w:ascii="Times New Roman" w:hAnsi="Times New Roman" w:cs="Times New Roman"/>
          <w:b w:val="0"/>
          <w:i w:val="0"/>
          <w:sz w:val="24"/>
          <w:szCs w:val="24"/>
          <w:lang w:val="uk-UA"/>
        </w:rPr>
      </w:pPr>
      <w:r>
        <w:rPr>
          <w:rFonts w:ascii="Times New Roman" w:hAnsi="Times New Roman" w:cs="Times New Roman"/>
          <w:i w:val="0"/>
          <w:sz w:val="24"/>
          <w:szCs w:val="24"/>
          <w:lang w:val="uk-UA"/>
        </w:rPr>
        <w:t>ГУМАНІТАРНИЙ ЧИННИК У СВІТОВІЙ ПОЛІТИЦІ</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Pr>
          <w:rFonts w:ascii="Times New Roman" w:hAnsi="Times New Roman" w:cs="Times New Roman"/>
          <w:b/>
          <w:sz w:val="24"/>
          <w:szCs w:val="24"/>
          <w:lang w:val="uk-UA"/>
        </w:rPr>
        <w:t>Давлєтов Олександр Рашидович</w:t>
      </w:r>
      <w:r w:rsidRPr="00FC6D1A">
        <w:rPr>
          <w:rFonts w:ascii="Times New Roman" w:hAnsi="Times New Roman" w:cs="Times New Roman"/>
          <w:b/>
          <w:sz w:val="24"/>
          <w:szCs w:val="24"/>
          <w:lang w:val="uk-UA"/>
        </w:rPr>
        <w:t>, к.</w:t>
      </w:r>
      <w:r>
        <w:rPr>
          <w:rFonts w:ascii="Times New Roman" w:hAnsi="Times New Roman" w:cs="Times New Roman"/>
          <w:b/>
          <w:sz w:val="24"/>
          <w:szCs w:val="24"/>
          <w:lang w:val="uk-UA"/>
        </w:rPr>
        <w:t xml:space="preserve"> </w:t>
      </w:r>
      <w:r w:rsidRPr="00FC6D1A">
        <w:rPr>
          <w:rFonts w:ascii="Times New Roman" w:hAnsi="Times New Roman" w:cs="Times New Roman"/>
          <w:b/>
          <w:sz w:val="24"/>
          <w:szCs w:val="24"/>
          <w:lang w:val="uk-UA"/>
        </w:rPr>
        <w:t>і.</w:t>
      </w:r>
      <w:r>
        <w:rPr>
          <w:rFonts w:ascii="Times New Roman" w:hAnsi="Times New Roman" w:cs="Times New Roman"/>
          <w:b/>
          <w:sz w:val="24"/>
          <w:szCs w:val="24"/>
          <w:lang w:val="uk-UA"/>
        </w:rPr>
        <w:t xml:space="preserve"> </w:t>
      </w:r>
      <w:r w:rsidRPr="00FC6D1A">
        <w:rPr>
          <w:rFonts w:ascii="Times New Roman" w:hAnsi="Times New Roman" w:cs="Times New Roman"/>
          <w:b/>
          <w:sz w:val="24"/>
          <w:szCs w:val="24"/>
          <w:lang w:val="uk-UA"/>
        </w:rPr>
        <w:t>н., доцент</w:t>
      </w:r>
      <w:r>
        <w:rPr>
          <w:rFonts w:ascii="Times New Roman" w:hAnsi="Times New Roman" w:cs="Times New Roman"/>
          <w:b/>
          <w:sz w:val="24"/>
          <w:szCs w:val="24"/>
          <w:lang w:val="uk-UA"/>
        </w:rPr>
        <w:t>,професор кафедри всесвітньої історії та МВ ЗНУ</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sidRPr="00FC6D1A">
        <w:rPr>
          <w:rFonts w:ascii="Times New Roman" w:hAnsi="Times New Roman" w:cs="Times New Roman"/>
          <w:b/>
          <w:sz w:val="24"/>
          <w:szCs w:val="24"/>
          <w:lang w:val="uk-UA"/>
        </w:rPr>
        <w:t>консультації що тижня, у</w:t>
      </w:r>
      <w:r>
        <w:rPr>
          <w:rFonts w:ascii="Times New Roman" w:hAnsi="Times New Roman" w:cs="Times New Roman"/>
          <w:b/>
          <w:sz w:val="24"/>
          <w:szCs w:val="24"/>
          <w:lang w:val="uk-UA"/>
        </w:rPr>
        <w:t xml:space="preserve"> четверг  з 16.05 до 17.25</w:t>
      </w:r>
      <w:r w:rsidRPr="00FC6D1A">
        <w:rPr>
          <w:rFonts w:ascii="Times New Roman" w:hAnsi="Times New Roman" w:cs="Times New Roman"/>
          <w:b/>
          <w:sz w:val="24"/>
          <w:szCs w:val="24"/>
          <w:lang w:val="uk-UA"/>
        </w:rPr>
        <w:t>, ауд. 304</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sidRPr="00FC6D1A">
        <w:rPr>
          <w:rFonts w:ascii="Times New Roman" w:hAnsi="Times New Roman" w:cs="Times New Roman"/>
          <w:b/>
          <w:sz w:val="24"/>
          <w:szCs w:val="24"/>
          <w:lang w:val="uk-UA"/>
        </w:rPr>
        <w:t>Контактна інформація: тел. каф. 228-76-39</w:t>
      </w:r>
    </w:p>
    <w:p w:rsidR="00763C05" w:rsidRPr="00763C05"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highlight w:val="yellow"/>
          <w:lang w:val="en-US"/>
        </w:rPr>
      </w:pPr>
      <w:r>
        <w:rPr>
          <w:rFonts w:ascii="Times New Roman" w:hAnsi="Times New Roman" w:cs="Times New Roman"/>
          <w:b/>
          <w:sz w:val="24"/>
          <w:szCs w:val="24"/>
          <w:lang w:val="en-US"/>
        </w:rPr>
        <w:t>dar5zp5ua@gmail.com</w:t>
      </w:r>
    </w:p>
    <w:p w:rsidR="00763C05" w:rsidRPr="00FC6D1A" w:rsidRDefault="00763C05" w:rsidP="00763C05">
      <w:pPr>
        <w:autoSpaceDE w:val="0"/>
        <w:autoSpaceDN w:val="0"/>
        <w:adjustRightInd w:val="0"/>
        <w:spacing w:after="0" w:line="240" w:lineRule="auto"/>
        <w:ind w:firstLine="709"/>
        <w:jc w:val="both"/>
        <w:rPr>
          <w:rFonts w:ascii="Times New Roman" w:hAnsi="Times New Roman" w:cs="Times New Roman"/>
          <w:b/>
          <w:sz w:val="24"/>
          <w:szCs w:val="24"/>
          <w:lang w:val="uk-UA"/>
        </w:rPr>
      </w:pPr>
      <w:r w:rsidRPr="00FC6D1A">
        <w:rPr>
          <w:rFonts w:ascii="Times New Roman" w:hAnsi="Times New Roman" w:cs="Times New Roman"/>
          <w:b/>
          <w:sz w:val="24"/>
          <w:szCs w:val="24"/>
          <w:highlight w:val="yellow"/>
          <w:lang w:val="uk-UA"/>
        </w:rPr>
        <w:t>Анотація курсу:</w:t>
      </w:r>
    </w:p>
    <w:p w:rsidR="00763C05" w:rsidRPr="00763C05" w:rsidRDefault="00763C05" w:rsidP="00763C05">
      <w:pPr>
        <w:widowControl w:val="0"/>
        <w:autoSpaceDE w:val="0"/>
        <w:autoSpaceDN w:val="0"/>
        <w:adjustRightInd w:val="0"/>
        <w:spacing w:after="0"/>
        <w:ind w:firstLine="709"/>
        <w:jc w:val="both"/>
        <w:rPr>
          <w:rFonts w:ascii="Times New Roman" w:hAnsi="Times New Roman" w:cs="Times New Roman"/>
          <w:color w:val="000000"/>
          <w:sz w:val="28"/>
          <w:szCs w:val="28"/>
          <w:shd w:val="clear" w:color="auto" w:fill="FFFFFF"/>
          <w:lang w:val="uk-UA"/>
        </w:rPr>
      </w:pPr>
      <w:r w:rsidRPr="00763C05">
        <w:rPr>
          <w:rFonts w:ascii="Times New Roman" w:hAnsi="Times New Roman" w:cs="Times New Roman"/>
          <w:color w:val="000000"/>
          <w:sz w:val="28"/>
          <w:szCs w:val="28"/>
          <w:shd w:val="clear" w:color="auto" w:fill="FFFFFF"/>
          <w:lang w:val="uk-UA"/>
        </w:rPr>
        <w:t>Історичний досвід провідних учасників міжнародних зносин надає чимало прикладів умілого поєднання геополітичного потенціалу країни та зовнішньополітичної ефективності державної влади. Сьогодні цей досвід залишається важливим і корисним для України, яка за роки незалежності створила дієву систему прийняття зовнішньополітичних рішень. Утім, необхідно дбати про її подальший розвиток, адекватно реагуючи на внутрішній поступ державної влади та суспільства, нові зовнішні виклики та завдання. В умовах сучасної системи міжнародних відносин перевагами користуються держави, здатні миттєво реагувати на стрімкі зміни, швидко адаптуватися до нових вимог, максимально використовуючи свої економічні, політичні, дипломатичні, воєнні, науково-технологічні, інформаційні ресурси.</w:t>
      </w:r>
    </w:p>
    <w:p w:rsidR="00763C05" w:rsidRPr="00763C05" w:rsidRDefault="00763C05" w:rsidP="00763C05">
      <w:pPr>
        <w:widowControl w:val="0"/>
        <w:autoSpaceDE w:val="0"/>
        <w:autoSpaceDN w:val="0"/>
        <w:adjustRightInd w:val="0"/>
        <w:spacing w:after="0"/>
        <w:ind w:firstLine="709"/>
        <w:jc w:val="both"/>
        <w:rPr>
          <w:rFonts w:ascii="Times New Roman" w:hAnsi="Times New Roman" w:cs="Times New Roman"/>
          <w:color w:val="000000"/>
          <w:sz w:val="28"/>
          <w:szCs w:val="28"/>
          <w:shd w:val="clear" w:color="auto" w:fill="FFFFFF"/>
          <w:lang w:val="uk-UA"/>
        </w:rPr>
      </w:pPr>
      <w:r w:rsidRPr="00763C05">
        <w:rPr>
          <w:rFonts w:ascii="Times New Roman" w:hAnsi="Times New Roman" w:cs="Times New Roman"/>
          <w:color w:val="000000"/>
          <w:sz w:val="28"/>
          <w:szCs w:val="28"/>
          <w:lang w:val="uk-UA"/>
        </w:rPr>
        <w:t xml:space="preserve">Приступаючи до вивчення даного курсу перш  за все необхідно з’ясувати його роль,  місце та  значення серед дисциплін,  що вивчалися раніше.  </w:t>
      </w:r>
    </w:p>
    <w:p w:rsidR="00763C05" w:rsidRPr="00763C05" w:rsidRDefault="00763C05" w:rsidP="00763C05">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uk-UA"/>
        </w:rPr>
      </w:pPr>
      <w:r w:rsidRPr="00763C05">
        <w:rPr>
          <w:rFonts w:ascii="Times New Roman" w:eastAsia="Times New Roman" w:hAnsi="Times New Roman" w:cs="Times New Roman"/>
          <w:color w:val="000000"/>
          <w:sz w:val="28"/>
          <w:szCs w:val="28"/>
          <w:lang w:val="uk-UA"/>
        </w:rPr>
        <w:t>1.Політична глобалістика – при розкритті тем «Особливості функціонування зовнішньополітичного механізму», «Механізм формування зовнішньої політики»;</w:t>
      </w:r>
    </w:p>
    <w:p w:rsidR="00763C05" w:rsidRPr="00763C05" w:rsidRDefault="00763C05" w:rsidP="00763C05">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uk-UA"/>
        </w:rPr>
      </w:pPr>
      <w:r w:rsidRPr="00763C05">
        <w:rPr>
          <w:rFonts w:ascii="Times New Roman" w:eastAsia="Times New Roman" w:hAnsi="Times New Roman" w:cs="Times New Roman"/>
          <w:color w:val="000000"/>
          <w:sz w:val="28"/>
          <w:szCs w:val="28"/>
          <w:lang w:val="uk-UA"/>
        </w:rPr>
        <w:t>2. Країнознавство для розкриття тем: «Становлення системи взаємодії органів державної влади та державних установ у сфері зовнішньої політики України»;</w:t>
      </w:r>
    </w:p>
    <w:p w:rsidR="00763C05" w:rsidRPr="00763C05" w:rsidRDefault="00763C05" w:rsidP="00763C05">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uk-UA"/>
        </w:rPr>
      </w:pPr>
      <w:r w:rsidRPr="00763C05">
        <w:rPr>
          <w:rFonts w:ascii="Times New Roman" w:eastAsia="Times New Roman" w:hAnsi="Times New Roman" w:cs="Times New Roman"/>
          <w:color w:val="000000"/>
          <w:sz w:val="28"/>
          <w:szCs w:val="28"/>
          <w:lang w:val="uk-UA"/>
        </w:rPr>
        <w:t>3. Міжнародна інтеграція та глобалізація – для розуміння тем «Конкурентна модель політики України».</w:t>
      </w:r>
    </w:p>
    <w:p w:rsidR="00763C05" w:rsidRPr="00763C05" w:rsidRDefault="00763C05" w:rsidP="00763C05">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uk-UA"/>
        </w:rPr>
      </w:pPr>
      <w:r w:rsidRPr="00763C05">
        <w:rPr>
          <w:rFonts w:ascii="Times New Roman" w:eastAsia="Times New Roman" w:hAnsi="Times New Roman" w:cs="Times New Roman"/>
          <w:color w:val="000000"/>
          <w:sz w:val="28"/>
          <w:szCs w:val="28"/>
          <w:lang w:val="uk-UA"/>
        </w:rPr>
        <w:t>4Державні установи –  при вивченні теми «Роль і місце Верховної Ради України у процесі формування зовнішньої</w:t>
      </w:r>
      <w:r w:rsidRPr="00763C05">
        <w:rPr>
          <w:rFonts w:ascii="Times New Roman" w:eastAsia="Times New Roman" w:hAnsi="Times New Roman" w:cs="Times New Roman"/>
          <w:color w:val="000000"/>
          <w:sz w:val="28"/>
          <w:szCs w:val="28"/>
          <w:lang w:val="uk-UA"/>
        </w:rPr>
        <w:tab/>
        <w:t>політики держави» , «Кабінет Міністрів України – вищий орган виконавчої влади у здійсненні зовнішньої політики держави»</w:t>
      </w:r>
    </w:p>
    <w:p w:rsidR="00763C05" w:rsidRPr="00763C05" w:rsidRDefault="00763C05" w:rsidP="00763C05">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uk-UA"/>
        </w:rPr>
      </w:pPr>
      <w:r w:rsidRPr="00763C05">
        <w:rPr>
          <w:rFonts w:ascii="Times New Roman" w:eastAsia="Times New Roman" w:hAnsi="Times New Roman" w:cs="Times New Roman"/>
          <w:color w:val="000000"/>
          <w:sz w:val="28"/>
          <w:szCs w:val="28"/>
          <w:lang w:val="uk-UA"/>
        </w:rPr>
        <w:t>5. Конфліктологія та теорія переговорів - при розкритті всіх тем з курсу.</w:t>
      </w:r>
    </w:p>
    <w:p w:rsidR="00763C05" w:rsidRPr="00FC6D1A" w:rsidRDefault="00763C05" w:rsidP="00763C05">
      <w:pPr>
        <w:autoSpaceDE w:val="0"/>
        <w:autoSpaceDN w:val="0"/>
        <w:adjustRightInd w:val="0"/>
        <w:spacing w:after="0" w:line="240" w:lineRule="auto"/>
        <w:ind w:firstLine="709"/>
        <w:jc w:val="both"/>
        <w:rPr>
          <w:rFonts w:ascii="Times New Roman" w:hAnsi="Times New Roman" w:cs="Times New Roman"/>
          <w:b/>
          <w:sz w:val="24"/>
          <w:szCs w:val="24"/>
          <w:lang w:val="uk-UA"/>
        </w:rPr>
      </w:pPr>
      <w:r w:rsidRPr="00FC6D1A">
        <w:rPr>
          <w:rFonts w:ascii="Times New Roman" w:hAnsi="Times New Roman" w:cs="Times New Roman"/>
          <w:b/>
          <w:sz w:val="24"/>
          <w:szCs w:val="24"/>
          <w:highlight w:val="yellow"/>
          <w:lang w:val="uk-UA"/>
        </w:rPr>
        <w:t>Підхід викладача</w:t>
      </w:r>
    </w:p>
    <w:p w:rsidR="00763C05" w:rsidRPr="00763C05" w:rsidRDefault="00763C05" w:rsidP="00763C05">
      <w:pPr>
        <w:spacing w:after="0" w:line="240" w:lineRule="auto"/>
        <w:ind w:firstLine="567"/>
        <w:jc w:val="both"/>
        <w:rPr>
          <w:rFonts w:ascii="Times New Roman" w:hAnsi="Times New Roman" w:cs="Times New Roman"/>
          <w:sz w:val="28"/>
          <w:szCs w:val="28"/>
          <w:lang w:val="uk-UA"/>
        </w:rPr>
      </w:pPr>
      <w:r w:rsidRPr="00763C05">
        <w:rPr>
          <w:rFonts w:ascii="Times New Roman" w:hAnsi="Times New Roman" w:cs="Times New Roman"/>
          <w:b/>
          <w:sz w:val="28"/>
          <w:szCs w:val="28"/>
          <w:lang w:val="uk-UA"/>
        </w:rPr>
        <w:t xml:space="preserve">  Мета курсу:</w:t>
      </w:r>
      <w:r w:rsidRPr="00763C05">
        <w:rPr>
          <w:rFonts w:ascii="Times New Roman" w:hAnsi="Times New Roman" w:cs="Times New Roman"/>
          <w:sz w:val="28"/>
          <w:szCs w:val="28"/>
          <w:lang w:val="uk-UA"/>
        </w:rPr>
        <w:t xml:space="preserve">ознайомлення та засвоєння студентами основних знань про прийняття зовнішньополітичних рішень в Україні та їх вплив на систему міжнародних відносин у ХХI столітті. Завдяки цьому конкретизується знання студентами засобів і методів функціонування системи сучасних міжнародних відносин, зовнішньополітичних ініціатив України в підтримці миру на планеті, ефективності або невдач та їх причини, суперечливих тенденцій </w:t>
      </w:r>
      <w:r w:rsidRPr="00763C05">
        <w:rPr>
          <w:rFonts w:ascii="Times New Roman" w:hAnsi="Times New Roman" w:cs="Times New Roman"/>
          <w:sz w:val="28"/>
          <w:szCs w:val="28"/>
          <w:lang w:val="uk-UA"/>
        </w:rPr>
        <w:lastRenderedPageBreak/>
        <w:t>універсалізму та регіоналізму у світовому розвитку,</w:t>
      </w:r>
      <w:r w:rsidRPr="00763C05">
        <w:rPr>
          <w:rFonts w:ascii="Times New Roman" w:hAnsi="Times New Roman" w:cs="Times New Roman"/>
          <w:b/>
          <w:sz w:val="28"/>
          <w:szCs w:val="28"/>
          <w:lang w:val="uk-UA"/>
        </w:rPr>
        <w:t xml:space="preserve"> </w:t>
      </w:r>
      <w:r w:rsidRPr="00763C05">
        <w:rPr>
          <w:rFonts w:ascii="Times New Roman" w:hAnsi="Times New Roman" w:cs="Times New Roman"/>
          <w:sz w:val="28"/>
          <w:szCs w:val="28"/>
          <w:lang w:val="uk-UA"/>
        </w:rPr>
        <w:t>сформувати і закріпити у студентів цілісну систему знань про основні засади сучасної міжнародної гуманітарної політики, розвинути комплексні теоретичні та практичні уявлення про провідні інститути міжнародного гуманітарного права.</w:t>
      </w:r>
    </w:p>
    <w:p w:rsidR="00763C05" w:rsidRPr="00FC6D1A" w:rsidRDefault="00763C05" w:rsidP="00763C05">
      <w:pPr>
        <w:pStyle w:val="a5"/>
        <w:shd w:val="clear" w:color="auto" w:fill="FFFFFF"/>
        <w:autoSpaceDE w:val="0"/>
        <w:rPr>
          <w:lang w:val="uk-UA"/>
        </w:rPr>
      </w:pPr>
    </w:p>
    <w:p w:rsidR="00763C05" w:rsidRPr="00763C05" w:rsidRDefault="00763C05" w:rsidP="00763C05">
      <w:pPr>
        <w:shd w:val="clear" w:color="auto" w:fill="FFFFFF"/>
        <w:autoSpaceDE w:val="0"/>
        <w:autoSpaceDN w:val="0"/>
        <w:adjustRightInd w:val="0"/>
        <w:spacing w:line="240" w:lineRule="auto"/>
        <w:jc w:val="both"/>
        <w:rPr>
          <w:rFonts w:ascii="Times New Roman" w:hAnsi="Times New Roman" w:cs="Times New Roman"/>
          <w:b/>
          <w:snapToGrid w:val="0"/>
          <w:sz w:val="28"/>
          <w:szCs w:val="28"/>
          <w:lang w:val="uk-UA"/>
        </w:rPr>
      </w:pPr>
      <w:r w:rsidRPr="00763C05">
        <w:rPr>
          <w:rFonts w:ascii="Times New Roman" w:hAnsi="Times New Roman" w:cs="Times New Roman"/>
          <w:b/>
          <w:color w:val="000000"/>
          <w:sz w:val="28"/>
          <w:szCs w:val="28"/>
          <w:lang w:val="uk-UA"/>
        </w:rPr>
        <w:t xml:space="preserve">      Предметом</w:t>
      </w:r>
      <w:r w:rsidRPr="00763C05">
        <w:rPr>
          <w:rFonts w:ascii="Times New Roman" w:hAnsi="Times New Roman" w:cs="Times New Roman"/>
          <w:color w:val="000000"/>
          <w:sz w:val="28"/>
          <w:szCs w:val="28"/>
          <w:lang w:val="uk-UA"/>
        </w:rPr>
        <w:t xml:space="preserve"> курсу є формування у студентів аналітичного узагальнення стосовно зовнішньої  гуманітарної політики України у сучасному світі, та особливостей функціонування гуманітарного чинника у світовій політиці.</w:t>
      </w:r>
    </w:p>
    <w:p w:rsidR="00763C05" w:rsidRPr="00101FB0" w:rsidRDefault="00763C05" w:rsidP="00763C05">
      <w:pPr>
        <w:tabs>
          <w:tab w:val="left" w:pos="540"/>
        </w:tabs>
        <w:spacing w:after="0" w:line="240" w:lineRule="auto"/>
        <w:ind w:firstLine="540"/>
        <w:jc w:val="both"/>
        <w:rPr>
          <w:rFonts w:ascii="Times New Roman" w:hAnsi="Times New Roman" w:cs="Times New Roman"/>
          <w:b/>
          <w:snapToGrid w:val="0"/>
          <w:sz w:val="28"/>
          <w:szCs w:val="28"/>
          <w:lang w:val="uk-UA"/>
        </w:rPr>
      </w:pPr>
      <w:r w:rsidRPr="00101FB0">
        <w:rPr>
          <w:rFonts w:ascii="Times New Roman" w:hAnsi="Times New Roman" w:cs="Times New Roman"/>
          <w:b/>
          <w:snapToGrid w:val="0"/>
          <w:sz w:val="28"/>
          <w:szCs w:val="28"/>
          <w:lang w:val="uk-UA"/>
        </w:rPr>
        <w:t>Основні завдання курсу:</w:t>
      </w:r>
    </w:p>
    <w:p w:rsidR="00763C05" w:rsidRPr="00101FB0" w:rsidRDefault="00763C05" w:rsidP="00763C05">
      <w:pPr>
        <w:spacing w:after="0" w:line="240" w:lineRule="auto"/>
        <w:ind w:firstLine="567"/>
        <w:jc w:val="both"/>
        <w:rPr>
          <w:rFonts w:ascii="Times New Roman" w:hAnsi="Times New Roman" w:cs="Times New Roman"/>
          <w:b/>
          <w:sz w:val="28"/>
          <w:szCs w:val="28"/>
        </w:rPr>
      </w:pPr>
      <w:r w:rsidRPr="00101FB0">
        <w:rPr>
          <w:rFonts w:ascii="Times New Roman" w:hAnsi="Times New Roman" w:cs="Times New Roman"/>
          <w:b/>
          <w:sz w:val="28"/>
          <w:szCs w:val="28"/>
        </w:rPr>
        <w:t>знати:</w:t>
      </w:r>
    </w:p>
    <w:p w:rsidR="00763C05" w:rsidRPr="00101FB0" w:rsidRDefault="00763C05" w:rsidP="00763C05">
      <w:pPr>
        <w:pStyle w:val="a3"/>
        <w:numPr>
          <w:ilvl w:val="0"/>
          <w:numId w:val="9"/>
        </w:numPr>
        <w:suppressAutoHyphens/>
        <w:ind w:left="0" w:firstLine="567"/>
        <w:jc w:val="both"/>
        <w:rPr>
          <w:szCs w:val="28"/>
        </w:rPr>
      </w:pPr>
      <w:proofErr w:type="spellStart"/>
      <w:r w:rsidRPr="00101FB0">
        <w:rPr>
          <w:szCs w:val="28"/>
        </w:rPr>
        <w:t>категоріальний</w:t>
      </w:r>
      <w:proofErr w:type="spellEnd"/>
      <w:r w:rsidRPr="00101FB0">
        <w:rPr>
          <w:szCs w:val="28"/>
        </w:rPr>
        <w:t xml:space="preserve"> </w:t>
      </w:r>
      <w:proofErr w:type="spellStart"/>
      <w:r w:rsidRPr="00101FB0">
        <w:rPr>
          <w:szCs w:val="28"/>
        </w:rPr>
        <w:t>апарат</w:t>
      </w:r>
      <w:proofErr w:type="spellEnd"/>
      <w:r w:rsidRPr="00101FB0">
        <w:rPr>
          <w:szCs w:val="28"/>
        </w:rPr>
        <w:t xml:space="preserve">, </w:t>
      </w:r>
      <w:proofErr w:type="spellStart"/>
      <w:r w:rsidRPr="00101FB0">
        <w:rPr>
          <w:szCs w:val="28"/>
        </w:rPr>
        <w:t>головні</w:t>
      </w:r>
      <w:proofErr w:type="spellEnd"/>
      <w:r w:rsidRPr="00101FB0">
        <w:rPr>
          <w:szCs w:val="28"/>
        </w:rPr>
        <w:t xml:space="preserve"> </w:t>
      </w:r>
      <w:proofErr w:type="spellStart"/>
      <w:r w:rsidRPr="00101FB0">
        <w:rPr>
          <w:szCs w:val="28"/>
        </w:rPr>
        <w:t>теоретичні</w:t>
      </w:r>
      <w:proofErr w:type="spellEnd"/>
      <w:r w:rsidRPr="00101FB0">
        <w:rPr>
          <w:szCs w:val="28"/>
        </w:rPr>
        <w:t xml:space="preserve"> засади та </w:t>
      </w:r>
      <w:proofErr w:type="spellStart"/>
      <w:r w:rsidRPr="00101FB0">
        <w:rPr>
          <w:szCs w:val="28"/>
        </w:rPr>
        <w:t>історію</w:t>
      </w:r>
      <w:proofErr w:type="spellEnd"/>
      <w:r w:rsidRPr="00101FB0">
        <w:rPr>
          <w:szCs w:val="28"/>
        </w:rPr>
        <w:t xml:space="preserve"> </w:t>
      </w:r>
      <w:proofErr w:type="spellStart"/>
      <w:r w:rsidRPr="00101FB0">
        <w:rPr>
          <w:szCs w:val="28"/>
        </w:rPr>
        <w:t>розвитку</w:t>
      </w:r>
      <w:proofErr w:type="spellEnd"/>
      <w:r w:rsidRPr="00101FB0">
        <w:rPr>
          <w:szCs w:val="28"/>
        </w:rPr>
        <w:t xml:space="preserve"> </w:t>
      </w:r>
      <w:proofErr w:type="spellStart"/>
      <w:r w:rsidRPr="00101FB0">
        <w:rPr>
          <w:szCs w:val="28"/>
        </w:rPr>
        <w:t>сучасної</w:t>
      </w:r>
      <w:proofErr w:type="spellEnd"/>
      <w:r w:rsidRPr="00101FB0">
        <w:rPr>
          <w:szCs w:val="28"/>
        </w:rPr>
        <w:t xml:space="preserve"> </w:t>
      </w:r>
      <w:proofErr w:type="spellStart"/>
      <w:r w:rsidRPr="00101FB0">
        <w:rPr>
          <w:szCs w:val="28"/>
        </w:rPr>
        <w:t>міжнародної</w:t>
      </w:r>
      <w:proofErr w:type="spellEnd"/>
      <w:r w:rsidRPr="00101FB0">
        <w:rPr>
          <w:szCs w:val="28"/>
        </w:rPr>
        <w:t xml:space="preserve"> </w:t>
      </w:r>
      <w:proofErr w:type="spellStart"/>
      <w:r w:rsidRPr="00101FB0">
        <w:rPr>
          <w:szCs w:val="28"/>
        </w:rPr>
        <w:t>гуманітарної</w:t>
      </w:r>
      <w:proofErr w:type="spellEnd"/>
      <w:r w:rsidRPr="00101FB0">
        <w:rPr>
          <w:szCs w:val="28"/>
        </w:rPr>
        <w:t xml:space="preserve"> </w:t>
      </w:r>
      <w:proofErr w:type="spellStart"/>
      <w:r w:rsidRPr="00101FB0">
        <w:rPr>
          <w:szCs w:val="28"/>
        </w:rPr>
        <w:t>політики</w:t>
      </w:r>
      <w:proofErr w:type="spellEnd"/>
      <w:r w:rsidRPr="00101FB0">
        <w:rPr>
          <w:szCs w:val="28"/>
        </w:rPr>
        <w:t>;</w:t>
      </w:r>
    </w:p>
    <w:p w:rsidR="00763C05" w:rsidRPr="00101FB0" w:rsidRDefault="00763C05" w:rsidP="00763C05">
      <w:pPr>
        <w:pStyle w:val="a3"/>
        <w:numPr>
          <w:ilvl w:val="0"/>
          <w:numId w:val="9"/>
        </w:numPr>
        <w:suppressAutoHyphens/>
        <w:ind w:left="0" w:firstLine="567"/>
        <w:jc w:val="both"/>
        <w:rPr>
          <w:szCs w:val="28"/>
        </w:rPr>
      </w:pPr>
      <w:r w:rsidRPr="00101FB0">
        <w:rPr>
          <w:szCs w:val="28"/>
        </w:rPr>
        <w:t xml:space="preserve">структуру та </w:t>
      </w:r>
      <w:proofErr w:type="spellStart"/>
      <w:r w:rsidRPr="00101FB0">
        <w:rPr>
          <w:szCs w:val="28"/>
        </w:rPr>
        <w:t>основні</w:t>
      </w:r>
      <w:proofErr w:type="spellEnd"/>
      <w:r w:rsidRPr="00101FB0">
        <w:rPr>
          <w:szCs w:val="28"/>
        </w:rPr>
        <w:t xml:space="preserve"> </w:t>
      </w:r>
      <w:proofErr w:type="spellStart"/>
      <w:r w:rsidRPr="00101FB0">
        <w:rPr>
          <w:szCs w:val="28"/>
        </w:rPr>
        <w:t>інститути</w:t>
      </w:r>
      <w:proofErr w:type="spellEnd"/>
      <w:r w:rsidRPr="00101FB0">
        <w:rPr>
          <w:szCs w:val="28"/>
        </w:rPr>
        <w:t xml:space="preserve"> </w:t>
      </w:r>
      <w:proofErr w:type="spellStart"/>
      <w:r w:rsidRPr="00101FB0">
        <w:rPr>
          <w:szCs w:val="28"/>
        </w:rPr>
        <w:t>міжнародного</w:t>
      </w:r>
      <w:proofErr w:type="spellEnd"/>
      <w:r w:rsidRPr="00101FB0">
        <w:rPr>
          <w:szCs w:val="28"/>
        </w:rPr>
        <w:t xml:space="preserve"> </w:t>
      </w:r>
      <w:proofErr w:type="spellStart"/>
      <w:r w:rsidRPr="00101FB0">
        <w:rPr>
          <w:szCs w:val="28"/>
        </w:rPr>
        <w:t>гуманітарного</w:t>
      </w:r>
      <w:proofErr w:type="spellEnd"/>
      <w:r w:rsidRPr="00101FB0">
        <w:rPr>
          <w:szCs w:val="28"/>
        </w:rPr>
        <w:t xml:space="preserve"> права;</w:t>
      </w:r>
    </w:p>
    <w:p w:rsidR="00763C05" w:rsidRPr="00101FB0" w:rsidRDefault="00763C05" w:rsidP="00763C05">
      <w:pPr>
        <w:pStyle w:val="a3"/>
        <w:numPr>
          <w:ilvl w:val="0"/>
          <w:numId w:val="9"/>
        </w:numPr>
        <w:suppressAutoHyphens/>
        <w:ind w:left="0" w:firstLine="567"/>
        <w:jc w:val="both"/>
        <w:rPr>
          <w:szCs w:val="28"/>
        </w:rPr>
      </w:pPr>
      <w:proofErr w:type="spellStart"/>
      <w:r w:rsidRPr="00101FB0">
        <w:rPr>
          <w:szCs w:val="28"/>
        </w:rPr>
        <w:t>міжнародне</w:t>
      </w:r>
      <w:proofErr w:type="spellEnd"/>
      <w:r w:rsidRPr="00101FB0">
        <w:rPr>
          <w:szCs w:val="28"/>
        </w:rPr>
        <w:t xml:space="preserve"> </w:t>
      </w:r>
      <w:proofErr w:type="spellStart"/>
      <w:r w:rsidRPr="00101FB0">
        <w:rPr>
          <w:szCs w:val="28"/>
        </w:rPr>
        <w:t>правове</w:t>
      </w:r>
      <w:proofErr w:type="spellEnd"/>
      <w:r w:rsidRPr="00101FB0">
        <w:rPr>
          <w:szCs w:val="28"/>
        </w:rPr>
        <w:t xml:space="preserve"> </w:t>
      </w:r>
      <w:proofErr w:type="spellStart"/>
      <w:r w:rsidRPr="00101FB0">
        <w:rPr>
          <w:szCs w:val="28"/>
        </w:rPr>
        <w:t>регулювання</w:t>
      </w:r>
      <w:proofErr w:type="spellEnd"/>
      <w:r w:rsidRPr="00101FB0">
        <w:rPr>
          <w:szCs w:val="28"/>
        </w:rPr>
        <w:t xml:space="preserve"> </w:t>
      </w:r>
      <w:proofErr w:type="spellStart"/>
      <w:r w:rsidRPr="00101FB0">
        <w:rPr>
          <w:szCs w:val="28"/>
        </w:rPr>
        <w:t>ведення</w:t>
      </w:r>
      <w:proofErr w:type="spellEnd"/>
      <w:r w:rsidRPr="00101FB0">
        <w:rPr>
          <w:szCs w:val="28"/>
        </w:rPr>
        <w:t xml:space="preserve"> </w:t>
      </w:r>
      <w:proofErr w:type="spellStart"/>
      <w:r w:rsidRPr="00101FB0">
        <w:rPr>
          <w:szCs w:val="28"/>
        </w:rPr>
        <w:t>збройних</w:t>
      </w:r>
      <w:proofErr w:type="spellEnd"/>
      <w:r w:rsidRPr="00101FB0">
        <w:rPr>
          <w:szCs w:val="28"/>
        </w:rPr>
        <w:t xml:space="preserve"> </w:t>
      </w:r>
      <w:proofErr w:type="spellStart"/>
      <w:r w:rsidRPr="00101FB0">
        <w:rPr>
          <w:szCs w:val="28"/>
        </w:rPr>
        <w:t>конфлікті</w:t>
      </w:r>
      <w:proofErr w:type="gramStart"/>
      <w:r w:rsidRPr="00101FB0">
        <w:rPr>
          <w:szCs w:val="28"/>
        </w:rPr>
        <w:t>в</w:t>
      </w:r>
      <w:proofErr w:type="spellEnd"/>
      <w:proofErr w:type="gramEnd"/>
      <w:r w:rsidRPr="00101FB0">
        <w:rPr>
          <w:szCs w:val="28"/>
        </w:rPr>
        <w:t>;</w:t>
      </w:r>
    </w:p>
    <w:p w:rsidR="00763C05" w:rsidRPr="00101FB0" w:rsidRDefault="00763C05" w:rsidP="00763C05">
      <w:pPr>
        <w:pStyle w:val="a3"/>
        <w:ind w:left="0" w:firstLine="567"/>
        <w:jc w:val="both"/>
        <w:rPr>
          <w:szCs w:val="28"/>
        </w:rPr>
      </w:pPr>
      <w:proofErr w:type="spellStart"/>
      <w:proofErr w:type="gramStart"/>
      <w:r w:rsidRPr="00101FB0">
        <w:rPr>
          <w:szCs w:val="28"/>
        </w:rPr>
        <w:t>м</w:t>
      </w:r>
      <w:proofErr w:type="gramEnd"/>
      <w:r w:rsidRPr="00101FB0">
        <w:rPr>
          <w:szCs w:val="28"/>
        </w:rPr>
        <w:t>іжнародну</w:t>
      </w:r>
      <w:proofErr w:type="spellEnd"/>
      <w:r w:rsidRPr="00101FB0">
        <w:rPr>
          <w:szCs w:val="28"/>
        </w:rPr>
        <w:t xml:space="preserve"> </w:t>
      </w:r>
      <w:proofErr w:type="spellStart"/>
      <w:r w:rsidRPr="00101FB0">
        <w:rPr>
          <w:szCs w:val="28"/>
        </w:rPr>
        <w:t>правову</w:t>
      </w:r>
      <w:proofErr w:type="spellEnd"/>
      <w:r w:rsidRPr="00101FB0">
        <w:rPr>
          <w:szCs w:val="28"/>
        </w:rPr>
        <w:t xml:space="preserve"> </w:t>
      </w:r>
      <w:proofErr w:type="spellStart"/>
      <w:r w:rsidRPr="00101FB0">
        <w:rPr>
          <w:szCs w:val="28"/>
        </w:rPr>
        <w:t>регламентацію</w:t>
      </w:r>
      <w:proofErr w:type="spellEnd"/>
      <w:r w:rsidRPr="00101FB0">
        <w:rPr>
          <w:szCs w:val="28"/>
        </w:rPr>
        <w:t xml:space="preserve"> </w:t>
      </w:r>
      <w:proofErr w:type="spellStart"/>
      <w:r w:rsidRPr="00101FB0">
        <w:rPr>
          <w:szCs w:val="28"/>
        </w:rPr>
        <w:t>захисту</w:t>
      </w:r>
      <w:proofErr w:type="spellEnd"/>
      <w:r w:rsidRPr="00101FB0">
        <w:rPr>
          <w:szCs w:val="28"/>
        </w:rPr>
        <w:t xml:space="preserve"> прав </w:t>
      </w:r>
      <w:proofErr w:type="spellStart"/>
      <w:r w:rsidRPr="00101FB0">
        <w:rPr>
          <w:szCs w:val="28"/>
        </w:rPr>
        <w:t>і</w:t>
      </w:r>
      <w:proofErr w:type="spellEnd"/>
      <w:r w:rsidRPr="00101FB0">
        <w:rPr>
          <w:szCs w:val="28"/>
        </w:rPr>
        <w:t xml:space="preserve"> свобод </w:t>
      </w:r>
      <w:proofErr w:type="spellStart"/>
      <w:r w:rsidRPr="00101FB0">
        <w:rPr>
          <w:szCs w:val="28"/>
        </w:rPr>
        <w:t>людини</w:t>
      </w:r>
      <w:proofErr w:type="spellEnd"/>
      <w:r w:rsidRPr="00101FB0">
        <w:rPr>
          <w:szCs w:val="28"/>
        </w:rPr>
        <w:t>;</w:t>
      </w:r>
    </w:p>
    <w:p w:rsidR="00763C05" w:rsidRPr="00101FB0" w:rsidRDefault="00763C05" w:rsidP="00763C05">
      <w:pPr>
        <w:pStyle w:val="a3"/>
        <w:numPr>
          <w:ilvl w:val="0"/>
          <w:numId w:val="10"/>
        </w:numPr>
        <w:suppressAutoHyphens/>
        <w:ind w:left="0" w:firstLine="567"/>
        <w:jc w:val="both"/>
        <w:rPr>
          <w:szCs w:val="28"/>
        </w:rPr>
      </w:pPr>
      <w:proofErr w:type="spellStart"/>
      <w:r w:rsidRPr="00101FB0">
        <w:rPr>
          <w:szCs w:val="28"/>
        </w:rPr>
        <w:t>техніку</w:t>
      </w:r>
      <w:proofErr w:type="spellEnd"/>
      <w:r w:rsidRPr="00101FB0">
        <w:rPr>
          <w:szCs w:val="28"/>
        </w:rPr>
        <w:t xml:space="preserve"> </w:t>
      </w:r>
      <w:proofErr w:type="spellStart"/>
      <w:r w:rsidRPr="00101FB0">
        <w:rPr>
          <w:szCs w:val="28"/>
        </w:rPr>
        <w:t>проведення</w:t>
      </w:r>
      <w:proofErr w:type="spellEnd"/>
      <w:r w:rsidRPr="00101FB0">
        <w:rPr>
          <w:szCs w:val="28"/>
        </w:rPr>
        <w:t xml:space="preserve"> </w:t>
      </w:r>
      <w:proofErr w:type="spellStart"/>
      <w:r w:rsidRPr="00101FB0">
        <w:rPr>
          <w:szCs w:val="28"/>
        </w:rPr>
        <w:t>дипломатичних</w:t>
      </w:r>
      <w:proofErr w:type="spellEnd"/>
      <w:r w:rsidRPr="00101FB0">
        <w:rPr>
          <w:szCs w:val="28"/>
        </w:rPr>
        <w:t xml:space="preserve"> </w:t>
      </w:r>
      <w:proofErr w:type="spellStart"/>
      <w:r w:rsidRPr="00101FB0">
        <w:rPr>
          <w:szCs w:val="28"/>
        </w:rPr>
        <w:t>переговорів</w:t>
      </w:r>
      <w:proofErr w:type="spellEnd"/>
      <w:r w:rsidRPr="00101FB0">
        <w:rPr>
          <w:szCs w:val="28"/>
        </w:rPr>
        <w:t>;</w:t>
      </w:r>
    </w:p>
    <w:p w:rsidR="00763C05" w:rsidRPr="00101FB0" w:rsidRDefault="00763C05" w:rsidP="00763C05">
      <w:pPr>
        <w:pStyle w:val="a3"/>
        <w:numPr>
          <w:ilvl w:val="0"/>
          <w:numId w:val="10"/>
        </w:numPr>
        <w:suppressAutoHyphens/>
        <w:ind w:left="0" w:firstLine="567"/>
        <w:jc w:val="both"/>
        <w:rPr>
          <w:szCs w:val="28"/>
        </w:rPr>
      </w:pPr>
      <w:proofErr w:type="spellStart"/>
      <w:r w:rsidRPr="00101FB0">
        <w:rPr>
          <w:szCs w:val="28"/>
        </w:rPr>
        <w:t>особливості</w:t>
      </w:r>
      <w:proofErr w:type="spellEnd"/>
      <w:r w:rsidRPr="00101FB0">
        <w:rPr>
          <w:szCs w:val="28"/>
        </w:rPr>
        <w:t xml:space="preserve"> </w:t>
      </w:r>
      <w:proofErr w:type="spellStart"/>
      <w:r w:rsidRPr="00101FB0">
        <w:rPr>
          <w:szCs w:val="28"/>
        </w:rPr>
        <w:t>становлення</w:t>
      </w:r>
      <w:proofErr w:type="spellEnd"/>
      <w:r w:rsidRPr="00101FB0">
        <w:rPr>
          <w:szCs w:val="28"/>
        </w:rPr>
        <w:t xml:space="preserve"> </w:t>
      </w:r>
      <w:proofErr w:type="spellStart"/>
      <w:r w:rsidRPr="00101FB0">
        <w:rPr>
          <w:szCs w:val="28"/>
        </w:rPr>
        <w:t>і</w:t>
      </w:r>
      <w:proofErr w:type="spellEnd"/>
      <w:r w:rsidRPr="00101FB0">
        <w:rPr>
          <w:szCs w:val="28"/>
        </w:rPr>
        <w:t xml:space="preserve"> </w:t>
      </w:r>
      <w:proofErr w:type="spellStart"/>
      <w:r w:rsidRPr="00101FB0">
        <w:rPr>
          <w:szCs w:val="28"/>
        </w:rPr>
        <w:t>провідні</w:t>
      </w:r>
      <w:proofErr w:type="spellEnd"/>
      <w:r w:rsidRPr="00101FB0">
        <w:rPr>
          <w:szCs w:val="28"/>
        </w:rPr>
        <w:t xml:space="preserve"> </w:t>
      </w:r>
      <w:proofErr w:type="spellStart"/>
      <w:r w:rsidRPr="00101FB0">
        <w:rPr>
          <w:szCs w:val="28"/>
        </w:rPr>
        <w:t>тенденції</w:t>
      </w:r>
      <w:proofErr w:type="spellEnd"/>
      <w:r w:rsidRPr="00101FB0">
        <w:rPr>
          <w:szCs w:val="28"/>
        </w:rPr>
        <w:t xml:space="preserve"> </w:t>
      </w:r>
      <w:proofErr w:type="spellStart"/>
      <w:r w:rsidRPr="00101FB0">
        <w:rPr>
          <w:szCs w:val="28"/>
        </w:rPr>
        <w:t>розвитку</w:t>
      </w:r>
      <w:proofErr w:type="spellEnd"/>
      <w:r w:rsidRPr="00101FB0">
        <w:rPr>
          <w:szCs w:val="28"/>
        </w:rPr>
        <w:t xml:space="preserve"> </w:t>
      </w:r>
      <w:proofErr w:type="spellStart"/>
      <w:r w:rsidRPr="00101FB0">
        <w:rPr>
          <w:szCs w:val="28"/>
        </w:rPr>
        <w:t>гуманітарної</w:t>
      </w:r>
      <w:proofErr w:type="spellEnd"/>
      <w:r w:rsidRPr="00101FB0">
        <w:rPr>
          <w:szCs w:val="28"/>
        </w:rPr>
        <w:t xml:space="preserve"> </w:t>
      </w:r>
      <w:proofErr w:type="spellStart"/>
      <w:r w:rsidRPr="00101FB0">
        <w:rPr>
          <w:szCs w:val="28"/>
        </w:rPr>
        <w:t>політики</w:t>
      </w:r>
      <w:proofErr w:type="spellEnd"/>
      <w:r w:rsidRPr="00101FB0">
        <w:rPr>
          <w:szCs w:val="28"/>
        </w:rPr>
        <w:t xml:space="preserve"> </w:t>
      </w:r>
      <w:proofErr w:type="spellStart"/>
      <w:r w:rsidRPr="00101FB0">
        <w:rPr>
          <w:szCs w:val="28"/>
        </w:rPr>
        <w:t>України</w:t>
      </w:r>
      <w:proofErr w:type="spellEnd"/>
      <w:r w:rsidRPr="00101FB0">
        <w:rPr>
          <w:szCs w:val="28"/>
        </w:rPr>
        <w:t>.</w:t>
      </w:r>
    </w:p>
    <w:p w:rsidR="00763C05" w:rsidRPr="00101FB0" w:rsidRDefault="00763C05" w:rsidP="00763C05">
      <w:pPr>
        <w:spacing w:after="0" w:line="240" w:lineRule="auto"/>
        <w:ind w:firstLine="567"/>
        <w:jc w:val="both"/>
        <w:rPr>
          <w:rFonts w:ascii="Times New Roman" w:hAnsi="Times New Roman" w:cs="Times New Roman"/>
          <w:b/>
          <w:sz w:val="28"/>
          <w:szCs w:val="28"/>
        </w:rPr>
      </w:pPr>
      <w:proofErr w:type="spellStart"/>
      <w:r w:rsidRPr="00101FB0">
        <w:rPr>
          <w:rFonts w:ascii="Times New Roman" w:hAnsi="Times New Roman" w:cs="Times New Roman"/>
          <w:b/>
          <w:sz w:val="28"/>
          <w:szCs w:val="28"/>
        </w:rPr>
        <w:t>уміти</w:t>
      </w:r>
      <w:proofErr w:type="spellEnd"/>
      <w:r w:rsidRPr="00101FB0">
        <w:rPr>
          <w:rFonts w:ascii="Times New Roman" w:hAnsi="Times New Roman" w:cs="Times New Roman"/>
          <w:b/>
          <w:sz w:val="28"/>
          <w:szCs w:val="28"/>
        </w:rPr>
        <w:t>:</w:t>
      </w:r>
    </w:p>
    <w:p w:rsidR="00763C05" w:rsidRPr="00101FB0" w:rsidRDefault="00763C05" w:rsidP="00763C05">
      <w:pPr>
        <w:pStyle w:val="a3"/>
        <w:numPr>
          <w:ilvl w:val="0"/>
          <w:numId w:val="11"/>
        </w:numPr>
        <w:suppressAutoHyphens/>
        <w:ind w:left="0" w:firstLine="567"/>
        <w:jc w:val="both"/>
        <w:rPr>
          <w:szCs w:val="28"/>
        </w:rPr>
      </w:pPr>
      <w:proofErr w:type="spellStart"/>
      <w:r w:rsidRPr="00101FB0">
        <w:rPr>
          <w:szCs w:val="28"/>
        </w:rPr>
        <w:t>вільно</w:t>
      </w:r>
      <w:proofErr w:type="spellEnd"/>
      <w:r w:rsidRPr="00101FB0">
        <w:rPr>
          <w:szCs w:val="28"/>
        </w:rPr>
        <w:t xml:space="preserve"> </w:t>
      </w:r>
      <w:proofErr w:type="spellStart"/>
      <w:r w:rsidRPr="00101FB0">
        <w:rPr>
          <w:szCs w:val="28"/>
        </w:rPr>
        <w:t>оперувати</w:t>
      </w:r>
      <w:proofErr w:type="spellEnd"/>
      <w:r w:rsidRPr="00101FB0">
        <w:rPr>
          <w:szCs w:val="28"/>
        </w:rPr>
        <w:t xml:space="preserve"> </w:t>
      </w:r>
      <w:proofErr w:type="spellStart"/>
      <w:r w:rsidRPr="00101FB0">
        <w:rPr>
          <w:szCs w:val="28"/>
        </w:rPr>
        <w:t>ключовими</w:t>
      </w:r>
      <w:proofErr w:type="spellEnd"/>
      <w:r w:rsidRPr="00101FB0">
        <w:rPr>
          <w:szCs w:val="28"/>
        </w:rPr>
        <w:t xml:space="preserve"> </w:t>
      </w:r>
      <w:proofErr w:type="spellStart"/>
      <w:r w:rsidRPr="00101FB0">
        <w:rPr>
          <w:szCs w:val="28"/>
        </w:rPr>
        <w:t>поняттями</w:t>
      </w:r>
      <w:proofErr w:type="spellEnd"/>
      <w:r w:rsidRPr="00101FB0">
        <w:rPr>
          <w:szCs w:val="28"/>
        </w:rPr>
        <w:t xml:space="preserve"> </w:t>
      </w:r>
      <w:proofErr w:type="spellStart"/>
      <w:r w:rsidRPr="00101FB0">
        <w:rPr>
          <w:szCs w:val="28"/>
        </w:rPr>
        <w:t>і</w:t>
      </w:r>
      <w:proofErr w:type="spellEnd"/>
      <w:r w:rsidRPr="00101FB0">
        <w:rPr>
          <w:szCs w:val="28"/>
        </w:rPr>
        <w:t xml:space="preserve"> нормами </w:t>
      </w:r>
      <w:proofErr w:type="spellStart"/>
      <w:r w:rsidRPr="00101FB0">
        <w:rPr>
          <w:szCs w:val="28"/>
        </w:rPr>
        <w:t>сучасного</w:t>
      </w:r>
      <w:proofErr w:type="spellEnd"/>
      <w:r w:rsidRPr="00101FB0">
        <w:rPr>
          <w:szCs w:val="28"/>
        </w:rPr>
        <w:t xml:space="preserve"> </w:t>
      </w:r>
      <w:proofErr w:type="spellStart"/>
      <w:r w:rsidRPr="00101FB0">
        <w:rPr>
          <w:szCs w:val="28"/>
        </w:rPr>
        <w:t>міжнародного</w:t>
      </w:r>
      <w:proofErr w:type="spellEnd"/>
      <w:r w:rsidRPr="00101FB0">
        <w:rPr>
          <w:szCs w:val="28"/>
        </w:rPr>
        <w:t xml:space="preserve"> </w:t>
      </w:r>
      <w:proofErr w:type="spellStart"/>
      <w:r w:rsidRPr="00101FB0">
        <w:rPr>
          <w:szCs w:val="28"/>
        </w:rPr>
        <w:t>гуманітарного</w:t>
      </w:r>
      <w:proofErr w:type="spellEnd"/>
      <w:r w:rsidRPr="00101FB0">
        <w:rPr>
          <w:szCs w:val="28"/>
        </w:rPr>
        <w:t xml:space="preserve"> права та </w:t>
      </w:r>
      <w:proofErr w:type="spellStart"/>
      <w:r w:rsidRPr="00101FB0">
        <w:rPr>
          <w:szCs w:val="28"/>
        </w:rPr>
        <w:t>визначати</w:t>
      </w:r>
      <w:proofErr w:type="spellEnd"/>
      <w:r w:rsidRPr="00101FB0">
        <w:rPr>
          <w:szCs w:val="28"/>
        </w:rPr>
        <w:t xml:space="preserve"> </w:t>
      </w:r>
      <w:proofErr w:type="spellStart"/>
      <w:r w:rsidRPr="00101FB0">
        <w:rPr>
          <w:szCs w:val="28"/>
        </w:rPr>
        <w:t>межі</w:t>
      </w:r>
      <w:proofErr w:type="spellEnd"/>
      <w:r w:rsidRPr="00101FB0">
        <w:rPr>
          <w:szCs w:val="28"/>
        </w:rPr>
        <w:t xml:space="preserve"> </w:t>
      </w:r>
      <w:proofErr w:type="spellStart"/>
      <w:r w:rsidRPr="00101FB0">
        <w:rPr>
          <w:szCs w:val="28"/>
        </w:rPr>
        <w:t>його</w:t>
      </w:r>
      <w:proofErr w:type="spellEnd"/>
      <w:r w:rsidRPr="00101FB0">
        <w:rPr>
          <w:szCs w:val="28"/>
        </w:rPr>
        <w:t xml:space="preserve"> практичного </w:t>
      </w:r>
      <w:proofErr w:type="spellStart"/>
      <w:r w:rsidRPr="00101FB0">
        <w:rPr>
          <w:szCs w:val="28"/>
        </w:rPr>
        <w:t>застосування</w:t>
      </w:r>
      <w:proofErr w:type="spellEnd"/>
      <w:r w:rsidRPr="00101FB0">
        <w:rPr>
          <w:szCs w:val="28"/>
        </w:rPr>
        <w:t>;</w:t>
      </w:r>
    </w:p>
    <w:p w:rsidR="00763C05" w:rsidRPr="00101FB0" w:rsidRDefault="00763C05" w:rsidP="00763C05">
      <w:pPr>
        <w:pStyle w:val="a3"/>
        <w:numPr>
          <w:ilvl w:val="0"/>
          <w:numId w:val="11"/>
        </w:numPr>
        <w:suppressAutoHyphens/>
        <w:ind w:left="0" w:firstLine="567"/>
        <w:jc w:val="both"/>
        <w:rPr>
          <w:szCs w:val="28"/>
        </w:rPr>
      </w:pPr>
      <w:proofErr w:type="spellStart"/>
      <w:r w:rsidRPr="00101FB0">
        <w:rPr>
          <w:szCs w:val="28"/>
        </w:rPr>
        <w:t>окреслювати</w:t>
      </w:r>
      <w:proofErr w:type="spellEnd"/>
      <w:r w:rsidRPr="00101FB0">
        <w:rPr>
          <w:szCs w:val="28"/>
        </w:rPr>
        <w:t xml:space="preserve"> </w:t>
      </w:r>
      <w:proofErr w:type="spellStart"/>
      <w:r w:rsidRPr="00101FB0">
        <w:rPr>
          <w:szCs w:val="28"/>
        </w:rPr>
        <w:t>головні</w:t>
      </w:r>
      <w:proofErr w:type="spellEnd"/>
      <w:r w:rsidRPr="00101FB0">
        <w:rPr>
          <w:szCs w:val="28"/>
        </w:rPr>
        <w:t xml:space="preserve"> </w:t>
      </w:r>
      <w:proofErr w:type="spellStart"/>
      <w:r w:rsidRPr="00101FB0">
        <w:rPr>
          <w:szCs w:val="28"/>
        </w:rPr>
        <w:t>функції</w:t>
      </w:r>
      <w:proofErr w:type="spellEnd"/>
      <w:r w:rsidRPr="00101FB0">
        <w:rPr>
          <w:szCs w:val="28"/>
        </w:rPr>
        <w:t xml:space="preserve"> та </w:t>
      </w:r>
      <w:proofErr w:type="spellStart"/>
      <w:r w:rsidRPr="00101FB0">
        <w:rPr>
          <w:szCs w:val="28"/>
        </w:rPr>
        <w:t>історичні</w:t>
      </w:r>
      <w:proofErr w:type="spellEnd"/>
      <w:r w:rsidRPr="00101FB0">
        <w:rPr>
          <w:szCs w:val="28"/>
        </w:rPr>
        <w:t xml:space="preserve"> </w:t>
      </w:r>
      <w:proofErr w:type="spellStart"/>
      <w:r w:rsidRPr="00101FB0">
        <w:rPr>
          <w:szCs w:val="28"/>
        </w:rPr>
        <w:t>форми</w:t>
      </w:r>
      <w:proofErr w:type="spellEnd"/>
      <w:r w:rsidRPr="00101FB0">
        <w:rPr>
          <w:szCs w:val="28"/>
        </w:rPr>
        <w:t xml:space="preserve"> </w:t>
      </w:r>
      <w:proofErr w:type="spellStart"/>
      <w:r w:rsidRPr="00101FB0">
        <w:rPr>
          <w:szCs w:val="28"/>
        </w:rPr>
        <w:t>міжнародної</w:t>
      </w:r>
      <w:proofErr w:type="spellEnd"/>
      <w:r w:rsidRPr="00101FB0">
        <w:rPr>
          <w:szCs w:val="28"/>
        </w:rPr>
        <w:t xml:space="preserve"> </w:t>
      </w:r>
      <w:proofErr w:type="spellStart"/>
      <w:r w:rsidRPr="00101FB0">
        <w:rPr>
          <w:szCs w:val="28"/>
        </w:rPr>
        <w:t>гуманітарної</w:t>
      </w:r>
      <w:proofErr w:type="spellEnd"/>
      <w:r w:rsidRPr="00101FB0">
        <w:rPr>
          <w:szCs w:val="28"/>
        </w:rPr>
        <w:t xml:space="preserve"> </w:t>
      </w:r>
      <w:proofErr w:type="spellStart"/>
      <w:r w:rsidRPr="00101FB0">
        <w:rPr>
          <w:szCs w:val="28"/>
        </w:rPr>
        <w:t>політики</w:t>
      </w:r>
      <w:proofErr w:type="spellEnd"/>
      <w:r w:rsidRPr="00101FB0">
        <w:rPr>
          <w:szCs w:val="28"/>
        </w:rPr>
        <w:t>;</w:t>
      </w:r>
    </w:p>
    <w:p w:rsidR="00763C05" w:rsidRPr="00101FB0" w:rsidRDefault="00763C05" w:rsidP="00763C05">
      <w:pPr>
        <w:pStyle w:val="a3"/>
        <w:numPr>
          <w:ilvl w:val="0"/>
          <w:numId w:val="11"/>
        </w:numPr>
        <w:suppressAutoHyphens/>
        <w:ind w:left="0" w:firstLine="567"/>
        <w:jc w:val="both"/>
        <w:rPr>
          <w:szCs w:val="28"/>
        </w:rPr>
      </w:pPr>
      <w:proofErr w:type="spellStart"/>
      <w:r w:rsidRPr="00101FB0">
        <w:rPr>
          <w:szCs w:val="28"/>
        </w:rPr>
        <w:t>характеризувати</w:t>
      </w:r>
      <w:proofErr w:type="spellEnd"/>
      <w:r w:rsidRPr="00101FB0">
        <w:rPr>
          <w:szCs w:val="28"/>
        </w:rPr>
        <w:t xml:space="preserve"> </w:t>
      </w:r>
      <w:proofErr w:type="spellStart"/>
      <w:r w:rsidRPr="00101FB0">
        <w:rPr>
          <w:szCs w:val="28"/>
        </w:rPr>
        <w:t>основні</w:t>
      </w:r>
      <w:proofErr w:type="spellEnd"/>
      <w:r w:rsidRPr="00101FB0">
        <w:rPr>
          <w:szCs w:val="28"/>
        </w:rPr>
        <w:t xml:space="preserve"> </w:t>
      </w:r>
      <w:proofErr w:type="spellStart"/>
      <w:r w:rsidRPr="00101FB0">
        <w:rPr>
          <w:szCs w:val="28"/>
        </w:rPr>
        <w:t>етапи</w:t>
      </w:r>
      <w:proofErr w:type="spellEnd"/>
      <w:r w:rsidRPr="00101FB0">
        <w:rPr>
          <w:szCs w:val="28"/>
        </w:rPr>
        <w:t xml:space="preserve"> </w:t>
      </w:r>
      <w:proofErr w:type="spellStart"/>
      <w:r w:rsidRPr="00101FB0">
        <w:rPr>
          <w:szCs w:val="28"/>
        </w:rPr>
        <w:t>становлення</w:t>
      </w:r>
      <w:proofErr w:type="spellEnd"/>
      <w:r w:rsidRPr="00101FB0">
        <w:rPr>
          <w:szCs w:val="28"/>
        </w:rPr>
        <w:t xml:space="preserve"> та </w:t>
      </w:r>
      <w:proofErr w:type="spellStart"/>
      <w:r w:rsidRPr="00101FB0">
        <w:rPr>
          <w:szCs w:val="28"/>
        </w:rPr>
        <w:t>перспективи</w:t>
      </w:r>
      <w:proofErr w:type="spellEnd"/>
      <w:r w:rsidRPr="00101FB0">
        <w:rPr>
          <w:szCs w:val="28"/>
        </w:rPr>
        <w:t xml:space="preserve"> </w:t>
      </w:r>
      <w:proofErr w:type="spellStart"/>
      <w:r w:rsidRPr="00101FB0">
        <w:rPr>
          <w:szCs w:val="28"/>
        </w:rPr>
        <w:t>подальшого</w:t>
      </w:r>
      <w:proofErr w:type="spellEnd"/>
      <w:r w:rsidRPr="00101FB0">
        <w:rPr>
          <w:szCs w:val="28"/>
        </w:rPr>
        <w:t xml:space="preserve"> </w:t>
      </w:r>
      <w:proofErr w:type="spellStart"/>
      <w:r w:rsidRPr="00101FB0">
        <w:rPr>
          <w:szCs w:val="28"/>
        </w:rPr>
        <w:t>розвитку</w:t>
      </w:r>
      <w:proofErr w:type="spellEnd"/>
      <w:r w:rsidRPr="00101FB0">
        <w:rPr>
          <w:szCs w:val="28"/>
        </w:rPr>
        <w:t xml:space="preserve"> </w:t>
      </w:r>
      <w:proofErr w:type="spellStart"/>
      <w:r w:rsidRPr="00101FB0">
        <w:rPr>
          <w:szCs w:val="28"/>
        </w:rPr>
        <w:t>гуманітарної</w:t>
      </w:r>
      <w:proofErr w:type="spellEnd"/>
      <w:r w:rsidRPr="00101FB0">
        <w:rPr>
          <w:szCs w:val="28"/>
        </w:rPr>
        <w:t xml:space="preserve"> </w:t>
      </w:r>
      <w:proofErr w:type="spellStart"/>
      <w:r w:rsidRPr="00101FB0">
        <w:rPr>
          <w:szCs w:val="28"/>
        </w:rPr>
        <w:t>політики</w:t>
      </w:r>
      <w:proofErr w:type="spellEnd"/>
      <w:r w:rsidRPr="00101FB0">
        <w:rPr>
          <w:szCs w:val="28"/>
        </w:rPr>
        <w:t xml:space="preserve"> </w:t>
      </w:r>
      <w:proofErr w:type="spellStart"/>
      <w:r w:rsidRPr="00101FB0">
        <w:rPr>
          <w:szCs w:val="28"/>
        </w:rPr>
        <w:t>України</w:t>
      </w:r>
      <w:proofErr w:type="spellEnd"/>
      <w:r w:rsidRPr="00101FB0">
        <w:rPr>
          <w:szCs w:val="28"/>
        </w:rPr>
        <w:t>;</w:t>
      </w:r>
    </w:p>
    <w:p w:rsidR="00763C05" w:rsidRPr="00101FB0" w:rsidRDefault="00763C05" w:rsidP="00763C05">
      <w:pPr>
        <w:pStyle w:val="a3"/>
        <w:numPr>
          <w:ilvl w:val="0"/>
          <w:numId w:val="11"/>
        </w:numPr>
        <w:suppressAutoHyphens/>
        <w:ind w:left="0" w:firstLine="567"/>
        <w:jc w:val="both"/>
        <w:rPr>
          <w:szCs w:val="28"/>
        </w:rPr>
      </w:pPr>
      <w:proofErr w:type="spellStart"/>
      <w:r w:rsidRPr="00101FB0">
        <w:rPr>
          <w:szCs w:val="28"/>
        </w:rPr>
        <w:t>аналізувати</w:t>
      </w:r>
      <w:proofErr w:type="spellEnd"/>
      <w:r w:rsidRPr="00101FB0">
        <w:rPr>
          <w:szCs w:val="28"/>
        </w:rPr>
        <w:t xml:space="preserve"> структуру та </w:t>
      </w:r>
      <w:proofErr w:type="spellStart"/>
      <w:r w:rsidRPr="00101FB0">
        <w:rPr>
          <w:szCs w:val="28"/>
        </w:rPr>
        <w:t>принципи</w:t>
      </w:r>
      <w:proofErr w:type="spellEnd"/>
      <w:r w:rsidRPr="00101FB0">
        <w:rPr>
          <w:szCs w:val="28"/>
        </w:rPr>
        <w:t xml:space="preserve"> </w:t>
      </w:r>
      <w:proofErr w:type="spellStart"/>
      <w:r w:rsidRPr="00101FB0">
        <w:rPr>
          <w:szCs w:val="28"/>
        </w:rPr>
        <w:t>міжнародного</w:t>
      </w:r>
      <w:proofErr w:type="spellEnd"/>
      <w:r w:rsidRPr="00101FB0">
        <w:rPr>
          <w:szCs w:val="28"/>
        </w:rPr>
        <w:t xml:space="preserve"> </w:t>
      </w:r>
      <w:proofErr w:type="spellStart"/>
      <w:r w:rsidRPr="00101FB0">
        <w:rPr>
          <w:szCs w:val="28"/>
        </w:rPr>
        <w:t>гумані</w:t>
      </w:r>
      <w:proofErr w:type="gramStart"/>
      <w:r w:rsidRPr="00101FB0">
        <w:rPr>
          <w:szCs w:val="28"/>
        </w:rPr>
        <w:t>тарного</w:t>
      </w:r>
      <w:proofErr w:type="spellEnd"/>
      <w:proofErr w:type="gramEnd"/>
      <w:r w:rsidRPr="00101FB0">
        <w:rPr>
          <w:szCs w:val="28"/>
        </w:rPr>
        <w:t xml:space="preserve"> </w:t>
      </w:r>
      <w:proofErr w:type="spellStart"/>
      <w:r w:rsidRPr="00101FB0">
        <w:rPr>
          <w:szCs w:val="28"/>
        </w:rPr>
        <w:t>співробітництва</w:t>
      </w:r>
      <w:proofErr w:type="spellEnd"/>
      <w:r w:rsidRPr="00101FB0">
        <w:rPr>
          <w:szCs w:val="28"/>
        </w:rPr>
        <w:t>;</w:t>
      </w:r>
    </w:p>
    <w:p w:rsidR="00763C05" w:rsidRPr="00101FB0" w:rsidRDefault="00763C05" w:rsidP="00763C05">
      <w:pPr>
        <w:pStyle w:val="a3"/>
        <w:numPr>
          <w:ilvl w:val="0"/>
          <w:numId w:val="11"/>
        </w:numPr>
        <w:suppressAutoHyphens/>
        <w:ind w:left="0" w:firstLine="567"/>
        <w:jc w:val="both"/>
        <w:rPr>
          <w:szCs w:val="28"/>
        </w:rPr>
      </w:pPr>
      <w:proofErr w:type="spellStart"/>
      <w:r w:rsidRPr="00101FB0">
        <w:rPr>
          <w:szCs w:val="28"/>
        </w:rPr>
        <w:t>інтерпретувати</w:t>
      </w:r>
      <w:proofErr w:type="spellEnd"/>
      <w:r w:rsidRPr="00101FB0">
        <w:rPr>
          <w:szCs w:val="28"/>
        </w:rPr>
        <w:t xml:space="preserve"> </w:t>
      </w:r>
      <w:proofErr w:type="spellStart"/>
      <w:r w:rsidRPr="00101FB0">
        <w:rPr>
          <w:szCs w:val="28"/>
        </w:rPr>
        <w:t>основні</w:t>
      </w:r>
      <w:proofErr w:type="spellEnd"/>
      <w:r w:rsidRPr="00101FB0">
        <w:rPr>
          <w:szCs w:val="28"/>
        </w:rPr>
        <w:t xml:space="preserve"> </w:t>
      </w:r>
      <w:proofErr w:type="spellStart"/>
      <w:r w:rsidRPr="00101FB0">
        <w:rPr>
          <w:szCs w:val="28"/>
        </w:rPr>
        <w:t>положення</w:t>
      </w:r>
      <w:proofErr w:type="spellEnd"/>
      <w:r w:rsidRPr="00101FB0">
        <w:rPr>
          <w:szCs w:val="28"/>
        </w:rPr>
        <w:t xml:space="preserve"> міжнародних </w:t>
      </w:r>
      <w:proofErr w:type="spellStart"/>
      <w:r w:rsidRPr="00101FB0">
        <w:rPr>
          <w:szCs w:val="28"/>
        </w:rPr>
        <w:t>нормативно-правових</w:t>
      </w:r>
      <w:proofErr w:type="spellEnd"/>
      <w:r w:rsidRPr="00101FB0">
        <w:rPr>
          <w:szCs w:val="28"/>
        </w:rPr>
        <w:t xml:space="preserve"> </w:t>
      </w:r>
      <w:proofErr w:type="spellStart"/>
      <w:r w:rsidRPr="00101FB0">
        <w:rPr>
          <w:szCs w:val="28"/>
        </w:rPr>
        <w:t>актів</w:t>
      </w:r>
      <w:proofErr w:type="spellEnd"/>
      <w:r w:rsidRPr="00101FB0">
        <w:rPr>
          <w:szCs w:val="28"/>
        </w:rPr>
        <w:t xml:space="preserve"> </w:t>
      </w:r>
      <w:proofErr w:type="spellStart"/>
      <w:r w:rsidRPr="00101FB0">
        <w:rPr>
          <w:szCs w:val="28"/>
        </w:rPr>
        <w:t>захисту</w:t>
      </w:r>
      <w:proofErr w:type="spellEnd"/>
      <w:r w:rsidRPr="00101FB0">
        <w:rPr>
          <w:szCs w:val="28"/>
        </w:rPr>
        <w:t xml:space="preserve"> прав та свобод </w:t>
      </w:r>
      <w:proofErr w:type="spellStart"/>
      <w:r w:rsidRPr="00101FB0">
        <w:rPr>
          <w:szCs w:val="28"/>
        </w:rPr>
        <w:t>людини</w:t>
      </w:r>
      <w:proofErr w:type="spellEnd"/>
      <w:r w:rsidRPr="00101FB0">
        <w:rPr>
          <w:szCs w:val="28"/>
        </w:rPr>
        <w:t xml:space="preserve"> </w:t>
      </w:r>
      <w:proofErr w:type="spellStart"/>
      <w:r w:rsidRPr="00101FB0">
        <w:rPr>
          <w:szCs w:val="28"/>
        </w:rPr>
        <w:t>і</w:t>
      </w:r>
      <w:proofErr w:type="spellEnd"/>
      <w:r w:rsidRPr="00101FB0">
        <w:rPr>
          <w:szCs w:val="28"/>
        </w:rPr>
        <w:t xml:space="preserve"> </w:t>
      </w:r>
      <w:proofErr w:type="spellStart"/>
      <w:r w:rsidRPr="00101FB0">
        <w:rPr>
          <w:szCs w:val="28"/>
        </w:rPr>
        <w:t>використовувати</w:t>
      </w:r>
      <w:proofErr w:type="spellEnd"/>
      <w:r w:rsidRPr="00101FB0">
        <w:rPr>
          <w:szCs w:val="28"/>
        </w:rPr>
        <w:t xml:space="preserve"> </w:t>
      </w:r>
      <w:proofErr w:type="spellStart"/>
      <w:r w:rsidRPr="00101FB0">
        <w:rPr>
          <w:szCs w:val="28"/>
        </w:rPr>
        <w:t>їх</w:t>
      </w:r>
      <w:proofErr w:type="spellEnd"/>
      <w:r w:rsidRPr="00101FB0">
        <w:rPr>
          <w:szCs w:val="28"/>
        </w:rPr>
        <w:t xml:space="preserve"> </w:t>
      </w:r>
      <w:proofErr w:type="spellStart"/>
      <w:r w:rsidRPr="00101FB0">
        <w:rPr>
          <w:szCs w:val="28"/>
        </w:rPr>
        <w:t>норми</w:t>
      </w:r>
      <w:proofErr w:type="spellEnd"/>
      <w:r w:rsidRPr="00101FB0">
        <w:rPr>
          <w:szCs w:val="28"/>
        </w:rPr>
        <w:t xml:space="preserve"> при </w:t>
      </w:r>
      <w:proofErr w:type="spellStart"/>
      <w:r w:rsidRPr="00101FB0">
        <w:rPr>
          <w:szCs w:val="28"/>
        </w:rPr>
        <w:t>проведенні</w:t>
      </w:r>
      <w:proofErr w:type="spellEnd"/>
      <w:r w:rsidRPr="00101FB0">
        <w:rPr>
          <w:szCs w:val="28"/>
        </w:rPr>
        <w:t xml:space="preserve"> </w:t>
      </w:r>
      <w:proofErr w:type="spellStart"/>
      <w:r w:rsidRPr="00101FB0">
        <w:rPr>
          <w:szCs w:val="28"/>
        </w:rPr>
        <w:t>сучасних</w:t>
      </w:r>
      <w:proofErr w:type="spellEnd"/>
      <w:r w:rsidRPr="00101FB0">
        <w:rPr>
          <w:szCs w:val="28"/>
        </w:rPr>
        <w:t xml:space="preserve"> </w:t>
      </w:r>
      <w:proofErr w:type="spellStart"/>
      <w:r w:rsidRPr="00101FB0">
        <w:rPr>
          <w:szCs w:val="28"/>
        </w:rPr>
        <w:t>дипломатичних</w:t>
      </w:r>
      <w:proofErr w:type="spellEnd"/>
      <w:r w:rsidRPr="00101FB0">
        <w:rPr>
          <w:szCs w:val="28"/>
        </w:rPr>
        <w:t xml:space="preserve"> </w:t>
      </w:r>
      <w:proofErr w:type="spellStart"/>
      <w:r w:rsidRPr="00101FB0">
        <w:rPr>
          <w:szCs w:val="28"/>
        </w:rPr>
        <w:t>переговорі</w:t>
      </w:r>
      <w:proofErr w:type="gramStart"/>
      <w:r w:rsidRPr="00101FB0">
        <w:rPr>
          <w:szCs w:val="28"/>
        </w:rPr>
        <w:t>в</w:t>
      </w:r>
      <w:proofErr w:type="spellEnd"/>
      <w:proofErr w:type="gramEnd"/>
      <w:r w:rsidRPr="00101FB0">
        <w:rPr>
          <w:szCs w:val="28"/>
        </w:rPr>
        <w:t xml:space="preserve">. </w:t>
      </w:r>
    </w:p>
    <w:p w:rsidR="00763C05" w:rsidRPr="00101FB0" w:rsidRDefault="00763C05" w:rsidP="00763C05">
      <w:pPr>
        <w:spacing w:after="0" w:line="240" w:lineRule="auto"/>
        <w:ind w:firstLine="567"/>
        <w:jc w:val="both"/>
        <w:rPr>
          <w:rFonts w:ascii="Times New Roman" w:hAnsi="Times New Roman" w:cs="Times New Roman"/>
          <w:sz w:val="28"/>
          <w:szCs w:val="28"/>
        </w:rPr>
      </w:pPr>
      <w:proofErr w:type="spellStart"/>
      <w:r w:rsidRPr="00101FB0">
        <w:rPr>
          <w:rFonts w:ascii="Times New Roman" w:hAnsi="Times New Roman" w:cs="Times New Roman"/>
          <w:sz w:val="28"/>
          <w:szCs w:val="28"/>
        </w:rPr>
        <w:t>Згідно</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з</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вимогами</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освітньо-професійної</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програми</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здобувачі</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вищої</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освіти</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повинні</w:t>
      </w:r>
      <w:proofErr w:type="spellEnd"/>
      <w:r w:rsidRPr="00101FB0">
        <w:rPr>
          <w:rFonts w:ascii="Times New Roman" w:hAnsi="Times New Roman" w:cs="Times New Roman"/>
          <w:sz w:val="28"/>
          <w:szCs w:val="28"/>
        </w:rPr>
        <w:t xml:space="preserve"> </w:t>
      </w:r>
      <w:proofErr w:type="spellStart"/>
      <w:r w:rsidRPr="00101FB0">
        <w:rPr>
          <w:rFonts w:ascii="Times New Roman" w:hAnsi="Times New Roman" w:cs="Times New Roman"/>
          <w:sz w:val="28"/>
          <w:szCs w:val="28"/>
        </w:rPr>
        <w:t>досягти</w:t>
      </w:r>
      <w:proofErr w:type="spellEnd"/>
      <w:r w:rsidRPr="00101FB0">
        <w:rPr>
          <w:rFonts w:ascii="Times New Roman" w:hAnsi="Times New Roman" w:cs="Times New Roman"/>
          <w:sz w:val="28"/>
          <w:szCs w:val="28"/>
        </w:rPr>
        <w:t xml:space="preserve"> </w:t>
      </w:r>
      <w:proofErr w:type="gramStart"/>
      <w:r w:rsidRPr="00101FB0">
        <w:rPr>
          <w:rFonts w:ascii="Times New Roman" w:hAnsi="Times New Roman" w:cs="Times New Roman"/>
          <w:sz w:val="28"/>
          <w:szCs w:val="28"/>
        </w:rPr>
        <w:t>таких</w:t>
      </w:r>
      <w:proofErr w:type="gramEnd"/>
      <w:r w:rsidRPr="00101FB0">
        <w:rPr>
          <w:rFonts w:ascii="Times New Roman" w:hAnsi="Times New Roman" w:cs="Times New Roman"/>
          <w:sz w:val="28"/>
          <w:szCs w:val="28"/>
        </w:rPr>
        <w:t xml:space="preserve"> </w:t>
      </w:r>
      <w:proofErr w:type="spellStart"/>
      <w:r w:rsidRPr="00101FB0">
        <w:rPr>
          <w:rFonts w:ascii="Times New Roman" w:hAnsi="Times New Roman" w:cs="Times New Roman"/>
          <w:b/>
          <w:sz w:val="28"/>
          <w:szCs w:val="28"/>
        </w:rPr>
        <w:t>результатів</w:t>
      </w:r>
      <w:proofErr w:type="spellEnd"/>
      <w:r w:rsidRPr="00101FB0">
        <w:rPr>
          <w:rFonts w:ascii="Times New Roman" w:hAnsi="Times New Roman" w:cs="Times New Roman"/>
          <w:b/>
          <w:sz w:val="28"/>
          <w:szCs w:val="28"/>
        </w:rPr>
        <w:t xml:space="preserve"> </w:t>
      </w:r>
      <w:proofErr w:type="spellStart"/>
      <w:r w:rsidRPr="00101FB0">
        <w:rPr>
          <w:rFonts w:ascii="Times New Roman" w:hAnsi="Times New Roman" w:cs="Times New Roman"/>
          <w:b/>
          <w:sz w:val="28"/>
          <w:szCs w:val="28"/>
        </w:rPr>
        <w:t>навчання</w:t>
      </w:r>
      <w:proofErr w:type="spellEnd"/>
      <w:r w:rsidRPr="00101FB0">
        <w:rPr>
          <w:rFonts w:ascii="Times New Roman" w:hAnsi="Times New Roman" w:cs="Times New Roman"/>
          <w:b/>
          <w:sz w:val="28"/>
          <w:szCs w:val="28"/>
        </w:rPr>
        <w:t xml:space="preserve"> (компетентностей)</w:t>
      </w:r>
      <w:r w:rsidRPr="00101FB0">
        <w:rPr>
          <w:rFonts w:ascii="Times New Roman" w:hAnsi="Times New Roman" w:cs="Times New Roman"/>
          <w:sz w:val="28"/>
          <w:szCs w:val="28"/>
        </w:rPr>
        <w:t>:</w:t>
      </w:r>
    </w:p>
    <w:p w:rsidR="00763C05" w:rsidRPr="00101FB0" w:rsidRDefault="00763C05" w:rsidP="00763C05">
      <w:pPr>
        <w:pStyle w:val="a7"/>
        <w:numPr>
          <w:ilvl w:val="0"/>
          <w:numId w:val="8"/>
        </w:numPr>
        <w:spacing w:beforeAutospacing="0" w:afterAutospacing="0"/>
        <w:ind w:left="0" w:firstLine="567"/>
        <w:jc w:val="both"/>
        <w:rPr>
          <w:sz w:val="28"/>
          <w:szCs w:val="28"/>
        </w:rPr>
      </w:pPr>
      <w:r w:rsidRPr="00101FB0">
        <w:rPr>
          <w:sz w:val="28"/>
          <w:szCs w:val="28"/>
        </w:rPr>
        <w:t>Демонструвати знання наукових підходів, методологій та методик дослідження проблем міжнародних відносин та зовнішньої політики;</w:t>
      </w:r>
    </w:p>
    <w:p w:rsidR="00763C05" w:rsidRPr="00101FB0" w:rsidRDefault="00763C05" w:rsidP="00763C05">
      <w:pPr>
        <w:pStyle w:val="a7"/>
        <w:numPr>
          <w:ilvl w:val="0"/>
          <w:numId w:val="8"/>
        </w:numPr>
        <w:spacing w:beforeAutospacing="0" w:afterAutospacing="0"/>
        <w:ind w:left="0" w:firstLine="567"/>
        <w:jc w:val="both"/>
        <w:rPr>
          <w:sz w:val="28"/>
          <w:szCs w:val="28"/>
        </w:rPr>
      </w:pPr>
      <w:r w:rsidRPr="00101FB0">
        <w:rPr>
          <w:sz w:val="28"/>
          <w:szCs w:val="28"/>
        </w:rPr>
        <w:t xml:space="preserve">Демонструвати знання теоретичних засад досліджень території, політико-правових і економічних систем, історії, культури, народонаселення та демографії у країнознавстві; </w:t>
      </w:r>
    </w:p>
    <w:p w:rsidR="00763C05" w:rsidRPr="00101FB0" w:rsidRDefault="00763C05" w:rsidP="00763C05">
      <w:pPr>
        <w:pStyle w:val="a7"/>
        <w:numPr>
          <w:ilvl w:val="0"/>
          <w:numId w:val="8"/>
        </w:numPr>
        <w:spacing w:beforeAutospacing="0" w:afterAutospacing="0"/>
        <w:ind w:left="0" w:firstLine="567"/>
        <w:jc w:val="both"/>
        <w:rPr>
          <w:sz w:val="28"/>
          <w:szCs w:val="28"/>
        </w:rPr>
      </w:pPr>
      <w:r w:rsidRPr="00101FB0">
        <w:rPr>
          <w:sz w:val="28"/>
          <w:szCs w:val="28"/>
        </w:rPr>
        <w:t>Оцінювати та аналізувати міжнародні та зовнішньополітичні проблеми та ситуації, пропонувати підходи до вирішення таких проблем;</w:t>
      </w:r>
    </w:p>
    <w:p w:rsidR="00763C05" w:rsidRPr="00101FB0" w:rsidRDefault="00763C05" w:rsidP="00763C05">
      <w:pPr>
        <w:pStyle w:val="a7"/>
        <w:numPr>
          <w:ilvl w:val="0"/>
          <w:numId w:val="8"/>
        </w:numPr>
        <w:spacing w:beforeAutospacing="0" w:afterAutospacing="0"/>
        <w:ind w:left="0" w:firstLine="567"/>
        <w:jc w:val="both"/>
        <w:rPr>
          <w:sz w:val="28"/>
          <w:szCs w:val="28"/>
        </w:rPr>
      </w:pPr>
      <w:r w:rsidRPr="00101FB0">
        <w:rPr>
          <w:sz w:val="28"/>
          <w:szCs w:val="28"/>
        </w:rPr>
        <w:t>Проводити підготовку, розробку та реалізацію проектів прикладних досліджень міжнародних відносин, зовнішньої та світової політики;</w:t>
      </w:r>
    </w:p>
    <w:p w:rsidR="00763C05" w:rsidRPr="00101FB0" w:rsidRDefault="00763C05" w:rsidP="00763C05">
      <w:pPr>
        <w:pStyle w:val="a7"/>
        <w:numPr>
          <w:ilvl w:val="0"/>
          <w:numId w:val="8"/>
        </w:numPr>
        <w:spacing w:beforeAutospacing="0" w:afterAutospacing="0"/>
        <w:ind w:left="0" w:firstLine="567"/>
        <w:jc w:val="both"/>
        <w:rPr>
          <w:sz w:val="28"/>
          <w:szCs w:val="28"/>
        </w:rPr>
      </w:pPr>
      <w:r w:rsidRPr="00101FB0">
        <w:rPr>
          <w:sz w:val="28"/>
          <w:szCs w:val="28"/>
        </w:rPr>
        <w:lastRenderedPageBreak/>
        <w:t>Взаємодіяти з фахівцями інших галузей при розробці та реалізації прикладних та наукових проектів в сфері міжнародного співробітництва та дипломатії;</w:t>
      </w:r>
    </w:p>
    <w:p w:rsidR="00763C05" w:rsidRPr="00101FB0" w:rsidRDefault="00763C05" w:rsidP="00763C05">
      <w:pPr>
        <w:pStyle w:val="a7"/>
        <w:numPr>
          <w:ilvl w:val="0"/>
          <w:numId w:val="8"/>
        </w:numPr>
        <w:spacing w:beforeAutospacing="0" w:afterAutospacing="0"/>
        <w:ind w:left="0" w:firstLine="567"/>
        <w:jc w:val="both"/>
        <w:rPr>
          <w:sz w:val="28"/>
          <w:szCs w:val="28"/>
        </w:rPr>
      </w:pPr>
      <w:r w:rsidRPr="00101FB0">
        <w:rPr>
          <w:sz w:val="28"/>
          <w:szCs w:val="28"/>
        </w:rPr>
        <w:t>Оцінювати результати власної роботи і відповідати за особистий професійний розвиток.</w:t>
      </w:r>
    </w:p>
    <w:p w:rsidR="00763C05" w:rsidRPr="00FC6D1A" w:rsidRDefault="00763C05" w:rsidP="00763C05">
      <w:pPr>
        <w:tabs>
          <w:tab w:val="left" w:pos="540"/>
        </w:tabs>
        <w:spacing w:after="0" w:line="240" w:lineRule="auto"/>
        <w:ind w:firstLine="540"/>
        <w:jc w:val="both"/>
        <w:rPr>
          <w:rFonts w:ascii="Times New Roman" w:hAnsi="Times New Roman" w:cs="Times New Roman"/>
          <w:b/>
          <w:snapToGrid w:val="0"/>
          <w:sz w:val="24"/>
          <w:szCs w:val="24"/>
          <w:lang w:val="uk-UA"/>
        </w:rPr>
      </w:pPr>
    </w:p>
    <w:p w:rsidR="00763C05" w:rsidRPr="00101FB0" w:rsidRDefault="00763C05" w:rsidP="00763C05">
      <w:pPr>
        <w:autoSpaceDE w:val="0"/>
        <w:autoSpaceDN w:val="0"/>
        <w:adjustRightInd w:val="0"/>
        <w:spacing w:after="0" w:line="240" w:lineRule="auto"/>
        <w:ind w:firstLine="709"/>
        <w:jc w:val="both"/>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t>Організація навчання:</w:t>
      </w:r>
      <w:r w:rsidRPr="00101FB0">
        <w:rPr>
          <w:rFonts w:ascii="Times New Roman" w:hAnsi="Times New Roman" w:cs="Times New Roman"/>
          <w:b/>
          <w:sz w:val="28"/>
          <w:szCs w:val="28"/>
          <w:lang w:val="uk-UA"/>
        </w:rPr>
        <w:t xml:space="preserve">  перелік тем ( загальні блоки) </w:t>
      </w:r>
    </w:p>
    <w:p w:rsidR="00763C05" w:rsidRPr="00101FB0" w:rsidRDefault="00763C05" w:rsidP="00101FB0">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 xml:space="preserve">Розділ 1. </w:t>
      </w:r>
      <w:r w:rsidR="00101FB0" w:rsidRPr="00101FB0">
        <w:rPr>
          <w:rFonts w:ascii="Times New Roman" w:hAnsi="Times New Roman" w:cs="Times New Roman"/>
          <w:b/>
          <w:i/>
          <w:sz w:val="28"/>
          <w:szCs w:val="28"/>
          <w:lang w:val="uk-UA"/>
        </w:rPr>
        <w:t>Розділ І. ТЕОРЕТИКО-ПРАВОВІ ЗАСАДИ МІЖНАРОДНОЇ ГУМАНІТАРНОЇ ПОЛІТИКИ</w:t>
      </w:r>
    </w:p>
    <w:p w:rsidR="00101FB0" w:rsidRPr="00101FB0" w:rsidRDefault="00763C05" w:rsidP="00101FB0">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Розділ 2. </w:t>
      </w:r>
      <w:r w:rsidR="00101FB0" w:rsidRPr="00101FB0">
        <w:rPr>
          <w:rFonts w:ascii="Times New Roman" w:hAnsi="Times New Roman" w:cs="Times New Roman"/>
          <w:b/>
          <w:i/>
          <w:sz w:val="28"/>
          <w:szCs w:val="28"/>
          <w:lang w:val="uk-UA"/>
        </w:rPr>
        <w:t>Розділ ІІ.ГУМАНІТАРНИЙ ЧИННИК У СУЧАСНІЙ МІЖНАРОДНІЙ ПОЛІТИЦІ</w:t>
      </w:r>
    </w:p>
    <w:p w:rsidR="00763C05" w:rsidRPr="00101FB0" w:rsidRDefault="00763C05" w:rsidP="00763C05">
      <w:pPr>
        <w:spacing w:after="0" w:line="240" w:lineRule="auto"/>
        <w:jc w:val="both"/>
        <w:rPr>
          <w:rFonts w:ascii="Times New Roman" w:hAnsi="Times New Roman" w:cs="Times New Roman"/>
          <w:b/>
          <w:i/>
          <w:sz w:val="28"/>
          <w:szCs w:val="28"/>
          <w:lang w:val="uk-UA"/>
        </w:rPr>
      </w:pPr>
    </w:p>
    <w:p w:rsidR="00763C05" w:rsidRPr="00101FB0" w:rsidRDefault="00763C05" w:rsidP="00763C05">
      <w:pPr>
        <w:spacing w:after="0" w:line="240" w:lineRule="auto"/>
        <w:ind w:firstLine="709"/>
        <w:jc w:val="both"/>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t>Оцінювання</w:t>
      </w:r>
      <w:r w:rsidRPr="00101FB0">
        <w:rPr>
          <w:rFonts w:ascii="Times New Roman" w:hAnsi="Times New Roman" w:cs="Times New Roman"/>
          <w:b/>
          <w:sz w:val="28"/>
          <w:szCs w:val="28"/>
          <w:lang w:val="uk-UA"/>
        </w:rPr>
        <w:t>:</w:t>
      </w:r>
    </w:p>
    <w:p w:rsidR="00763C05" w:rsidRPr="00101FB0" w:rsidRDefault="00763C05" w:rsidP="00763C05">
      <w:pPr>
        <w:pStyle w:val="2"/>
        <w:spacing w:before="0" w:after="0"/>
        <w:jc w:val="both"/>
        <w:rPr>
          <w:rFonts w:ascii="Times New Roman" w:hAnsi="Times New Roman" w:cs="Times New Roman"/>
          <w:b w:val="0"/>
          <w:i w:val="0"/>
          <w:color w:val="000000"/>
          <w:spacing w:val="-2"/>
          <w:lang w:val="uk-UA"/>
        </w:rPr>
      </w:pPr>
      <w:r w:rsidRPr="00101FB0">
        <w:rPr>
          <w:rFonts w:ascii="Times New Roman" w:hAnsi="Times New Roman" w:cs="Times New Roman"/>
          <w:b w:val="0"/>
          <w:i w:val="0"/>
          <w:lang w:val="uk-UA"/>
        </w:rPr>
        <w:t>Дисципліна «</w:t>
      </w:r>
      <w:r w:rsidR="00101FB0" w:rsidRPr="00101FB0">
        <w:rPr>
          <w:rFonts w:ascii="Times New Roman" w:hAnsi="Times New Roman" w:cs="Times New Roman"/>
          <w:b w:val="0"/>
          <w:i w:val="0"/>
          <w:lang w:val="uk-UA"/>
        </w:rPr>
        <w:t>Гуманітарний чинник у світовій політиці» розбита на 2</w:t>
      </w:r>
      <w:r w:rsidRPr="00101FB0">
        <w:rPr>
          <w:rFonts w:ascii="Times New Roman" w:hAnsi="Times New Roman" w:cs="Times New Roman"/>
          <w:b w:val="0"/>
          <w:i w:val="0"/>
          <w:lang w:val="uk-UA"/>
        </w:rPr>
        <w:t xml:space="preserve"> частини, які відповідають двом атестаціям ( 1 частина - перша атестація, 2– друга атестація). Кожна атестація має ряд поточних контрольних. </w:t>
      </w:r>
      <w:r w:rsidRPr="00101FB0">
        <w:rPr>
          <w:rFonts w:ascii="Times New Roman" w:hAnsi="Times New Roman" w:cs="Times New Roman"/>
          <w:b w:val="0"/>
          <w:i w:val="0"/>
          <w:color w:val="000000"/>
          <w:spacing w:val="-2"/>
          <w:lang w:val="uk-UA"/>
        </w:rPr>
        <w:t>За кожний вид поточного контролю студент отримує бальні оцінки, які сумуються в межах першої чи другої атестації і складають загальну оцінку за поточний контроль. Одержання студентом мінімальної бальної оцінки за кожну з двох атестацій є обов’язковою умовою його допуску до заліку з дисципліни.</w:t>
      </w:r>
    </w:p>
    <w:p w:rsidR="00763C05" w:rsidRPr="00101FB0" w:rsidRDefault="00763C05" w:rsidP="00763C05">
      <w:pPr>
        <w:pStyle w:val="a4"/>
        <w:spacing w:line="240" w:lineRule="auto"/>
        <w:ind w:firstLine="709"/>
        <w:rPr>
          <w:szCs w:val="28"/>
        </w:rPr>
      </w:pPr>
      <w:r w:rsidRPr="00101FB0">
        <w:rPr>
          <w:szCs w:val="28"/>
        </w:rPr>
        <w:t xml:space="preserve">Для допуску до складання заліку студент повинен набрати протягом семестру мінімум </w:t>
      </w:r>
      <w:r w:rsidRPr="00101FB0">
        <w:rPr>
          <w:i/>
          <w:szCs w:val="28"/>
        </w:rPr>
        <w:t>35 балів</w:t>
      </w:r>
      <w:r w:rsidRPr="00101FB0">
        <w:rPr>
          <w:szCs w:val="28"/>
        </w:rPr>
        <w:t>.</w:t>
      </w:r>
    </w:p>
    <w:p w:rsidR="00763C05" w:rsidRPr="00101FB0" w:rsidRDefault="00763C05" w:rsidP="00763C05">
      <w:pPr>
        <w:spacing w:after="0" w:line="240" w:lineRule="auto"/>
        <w:ind w:firstLine="720"/>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Поточний контроль передбачає:</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практичні завдання з кожного модуля у відповідні аудиторні години (семінарські заняття);</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письмові (модульні)  контрольні роботи;</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підготовка аналітичної довідки;</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захист презентації;</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sz w:val="28"/>
          <w:szCs w:val="28"/>
          <w:lang w:val="uk-UA"/>
        </w:rPr>
        <w:t>самостійне опрацювання монографічної та періодичної літератури та підготовка наукової доповіді;</w:t>
      </w:r>
    </w:p>
    <w:p w:rsidR="00763C05" w:rsidRPr="00101FB0" w:rsidRDefault="00763C05" w:rsidP="00763C05">
      <w:pPr>
        <w:spacing w:after="0" w:line="240" w:lineRule="auto"/>
        <w:ind w:firstLine="720"/>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Підсумковий контроль передбачає семестровий залік у тестовій та усній формі.</w:t>
      </w:r>
    </w:p>
    <w:p w:rsidR="00763C05" w:rsidRPr="00101FB0" w:rsidRDefault="00763C05" w:rsidP="00763C05">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Семінарські заняття</w:t>
      </w:r>
    </w:p>
    <w:p w:rsidR="00763C05" w:rsidRPr="00101FB0" w:rsidRDefault="00763C05" w:rsidP="00763C05">
      <w:pPr>
        <w:pStyle w:val="a3"/>
        <w:numPr>
          <w:ilvl w:val="0"/>
          <w:numId w:val="2"/>
        </w:numPr>
        <w:suppressAutoHyphens/>
        <w:jc w:val="both"/>
        <w:rPr>
          <w:szCs w:val="28"/>
          <w:lang w:val="uk-UA"/>
        </w:rPr>
      </w:pPr>
      <w:r w:rsidRPr="00101FB0">
        <w:rPr>
          <w:szCs w:val="28"/>
          <w:lang w:val="uk-UA"/>
        </w:rPr>
        <w:t>Виступи на семінарських заняттях оцінюються:</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а) послідовний виклад матеріалу з висновками в кінці відповіді, знання фактичного матеріалу, володіння понятійним апаратом, уміння творчо розв’язувати завдання – </w:t>
      </w:r>
      <w:r w:rsidRPr="00101FB0">
        <w:rPr>
          <w:b/>
          <w:i/>
          <w:szCs w:val="28"/>
          <w:lang w:val="uk-UA"/>
        </w:rPr>
        <w:t>8 балів</w:t>
      </w:r>
      <w:r w:rsidRPr="00101FB0">
        <w:rPr>
          <w:szCs w:val="28"/>
          <w:lang w:val="uk-UA"/>
        </w:rPr>
        <w:t>;</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б) послідовний виклад матеріалу, знання фактичного матеріалу, навички структурних характеристик, володіння категоріальним апаратом, допускається 1-2 неточності у використанні понятійного матеріалу – </w:t>
      </w:r>
      <w:r w:rsidRPr="00101FB0">
        <w:rPr>
          <w:b/>
          <w:i/>
          <w:szCs w:val="28"/>
          <w:lang w:val="uk-UA"/>
        </w:rPr>
        <w:t>7 балів</w:t>
      </w:r>
      <w:r w:rsidRPr="00101FB0">
        <w:rPr>
          <w:szCs w:val="28"/>
          <w:lang w:val="uk-UA"/>
        </w:rPr>
        <w:t xml:space="preserve">, </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в) зміст матеріалу викладено частково, з недотриманням в окремих випадках послідовності, студент частково володіє знаннями фактичного матеріалу, при поясненні понять допущено помилки, суть питання в основному розкрита, не зважаючи на зазначені вище упущення – </w:t>
      </w:r>
      <w:r w:rsidRPr="00101FB0">
        <w:rPr>
          <w:b/>
          <w:i/>
          <w:szCs w:val="28"/>
          <w:lang w:val="uk-UA"/>
        </w:rPr>
        <w:t>6-3 балів</w:t>
      </w:r>
    </w:p>
    <w:p w:rsidR="00763C05" w:rsidRPr="00101FB0" w:rsidRDefault="00763C05" w:rsidP="00763C05">
      <w:pPr>
        <w:pStyle w:val="a3"/>
        <w:numPr>
          <w:ilvl w:val="0"/>
          <w:numId w:val="2"/>
        </w:numPr>
        <w:suppressAutoHyphens/>
        <w:jc w:val="both"/>
        <w:rPr>
          <w:szCs w:val="28"/>
          <w:lang w:val="uk-UA"/>
        </w:rPr>
      </w:pPr>
      <w:r w:rsidRPr="00101FB0">
        <w:rPr>
          <w:szCs w:val="28"/>
          <w:lang w:val="uk-UA"/>
        </w:rPr>
        <w:lastRenderedPageBreak/>
        <w:t xml:space="preserve">г) основний зміст питання не розкрито, студент володіє епізодичними знаннями фактичного матеріалу, суть питання не розкрита – </w:t>
      </w:r>
      <w:r w:rsidRPr="00101FB0">
        <w:rPr>
          <w:b/>
          <w:i/>
          <w:szCs w:val="28"/>
          <w:lang w:val="uk-UA"/>
        </w:rPr>
        <w:t>2-1 бал</w:t>
      </w:r>
      <w:r w:rsidRPr="00101FB0">
        <w:rPr>
          <w:szCs w:val="28"/>
          <w:lang w:val="uk-UA"/>
        </w:rPr>
        <w:t>.</w:t>
      </w:r>
    </w:p>
    <w:p w:rsidR="00763C05" w:rsidRPr="00101FB0" w:rsidRDefault="00763C05" w:rsidP="00763C05">
      <w:pPr>
        <w:pStyle w:val="a3"/>
        <w:numPr>
          <w:ilvl w:val="0"/>
          <w:numId w:val="2"/>
        </w:numPr>
        <w:suppressAutoHyphens/>
        <w:jc w:val="both"/>
        <w:rPr>
          <w:b/>
          <w:i/>
          <w:szCs w:val="28"/>
          <w:lang w:val="uk-UA"/>
        </w:rPr>
      </w:pPr>
      <w:r w:rsidRPr="00101FB0">
        <w:rPr>
          <w:szCs w:val="28"/>
          <w:lang w:val="uk-UA"/>
        </w:rPr>
        <w:t xml:space="preserve">Доповнення та участь у дискусії на семінарському занятті оцінюється у </w:t>
      </w:r>
      <w:r w:rsidRPr="00101FB0">
        <w:rPr>
          <w:b/>
          <w:i/>
          <w:szCs w:val="28"/>
          <w:lang w:val="uk-UA"/>
        </w:rPr>
        <w:t>1-5 балів.</w:t>
      </w:r>
    </w:p>
    <w:p w:rsidR="00763C05" w:rsidRPr="00101FB0" w:rsidRDefault="00763C05" w:rsidP="00763C05">
      <w:pPr>
        <w:pStyle w:val="a3"/>
        <w:suppressAutoHyphens/>
        <w:ind w:left="360"/>
        <w:jc w:val="both"/>
        <w:rPr>
          <w:i/>
          <w:szCs w:val="28"/>
          <w:lang w:val="uk-UA"/>
        </w:rPr>
      </w:pPr>
    </w:p>
    <w:p w:rsidR="00763C05" w:rsidRPr="00101FB0" w:rsidRDefault="00763C05" w:rsidP="00763C05">
      <w:pPr>
        <w:pStyle w:val="a3"/>
        <w:suppressAutoHyphens/>
        <w:ind w:left="360"/>
        <w:jc w:val="both"/>
        <w:rPr>
          <w:b/>
          <w:i/>
          <w:szCs w:val="28"/>
          <w:lang w:val="uk-UA"/>
        </w:rPr>
      </w:pPr>
      <w:r w:rsidRPr="00101FB0">
        <w:rPr>
          <w:b/>
          <w:i/>
          <w:szCs w:val="28"/>
          <w:lang w:val="uk-UA"/>
        </w:rPr>
        <w:t>Аналітична довідка</w:t>
      </w:r>
    </w:p>
    <w:p w:rsidR="00763C05" w:rsidRPr="00101FB0" w:rsidRDefault="00763C05" w:rsidP="00763C05">
      <w:pPr>
        <w:pStyle w:val="a3"/>
        <w:suppressAutoHyphens/>
        <w:ind w:left="360"/>
        <w:jc w:val="both"/>
        <w:rPr>
          <w:szCs w:val="28"/>
          <w:lang w:val="uk-UA"/>
        </w:rPr>
      </w:pPr>
      <w:r w:rsidRPr="00101FB0">
        <w:rPr>
          <w:szCs w:val="28"/>
          <w:lang w:val="uk-UA"/>
        </w:rPr>
        <w:t>Включає: Вступ, основну частину, висновки, список джерел використаних джерел та літератури,  додатки (схеми, карти, таблиці, діаграми).</w:t>
      </w:r>
    </w:p>
    <w:p w:rsidR="00763C05" w:rsidRPr="00101FB0" w:rsidRDefault="00763C05" w:rsidP="00763C05">
      <w:pPr>
        <w:pStyle w:val="a3"/>
        <w:numPr>
          <w:ilvl w:val="0"/>
          <w:numId w:val="3"/>
        </w:numPr>
        <w:suppressAutoHyphens/>
        <w:jc w:val="both"/>
        <w:rPr>
          <w:szCs w:val="28"/>
          <w:lang w:val="uk-UA"/>
        </w:rPr>
      </w:pPr>
      <w:r w:rsidRPr="00101FB0">
        <w:rPr>
          <w:szCs w:val="28"/>
          <w:lang w:val="uk-UA"/>
        </w:rPr>
        <w:t xml:space="preserve">Аналітичний розділ проекту переважно містить логічні міркування при зіставленні різних фактів, пояснення явищ і їхніх взаємозв'язків, а також загальні висновки та прогнози розвитку ситуації. </w:t>
      </w:r>
    </w:p>
    <w:p w:rsidR="00763C05" w:rsidRPr="00101FB0" w:rsidRDefault="00763C05" w:rsidP="00763C05">
      <w:pPr>
        <w:pStyle w:val="a3"/>
        <w:numPr>
          <w:ilvl w:val="0"/>
          <w:numId w:val="3"/>
        </w:numPr>
        <w:suppressAutoHyphens/>
        <w:jc w:val="both"/>
        <w:rPr>
          <w:szCs w:val="28"/>
          <w:lang w:val="uk-UA"/>
        </w:rPr>
      </w:pPr>
      <w:r w:rsidRPr="00101FB0">
        <w:rPr>
          <w:szCs w:val="28"/>
          <w:lang w:val="uk-UA"/>
        </w:rPr>
        <w:t>Наявність висновків відрізняє інформаційну довідку від аналітичного матеріалу. Їх зміст визначає цінність і корисність аналітичного документа. Отже, фахівець має оцінити ступінь достовірності викладеної інформації і, відповідно, встановити на основі її аналізу причинно-наслідкові зв'язки, визначити можливі варіанти розвитку подій і з'ясувати ймовірність вирішення проблеми</w:t>
      </w:r>
    </w:p>
    <w:p w:rsidR="00763C05" w:rsidRPr="00101FB0" w:rsidRDefault="00763C05" w:rsidP="00763C05">
      <w:pPr>
        <w:pStyle w:val="a3"/>
        <w:suppressAutoHyphens/>
        <w:ind w:left="357" w:firstLine="709"/>
        <w:jc w:val="both"/>
        <w:rPr>
          <w:szCs w:val="28"/>
          <w:lang w:val="uk-UA"/>
        </w:rPr>
      </w:pPr>
      <w:r w:rsidRPr="00101FB0">
        <w:rPr>
          <w:szCs w:val="28"/>
          <w:lang w:val="uk-UA"/>
        </w:rPr>
        <w:t>Текст аналітичної довідки повинен бути надрукований через півтора інтервали на одному боці стандартного аркуша формату А-4 розміром 21х30. Рекомендований розмір шрифту - 14.Поля сторінок повинні мати такі розміри:</w:t>
      </w:r>
    </w:p>
    <w:p w:rsidR="00763C05" w:rsidRPr="00101FB0" w:rsidRDefault="00763C05" w:rsidP="00763C05">
      <w:pPr>
        <w:pStyle w:val="a3"/>
        <w:suppressAutoHyphens/>
        <w:ind w:left="357" w:firstLine="709"/>
        <w:jc w:val="both"/>
        <w:rPr>
          <w:szCs w:val="28"/>
          <w:lang w:val="uk-UA"/>
        </w:rPr>
      </w:pPr>
      <w:r w:rsidRPr="00101FB0">
        <w:rPr>
          <w:szCs w:val="28"/>
          <w:lang w:val="uk-UA"/>
        </w:rPr>
        <w:t>- ліве - 3 см</w:t>
      </w:r>
    </w:p>
    <w:p w:rsidR="00763C05" w:rsidRPr="00101FB0" w:rsidRDefault="00763C05" w:rsidP="00763C05">
      <w:pPr>
        <w:pStyle w:val="a3"/>
        <w:suppressAutoHyphens/>
        <w:ind w:left="357" w:firstLine="709"/>
        <w:jc w:val="both"/>
        <w:rPr>
          <w:szCs w:val="28"/>
          <w:lang w:val="uk-UA"/>
        </w:rPr>
      </w:pPr>
      <w:r w:rsidRPr="00101FB0">
        <w:rPr>
          <w:szCs w:val="28"/>
          <w:lang w:val="uk-UA"/>
        </w:rPr>
        <w:t>- праве - 2 см</w:t>
      </w:r>
    </w:p>
    <w:p w:rsidR="00763C05" w:rsidRPr="00101FB0" w:rsidRDefault="00763C05" w:rsidP="00763C05">
      <w:pPr>
        <w:pStyle w:val="a3"/>
        <w:suppressAutoHyphens/>
        <w:ind w:left="357" w:firstLine="709"/>
        <w:jc w:val="both"/>
        <w:rPr>
          <w:szCs w:val="28"/>
          <w:lang w:val="uk-UA"/>
        </w:rPr>
      </w:pPr>
      <w:r w:rsidRPr="00101FB0">
        <w:rPr>
          <w:szCs w:val="28"/>
          <w:lang w:val="uk-UA"/>
        </w:rPr>
        <w:t>- верхнє - 2 см</w:t>
      </w:r>
    </w:p>
    <w:p w:rsidR="00763C05" w:rsidRPr="00101FB0" w:rsidRDefault="00763C05" w:rsidP="00763C05">
      <w:pPr>
        <w:pStyle w:val="a3"/>
        <w:suppressAutoHyphens/>
        <w:ind w:left="357" w:firstLine="709"/>
        <w:jc w:val="both"/>
        <w:rPr>
          <w:szCs w:val="28"/>
          <w:lang w:val="uk-UA"/>
        </w:rPr>
      </w:pPr>
      <w:r w:rsidRPr="00101FB0">
        <w:rPr>
          <w:szCs w:val="28"/>
          <w:lang w:val="uk-UA"/>
        </w:rPr>
        <w:t>- нижнє - 2,5 см</w:t>
      </w:r>
    </w:p>
    <w:p w:rsidR="00763C05" w:rsidRPr="00101FB0" w:rsidRDefault="00763C05" w:rsidP="00763C05">
      <w:pPr>
        <w:pStyle w:val="a3"/>
        <w:suppressAutoHyphens/>
        <w:ind w:left="357" w:firstLine="709"/>
        <w:jc w:val="both"/>
        <w:rPr>
          <w:szCs w:val="28"/>
          <w:lang w:val="uk-UA"/>
        </w:rPr>
      </w:pPr>
      <w:r w:rsidRPr="00101FB0">
        <w:rPr>
          <w:szCs w:val="28"/>
          <w:lang w:val="uk-UA"/>
        </w:rPr>
        <w:t>Всі сторінки роботи, включаючи ілюстрації і додатки, нумеруються по порядку від титульного аркуша до останньої сторінки.</w:t>
      </w:r>
    </w:p>
    <w:p w:rsidR="00763C05" w:rsidRPr="00101FB0" w:rsidRDefault="00763C05" w:rsidP="00763C05">
      <w:pPr>
        <w:pStyle w:val="a3"/>
        <w:suppressAutoHyphens/>
        <w:ind w:left="357" w:firstLine="709"/>
        <w:jc w:val="both"/>
        <w:rPr>
          <w:szCs w:val="28"/>
          <w:lang w:val="uk-UA"/>
        </w:rPr>
      </w:pPr>
      <w:r w:rsidRPr="00101FB0">
        <w:rPr>
          <w:szCs w:val="28"/>
          <w:lang w:val="uk-UA"/>
        </w:rPr>
        <w:t>Всі листи роботи повинні бути скріплені по лівому краю і поміщені в папку. При цитуванні або приведення різних даних слід вказати в кінці сторінки джерело і літературу, з яких запозичені відповідні матеріали. Необхідно також в кінці роботи вказати використовувану літературу.</w:t>
      </w:r>
    </w:p>
    <w:p w:rsidR="00763C05" w:rsidRPr="00101FB0" w:rsidRDefault="00763C05" w:rsidP="00763C05">
      <w:pPr>
        <w:pStyle w:val="a3"/>
        <w:ind w:left="360" w:right="-2" w:firstLine="348"/>
        <w:jc w:val="both"/>
        <w:rPr>
          <w:b/>
          <w:i/>
          <w:szCs w:val="28"/>
          <w:lang w:val="uk-UA"/>
        </w:rPr>
      </w:pPr>
      <w:r w:rsidRPr="00101FB0">
        <w:rPr>
          <w:b/>
          <w:i/>
          <w:szCs w:val="28"/>
          <w:lang w:val="uk-UA"/>
        </w:rPr>
        <w:t>Залік</w:t>
      </w:r>
    </w:p>
    <w:p w:rsidR="00763C05" w:rsidRPr="00101FB0" w:rsidRDefault="00763C05" w:rsidP="00763C05">
      <w:pPr>
        <w:pStyle w:val="a3"/>
        <w:numPr>
          <w:ilvl w:val="0"/>
          <w:numId w:val="2"/>
        </w:numPr>
        <w:jc w:val="both"/>
        <w:rPr>
          <w:szCs w:val="28"/>
          <w:lang w:val="uk-UA"/>
        </w:rPr>
      </w:pPr>
      <w:r w:rsidRPr="00101FB0">
        <w:rPr>
          <w:szCs w:val="28"/>
          <w:lang w:val="uk-UA"/>
        </w:rPr>
        <w:t>Залік проводиться у формі тестування та усного опитування за визначеними теоретичними завданнями на діагностування сформованих навичок та умінь аналізувати, порівнювати, давати характеристики та оцінюється у 20 балів:</w:t>
      </w:r>
    </w:p>
    <w:p w:rsidR="00763C05" w:rsidRPr="00101FB0" w:rsidRDefault="00763C05" w:rsidP="00763C05">
      <w:pPr>
        <w:pStyle w:val="a3"/>
        <w:numPr>
          <w:ilvl w:val="0"/>
          <w:numId w:val="2"/>
        </w:numPr>
        <w:ind w:right="-2"/>
        <w:jc w:val="both"/>
        <w:rPr>
          <w:szCs w:val="28"/>
          <w:lang w:val="uk-UA"/>
        </w:rPr>
      </w:pPr>
      <w:r w:rsidRPr="00101FB0">
        <w:rPr>
          <w:szCs w:val="28"/>
          <w:lang w:val="uk-UA"/>
        </w:rPr>
        <w:t>20-18 балів – знання і розуміння програмного матеріалу в повному обсязі; послідовний, логічний, обґрунтований, безпомилковий виклад матеріалу; самостійне, впевнене і правильне застосування знань; глибоке усвідомлення зв’язків у навчальному матеріалі; ґрунтовне пояснення закономірностей міжнародних відносин; вміле застосування принципів і методів наукового пізнання; опанування навичками політологічного аналізу; вміле формулювання висновків і узагальнень;</w:t>
      </w:r>
    </w:p>
    <w:p w:rsidR="00763C05" w:rsidRPr="00101FB0" w:rsidRDefault="00763C05" w:rsidP="00763C05">
      <w:pPr>
        <w:pStyle w:val="a3"/>
        <w:numPr>
          <w:ilvl w:val="0"/>
          <w:numId w:val="2"/>
        </w:numPr>
        <w:ind w:right="-2"/>
        <w:jc w:val="both"/>
        <w:rPr>
          <w:szCs w:val="28"/>
          <w:lang w:val="uk-UA"/>
        </w:rPr>
      </w:pPr>
      <w:r w:rsidRPr="00101FB0">
        <w:rPr>
          <w:szCs w:val="28"/>
          <w:lang w:val="uk-UA"/>
        </w:rPr>
        <w:lastRenderedPageBreak/>
        <w:t>17–11 балів – знання і розуміння програмного матеріалу в цілому; послідовний, логічний, безпомилковий виклад матеріалу; усвідомлення основних зв’язків у навчальному матеріалі; пояснення закономірностей та характеристика інших зв'язків у міжнародних відносинах; правильне і без особливих труднощів застосування знань в нових умовах; застосування принципів і методів наукового пізнання; формулювання висновків і допущення окремих несуттєвих помилок;</w:t>
      </w:r>
    </w:p>
    <w:p w:rsidR="00763C05" w:rsidRPr="00101FB0" w:rsidRDefault="00763C05" w:rsidP="00763C05">
      <w:pPr>
        <w:pStyle w:val="a3"/>
        <w:numPr>
          <w:ilvl w:val="0"/>
          <w:numId w:val="2"/>
        </w:numPr>
        <w:ind w:right="-2"/>
        <w:jc w:val="both"/>
        <w:rPr>
          <w:szCs w:val="28"/>
          <w:lang w:val="uk-UA"/>
        </w:rPr>
      </w:pPr>
      <w:r w:rsidRPr="00101FB0">
        <w:rPr>
          <w:szCs w:val="28"/>
          <w:lang w:val="uk-UA"/>
        </w:rPr>
        <w:t>10–6 бали – знання і розуміння тільки основного програмного матеріалу в обсязі, який дозволяє застосувати наступний програмний матеріал; спрощений виклад матеріалу; усвідомлення окремих зв'язків у навчальному матеріалі; пояснення основних закономірностей та характеристика основних зв'язків в міжнародних відносинах і; застосування окремих знань в конкретних умовах самостійно чи при допомозі викладача; застосування окремих принципів і методів наукового пізнання; допущення окремих суттєвих помилок</w:t>
      </w:r>
    </w:p>
    <w:p w:rsidR="00763C05" w:rsidRPr="00101FB0" w:rsidRDefault="00763C05" w:rsidP="00763C05">
      <w:pPr>
        <w:pStyle w:val="a3"/>
        <w:numPr>
          <w:ilvl w:val="0"/>
          <w:numId w:val="2"/>
        </w:numPr>
        <w:ind w:right="-2"/>
        <w:jc w:val="both"/>
        <w:rPr>
          <w:szCs w:val="28"/>
          <w:lang w:val="uk-UA"/>
        </w:rPr>
      </w:pPr>
      <w:r w:rsidRPr="00101FB0">
        <w:rPr>
          <w:szCs w:val="28"/>
          <w:lang w:val="uk-UA"/>
        </w:rPr>
        <w:t>5–1 бал – поверхове знання і розуміння основного програмного матеріалу в обсязі, який не дозволяє засвоювати такий програмний матеріал; непослідовний виклад матеріалу з допущенням суттєвих помилок; невміння робити узагальнення та висновки; невміння застосувати знання у практичній діяльності.</w:t>
      </w:r>
    </w:p>
    <w:p w:rsidR="00763C05" w:rsidRPr="00101FB0" w:rsidRDefault="00763C05" w:rsidP="00763C05">
      <w:pPr>
        <w:pStyle w:val="a3"/>
        <w:numPr>
          <w:ilvl w:val="0"/>
          <w:numId w:val="2"/>
        </w:numPr>
        <w:ind w:right="-2"/>
        <w:jc w:val="both"/>
        <w:rPr>
          <w:szCs w:val="28"/>
          <w:lang w:val="uk-UA"/>
        </w:rPr>
      </w:pPr>
      <w:r w:rsidRPr="00101FB0">
        <w:rPr>
          <w:szCs w:val="28"/>
          <w:lang w:val="uk-UA"/>
        </w:rPr>
        <w:t xml:space="preserve">Заборгованості по усіх видах поточного контролю студент повинен ліквідувати до початку залікового тижня. </w:t>
      </w:r>
    </w:p>
    <w:p w:rsidR="00763C05" w:rsidRPr="00101FB0" w:rsidRDefault="00763C05" w:rsidP="00763C05">
      <w:pPr>
        <w:spacing w:after="0" w:line="240" w:lineRule="auto"/>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t>Політика курсу («Правила гри»)</w:t>
      </w:r>
    </w:p>
    <w:p w:rsidR="00763C05" w:rsidRPr="00101FB0" w:rsidRDefault="00763C05" w:rsidP="00763C05">
      <w:pPr>
        <w:spacing w:after="0" w:line="240" w:lineRule="auto"/>
        <w:ind w:left="142" w:firstLine="38"/>
        <w:jc w:val="center"/>
        <w:rPr>
          <w:rFonts w:ascii="Times New Roman" w:hAnsi="Times New Roman" w:cs="Times New Roman"/>
          <w:b/>
          <w:sz w:val="28"/>
          <w:szCs w:val="28"/>
          <w:lang w:val="uk-UA"/>
        </w:rPr>
      </w:pPr>
      <w:r w:rsidRPr="00101FB0">
        <w:rPr>
          <w:rFonts w:ascii="Times New Roman" w:hAnsi="Times New Roman" w:cs="Times New Roman"/>
          <w:b/>
          <w:sz w:val="28"/>
          <w:szCs w:val="28"/>
          <w:lang w:val="uk-UA"/>
        </w:rPr>
        <w:t>Розподіл балів, які отримують студенти</w:t>
      </w:r>
    </w:p>
    <w:tbl>
      <w:tblPr>
        <w:tblW w:w="5000"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88"/>
        <w:gridCol w:w="2905"/>
        <w:gridCol w:w="2011"/>
        <w:gridCol w:w="939"/>
        <w:gridCol w:w="926"/>
      </w:tblGrid>
      <w:tr w:rsidR="00763C05" w:rsidRPr="00101FB0" w:rsidTr="00694295">
        <w:trPr>
          <w:cantSplit/>
        </w:trPr>
        <w:tc>
          <w:tcPr>
            <w:tcW w:w="4015" w:type="pct"/>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Поточний контроль знань</w:t>
            </w:r>
          </w:p>
        </w:tc>
        <w:tc>
          <w:tcPr>
            <w:tcW w:w="49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Залік</w:t>
            </w:r>
          </w:p>
        </w:tc>
        <w:tc>
          <w:tcPr>
            <w:tcW w:w="48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Сума</w:t>
            </w: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Контрольний модуль 1</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Контрольний</w:t>
            </w:r>
          </w:p>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 2</w:t>
            </w:r>
          </w:p>
        </w:tc>
        <w:tc>
          <w:tcPr>
            <w:tcW w:w="1062"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Самостійна робота</w:t>
            </w:r>
          </w:p>
        </w:tc>
        <w:tc>
          <w:tcPr>
            <w:tcW w:w="496"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20</w:t>
            </w:r>
          </w:p>
        </w:tc>
        <w:tc>
          <w:tcPr>
            <w:tcW w:w="489"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100</w:t>
            </w: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Змістовий модуль 1</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Змістовий модуль 2</w:t>
            </w:r>
          </w:p>
        </w:tc>
        <w:tc>
          <w:tcPr>
            <w:tcW w:w="1062" w:type="pct"/>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30</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r>
    </w:tbl>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p>
    <w:p w:rsidR="00763C05" w:rsidRPr="00101FB0" w:rsidRDefault="00763C05" w:rsidP="00763C05">
      <w:pPr>
        <w:spacing w:after="0" w:line="240" w:lineRule="auto"/>
        <w:jc w:val="center"/>
        <w:rPr>
          <w:rFonts w:ascii="Times New Roman" w:hAnsi="Times New Roman" w:cs="Times New Roman"/>
          <w:b/>
          <w:sz w:val="28"/>
          <w:szCs w:val="28"/>
          <w:lang w:val="uk-UA"/>
        </w:rPr>
      </w:pPr>
      <w:r w:rsidRPr="00101FB0">
        <w:rPr>
          <w:rFonts w:ascii="Times New Roman" w:hAnsi="Times New Roman" w:cs="Times New Roman"/>
          <w:sz w:val="28"/>
          <w:szCs w:val="28"/>
          <w:lang w:val="uk-UA"/>
        </w:rPr>
        <w:t xml:space="preserve">РОЗРАХУНОК БАЛІВ </w:t>
      </w:r>
      <w:r w:rsidRPr="00101FB0">
        <w:rPr>
          <w:rFonts w:ascii="Times New Roman" w:hAnsi="Times New Roman" w:cs="Times New Roman"/>
          <w:b/>
          <w:sz w:val="28"/>
          <w:szCs w:val="28"/>
          <w:highlight w:val="yellow"/>
          <w:lang w:val="uk-UA"/>
        </w:rPr>
        <w:t>(«Правила гри»)</w:t>
      </w:r>
    </w:p>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1 модуль:</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noProof/>
          <w:sz w:val="28"/>
          <w:szCs w:val="28"/>
          <w:lang w:val="uk-UA" w:eastAsia="uk-UA"/>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2" o:spid="_x0000_s1026" type="#_x0000_t88" style="position:absolute;left:0;text-align:left;margin-left:384.75pt;margin-top:1.7pt;width:27pt;height:73.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"/>
        </w:pict>
      </w:r>
      <w:r w:rsidRPr="00101FB0">
        <w:rPr>
          <w:rFonts w:ascii="Times New Roman" w:hAnsi="Times New Roman" w:cs="Times New Roman"/>
          <w:sz w:val="28"/>
          <w:szCs w:val="28"/>
          <w:lang w:val="uk-UA"/>
        </w:rPr>
        <w:t>Семінар: Відмінна відповідь –5 балів  8*3=24</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Модульна контрольна робота – 6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Всього за 1 модуль </w:t>
      </w:r>
      <w:r w:rsidRPr="00101FB0">
        <w:rPr>
          <w:rFonts w:ascii="Times New Roman" w:hAnsi="Times New Roman" w:cs="Times New Roman"/>
          <w:i/>
          <w:sz w:val="28"/>
          <w:szCs w:val="28"/>
          <w:lang w:val="uk-UA"/>
        </w:rPr>
        <w:t>24+6= 30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Самостійна робота (презентація за країною)  к 1 модулю – 10 балів</w:t>
      </w:r>
    </w:p>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 модуль:</w:t>
      </w:r>
    </w:p>
    <w:p w:rsidR="00763C05" w:rsidRPr="00101FB0" w:rsidRDefault="00763C05" w:rsidP="00763C05">
      <w:pPr>
        <w:tabs>
          <w:tab w:val="left" w:pos="3525"/>
        </w:tabs>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noProof/>
          <w:sz w:val="28"/>
          <w:szCs w:val="28"/>
          <w:lang w:val="uk-UA" w:eastAsia="uk-UA"/>
        </w:rPr>
        <w:pict>
          <v:shape id="Правая фигурная скобка 1" o:spid="_x0000_s1027" type="#_x0000_t88" style="position:absolute;left:0;text-align:left;margin-left:381.25pt;margin-top:20.6pt;width:27pt;height:73.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"/>
        </w:pict>
      </w:r>
      <w:r w:rsidRPr="00101FB0">
        <w:rPr>
          <w:rFonts w:ascii="Times New Roman" w:hAnsi="Times New Roman" w:cs="Times New Roman"/>
          <w:sz w:val="28"/>
          <w:szCs w:val="28"/>
          <w:lang w:val="uk-UA"/>
        </w:rPr>
        <w:t>Семінар: Відмінна відповідь –5 балів  8*2=16</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Модульна контрольна робота – 10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Підготовка наукової доповіді -4 бали</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Всього за 2 модуль </w:t>
      </w:r>
      <w:r w:rsidRPr="00101FB0">
        <w:rPr>
          <w:rFonts w:ascii="Times New Roman" w:hAnsi="Times New Roman" w:cs="Times New Roman"/>
          <w:i/>
          <w:sz w:val="28"/>
          <w:szCs w:val="28"/>
          <w:lang w:val="uk-UA"/>
        </w:rPr>
        <w:t>16+10+4= 30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Самостійна робота (аналітична довідка)  </w:t>
      </w:r>
      <w:proofErr w:type="spellStart"/>
      <w:r w:rsidRPr="00101FB0">
        <w:rPr>
          <w:rFonts w:ascii="Times New Roman" w:hAnsi="Times New Roman" w:cs="Times New Roman"/>
          <w:sz w:val="28"/>
          <w:szCs w:val="28"/>
          <w:lang w:val="uk-UA"/>
        </w:rPr>
        <w:t>ко</w:t>
      </w:r>
      <w:proofErr w:type="spellEnd"/>
      <w:r w:rsidRPr="00101FB0">
        <w:rPr>
          <w:rFonts w:ascii="Times New Roman" w:hAnsi="Times New Roman" w:cs="Times New Roman"/>
          <w:sz w:val="28"/>
          <w:szCs w:val="28"/>
          <w:lang w:val="uk-UA"/>
        </w:rPr>
        <w:t xml:space="preserve"> 2 модулю – 10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Залік – 20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Всього: 30+30+20=100</w:t>
      </w:r>
    </w:p>
    <w:p w:rsidR="00763C05" w:rsidRPr="00101FB0" w:rsidRDefault="00763C05" w:rsidP="00763C05">
      <w:pPr>
        <w:spacing w:after="0" w:line="240" w:lineRule="auto"/>
        <w:rPr>
          <w:rFonts w:ascii="Times New Roman" w:hAnsi="Times New Roman" w:cs="Times New Roman"/>
          <w:sz w:val="28"/>
          <w:szCs w:val="28"/>
          <w:lang w:val="uk-UA"/>
        </w:rPr>
      </w:pPr>
    </w:p>
    <w:p w:rsidR="00763C05" w:rsidRPr="00101FB0" w:rsidRDefault="00763C05" w:rsidP="00763C05">
      <w:pPr>
        <w:spacing w:after="0" w:line="240" w:lineRule="auto"/>
        <w:jc w:val="center"/>
        <w:rPr>
          <w:rFonts w:ascii="Times New Roman" w:eastAsia="Times New Roman" w:hAnsi="Times New Roman" w:cs="Times New Roman"/>
          <w:b/>
          <w:bCs/>
          <w:sz w:val="28"/>
          <w:szCs w:val="28"/>
          <w:lang w:val="uk-UA"/>
        </w:rPr>
      </w:pPr>
    </w:p>
    <w:p w:rsidR="00763C05" w:rsidRPr="00101FB0" w:rsidRDefault="00763C05" w:rsidP="00763C05">
      <w:pPr>
        <w:spacing w:after="0" w:line="240" w:lineRule="auto"/>
        <w:jc w:val="center"/>
        <w:rPr>
          <w:rFonts w:ascii="Times New Roman" w:hAnsi="Times New Roman" w:cs="Times New Roman"/>
          <w:b/>
          <w:bCs/>
          <w:sz w:val="28"/>
          <w:szCs w:val="28"/>
          <w:lang w:val="uk-UA"/>
        </w:rPr>
      </w:pPr>
      <w:r w:rsidRPr="00101FB0">
        <w:rPr>
          <w:rFonts w:ascii="Times New Roman" w:hAnsi="Times New Roman" w:cs="Times New Roman"/>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5"/>
        <w:gridCol w:w="4253"/>
        <w:gridCol w:w="2126"/>
        <w:gridCol w:w="1984"/>
      </w:tblGrid>
      <w:tr w:rsidR="00763C05" w:rsidRPr="00101FB0" w:rsidTr="00694295">
        <w:trPr>
          <w:cantSplit/>
          <w:trHeight w:val="560"/>
          <w:jc w:val="center"/>
        </w:trPr>
        <w:tc>
          <w:tcPr>
            <w:tcW w:w="1725" w:type="dxa"/>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2"/>
              <w:spacing w:before="0" w:after="0"/>
              <w:jc w:val="center"/>
              <w:rPr>
                <w:rFonts w:ascii="Times New Roman" w:hAnsi="Times New Roman" w:cs="Times New Roman"/>
                <w:i w:val="0"/>
                <w:caps/>
                <w:lang w:val="uk-UA" w:eastAsia="en-US"/>
              </w:rPr>
            </w:pPr>
            <w:r w:rsidRPr="00101FB0">
              <w:rPr>
                <w:rFonts w:ascii="Times New Roman" w:hAnsi="Times New Roman" w:cs="Times New Roman"/>
                <w:i w:val="0"/>
                <w:caps/>
                <w:lang w:val="uk-UA" w:eastAsia="en-US"/>
              </w:rPr>
              <w:t>За шкалою</w:t>
            </w:r>
          </w:p>
          <w:p w:rsidR="00763C05" w:rsidRPr="00101FB0" w:rsidRDefault="00763C05" w:rsidP="00694295">
            <w:pPr>
              <w:pStyle w:val="6"/>
              <w:spacing w:before="0" w:after="0"/>
              <w:jc w:val="center"/>
              <w:rPr>
                <w:sz w:val="28"/>
                <w:szCs w:val="28"/>
                <w:lang w:val="uk-UA" w:eastAsia="en-US"/>
              </w:rPr>
            </w:pPr>
            <w:r w:rsidRPr="00101FB0">
              <w:rPr>
                <w:sz w:val="28"/>
                <w:szCs w:val="28"/>
                <w:lang w:val="uk-UA" w:eastAsia="en-US"/>
              </w:rPr>
              <w:t>ECTS</w:t>
            </w:r>
          </w:p>
        </w:tc>
        <w:tc>
          <w:tcPr>
            <w:tcW w:w="4253" w:type="dxa"/>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5"/>
              <w:spacing w:before="0" w:after="0"/>
              <w:ind w:right="-108"/>
              <w:jc w:val="center"/>
              <w:rPr>
                <w:i w:val="0"/>
                <w:sz w:val="28"/>
                <w:szCs w:val="28"/>
                <w:lang w:val="uk-UA" w:eastAsia="en-US"/>
              </w:rPr>
            </w:pPr>
            <w:r w:rsidRPr="00101FB0">
              <w:rPr>
                <w:i w:val="0"/>
                <w:sz w:val="28"/>
                <w:szCs w:val="28"/>
                <w:lang w:val="uk-UA" w:eastAsia="en-US"/>
              </w:rPr>
              <w:t>За шкалою</w:t>
            </w:r>
          </w:p>
          <w:p w:rsidR="00763C05" w:rsidRPr="00101FB0" w:rsidRDefault="00763C05" w:rsidP="00694295">
            <w:pPr>
              <w:spacing w:after="0" w:line="240" w:lineRule="auto"/>
              <w:jc w:val="center"/>
              <w:rPr>
                <w:rFonts w:ascii="Times New Roman" w:hAnsi="Times New Roman" w:cs="Times New Roman"/>
                <w:b/>
                <w:sz w:val="28"/>
                <w:szCs w:val="28"/>
                <w:lang w:val="uk-UA"/>
              </w:rPr>
            </w:pPr>
            <w:r w:rsidRPr="00101FB0">
              <w:rPr>
                <w:rFonts w:ascii="Times New Roman" w:hAnsi="Times New Roman" w:cs="Times New Roman"/>
                <w:b/>
                <w:sz w:val="28"/>
                <w:szCs w:val="28"/>
                <w:lang w:val="uk-UA"/>
              </w:rPr>
              <w:t xml:space="preserve">   університету</w:t>
            </w:r>
          </w:p>
        </w:tc>
        <w:tc>
          <w:tcPr>
            <w:tcW w:w="4110" w:type="dxa"/>
            <w:gridSpan w:val="2"/>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За національною шкалою</w:t>
            </w:r>
          </w:p>
        </w:tc>
      </w:tr>
      <w:tr w:rsidR="00763C05" w:rsidRPr="00101FB0" w:rsidTr="00694295">
        <w:trPr>
          <w:cantSplit/>
          <w:trHeight w:val="300"/>
          <w:jc w:val="center"/>
        </w:trPr>
        <w:tc>
          <w:tcPr>
            <w:tcW w:w="1725"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
                <w:bCs/>
                <w:sz w:val="28"/>
                <w:szCs w:val="28"/>
                <w:lang w:val="uk-UA"/>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
                <w:sz w:val="28"/>
                <w:szCs w:val="28"/>
                <w:lang w:val="uk-UA"/>
              </w:rPr>
            </w:pPr>
          </w:p>
        </w:tc>
        <w:tc>
          <w:tcPr>
            <w:tcW w:w="2126" w:type="dxa"/>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Екзамен</w:t>
            </w:r>
          </w:p>
        </w:tc>
        <w:tc>
          <w:tcPr>
            <w:tcW w:w="1984" w:type="dxa"/>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Залік</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A</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90 – 100</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pStyle w:val="4"/>
              <w:rPr>
                <w:b w:val="0"/>
                <w:szCs w:val="28"/>
                <w:lang w:eastAsia="en-US"/>
              </w:rPr>
            </w:pPr>
            <w:r w:rsidRPr="00101FB0">
              <w:rPr>
                <w:b w:val="0"/>
                <w:szCs w:val="28"/>
                <w:lang w:eastAsia="en-US"/>
              </w:rPr>
              <w:t>5 (відмінно)</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pStyle w:val="4"/>
              <w:rPr>
                <w:b w:val="0"/>
                <w:szCs w:val="28"/>
                <w:lang w:eastAsia="en-US"/>
              </w:rPr>
            </w:pPr>
            <w:r w:rsidRPr="00101FB0">
              <w:rPr>
                <w:b w:val="0"/>
                <w:szCs w:val="28"/>
                <w:lang w:eastAsia="en-US"/>
              </w:rPr>
              <w:t>Зараховано</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85 – 89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4 (добре)</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75 – 84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(добре)</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70 – 74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 xml:space="preserve">(задовільно)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3 (задовільно)</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60 – 69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(достатньо)</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35 – 59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2 (незадовільно)</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 зараховано</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F</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1 – 34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(незадовільно – з обов’язковим повторним курсом)</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r>
    </w:tbl>
    <w:p w:rsidR="00763C05" w:rsidRPr="00101FB0" w:rsidRDefault="00763C05" w:rsidP="00763C05">
      <w:pPr>
        <w:spacing w:after="0" w:line="240" w:lineRule="auto"/>
        <w:ind w:firstLine="709"/>
        <w:rPr>
          <w:rFonts w:ascii="Times New Roman" w:hAnsi="Times New Roman" w:cs="Times New Roman"/>
          <w:sz w:val="28"/>
          <w:szCs w:val="28"/>
          <w:lang w:val="uk-UA"/>
        </w:rPr>
      </w:pPr>
    </w:p>
    <w:p w:rsidR="00763C05" w:rsidRPr="00101FB0" w:rsidRDefault="00763C05" w:rsidP="00763C05">
      <w:p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highlight w:val="yellow"/>
          <w:lang w:val="uk-UA"/>
        </w:rPr>
        <w:t>Правила для студента:</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Усі заняття, пропущені без поважної причини, підлягають обов’язковому відпрацюванню. Відпрацювання здійснюється в консультаційні години викладача курсу відповідно до затвердженого розкладу консультацій викладача.</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Заняття, пропущені з поважної причини, відпрацьовуються за бажанням студента. Студент має надати викладачеві довідку, яка дає підстави вважати поважною причину відсутності на занятті.</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Студент повинен приходити на заняття вчасно.</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При запізненні не більше, ніж на 15 хв., студент може зайти в аудиторію і зайняти місце, не привертаючи до себе зайвої уваги.</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При запізненні більше, ніж на 15 хв., студент на заняття не допускається. Таке заняття зараховується як пропущене без поважної причини і підлягає обов’язковому відпрацюванню.</w:t>
      </w:r>
    </w:p>
    <w:p w:rsidR="00763C05" w:rsidRPr="00101FB0" w:rsidRDefault="00763C05" w:rsidP="00763C05">
      <w:pPr>
        <w:numPr>
          <w:ilvl w:val="0"/>
          <w:numId w:val="4"/>
        </w:numPr>
        <w:spacing w:after="0" w:line="240" w:lineRule="auto"/>
        <w:ind w:firstLine="709"/>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Активність студента на занятті (влучні запитання, участь у дискусіях, доречні доповнення) оцінюється </w:t>
      </w:r>
      <w:proofErr w:type="spellStart"/>
      <w:r w:rsidRPr="00101FB0">
        <w:rPr>
          <w:rFonts w:ascii="Times New Roman" w:hAnsi="Times New Roman" w:cs="Times New Roman"/>
          <w:sz w:val="28"/>
          <w:szCs w:val="28"/>
          <w:lang w:val="uk-UA"/>
        </w:rPr>
        <w:t>бонусними</w:t>
      </w:r>
      <w:proofErr w:type="spellEnd"/>
      <w:r w:rsidRPr="00101FB0">
        <w:rPr>
          <w:rFonts w:ascii="Times New Roman" w:hAnsi="Times New Roman" w:cs="Times New Roman"/>
          <w:sz w:val="28"/>
          <w:szCs w:val="28"/>
          <w:lang w:val="uk-UA"/>
        </w:rPr>
        <w:t xml:space="preserve"> балами (кількість балів на розсуд викладача).</w:t>
      </w:r>
    </w:p>
    <w:p w:rsidR="00140167" w:rsidRPr="00763C05" w:rsidRDefault="00140167">
      <w:pPr>
        <w:rPr>
          <w:rFonts w:ascii="Times New Roman" w:hAnsi="Times New Roman" w:cs="Times New Roman"/>
          <w:sz w:val="28"/>
          <w:szCs w:val="28"/>
          <w:lang w:val="uk-UA"/>
        </w:rPr>
      </w:pPr>
    </w:p>
    <w:sectPr w:rsidR="00140167" w:rsidRPr="00763C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34A"/>
    <w:multiLevelType w:val="hybridMultilevel"/>
    <w:tmpl w:val="9862682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20807DA6"/>
    <w:multiLevelType w:val="hybridMultilevel"/>
    <w:tmpl w:val="2AE889EE"/>
    <w:lvl w:ilvl="0" w:tplc="0422000B">
      <w:start w:val="1"/>
      <w:numFmt w:val="bullet"/>
      <w:lvlText w:val=""/>
      <w:lvlJc w:val="left"/>
      <w:pPr>
        <w:ind w:left="1260" w:hanging="360"/>
      </w:pPr>
      <w:rPr>
        <w:rFonts w:ascii="Wingdings" w:hAnsi="Wingdings"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
    <w:nsid w:val="20B60E91"/>
    <w:multiLevelType w:val="singleLevel"/>
    <w:tmpl w:val="92765512"/>
    <w:lvl w:ilvl="0">
      <w:start w:val="6"/>
      <w:numFmt w:val="bullet"/>
      <w:lvlText w:val="–"/>
      <w:lvlJc w:val="left"/>
      <w:pPr>
        <w:tabs>
          <w:tab w:val="num" w:pos="360"/>
        </w:tabs>
        <w:ind w:left="360" w:hanging="360"/>
      </w:pPr>
    </w:lvl>
  </w:abstractNum>
  <w:abstractNum w:abstractNumId="3">
    <w:nsid w:val="328E2521"/>
    <w:multiLevelType w:val="hybridMultilevel"/>
    <w:tmpl w:val="5E88164C"/>
    <w:lvl w:ilvl="0" w:tplc="0419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3395188B"/>
    <w:multiLevelType w:val="hybridMultilevel"/>
    <w:tmpl w:val="97E00D7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5CDE0CB5"/>
    <w:multiLevelType w:val="hybridMultilevel"/>
    <w:tmpl w:val="47B43F4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6A2E4669"/>
    <w:multiLevelType w:val="multilevel"/>
    <w:tmpl w:val="BD2483D0"/>
    <w:lvl w:ilvl="0">
      <w:start w:val="6"/>
      <w:numFmt w:val="bullet"/>
      <w:lvlText w:val=""/>
      <w:lvlJc w:val="left"/>
      <w:pPr>
        <w:tabs>
          <w:tab w:val="num" w:pos="360"/>
        </w:tabs>
        <w:ind w:left="360" w:hanging="360"/>
      </w:pPr>
      <w:rPr>
        <w:rFonts w:ascii="Symbol" w:hAnsi="Symbol" w:cs="Symbol" w:hint="default"/>
        <w:b/>
        <w:sz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6A382A17"/>
    <w:multiLevelType w:val="hybridMultilevel"/>
    <w:tmpl w:val="E4E262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3183493"/>
    <w:multiLevelType w:val="hybridMultilevel"/>
    <w:tmpl w:val="C440796E"/>
    <w:lvl w:ilvl="0" w:tplc="0422000B">
      <w:start w:val="1"/>
      <w:numFmt w:val="bullet"/>
      <w:lvlText w:val=""/>
      <w:lvlJc w:val="left"/>
      <w:pPr>
        <w:ind w:left="1260" w:hanging="360"/>
      </w:pPr>
      <w:rPr>
        <w:rFonts w:ascii="Wingdings" w:hAnsi="Wingdings"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9">
    <w:nsid w:val="77926873"/>
    <w:multiLevelType w:val="hybridMultilevel"/>
    <w:tmpl w:val="58203C8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7F7E46AF"/>
    <w:multiLevelType w:val="hybridMultilevel"/>
    <w:tmpl w:val="832250F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2"/>
  </w:num>
  <w:num w:numId="2">
    <w:abstractNumId w:val="6"/>
  </w:num>
  <w:num w:numId="3">
    <w:abstractNumId w:val="0"/>
  </w:num>
  <w:num w:numId="4">
    <w:abstractNumId w:val="4"/>
  </w:num>
  <w:num w:numId="5">
    <w:abstractNumId w:val="3"/>
  </w:num>
  <w:num w:numId="6">
    <w:abstractNumId w:val="1"/>
  </w:num>
  <w:num w:numId="7">
    <w:abstractNumId w:val="8"/>
  </w:num>
  <w:num w:numId="8">
    <w:abstractNumId w:val="7"/>
  </w:num>
  <w:num w:numId="9">
    <w:abstractNumId w:val="9"/>
  </w:num>
  <w:num w:numId="10">
    <w:abstractNumId w:val="10"/>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63C05"/>
    <w:rsid w:val="00101FB0"/>
    <w:rsid w:val="00140167"/>
    <w:rsid w:val="00763C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nhideWhenUsed/>
    <w:qFormat/>
    <w:rsid w:val="00763C05"/>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semiHidden/>
    <w:unhideWhenUsed/>
    <w:qFormat/>
    <w:rsid w:val="00763C05"/>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a"/>
    <w:next w:val="a"/>
    <w:link w:val="40"/>
    <w:semiHidden/>
    <w:unhideWhenUsed/>
    <w:qFormat/>
    <w:rsid w:val="00763C05"/>
    <w:pPr>
      <w:keepNext/>
      <w:spacing w:after="0" w:line="240" w:lineRule="auto"/>
      <w:jc w:val="center"/>
      <w:outlineLvl w:val="3"/>
    </w:pPr>
    <w:rPr>
      <w:rFonts w:ascii="Times New Roman" w:eastAsia="Times New Roman" w:hAnsi="Times New Roman" w:cs="Times New Roman"/>
      <w:b/>
      <w:bCs/>
      <w:sz w:val="28"/>
      <w:szCs w:val="24"/>
      <w:lang w:val="uk-UA"/>
    </w:rPr>
  </w:style>
  <w:style w:type="paragraph" w:styleId="5">
    <w:name w:val="heading 5"/>
    <w:basedOn w:val="a"/>
    <w:next w:val="a"/>
    <w:link w:val="50"/>
    <w:semiHidden/>
    <w:unhideWhenUsed/>
    <w:qFormat/>
    <w:rsid w:val="00763C05"/>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semiHidden/>
    <w:unhideWhenUsed/>
    <w:qFormat/>
    <w:rsid w:val="00763C05"/>
    <w:pPr>
      <w:spacing w:before="240" w:after="60" w:line="240" w:lineRule="auto"/>
      <w:outlineLvl w:val="5"/>
    </w:pPr>
    <w:rPr>
      <w:rFonts w:ascii="Times New Roman" w:eastAsia="Times New Roman" w:hAnsi="Times New Roman" w:cs="Times New Roman"/>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63C05"/>
    <w:rPr>
      <w:rFonts w:ascii="Arial" w:eastAsia="Times New Roman" w:hAnsi="Arial" w:cs="Arial"/>
      <w:b/>
      <w:bCs/>
      <w:i/>
      <w:iCs/>
      <w:sz w:val="28"/>
      <w:szCs w:val="28"/>
    </w:rPr>
  </w:style>
  <w:style w:type="character" w:customStyle="1" w:styleId="30">
    <w:name w:val="Заголовок 3 Знак"/>
    <w:basedOn w:val="a0"/>
    <w:link w:val="3"/>
    <w:semiHidden/>
    <w:rsid w:val="00763C05"/>
    <w:rPr>
      <w:rFonts w:ascii="Arial" w:eastAsia="Times New Roman" w:hAnsi="Arial" w:cs="Times New Roman"/>
      <w:b/>
      <w:bCs/>
      <w:sz w:val="26"/>
      <w:szCs w:val="26"/>
    </w:rPr>
  </w:style>
  <w:style w:type="character" w:customStyle="1" w:styleId="40">
    <w:name w:val="Заголовок 4 Знак"/>
    <w:basedOn w:val="a0"/>
    <w:link w:val="4"/>
    <w:semiHidden/>
    <w:rsid w:val="00763C05"/>
    <w:rPr>
      <w:rFonts w:ascii="Times New Roman" w:eastAsia="Times New Roman" w:hAnsi="Times New Roman" w:cs="Times New Roman"/>
      <w:b/>
      <w:bCs/>
      <w:sz w:val="28"/>
      <w:szCs w:val="24"/>
      <w:lang w:val="uk-UA"/>
    </w:rPr>
  </w:style>
  <w:style w:type="character" w:customStyle="1" w:styleId="50">
    <w:name w:val="Заголовок 5 Знак"/>
    <w:basedOn w:val="a0"/>
    <w:link w:val="5"/>
    <w:semiHidden/>
    <w:rsid w:val="00763C05"/>
    <w:rPr>
      <w:rFonts w:ascii="Times New Roman" w:eastAsia="Times New Roman" w:hAnsi="Times New Roman" w:cs="Times New Roman"/>
      <w:b/>
      <w:bCs/>
      <w:i/>
      <w:iCs/>
      <w:sz w:val="26"/>
      <w:szCs w:val="26"/>
    </w:rPr>
  </w:style>
  <w:style w:type="character" w:customStyle="1" w:styleId="60">
    <w:name w:val="Заголовок 6 Знак"/>
    <w:basedOn w:val="a0"/>
    <w:link w:val="6"/>
    <w:semiHidden/>
    <w:rsid w:val="00763C05"/>
    <w:rPr>
      <w:rFonts w:ascii="Times New Roman" w:eastAsia="Times New Roman" w:hAnsi="Times New Roman" w:cs="Times New Roman"/>
      <w:b/>
      <w:bCs/>
    </w:rPr>
  </w:style>
  <w:style w:type="paragraph" w:styleId="a3">
    <w:name w:val="List Paragraph"/>
    <w:basedOn w:val="a"/>
    <w:uiPriority w:val="34"/>
    <w:qFormat/>
    <w:rsid w:val="00763C05"/>
    <w:pPr>
      <w:spacing w:after="0" w:line="240" w:lineRule="auto"/>
      <w:ind w:left="720"/>
      <w:contextualSpacing/>
    </w:pPr>
    <w:rPr>
      <w:rFonts w:ascii="Times New Roman" w:eastAsia="Times New Roman" w:hAnsi="Times New Roman" w:cs="Times New Roman"/>
      <w:sz w:val="28"/>
      <w:szCs w:val="24"/>
    </w:rPr>
  </w:style>
  <w:style w:type="paragraph" w:styleId="a4">
    <w:name w:val="Block Text"/>
    <w:basedOn w:val="a"/>
    <w:qFormat/>
    <w:rsid w:val="00763C05"/>
    <w:pPr>
      <w:shd w:val="clear" w:color="auto" w:fill="FFFFFF"/>
      <w:spacing w:after="0" w:line="360" w:lineRule="auto"/>
      <w:ind w:left="7" w:right="5" w:firstLine="713"/>
      <w:jc w:val="both"/>
    </w:pPr>
    <w:rPr>
      <w:rFonts w:ascii="Times New Roman" w:eastAsia="Times New Roman" w:hAnsi="Times New Roman" w:cs="Times New Roman"/>
      <w:color w:val="000000"/>
      <w:spacing w:val="-2"/>
      <w:sz w:val="28"/>
      <w:szCs w:val="20"/>
      <w:lang w:val="uk-UA"/>
    </w:rPr>
  </w:style>
  <w:style w:type="paragraph" w:styleId="a5">
    <w:name w:val="Body Text Indent"/>
    <w:basedOn w:val="a"/>
    <w:link w:val="1"/>
    <w:unhideWhenUsed/>
    <w:rsid w:val="00763C05"/>
    <w:pPr>
      <w:spacing w:after="120" w:line="240" w:lineRule="auto"/>
      <w:ind w:left="283" w:firstLine="720"/>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uiPriority w:val="99"/>
    <w:semiHidden/>
    <w:rsid w:val="00763C05"/>
  </w:style>
  <w:style w:type="character" w:customStyle="1" w:styleId="1">
    <w:name w:val="Основной текст с отступом Знак1"/>
    <w:basedOn w:val="a0"/>
    <w:link w:val="a5"/>
    <w:locked/>
    <w:rsid w:val="00763C05"/>
    <w:rPr>
      <w:rFonts w:ascii="Times New Roman" w:eastAsia="Times New Roman" w:hAnsi="Times New Roman" w:cs="Times New Roman"/>
      <w:sz w:val="24"/>
      <w:szCs w:val="24"/>
    </w:rPr>
  </w:style>
  <w:style w:type="paragraph" w:styleId="a7">
    <w:name w:val="Normal (Web)"/>
    <w:basedOn w:val="a"/>
    <w:qFormat/>
    <w:rsid w:val="00763C05"/>
    <w:pPr>
      <w:spacing w:beforeAutospacing="1" w:after="0" w:afterAutospacing="1" w:line="240" w:lineRule="auto"/>
    </w:pPr>
    <w:rPr>
      <w:rFonts w:ascii="Times New Roman" w:eastAsia="Times New Roman" w:hAnsi="Times New Roman" w:cs="Times New Roman"/>
      <w:sz w:val="24"/>
      <w:szCs w:val="24"/>
      <w:lang w:val="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1860</Words>
  <Characters>10607</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12443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2019-10-10T05:14:00Z</dcterms:created>
  <dcterms:modified xsi:type="dcterms:W3CDTF">2019-10-10T05:27:00Z</dcterms:modified>
</cp:coreProperties>
</file>