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11" w:rsidRPr="006331B8" w:rsidRDefault="00097C11" w:rsidP="00844E18">
      <w:pPr>
        <w:jc w:val="center"/>
        <w:rPr>
          <w:b/>
          <w:bCs/>
          <w:sz w:val="28"/>
          <w:lang w:val="uk-UA"/>
        </w:rPr>
      </w:pPr>
    </w:p>
    <w:p w:rsidR="00BA282F" w:rsidRPr="00E1269B" w:rsidRDefault="00E1269B" w:rsidP="00844E18">
      <w:pPr>
        <w:jc w:val="center"/>
        <w:rPr>
          <w:b/>
          <w:bCs/>
          <w:lang w:val="uk-UA"/>
        </w:rPr>
      </w:pPr>
      <w:proofErr w:type="spellStart"/>
      <w:r w:rsidRPr="00E1269B">
        <w:rPr>
          <w:b/>
          <w:bCs/>
          <w:lang w:val="ru-RU"/>
        </w:rPr>
        <w:t>Системи</w:t>
      </w:r>
      <w:proofErr w:type="spellEnd"/>
      <w:r w:rsidRPr="00E1269B">
        <w:rPr>
          <w:b/>
          <w:bCs/>
          <w:lang w:val="ru-RU"/>
        </w:rPr>
        <w:t xml:space="preserve"> </w:t>
      </w:r>
      <w:proofErr w:type="spellStart"/>
      <w:r w:rsidRPr="00E1269B">
        <w:rPr>
          <w:b/>
          <w:bCs/>
          <w:lang w:val="ru-RU"/>
        </w:rPr>
        <w:t>обліку</w:t>
      </w:r>
      <w:proofErr w:type="spellEnd"/>
      <w:r w:rsidRPr="00E1269B">
        <w:rPr>
          <w:b/>
          <w:bCs/>
          <w:lang w:val="ru-RU"/>
        </w:rPr>
        <w:t xml:space="preserve"> та </w:t>
      </w:r>
      <w:proofErr w:type="spellStart"/>
      <w:r w:rsidRPr="00E1269B">
        <w:rPr>
          <w:b/>
          <w:bCs/>
          <w:lang w:val="ru-RU"/>
        </w:rPr>
        <w:t>керування</w:t>
      </w:r>
      <w:proofErr w:type="spellEnd"/>
      <w:r w:rsidRPr="00E1269B">
        <w:rPr>
          <w:b/>
          <w:bCs/>
          <w:lang w:val="ru-RU"/>
        </w:rPr>
        <w:t xml:space="preserve"> в </w:t>
      </w:r>
      <w:proofErr w:type="spellStart"/>
      <w:r w:rsidRPr="00E1269B">
        <w:rPr>
          <w:b/>
          <w:bCs/>
          <w:lang w:val="ru-RU"/>
        </w:rPr>
        <w:t>електроенергетиці</w:t>
      </w:r>
      <w:proofErr w:type="spellEnd"/>
    </w:p>
    <w:p w:rsidR="005630A4" w:rsidRPr="006331B8" w:rsidRDefault="005630A4" w:rsidP="00844E18">
      <w:pPr>
        <w:jc w:val="center"/>
        <w:rPr>
          <w:b/>
          <w:bCs/>
          <w:lang w:val="uk-UA"/>
        </w:rPr>
      </w:pPr>
      <w:bookmarkStart w:id="0" w:name="_GoBack"/>
      <w:bookmarkEnd w:id="0"/>
    </w:p>
    <w:p w:rsidR="00E96D56" w:rsidRPr="006B4D77" w:rsidRDefault="00E96D56" w:rsidP="00E96D56">
      <w:pPr>
        <w:rPr>
          <w:lang w:val="ru-RU"/>
        </w:rPr>
      </w:pPr>
      <w:r w:rsidRPr="006331B8">
        <w:rPr>
          <w:b/>
          <w:lang w:val="uk-UA"/>
        </w:rPr>
        <w:t>Викладач:</w:t>
      </w:r>
      <w:r w:rsidRPr="006331B8">
        <w:rPr>
          <w:lang w:val="uk-UA"/>
        </w:rPr>
        <w:t xml:space="preserve"> </w:t>
      </w:r>
      <w:r w:rsidR="006B4D77" w:rsidRP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ru-RU"/>
        </w:rPr>
        <w:t xml:space="preserve">доктор </w:t>
      </w:r>
      <w:proofErr w:type="spellStart"/>
      <w:r w:rsidR="006B4D77" w:rsidRP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ru-RU"/>
        </w:rPr>
        <w:t>технічних</w:t>
      </w:r>
      <w:proofErr w:type="spellEnd"/>
      <w:r w:rsidR="006B4D77" w:rsidRP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ru-RU"/>
        </w:rPr>
        <w:t xml:space="preserve"> наук, </w:t>
      </w:r>
      <w:proofErr w:type="spellStart"/>
      <w:r w:rsidR="006B4D77" w:rsidRP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ru-RU"/>
        </w:rPr>
        <w:t>професор</w:t>
      </w:r>
      <w:proofErr w:type="spellEnd"/>
      <w:r w:rsidR="006B4D77" w:rsidRP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ru-RU"/>
        </w:rPr>
        <w:t xml:space="preserve"> Коваленко </w:t>
      </w:r>
      <w:proofErr w:type="spellStart"/>
      <w:r w:rsidR="006B4D77" w:rsidRP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ru-RU"/>
        </w:rPr>
        <w:t>Віктор</w:t>
      </w:r>
      <w:proofErr w:type="spellEnd"/>
      <w:r w:rsidR="006B4D77" w:rsidRP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6B4D77" w:rsidRP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ru-RU"/>
        </w:rPr>
        <w:t>Леонідович</w:t>
      </w:r>
      <w:proofErr w:type="spellEnd"/>
    </w:p>
    <w:p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 w:rsidR="00E1269B">
        <w:rPr>
          <w:lang w:val="uk-UA"/>
        </w:rPr>
        <w:t xml:space="preserve">електричної інженерії та </w:t>
      </w:r>
      <w:proofErr w:type="spellStart"/>
      <w:r w:rsidR="00E1269B">
        <w:rPr>
          <w:lang w:val="uk-UA"/>
        </w:rPr>
        <w:t>кіберфізичних</w:t>
      </w:r>
      <w:proofErr w:type="spellEnd"/>
      <w:r w:rsidR="00E1269B">
        <w:rPr>
          <w:lang w:val="uk-UA"/>
        </w:rPr>
        <w:t xml:space="preserve"> систем</w:t>
      </w:r>
      <w:r w:rsidRPr="006331B8">
        <w:rPr>
          <w:lang w:val="uk-UA"/>
        </w:rPr>
        <w:t xml:space="preserve">, </w:t>
      </w:r>
      <w:r w:rsidR="00E1269B">
        <w:rPr>
          <w:lang w:val="uk-UA"/>
        </w:rPr>
        <w:t>11</w:t>
      </w:r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корп</w:t>
      </w:r>
      <w:proofErr w:type="spellEnd"/>
      <w:r w:rsidRPr="006331B8">
        <w:rPr>
          <w:lang w:val="uk-UA"/>
        </w:rPr>
        <w:t xml:space="preserve">. </w:t>
      </w:r>
      <w:proofErr w:type="spellStart"/>
      <w:r w:rsidRPr="006331B8">
        <w:rPr>
          <w:lang w:val="uk-UA"/>
        </w:rPr>
        <w:t>ЗНУ</w:t>
      </w:r>
      <w:proofErr w:type="spellEnd"/>
      <w:r w:rsidRPr="006331B8">
        <w:rPr>
          <w:lang w:val="uk-UA"/>
        </w:rPr>
        <w:t xml:space="preserve">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>.</w:t>
      </w:r>
      <w:r w:rsidR="005630A4">
        <w:rPr>
          <w:lang w:val="uk-UA"/>
        </w:rPr>
        <w:t xml:space="preserve"> </w:t>
      </w:r>
      <w:r w:rsidR="00E1269B">
        <w:rPr>
          <w:lang w:val="uk-UA"/>
        </w:rPr>
        <w:t>410</w:t>
      </w:r>
      <w:r w:rsidRPr="006331B8">
        <w:rPr>
          <w:lang w:val="uk-UA"/>
        </w:rPr>
        <w:t xml:space="preserve"> (</w:t>
      </w:r>
      <w:proofErr w:type="spellStart"/>
      <w:r w:rsidR="00E1269B">
        <w:rPr>
          <w:lang w:val="uk-UA"/>
        </w:rPr>
        <w:t>4</w:t>
      </w:r>
      <w:r w:rsidRPr="006331B8">
        <w:rPr>
          <w:vertAlign w:val="superscript"/>
          <w:lang w:val="uk-UA"/>
        </w:rPr>
        <w:t>й</w:t>
      </w:r>
      <w:proofErr w:type="spellEnd"/>
      <w:r w:rsidRPr="006331B8">
        <w:rPr>
          <w:vertAlign w:val="superscript"/>
          <w:lang w:val="uk-UA"/>
        </w:rPr>
        <w:t xml:space="preserve"> </w:t>
      </w:r>
      <w:r w:rsidRPr="006331B8">
        <w:rPr>
          <w:lang w:val="uk-UA"/>
        </w:rPr>
        <w:t>поверх)</w:t>
      </w:r>
    </w:p>
    <w:p w:rsidR="00E96D56" w:rsidRPr="006331B8" w:rsidRDefault="00E96D56" w:rsidP="00E96D56">
      <w:pPr>
        <w:rPr>
          <w:lang w:val="uk-UA"/>
        </w:rPr>
      </w:pPr>
      <w:proofErr w:type="spellStart"/>
      <w:r w:rsidRPr="006331B8">
        <w:rPr>
          <w:b/>
          <w:lang w:val="uk-UA"/>
        </w:rPr>
        <w:t>Email</w:t>
      </w:r>
      <w:proofErr w:type="spellEnd"/>
      <w:r w:rsidRPr="006331B8">
        <w:rPr>
          <w:b/>
          <w:lang w:val="uk-UA"/>
        </w:rPr>
        <w:t xml:space="preserve">: </w:t>
      </w:r>
      <w:proofErr w:type="spellStart"/>
      <w:r w:rsid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>victor.l.kovalenko@gmail.com</w:t>
      </w:r>
      <w:proofErr w:type="spellEnd"/>
    </w:p>
    <w:p w:rsidR="00E96D56" w:rsidRPr="00E1269B" w:rsidRDefault="00E96D56" w:rsidP="00E96D56">
      <w:pPr>
        <w:rPr>
          <w:lang w:val="ru-RU"/>
        </w:rPr>
      </w:pPr>
      <w:r w:rsidRPr="006331B8">
        <w:rPr>
          <w:b/>
          <w:lang w:val="uk-UA"/>
        </w:rPr>
        <w:t>Телефон:</w:t>
      </w:r>
      <w:r w:rsidRPr="006331B8">
        <w:rPr>
          <w:lang w:val="uk-UA"/>
        </w:rPr>
        <w:t xml:space="preserve"> </w:t>
      </w:r>
      <w:r w:rsid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val="uk-UA"/>
        </w:rPr>
        <w:t>(099) 621</w:t>
      </w:r>
      <w:r w:rsidR="006B4D7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>-96-38</w:t>
      </w:r>
    </w:p>
    <w:p w:rsidR="00E42FA1" w:rsidRPr="006331B8" w:rsidRDefault="00E42FA1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275"/>
        <w:gridCol w:w="1276"/>
        <w:gridCol w:w="963"/>
        <w:gridCol w:w="709"/>
        <w:gridCol w:w="1178"/>
        <w:gridCol w:w="1544"/>
      </w:tblGrid>
      <w:tr w:rsidR="004B0F24" w:rsidRPr="006B4D7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1269B" w:rsidRDefault="008B5BD4" w:rsidP="00BF58D7">
            <w:pPr>
              <w:spacing w:after="20"/>
              <w:rPr>
                <w:rFonts w:eastAsia="Times New Roman"/>
                <w:lang w:val="uk-UA"/>
              </w:rPr>
            </w:pPr>
            <w:r w:rsidRPr="00E1269B">
              <w:rPr>
                <w:bCs/>
                <w:lang w:val="uk-UA"/>
              </w:rPr>
              <w:t xml:space="preserve"> </w:t>
            </w:r>
            <w:r w:rsidR="00E1269B" w:rsidRPr="00E1269B">
              <w:rPr>
                <w:color w:val="141414"/>
                <w:shd w:val="clear" w:color="auto" w:fill="FFFFFF"/>
                <w:lang w:val="uk-UA"/>
              </w:rPr>
              <w:t>Електроенергетика, електротехніка та електромеханіка</w:t>
            </w:r>
            <w:r w:rsidR="00BF58D7" w:rsidRPr="00E1269B">
              <w:rPr>
                <w:bCs/>
                <w:lang w:val="uk-UA"/>
              </w:rPr>
              <w:t>. Магістр</w:t>
            </w:r>
          </w:p>
        </w:tc>
      </w:tr>
      <w:tr w:rsidR="006331B8" w:rsidRPr="00BF58D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BF58D7" w:rsidP="00E96D5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Обов’язкова</w:t>
            </w:r>
          </w:p>
        </w:tc>
      </w:tr>
      <w:tr w:rsidR="006331B8" w:rsidRPr="00BF58D7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1269B" w:rsidRDefault="00E1269B" w:rsidP="00AD26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56" w:rsidRPr="006331B8" w:rsidRDefault="00E96D56" w:rsidP="008B7313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202</w:t>
            </w:r>
            <w:r w:rsidR="007176B7">
              <w:rPr>
                <w:rFonts w:eastAsia="Times New Roman"/>
                <w:lang w:val="uk-UA"/>
              </w:rPr>
              <w:t>2</w:t>
            </w:r>
            <w:r w:rsidRPr="006331B8">
              <w:rPr>
                <w:rFonts w:eastAsia="Times New Roman"/>
                <w:lang w:val="uk-UA"/>
              </w:rPr>
              <w:t>-202</w:t>
            </w:r>
            <w:r w:rsidR="007176B7">
              <w:rPr>
                <w:rFonts w:eastAsia="Times New Roman"/>
                <w:lang w:val="uk-UA"/>
              </w:rPr>
              <w:t>3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8B7313">
              <w:rPr>
                <w:rFonts w:eastAsia="Times New Roman"/>
                <w:lang w:val="uk-UA"/>
              </w:rPr>
              <w:t>1</w:t>
            </w:r>
            <w:r w:rsidRPr="006331B8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E43E8D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BF58D7">
              <w:rPr>
                <w:rFonts w:eastAsia="Times New Roman"/>
                <w:b/>
                <w:lang w:val="ru-RU"/>
              </w:rPr>
              <w:t>Рік</w:t>
            </w:r>
            <w:proofErr w:type="spellEnd"/>
            <w:r w:rsidRPr="00BF58D7">
              <w:rPr>
                <w:rFonts w:eastAsia="Times New Roman"/>
                <w:b/>
                <w:lang w:val="ru-RU"/>
              </w:rPr>
              <w:t xml:space="preserve"> </w:t>
            </w:r>
            <w:proofErr w:type="spellStart"/>
            <w:r w:rsidRPr="00BF58D7">
              <w:rPr>
                <w:rFonts w:eastAsia="Times New Roman"/>
                <w:b/>
                <w:lang w:val="ru-RU"/>
              </w:rPr>
              <w:t>навчання</w:t>
            </w:r>
            <w:proofErr w:type="spellEnd"/>
            <w:r w:rsidR="00E96D56" w:rsidRPr="006331B8">
              <w:rPr>
                <w:rFonts w:eastAsia="Times New Roman"/>
                <w:b/>
                <w:lang w:val="uk-UA"/>
              </w:rPr>
              <w:t xml:space="preserve"> - </w:t>
            </w:r>
            <w:r w:rsidR="00E43E8D">
              <w:rPr>
                <w:rFonts w:eastAsia="Times New Roman"/>
                <w:b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F24" w:rsidRPr="006331B8" w:rsidRDefault="004B0F24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F24" w:rsidRPr="00BF58D7" w:rsidRDefault="00E96D56" w:rsidP="00BF58D7">
            <w:pPr>
              <w:rPr>
                <w:rFonts w:eastAsia="Times New Roman"/>
                <w:lang w:val="ru-RU"/>
              </w:rPr>
            </w:pPr>
            <w:r w:rsidRPr="006331B8">
              <w:rPr>
                <w:rFonts w:eastAsia="Times New Roman"/>
                <w:lang w:val="uk-UA"/>
              </w:rPr>
              <w:t>1</w:t>
            </w:r>
            <w:r w:rsidR="00BF58D7">
              <w:rPr>
                <w:rFonts w:eastAsia="Times New Roman"/>
                <w:lang w:val="ru-RU"/>
              </w:rPr>
              <w:t>2</w:t>
            </w:r>
          </w:p>
        </w:tc>
      </w:tr>
      <w:tr w:rsidR="006331B8" w:rsidRPr="00866AA6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E1269B" w:rsidP="007176B7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15</w:t>
            </w:r>
            <w:r w:rsidR="00ED1C04">
              <w:rPr>
                <w:rFonts w:eastAsia="Times New Roman"/>
                <w:lang w:val="uk-UA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  <w:r w:rsidRPr="006331B8">
              <w:rPr>
                <w:rStyle w:val="ad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C44A12" w:rsidRDefault="00E30B29" w:rsidP="00AD26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="009F6B92" w:rsidRPr="006331B8">
              <w:rPr>
                <w:b/>
                <w:bCs/>
                <w:lang w:val="uk-UA"/>
              </w:rPr>
              <w:t>–</w:t>
            </w:r>
            <w:r w:rsidR="00E96D56" w:rsidRPr="006331B8">
              <w:rPr>
                <w:b/>
                <w:bCs/>
                <w:lang w:val="uk-UA"/>
              </w:rPr>
              <w:t xml:space="preserve"> </w:t>
            </w:r>
            <w:r w:rsidR="00ED1C04">
              <w:rPr>
                <w:b/>
                <w:bCs/>
                <w:lang w:val="uk-UA"/>
              </w:rPr>
              <w:t>12</w:t>
            </w:r>
            <w:r w:rsidR="00E96D56" w:rsidRPr="006331B8">
              <w:rPr>
                <w:b/>
                <w:bCs/>
                <w:lang w:val="uk-UA"/>
              </w:rPr>
              <w:t xml:space="preserve"> год</w:t>
            </w:r>
          </w:p>
          <w:p w:rsidR="00577C68" w:rsidRPr="006331B8" w:rsidRDefault="00577C68" w:rsidP="00AD2666">
            <w:pPr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Практичні заняття – </w:t>
            </w:r>
            <w:r w:rsidR="00ED1C04">
              <w:rPr>
                <w:b/>
                <w:bCs/>
                <w:lang w:val="uk-UA"/>
              </w:rPr>
              <w:t>12</w:t>
            </w:r>
            <w:r w:rsidR="005B2FC5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год</w:t>
            </w:r>
          </w:p>
          <w:p w:rsidR="004B0F24" w:rsidRPr="006331B8" w:rsidRDefault="004B0F24" w:rsidP="00ED1C04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</w:t>
            </w:r>
            <w:r w:rsidR="009F6B92" w:rsidRPr="006331B8">
              <w:rPr>
                <w:b/>
                <w:bCs/>
                <w:lang w:val="uk-UA"/>
              </w:rPr>
              <w:t xml:space="preserve">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ED1C04">
              <w:rPr>
                <w:rFonts w:eastAsia="Times New Roman"/>
                <w:b/>
                <w:lang w:val="uk-UA"/>
              </w:rPr>
              <w:t>66</w:t>
            </w:r>
            <w:r w:rsidR="00E96D56"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6331B8" w:rsidRPr="006331B8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1269B" w:rsidRDefault="00E1269B" w:rsidP="00577C6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</w:p>
        </w:tc>
      </w:tr>
      <w:tr w:rsidR="004B0F24" w:rsidRPr="006B4D77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6331B8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8B7313" w:rsidP="00AD2666">
            <w:pPr>
              <w:rPr>
                <w:rFonts w:eastAsia="Times New Roman"/>
                <w:lang w:val="uk-UA"/>
              </w:rPr>
            </w:pPr>
            <w:r w:rsidRPr="008B7313">
              <w:rPr>
                <w:rFonts w:eastAsia="Times New Roman"/>
                <w:lang w:val="uk-UA"/>
              </w:rPr>
              <w:t>https://moodle.znu.edu.ua/course/view.php?id=10772</w:t>
            </w:r>
          </w:p>
        </w:tc>
      </w:tr>
      <w:tr w:rsidR="004B0F24" w:rsidRPr="006B4D77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4B0F24">
            <w:pPr>
              <w:rPr>
                <w:rStyle w:val="s1"/>
                <w:b/>
                <w:lang w:val="uk-UA"/>
              </w:rPr>
            </w:pPr>
            <w:r w:rsidRPr="006331B8">
              <w:rPr>
                <w:b/>
                <w:iCs/>
                <w:lang w:val="uk-UA"/>
              </w:rPr>
              <w:t>Консультації:</w:t>
            </w:r>
            <w:r w:rsidRPr="006331B8">
              <w:rPr>
                <w:b/>
                <w:i/>
                <w:lang w:val="uk-UA"/>
              </w:rPr>
              <w:t xml:space="preserve"> </w:t>
            </w:r>
          </w:p>
          <w:p w:rsidR="004B0F24" w:rsidRPr="006331B8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10" w:rsidRPr="006331B8" w:rsidRDefault="00EF4810" w:rsidP="00D40DDC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3110B4" w:rsidRPr="00F14BCC">
              <w:rPr>
                <w:lang w:val="uk-UA"/>
              </w:rPr>
              <w:t>Вівторок 11:35-1</w:t>
            </w:r>
            <w:r w:rsidR="007176B7">
              <w:rPr>
                <w:lang w:val="uk-UA"/>
              </w:rPr>
              <w:t>2</w:t>
            </w:r>
            <w:r w:rsidR="003110B4" w:rsidRPr="00F14BCC">
              <w:rPr>
                <w:lang w:val="uk-UA"/>
              </w:rPr>
              <w:t>:</w:t>
            </w:r>
            <w:r w:rsidR="007176B7">
              <w:rPr>
                <w:lang w:val="uk-UA"/>
              </w:rPr>
              <w:t>4</w:t>
            </w:r>
            <w:r w:rsidR="003110B4" w:rsidRPr="00F14BCC">
              <w:rPr>
                <w:lang w:val="uk-UA"/>
              </w:rPr>
              <w:t xml:space="preserve">5, </w:t>
            </w:r>
            <w:r w:rsidR="00D40DDC">
              <w:rPr>
                <w:lang w:val="uk-UA"/>
              </w:rPr>
              <w:t>11</w:t>
            </w:r>
            <w:r w:rsidR="003110B4" w:rsidRPr="00F14BCC">
              <w:rPr>
                <w:lang w:val="uk-UA"/>
              </w:rPr>
              <w:t xml:space="preserve"> корпус, </w:t>
            </w:r>
            <w:proofErr w:type="spellStart"/>
            <w:r w:rsidR="003110B4" w:rsidRPr="00F14BCC">
              <w:rPr>
                <w:lang w:val="uk-UA"/>
              </w:rPr>
              <w:t>ауд</w:t>
            </w:r>
            <w:proofErr w:type="spellEnd"/>
            <w:r w:rsidR="003110B4" w:rsidRPr="00F14BCC">
              <w:rPr>
                <w:lang w:val="uk-UA"/>
              </w:rPr>
              <w:t xml:space="preserve">. </w:t>
            </w:r>
            <w:r w:rsidR="00D40DDC">
              <w:rPr>
                <w:lang w:val="uk-UA"/>
              </w:rPr>
              <w:t>410</w:t>
            </w:r>
            <w:r w:rsidR="003110B4" w:rsidRPr="00F14BCC">
              <w:rPr>
                <w:lang w:val="uk-UA"/>
              </w:rPr>
              <w:t xml:space="preserve">, або за домовленістю чи </w:t>
            </w:r>
            <w:proofErr w:type="spellStart"/>
            <w:r w:rsidR="003110B4" w:rsidRPr="00F14BCC">
              <w:rPr>
                <w:lang w:val="uk-UA"/>
              </w:rPr>
              <w:t>ел</w:t>
            </w:r>
            <w:proofErr w:type="spellEnd"/>
            <w:r w:rsidR="003110B4" w:rsidRPr="00F14BCC">
              <w:rPr>
                <w:lang w:val="uk-UA"/>
              </w:rPr>
              <w:t>. поштою</w:t>
            </w:r>
          </w:p>
        </w:tc>
      </w:tr>
    </w:tbl>
    <w:p w:rsidR="004B0F24" w:rsidRPr="006331B8" w:rsidRDefault="004B0F24" w:rsidP="004B0F24">
      <w:pPr>
        <w:rPr>
          <w:b/>
          <w:sz w:val="28"/>
          <w:lang w:val="uk-UA"/>
        </w:rPr>
      </w:pPr>
    </w:p>
    <w:p w:rsidR="004B0F24" w:rsidRPr="006331B8" w:rsidRDefault="004B0F24" w:rsidP="008B5BD4">
      <w:pPr>
        <w:ind w:firstLine="709"/>
        <w:rPr>
          <w:lang w:val="uk-UA"/>
        </w:rPr>
      </w:pPr>
      <w:r w:rsidRPr="006331B8">
        <w:rPr>
          <w:b/>
          <w:sz w:val="28"/>
          <w:lang w:val="uk-UA"/>
        </w:rPr>
        <w:t xml:space="preserve">ОПИС КУРСУ </w:t>
      </w:r>
    </w:p>
    <w:p w:rsidR="00D40DDC" w:rsidRPr="00D40DDC" w:rsidRDefault="00D40DDC" w:rsidP="00D40DDC">
      <w:pPr>
        <w:ind w:firstLine="709"/>
        <w:jc w:val="both"/>
        <w:rPr>
          <w:lang w:val="uk-UA"/>
        </w:rPr>
      </w:pPr>
      <w:r w:rsidRPr="007719BE">
        <w:rPr>
          <w:rFonts w:eastAsia="Times New Roman"/>
          <w:lang w:val="uk-UA"/>
        </w:rPr>
        <w:t>Метою викладання навчальної дисципліни “</w:t>
      </w:r>
      <w:r w:rsidRPr="00D40DDC">
        <w:rPr>
          <w:bCs/>
          <w:lang w:val="uk-UA"/>
        </w:rPr>
        <w:t>Системи обліку та керування в електроенергетиці</w:t>
      </w:r>
      <w:r w:rsidRPr="007719BE">
        <w:rPr>
          <w:rFonts w:eastAsia="Times New Roman"/>
          <w:lang w:val="uk-UA"/>
        </w:rPr>
        <w:t xml:space="preserve">” є надання студентам </w:t>
      </w:r>
      <w:r>
        <w:rPr>
          <w:rFonts w:eastAsia="Times New Roman"/>
          <w:lang w:val="uk-UA"/>
        </w:rPr>
        <w:t xml:space="preserve">теоретичних </w:t>
      </w:r>
      <w:r w:rsidRPr="007719BE">
        <w:rPr>
          <w:rFonts w:eastAsia="Times New Roman"/>
          <w:lang w:val="uk-UA"/>
        </w:rPr>
        <w:t>знань</w:t>
      </w:r>
      <w:r w:rsidRPr="00D40DDC">
        <w:rPr>
          <w:lang w:val="uk-UA"/>
        </w:rPr>
        <w:t xml:space="preserve"> щодо ознайомлення з особливостями побудови розподілених автоматизованих систем контролю, обліку та управління </w:t>
      </w:r>
      <w:proofErr w:type="spellStart"/>
      <w:r w:rsidRPr="00D40DDC">
        <w:rPr>
          <w:lang w:val="uk-UA"/>
        </w:rPr>
        <w:t>енрговикористанням</w:t>
      </w:r>
      <w:proofErr w:type="spellEnd"/>
      <w:r w:rsidRPr="00D40DDC">
        <w:rPr>
          <w:lang w:val="uk-UA"/>
        </w:rPr>
        <w:t xml:space="preserve"> на базі різних типів лічильників електричної енергії, та їхнього застосування в умовах функціювання і розвитку ринку електричної енергії України, головні висновки  теоретичних та експериментальних досліджень, вказуються шляхи вирішення сучасних проблем та надаються рекомендації щодо розрахунку основних характеристик.</w:t>
      </w:r>
    </w:p>
    <w:p w:rsidR="00D40DDC" w:rsidRPr="00D40DDC" w:rsidRDefault="00D40DDC" w:rsidP="00D40DDC">
      <w:pPr>
        <w:ind w:firstLine="709"/>
        <w:jc w:val="both"/>
        <w:rPr>
          <w:lang w:val="uk-UA"/>
        </w:rPr>
      </w:pPr>
      <w:r w:rsidRPr="00D40DDC">
        <w:rPr>
          <w:lang w:val="uk-UA"/>
        </w:rPr>
        <w:t>Основними завданнями вивчення дисципліни «Системи обліку та керування в електроенергетиці» є: закріплення існуючих знань, на базі яких будуть отримані фундаментальні та прикладні знання для проведення різноманітних досліджень, компетентного і відповідального вирішення задач, передбачених навчальною програмою.</w:t>
      </w:r>
    </w:p>
    <w:p w:rsidR="00D40DDC" w:rsidRDefault="00D40DDC" w:rsidP="007719BE">
      <w:pPr>
        <w:ind w:firstLine="709"/>
        <w:jc w:val="both"/>
        <w:rPr>
          <w:rFonts w:eastAsia="Times New Roman"/>
          <w:lang w:val="uk-UA"/>
        </w:rPr>
      </w:pPr>
    </w:p>
    <w:p w:rsidR="009D77A7" w:rsidRDefault="00EF5BEC" w:rsidP="008B5BD4">
      <w:pPr>
        <w:ind w:firstLine="709"/>
        <w:jc w:val="both"/>
        <w:rPr>
          <w:b/>
          <w:sz w:val="28"/>
          <w:lang w:val="uk-UA"/>
        </w:rPr>
      </w:pPr>
      <w:r w:rsidRPr="006331B8">
        <w:rPr>
          <w:b/>
          <w:sz w:val="28"/>
          <w:lang w:val="uk-UA"/>
        </w:rPr>
        <w:t>ОЧІКУВАНІ РЕЗУЛЬТАТИ НАВЧАННЯ</w:t>
      </w:r>
    </w:p>
    <w:p w:rsidR="00D40DDC" w:rsidRPr="00D40DDC" w:rsidRDefault="00D40DDC" w:rsidP="00D40DDC">
      <w:pPr>
        <w:ind w:firstLine="709"/>
        <w:jc w:val="both"/>
        <w:rPr>
          <w:lang w:val="uk-UA"/>
        </w:rPr>
      </w:pPr>
      <w:r w:rsidRPr="00D40DDC">
        <w:rPr>
          <w:lang w:val="uk-UA"/>
        </w:rPr>
        <w:t xml:space="preserve">У результаті вивчення навчальної дисципліни студент повинен </w:t>
      </w:r>
    </w:p>
    <w:p w:rsidR="00D40DDC" w:rsidRPr="00D40DDC" w:rsidRDefault="00D40DDC" w:rsidP="00D40DDC">
      <w:pPr>
        <w:jc w:val="both"/>
        <w:rPr>
          <w:lang w:val="uk-UA"/>
        </w:rPr>
      </w:pPr>
      <w:r w:rsidRPr="00D40DDC">
        <w:rPr>
          <w:b/>
          <w:lang w:val="uk-UA"/>
        </w:rPr>
        <w:t>знати</w:t>
      </w:r>
      <w:r w:rsidRPr="00D40DDC">
        <w:rPr>
          <w:lang w:val="uk-UA"/>
        </w:rPr>
        <w:t xml:space="preserve">: </w:t>
      </w:r>
    </w:p>
    <w:p w:rsidR="00D40DDC" w:rsidRPr="00D40DDC" w:rsidRDefault="00D40DDC" w:rsidP="00C44A12">
      <w:pPr>
        <w:ind w:firstLine="720"/>
        <w:jc w:val="both"/>
        <w:rPr>
          <w:lang w:val="uk-UA"/>
        </w:rPr>
      </w:pPr>
      <w:r w:rsidRPr="00D40DDC">
        <w:rPr>
          <w:lang w:val="uk-UA"/>
        </w:rPr>
        <w:t>- принципи і технічні рішення побудови АСКОЄ на базі імпульсних і цифрових вимірювальних каналів, а також особливості управління часом в АСКОЄ.</w:t>
      </w:r>
    </w:p>
    <w:p w:rsidR="00D40DDC" w:rsidRPr="00D40DDC" w:rsidRDefault="00D40DDC" w:rsidP="00D40DDC">
      <w:pPr>
        <w:jc w:val="both"/>
        <w:rPr>
          <w:b/>
          <w:lang w:val="uk-UA"/>
        </w:rPr>
      </w:pPr>
      <w:r w:rsidRPr="00D40DDC">
        <w:rPr>
          <w:b/>
          <w:lang w:val="uk-UA"/>
        </w:rPr>
        <w:t xml:space="preserve">вміти: </w:t>
      </w:r>
    </w:p>
    <w:p w:rsidR="00EE37BB" w:rsidRDefault="00D40DDC" w:rsidP="00D40DDC">
      <w:pPr>
        <w:ind w:firstLine="709"/>
        <w:jc w:val="both"/>
        <w:rPr>
          <w:lang w:val="uk-UA"/>
        </w:rPr>
      </w:pPr>
      <w:r w:rsidRPr="00D40DDC">
        <w:rPr>
          <w:lang w:val="uk-UA"/>
        </w:rPr>
        <w:t xml:space="preserve">- </w:t>
      </w:r>
      <w:proofErr w:type="spellStart"/>
      <w:r w:rsidRPr="00D40DDC">
        <w:rPr>
          <w:lang w:val="ru-RU"/>
        </w:rPr>
        <w:t>аналізувати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результати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взаємодії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процесів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вимірювання</w:t>
      </w:r>
      <w:proofErr w:type="spellEnd"/>
      <w:r w:rsidRPr="00D40DDC">
        <w:rPr>
          <w:lang w:val="ru-RU"/>
        </w:rPr>
        <w:t xml:space="preserve">, </w:t>
      </w:r>
      <w:proofErr w:type="spellStart"/>
      <w:r w:rsidRPr="00D40DDC">
        <w:rPr>
          <w:lang w:val="ru-RU"/>
        </w:rPr>
        <w:t>проводити</w:t>
      </w:r>
      <w:proofErr w:type="spellEnd"/>
      <w:r w:rsidRPr="00D40DDC">
        <w:rPr>
          <w:lang w:val="ru-RU"/>
        </w:rPr>
        <w:t xml:space="preserve">  </w:t>
      </w:r>
      <w:proofErr w:type="spellStart"/>
      <w:r w:rsidRPr="00D40DDC">
        <w:rPr>
          <w:lang w:val="ru-RU"/>
        </w:rPr>
        <w:t>розрахунки</w:t>
      </w:r>
      <w:proofErr w:type="spellEnd"/>
      <w:r w:rsidRPr="00D40DDC">
        <w:rPr>
          <w:lang w:val="ru-RU"/>
        </w:rPr>
        <w:t xml:space="preserve"> та </w:t>
      </w:r>
      <w:proofErr w:type="spellStart"/>
      <w:r w:rsidRPr="00D40DDC">
        <w:rPr>
          <w:lang w:val="ru-RU"/>
        </w:rPr>
        <w:t>вирішувати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практичні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задачі</w:t>
      </w:r>
      <w:proofErr w:type="spellEnd"/>
      <w:r w:rsidRPr="00D40DDC">
        <w:rPr>
          <w:lang w:val="ru-RU"/>
        </w:rPr>
        <w:t xml:space="preserve">, </w:t>
      </w:r>
      <w:proofErr w:type="spellStart"/>
      <w:r w:rsidRPr="00D40DDC">
        <w:rPr>
          <w:lang w:val="ru-RU"/>
        </w:rPr>
        <w:t>що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пов’язані</w:t>
      </w:r>
      <w:proofErr w:type="spellEnd"/>
      <w:r w:rsidRPr="00D40DDC">
        <w:rPr>
          <w:lang w:val="ru-RU"/>
        </w:rPr>
        <w:t xml:space="preserve"> з </w:t>
      </w:r>
      <w:proofErr w:type="spellStart"/>
      <w:r w:rsidRPr="00D40DDC">
        <w:rPr>
          <w:lang w:val="ru-RU"/>
        </w:rPr>
        <w:t>побудовою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АСКОЄ</w:t>
      </w:r>
      <w:proofErr w:type="spellEnd"/>
      <w:r w:rsidRPr="00D40DDC">
        <w:rPr>
          <w:lang w:val="ru-RU"/>
        </w:rPr>
        <w:t xml:space="preserve"> в </w:t>
      </w:r>
      <w:proofErr w:type="spellStart"/>
      <w:r w:rsidRPr="00D40DDC">
        <w:rPr>
          <w:lang w:val="ru-RU"/>
        </w:rPr>
        <w:t>елементах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uk-UA"/>
        </w:rPr>
        <w:t>роподілених</w:t>
      </w:r>
      <w:proofErr w:type="spellEnd"/>
      <w:r w:rsidRPr="00D40DDC">
        <w:rPr>
          <w:lang w:val="uk-UA"/>
        </w:rPr>
        <w:t xml:space="preserve"> автоматизованих систем контролю, обліку та управління </w:t>
      </w:r>
      <w:proofErr w:type="spellStart"/>
      <w:r w:rsidRPr="00D40DDC">
        <w:rPr>
          <w:lang w:val="uk-UA"/>
        </w:rPr>
        <w:t>енрговикористанням</w:t>
      </w:r>
      <w:proofErr w:type="spellEnd"/>
      <w:r w:rsidRPr="00D40DDC">
        <w:rPr>
          <w:lang w:val="uk-UA"/>
        </w:rPr>
        <w:t xml:space="preserve"> на базі різних типів лічильників електричної енергії.</w:t>
      </w:r>
      <w:r w:rsidR="00DF26DD" w:rsidRPr="00DF26DD">
        <w:rPr>
          <w:lang w:val="uk-UA"/>
        </w:rPr>
        <w:t>.</w:t>
      </w:r>
    </w:p>
    <w:p w:rsidR="007719BE" w:rsidRDefault="007719BE" w:rsidP="00EE37BB">
      <w:pPr>
        <w:ind w:firstLine="709"/>
        <w:jc w:val="both"/>
        <w:rPr>
          <w:lang w:val="uk-UA"/>
        </w:rPr>
      </w:pPr>
    </w:p>
    <w:p w:rsidR="00DF26DD" w:rsidRDefault="00DF26DD" w:rsidP="00067172">
      <w:pPr>
        <w:ind w:firstLine="709"/>
        <w:jc w:val="both"/>
        <w:outlineLvl w:val="0"/>
        <w:rPr>
          <w:b/>
          <w:bCs/>
          <w:kern w:val="36"/>
          <w:sz w:val="28"/>
          <w:lang w:val="uk-UA"/>
        </w:rPr>
      </w:pPr>
    </w:p>
    <w:p w:rsidR="00DF26DD" w:rsidRDefault="00DF26DD" w:rsidP="00067172">
      <w:pPr>
        <w:ind w:firstLine="709"/>
        <w:jc w:val="both"/>
        <w:outlineLvl w:val="0"/>
        <w:rPr>
          <w:b/>
          <w:bCs/>
          <w:kern w:val="36"/>
          <w:sz w:val="28"/>
          <w:lang w:val="uk-UA"/>
        </w:rPr>
      </w:pPr>
    </w:p>
    <w:p w:rsidR="00844E18" w:rsidRDefault="00566A39" w:rsidP="00067172">
      <w:pPr>
        <w:ind w:firstLine="709"/>
        <w:jc w:val="both"/>
        <w:outlineLvl w:val="0"/>
        <w:rPr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lastRenderedPageBreak/>
        <w:t>ОСНОВНІ НАВЧАЛЬНІ</w:t>
      </w:r>
      <w:r w:rsidR="00142B13" w:rsidRPr="006331B8">
        <w:rPr>
          <w:b/>
          <w:bCs/>
          <w:kern w:val="36"/>
          <w:sz w:val="28"/>
          <w:lang w:val="uk-UA"/>
        </w:rPr>
        <w:t xml:space="preserve"> </w:t>
      </w:r>
      <w:r w:rsidR="006C4032" w:rsidRPr="006331B8">
        <w:rPr>
          <w:b/>
          <w:bCs/>
          <w:kern w:val="36"/>
          <w:sz w:val="28"/>
          <w:lang w:val="uk-UA"/>
        </w:rPr>
        <w:t>РЕСУРСИ</w:t>
      </w:r>
    </w:p>
    <w:p w:rsidR="007719BE" w:rsidRPr="006331B8" w:rsidRDefault="007719BE" w:rsidP="00067172">
      <w:pPr>
        <w:ind w:firstLine="709"/>
        <w:jc w:val="both"/>
        <w:outlineLvl w:val="0"/>
        <w:rPr>
          <w:rFonts w:eastAsia="Times New Roman"/>
          <w:b/>
          <w:bCs/>
          <w:kern w:val="36"/>
          <w:sz w:val="28"/>
          <w:lang w:val="uk-UA"/>
        </w:rPr>
      </w:pPr>
    </w:p>
    <w:p w:rsidR="00D40DDC" w:rsidRPr="00181E06" w:rsidRDefault="00D40DDC" w:rsidP="00D40DDC">
      <w:pPr>
        <w:pStyle w:val="af2"/>
        <w:numPr>
          <w:ilvl w:val="1"/>
          <w:numId w:val="18"/>
        </w:numPr>
        <w:tabs>
          <w:tab w:val="num" w:pos="0"/>
          <w:tab w:val="left" w:pos="720"/>
          <w:tab w:val="left" w:pos="9918"/>
        </w:tabs>
        <w:suppressAutoHyphens w:val="0"/>
        <w:ind w:left="0" w:right="3" w:firstLine="360"/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Коцар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О.В</w:t>
      </w:r>
      <w:proofErr w:type="spellEnd"/>
      <w:r>
        <w:rPr>
          <w:sz w:val="24"/>
          <w:szCs w:val="24"/>
          <w:lang w:val="uk-UA"/>
        </w:rPr>
        <w:t xml:space="preserve">. Автоматизовані системи контролю, обліку та управління </w:t>
      </w:r>
      <w:proofErr w:type="spellStart"/>
      <w:r>
        <w:rPr>
          <w:sz w:val="24"/>
          <w:szCs w:val="24"/>
          <w:lang w:val="uk-UA"/>
        </w:rPr>
        <w:t>енерговикористанням</w:t>
      </w:r>
      <w:proofErr w:type="spellEnd"/>
      <w:r>
        <w:rPr>
          <w:sz w:val="24"/>
          <w:szCs w:val="24"/>
          <w:lang w:val="uk-UA"/>
        </w:rPr>
        <w:t xml:space="preserve"> </w:t>
      </w:r>
      <w:r w:rsidRPr="0033405D">
        <w:rPr>
          <w:sz w:val="24"/>
          <w:szCs w:val="24"/>
        </w:rPr>
        <w:t>[</w:t>
      </w:r>
      <w:r>
        <w:rPr>
          <w:sz w:val="24"/>
          <w:szCs w:val="24"/>
          <w:lang w:val="uk-UA"/>
        </w:rPr>
        <w:t>електронне видання</w:t>
      </w:r>
      <w:r w:rsidRPr="0033405D">
        <w:rPr>
          <w:sz w:val="24"/>
          <w:szCs w:val="24"/>
        </w:rPr>
        <w:t>]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посібн</w:t>
      </w:r>
      <w:proofErr w:type="spellEnd"/>
      <w:r>
        <w:rPr>
          <w:sz w:val="24"/>
          <w:szCs w:val="24"/>
          <w:lang w:val="uk-UA"/>
        </w:rPr>
        <w:t>. Київ</w:t>
      </w:r>
      <w:r w:rsidRPr="00181E06">
        <w:rPr>
          <w:sz w:val="24"/>
          <w:szCs w:val="24"/>
        </w:rPr>
        <w:t xml:space="preserve">: </w:t>
      </w:r>
      <w:r>
        <w:rPr>
          <w:sz w:val="24"/>
          <w:szCs w:val="24"/>
          <w:lang w:val="uk-UA"/>
        </w:rPr>
        <w:t>КПІ ім. Ігоря Сікорського</w:t>
      </w:r>
      <w:r w:rsidRPr="00181E06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Дніпро: Середняк Т.К., 2017, 44 с.</w:t>
      </w:r>
    </w:p>
    <w:p w:rsidR="00D40DDC" w:rsidRPr="00367E47" w:rsidRDefault="00D40DDC" w:rsidP="00D40DDC">
      <w:pPr>
        <w:pStyle w:val="af2"/>
        <w:numPr>
          <w:ilvl w:val="1"/>
          <w:numId w:val="18"/>
        </w:numPr>
        <w:tabs>
          <w:tab w:val="num" w:pos="0"/>
          <w:tab w:val="left" w:pos="720"/>
          <w:tab w:val="left" w:pos="9918"/>
        </w:tabs>
        <w:suppressAutoHyphens w:val="0"/>
        <w:ind w:left="0" w:right="3" w:firstLine="360"/>
        <w:rPr>
          <w:sz w:val="24"/>
          <w:szCs w:val="24"/>
          <w:lang w:val="uk-UA"/>
        </w:rPr>
      </w:pPr>
      <w:proofErr w:type="spellStart"/>
      <w:r w:rsidRPr="00367E47">
        <w:rPr>
          <w:sz w:val="24"/>
          <w:szCs w:val="24"/>
          <w:lang w:val="uk-UA"/>
        </w:rPr>
        <w:t>Праховник</w:t>
      </w:r>
      <w:proofErr w:type="spellEnd"/>
      <w:r w:rsidRPr="00D40DDC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А.В</w:t>
      </w:r>
      <w:proofErr w:type="spellEnd"/>
      <w:r>
        <w:rPr>
          <w:sz w:val="24"/>
          <w:szCs w:val="24"/>
          <w:lang w:val="uk-UA"/>
        </w:rPr>
        <w:t>.,</w:t>
      </w:r>
      <w:r w:rsidRPr="00D40DDC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Коцар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О.В</w:t>
      </w:r>
      <w:proofErr w:type="spellEnd"/>
      <w:r w:rsidRPr="00367E47">
        <w:rPr>
          <w:sz w:val="24"/>
          <w:szCs w:val="24"/>
          <w:lang w:val="uk-UA"/>
        </w:rPr>
        <w:t>.,</w:t>
      </w:r>
      <w:r w:rsidRPr="00D40DDC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Расько</w:t>
      </w:r>
      <w:proofErr w:type="spellEnd"/>
      <w:r w:rsidRPr="00D40DDC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Ю.О</w:t>
      </w:r>
      <w:proofErr w:type="spellEnd"/>
      <w:r w:rsidRPr="00367E47">
        <w:rPr>
          <w:sz w:val="24"/>
          <w:szCs w:val="24"/>
          <w:lang w:val="uk-UA"/>
        </w:rPr>
        <w:t xml:space="preserve">. Концепція інформаційно-обчислювального комплексу Головного оператора Системи комерційного обліку Оптового ринку </w:t>
      </w:r>
      <w:proofErr w:type="spellStart"/>
      <w:r w:rsidRPr="00367E47">
        <w:rPr>
          <w:sz w:val="24"/>
          <w:szCs w:val="24"/>
          <w:lang w:val="uk-UA"/>
        </w:rPr>
        <w:t>електроенерії</w:t>
      </w:r>
      <w:proofErr w:type="spellEnd"/>
      <w:r w:rsidRPr="00367E4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>.</w:t>
      </w:r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Затв</w:t>
      </w:r>
      <w:proofErr w:type="spellEnd"/>
      <w:r w:rsidRPr="00367E47">
        <w:rPr>
          <w:sz w:val="24"/>
          <w:szCs w:val="24"/>
          <w:lang w:val="uk-UA"/>
        </w:rPr>
        <w:t>. ДП «Енергоринок» 10.11.2011р. 68 с.</w:t>
      </w:r>
    </w:p>
    <w:p w:rsidR="00D40DDC" w:rsidRPr="00D40DDC" w:rsidRDefault="00D40DDC" w:rsidP="00D231D2">
      <w:pPr>
        <w:pStyle w:val="af2"/>
        <w:numPr>
          <w:ilvl w:val="1"/>
          <w:numId w:val="18"/>
        </w:numPr>
        <w:tabs>
          <w:tab w:val="num" w:pos="0"/>
          <w:tab w:val="left" w:pos="720"/>
          <w:tab w:val="left" w:pos="9918"/>
        </w:tabs>
        <w:suppressAutoHyphens w:val="0"/>
        <w:ind w:left="0" w:right="3" w:firstLine="425"/>
        <w:rPr>
          <w:sz w:val="28"/>
          <w:szCs w:val="28"/>
          <w:lang w:val="uk-UA"/>
        </w:rPr>
      </w:pPr>
      <w:proofErr w:type="spellStart"/>
      <w:r>
        <w:rPr>
          <w:sz w:val="24"/>
          <w:szCs w:val="24"/>
          <w:lang w:val="uk-UA"/>
        </w:rPr>
        <w:t>Коцар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О.В</w:t>
      </w:r>
      <w:proofErr w:type="spellEnd"/>
      <w:r>
        <w:rPr>
          <w:sz w:val="24"/>
          <w:szCs w:val="24"/>
          <w:lang w:val="uk-UA"/>
        </w:rPr>
        <w:t>.</w:t>
      </w:r>
      <w:r w:rsidR="00C44A12">
        <w:rPr>
          <w:sz w:val="24"/>
          <w:szCs w:val="24"/>
          <w:lang w:val="uk-UA"/>
        </w:rPr>
        <w:t>,</w:t>
      </w:r>
      <w:r w:rsidR="00C44A12" w:rsidRPr="00C44A12">
        <w:rPr>
          <w:sz w:val="24"/>
          <w:szCs w:val="24"/>
          <w:lang w:val="uk-UA"/>
        </w:rPr>
        <w:t xml:space="preserve"> </w:t>
      </w:r>
      <w:proofErr w:type="spellStart"/>
      <w:r w:rsidR="00C44A12" w:rsidRPr="00367E47">
        <w:rPr>
          <w:sz w:val="24"/>
          <w:szCs w:val="24"/>
          <w:lang w:val="uk-UA"/>
        </w:rPr>
        <w:t>Расько</w:t>
      </w:r>
      <w:proofErr w:type="spellEnd"/>
      <w:r w:rsidR="00C44A12" w:rsidRPr="00D40DDC">
        <w:rPr>
          <w:sz w:val="24"/>
          <w:szCs w:val="24"/>
          <w:lang w:val="uk-UA"/>
        </w:rPr>
        <w:t xml:space="preserve"> </w:t>
      </w:r>
      <w:proofErr w:type="spellStart"/>
      <w:r w:rsidR="00C44A12" w:rsidRPr="00367E47">
        <w:rPr>
          <w:sz w:val="24"/>
          <w:szCs w:val="24"/>
          <w:lang w:val="uk-UA"/>
        </w:rPr>
        <w:t>Ю.О</w:t>
      </w:r>
      <w:proofErr w:type="spellEnd"/>
      <w:r w:rsidR="00C44A12" w:rsidRPr="00367E47">
        <w:rPr>
          <w:sz w:val="24"/>
          <w:szCs w:val="24"/>
          <w:lang w:val="uk-UA"/>
        </w:rPr>
        <w:t xml:space="preserve">. </w:t>
      </w:r>
      <w:r w:rsidRPr="00D40DDC">
        <w:rPr>
          <w:sz w:val="24"/>
          <w:szCs w:val="24"/>
          <w:lang w:val="uk-UA"/>
        </w:rPr>
        <w:t>Вимоги до порядку збору, обробки та обміну даними комерційного обліку електроенергії в ОРЕ України</w:t>
      </w:r>
      <w:r w:rsidR="00C44A12">
        <w:rPr>
          <w:sz w:val="24"/>
          <w:szCs w:val="24"/>
          <w:lang w:val="uk-UA"/>
        </w:rPr>
        <w:t>.</w:t>
      </w:r>
      <w:r w:rsidRPr="00D40DDC">
        <w:rPr>
          <w:sz w:val="24"/>
          <w:szCs w:val="24"/>
          <w:lang w:val="uk-UA"/>
        </w:rPr>
        <w:t xml:space="preserve"> </w:t>
      </w:r>
      <w:proofErr w:type="spellStart"/>
      <w:r w:rsidRPr="00D40DDC">
        <w:rPr>
          <w:sz w:val="24"/>
          <w:szCs w:val="24"/>
          <w:lang w:val="uk-UA"/>
        </w:rPr>
        <w:t>Затв</w:t>
      </w:r>
      <w:proofErr w:type="spellEnd"/>
      <w:r w:rsidRPr="00D40DDC">
        <w:rPr>
          <w:sz w:val="24"/>
          <w:szCs w:val="24"/>
          <w:lang w:val="uk-UA"/>
        </w:rPr>
        <w:t>. IEE НТУУ «КПІ» 10.01.2013 р. 75 с.</w:t>
      </w:r>
    </w:p>
    <w:p w:rsidR="00DF26DD" w:rsidRPr="00D40DDC" w:rsidRDefault="00D40DDC" w:rsidP="00D231D2">
      <w:pPr>
        <w:pStyle w:val="af2"/>
        <w:numPr>
          <w:ilvl w:val="1"/>
          <w:numId w:val="18"/>
        </w:numPr>
        <w:tabs>
          <w:tab w:val="num" w:pos="0"/>
          <w:tab w:val="left" w:pos="720"/>
          <w:tab w:val="left" w:pos="9918"/>
        </w:tabs>
        <w:suppressAutoHyphens w:val="0"/>
        <w:ind w:left="0" w:right="3" w:firstLine="425"/>
        <w:rPr>
          <w:sz w:val="28"/>
          <w:szCs w:val="28"/>
          <w:lang w:val="uk-UA"/>
        </w:rPr>
      </w:pPr>
      <w:r w:rsidRPr="00D40DDC">
        <w:rPr>
          <w:sz w:val="24"/>
          <w:szCs w:val="24"/>
          <w:lang w:val="uk-UA"/>
        </w:rPr>
        <w:t>Правила улаштування електроустановок</w:t>
      </w:r>
      <w:r w:rsidR="00C44A12">
        <w:rPr>
          <w:sz w:val="24"/>
          <w:szCs w:val="24"/>
          <w:lang w:val="uk-UA"/>
        </w:rPr>
        <w:t>.</w:t>
      </w:r>
      <w:r w:rsidRPr="00D40DDC">
        <w:rPr>
          <w:sz w:val="24"/>
          <w:szCs w:val="24"/>
          <w:lang w:val="uk-UA"/>
        </w:rPr>
        <w:t xml:space="preserve"> </w:t>
      </w:r>
      <w:proofErr w:type="spellStart"/>
      <w:r w:rsidRPr="00D40DDC">
        <w:rPr>
          <w:sz w:val="24"/>
          <w:szCs w:val="24"/>
          <w:lang w:val="uk-UA"/>
        </w:rPr>
        <w:t>Міненерговугілля</w:t>
      </w:r>
      <w:proofErr w:type="spellEnd"/>
      <w:r w:rsidRPr="00D40DDC">
        <w:rPr>
          <w:sz w:val="24"/>
          <w:szCs w:val="24"/>
          <w:lang w:val="uk-UA"/>
        </w:rPr>
        <w:t xml:space="preserve"> України</w:t>
      </w:r>
      <w:r w:rsidR="00C44A12">
        <w:rPr>
          <w:sz w:val="24"/>
          <w:szCs w:val="24"/>
          <w:lang w:val="uk-UA"/>
        </w:rPr>
        <w:t>.</w:t>
      </w:r>
      <w:r w:rsidRPr="00D40DDC">
        <w:rPr>
          <w:sz w:val="24"/>
          <w:szCs w:val="24"/>
          <w:lang w:val="uk-UA"/>
        </w:rPr>
        <w:t xml:space="preserve"> 5-те вид., перероб. i </w:t>
      </w:r>
      <w:proofErr w:type="spellStart"/>
      <w:r w:rsidRPr="00D40DDC">
        <w:rPr>
          <w:sz w:val="24"/>
          <w:szCs w:val="24"/>
          <w:lang w:val="uk-UA"/>
        </w:rPr>
        <w:t>доп</w:t>
      </w:r>
      <w:proofErr w:type="spellEnd"/>
      <w:r w:rsidRPr="00D40DDC">
        <w:rPr>
          <w:sz w:val="24"/>
          <w:szCs w:val="24"/>
          <w:lang w:val="uk-UA"/>
        </w:rPr>
        <w:t xml:space="preserve">.. Харків [б. в.], 2014. </w:t>
      </w:r>
      <w:r w:rsidR="00C44A12">
        <w:rPr>
          <w:sz w:val="24"/>
          <w:szCs w:val="24"/>
          <w:lang w:val="uk-UA"/>
        </w:rPr>
        <w:t>7</w:t>
      </w:r>
      <w:r w:rsidRPr="00D40DDC">
        <w:rPr>
          <w:sz w:val="24"/>
          <w:szCs w:val="24"/>
          <w:lang w:val="uk-UA"/>
        </w:rPr>
        <w:t>93 с.</w:t>
      </w:r>
      <w:r w:rsidR="00DF26DD" w:rsidRPr="00D40DDC">
        <w:rPr>
          <w:sz w:val="28"/>
          <w:szCs w:val="28"/>
          <w:lang w:val="uk-UA"/>
        </w:rPr>
        <w:t xml:space="preserve"> </w:t>
      </w:r>
    </w:p>
    <w:p w:rsidR="00BF03B2" w:rsidRPr="00D40DDC" w:rsidRDefault="00BF03B2" w:rsidP="00067172">
      <w:pPr>
        <w:ind w:firstLine="709"/>
        <w:jc w:val="both"/>
        <w:rPr>
          <w:b/>
          <w:sz w:val="28"/>
          <w:szCs w:val="28"/>
          <w:lang w:val="uk-UA"/>
        </w:rPr>
      </w:pPr>
    </w:p>
    <w:p w:rsidR="00825B40" w:rsidRPr="00C44A12" w:rsidRDefault="00825B40" w:rsidP="00067172">
      <w:pPr>
        <w:ind w:firstLine="709"/>
        <w:jc w:val="both"/>
        <w:rPr>
          <w:b/>
          <w:sz w:val="28"/>
          <w:szCs w:val="28"/>
          <w:lang w:val="uk-UA"/>
        </w:rPr>
      </w:pPr>
      <w:r w:rsidRPr="00C44A12">
        <w:rPr>
          <w:b/>
          <w:sz w:val="28"/>
          <w:szCs w:val="28"/>
          <w:lang w:val="uk-UA"/>
        </w:rPr>
        <w:t>КОНТРОЛЬНІ ЗАХОДИ</w:t>
      </w:r>
    </w:p>
    <w:p w:rsidR="00EA611D" w:rsidRPr="00C44A12" w:rsidRDefault="00EA611D" w:rsidP="00067172">
      <w:pPr>
        <w:ind w:firstLine="709"/>
        <w:jc w:val="both"/>
        <w:rPr>
          <w:sz w:val="6"/>
          <w:szCs w:val="6"/>
          <w:lang w:val="uk-UA"/>
        </w:rPr>
      </w:pPr>
    </w:p>
    <w:p w:rsidR="00FC57E5" w:rsidRPr="00C44A12" w:rsidRDefault="00FC57E5" w:rsidP="00067172">
      <w:pPr>
        <w:ind w:firstLine="709"/>
        <w:jc w:val="both"/>
        <w:rPr>
          <w:b/>
          <w:i/>
          <w:u w:val="single"/>
          <w:lang w:val="uk-UA"/>
        </w:rPr>
      </w:pPr>
      <w:r w:rsidRPr="00C44A12">
        <w:rPr>
          <w:b/>
          <w:i/>
          <w:u w:val="single"/>
          <w:lang w:val="uk-UA"/>
        </w:rPr>
        <w:t>Поточн</w:t>
      </w:r>
      <w:r w:rsidR="00825B40" w:rsidRPr="00C44A12">
        <w:rPr>
          <w:b/>
          <w:i/>
          <w:u w:val="single"/>
          <w:lang w:val="uk-UA"/>
        </w:rPr>
        <w:t>і контрольні заходи</w:t>
      </w:r>
      <w:r w:rsidR="0077690E" w:rsidRPr="00C44A12">
        <w:rPr>
          <w:b/>
          <w:i/>
          <w:u w:val="single"/>
          <w:lang w:val="uk-UA"/>
        </w:rPr>
        <w:t xml:space="preserve"> (</w:t>
      </w:r>
      <w:r w:rsidR="0077690E" w:rsidRPr="006331B8">
        <w:rPr>
          <w:b/>
          <w:i/>
          <w:u w:val="single"/>
        </w:rPr>
        <w:t>max</w:t>
      </w:r>
      <w:r w:rsidR="0077690E" w:rsidRPr="00C44A12">
        <w:rPr>
          <w:b/>
          <w:i/>
          <w:u w:val="single"/>
          <w:lang w:val="uk-UA"/>
        </w:rPr>
        <w:t xml:space="preserve"> 60</w:t>
      </w:r>
      <w:r w:rsidR="006D3BBE">
        <w:rPr>
          <w:b/>
          <w:i/>
          <w:u w:val="single"/>
          <w:lang w:val="uk-UA"/>
        </w:rPr>
        <w:t xml:space="preserve"> балів</w:t>
      </w:r>
      <w:r w:rsidR="0077690E" w:rsidRPr="00C44A12">
        <w:rPr>
          <w:b/>
          <w:i/>
          <w:u w:val="single"/>
          <w:lang w:val="uk-UA"/>
        </w:rPr>
        <w:t>)</w:t>
      </w:r>
      <w:r w:rsidRPr="00C44A12">
        <w:rPr>
          <w:b/>
          <w:i/>
          <w:u w:val="single"/>
          <w:lang w:val="uk-UA"/>
        </w:rPr>
        <w:t>:</w:t>
      </w:r>
    </w:p>
    <w:p w:rsidR="0077690E" w:rsidRPr="002113DD" w:rsidRDefault="0077690E" w:rsidP="00067172">
      <w:pPr>
        <w:ind w:firstLine="709"/>
        <w:jc w:val="both"/>
        <w:rPr>
          <w:iCs/>
          <w:lang w:val="uk-UA"/>
        </w:rPr>
      </w:pPr>
      <w:r w:rsidRPr="002113DD">
        <w:rPr>
          <w:iCs/>
          <w:lang w:val="uk-UA"/>
        </w:rPr>
        <w:t xml:space="preserve">Поточний контроль передбачає такі </w:t>
      </w:r>
      <w:r w:rsidRPr="0020781E">
        <w:rPr>
          <w:i/>
          <w:iCs/>
          <w:lang w:val="uk-UA"/>
        </w:rPr>
        <w:t>теоретичні</w:t>
      </w:r>
      <w:r w:rsidRPr="0020781E">
        <w:rPr>
          <w:iCs/>
          <w:lang w:val="uk-UA"/>
        </w:rPr>
        <w:t xml:space="preserve"> </w:t>
      </w:r>
      <w:r w:rsidRPr="002113DD">
        <w:rPr>
          <w:iCs/>
          <w:lang w:val="uk-UA"/>
        </w:rPr>
        <w:t>завдання:</w:t>
      </w:r>
    </w:p>
    <w:p w:rsidR="00EA611D" w:rsidRDefault="00886104" w:rsidP="00067172">
      <w:pPr>
        <w:ind w:firstLine="709"/>
        <w:jc w:val="both"/>
        <w:rPr>
          <w:lang w:val="uk-UA"/>
        </w:rPr>
      </w:pPr>
      <w:r>
        <w:rPr>
          <w:lang w:val="uk-UA"/>
        </w:rPr>
        <w:t>Теоретичний</w:t>
      </w:r>
      <w:r w:rsidR="002113DD" w:rsidRPr="002113DD">
        <w:rPr>
          <w:lang w:val="uk-UA"/>
        </w:rPr>
        <w:t xml:space="preserve"> контроль</w:t>
      </w:r>
      <w:r w:rsidR="002113DD">
        <w:rPr>
          <w:lang w:val="uk-UA"/>
        </w:rPr>
        <w:t xml:space="preserve"> за темами</w:t>
      </w:r>
      <w:r w:rsidR="00067172">
        <w:rPr>
          <w:lang w:val="uk-UA"/>
        </w:rPr>
        <w:t xml:space="preserve"> робочої прогр</w:t>
      </w:r>
      <w:r>
        <w:rPr>
          <w:lang w:val="uk-UA"/>
        </w:rPr>
        <w:t>ами представляє собою усне</w:t>
      </w:r>
      <w:r w:rsidR="002113DD" w:rsidRPr="002113DD">
        <w:rPr>
          <w:lang w:val="uk-UA"/>
        </w:rPr>
        <w:t xml:space="preserve"> опитування, яке проводиться </w:t>
      </w:r>
      <w:r>
        <w:rPr>
          <w:lang w:val="uk-UA"/>
        </w:rPr>
        <w:t>під час захисту практичної роботи</w:t>
      </w:r>
      <w:r w:rsidR="002113DD" w:rsidRPr="002113DD">
        <w:rPr>
          <w:lang w:val="uk-UA"/>
        </w:rPr>
        <w:t xml:space="preserve"> і представляє собою відповіді на питання, що засвідчують теоретичний рівень засвоєння матеріалу студентами. </w:t>
      </w:r>
    </w:p>
    <w:p w:rsidR="00067172" w:rsidRDefault="00067172" w:rsidP="00067172">
      <w:pPr>
        <w:ind w:firstLine="709"/>
        <w:jc w:val="both"/>
        <w:rPr>
          <w:lang w:val="uk-UA"/>
        </w:rPr>
      </w:pPr>
      <w:r w:rsidRPr="00067172">
        <w:rPr>
          <w:lang w:val="uk-UA"/>
        </w:rPr>
        <w:t xml:space="preserve">Поточний контроль передбачає такі </w:t>
      </w:r>
      <w:r w:rsidRPr="0020781E">
        <w:rPr>
          <w:bCs/>
          <w:lang w:val="uk-UA"/>
        </w:rPr>
        <w:t>практичні</w:t>
      </w:r>
      <w:r w:rsidRPr="0020781E">
        <w:rPr>
          <w:lang w:val="uk-UA"/>
        </w:rPr>
        <w:t xml:space="preserve"> </w:t>
      </w:r>
      <w:r w:rsidRPr="00067172">
        <w:rPr>
          <w:lang w:val="uk-UA"/>
        </w:rPr>
        <w:t>завдання:</w:t>
      </w:r>
    </w:p>
    <w:p w:rsidR="00067172" w:rsidRPr="002113DD" w:rsidRDefault="00067172" w:rsidP="00886104">
      <w:pPr>
        <w:ind w:firstLine="709"/>
        <w:jc w:val="both"/>
        <w:rPr>
          <w:lang w:val="uk-UA"/>
        </w:rPr>
      </w:pPr>
      <w:r w:rsidRPr="00067172">
        <w:rPr>
          <w:lang w:val="uk-UA"/>
        </w:rPr>
        <w:t xml:space="preserve">Захист </w:t>
      </w:r>
      <w:r w:rsidR="007C25CF">
        <w:rPr>
          <w:lang w:val="uk-UA"/>
        </w:rPr>
        <w:t>практичних</w:t>
      </w:r>
      <w:r w:rsidRPr="00067172">
        <w:rPr>
          <w:lang w:val="uk-UA"/>
        </w:rPr>
        <w:t xml:space="preserve"> робіт представляє собою відповіді на контрольні запитання, що наводяться в методичних вказівках до виконання </w:t>
      </w:r>
      <w:r w:rsidR="007C25CF">
        <w:rPr>
          <w:lang w:val="uk-UA"/>
        </w:rPr>
        <w:t>практичних</w:t>
      </w:r>
      <w:r w:rsidRPr="00067172">
        <w:rPr>
          <w:lang w:val="uk-UA"/>
        </w:rPr>
        <w:t xml:space="preserve"> робіт. Звіт з </w:t>
      </w:r>
      <w:r w:rsidR="007C25CF">
        <w:rPr>
          <w:lang w:val="uk-UA"/>
        </w:rPr>
        <w:t>практичної</w:t>
      </w:r>
      <w:r w:rsidRPr="00067172">
        <w:rPr>
          <w:lang w:val="uk-UA"/>
        </w:rPr>
        <w:t xml:space="preserve"> роботи оформлюється згідно до вимог. Оцінка за роботу складається з таких складових: вірно виконана робота з обґрунтованим висновком  – </w:t>
      </w:r>
      <w:r w:rsidR="009C25E4">
        <w:rPr>
          <w:lang w:val="uk-UA"/>
        </w:rPr>
        <w:t>15</w:t>
      </w:r>
      <w:r w:rsidRPr="00067172">
        <w:rPr>
          <w:lang w:val="uk-UA"/>
        </w:rPr>
        <w:t xml:space="preserve"> бал</w:t>
      </w:r>
      <w:r w:rsidR="00886104">
        <w:rPr>
          <w:lang w:val="uk-UA"/>
        </w:rPr>
        <w:t>ів</w:t>
      </w:r>
      <w:r w:rsidRPr="00067172">
        <w:rPr>
          <w:lang w:val="uk-UA"/>
        </w:rPr>
        <w:t xml:space="preserve">; складання звіту – 1 бал; вірні відповіді на  контрольних запитання викладача – </w:t>
      </w:r>
      <w:r w:rsidR="00886104">
        <w:rPr>
          <w:lang w:val="uk-UA"/>
        </w:rPr>
        <w:t xml:space="preserve">від 1 до </w:t>
      </w:r>
      <w:r w:rsidR="009C25E4">
        <w:rPr>
          <w:lang w:val="uk-UA"/>
        </w:rPr>
        <w:t>5</w:t>
      </w:r>
      <w:r w:rsidRPr="00067172">
        <w:rPr>
          <w:lang w:val="uk-UA"/>
        </w:rPr>
        <w:t xml:space="preserve"> бал</w:t>
      </w:r>
      <w:r w:rsidR="00886104">
        <w:rPr>
          <w:lang w:val="uk-UA"/>
        </w:rPr>
        <w:t>ів</w:t>
      </w:r>
      <w:r w:rsidRPr="00067172">
        <w:rPr>
          <w:lang w:val="uk-UA"/>
        </w:rPr>
        <w:t xml:space="preserve">. Максимальний бал за захищену роботу – </w:t>
      </w:r>
      <w:r w:rsidR="00886104">
        <w:rPr>
          <w:lang w:val="uk-UA"/>
        </w:rPr>
        <w:t xml:space="preserve">від </w:t>
      </w:r>
      <w:r w:rsidR="009C25E4">
        <w:rPr>
          <w:lang w:val="uk-UA"/>
        </w:rPr>
        <w:t>18</w:t>
      </w:r>
      <w:r w:rsidR="00886104">
        <w:rPr>
          <w:lang w:val="uk-UA"/>
        </w:rPr>
        <w:t xml:space="preserve"> до </w:t>
      </w:r>
      <w:r w:rsidR="009C25E4">
        <w:rPr>
          <w:lang w:val="uk-UA"/>
        </w:rPr>
        <w:t>20</w:t>
      </w:r>
      <w:r w:rsidRPr="00067172">
        <w:rPr>
          <w:lang w:val="uk-UA"/>
        </w:rPr>
        <w:t xml:space="preserve"> балів.</w:t>
      </w:r>
    </w:p>
    <w:p w:rsidR="00FC57E5" w:rsidRDefault="00FC57E5" w:rsidP="00067172">
      <w:pPr>
        <w:ind w:firstLine="709"/>
        <w:jc w:val="both"/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Підсумков</w:t>
      </w:r>
      <w:r w:rsidR="00825B40" w:rsidRPr="006331B8">
        <w:rPr>
          <w:b/>
          <w:i/>
          <w:u w:val="single"/>
          <w:lang w:val="ru-RU"/>
        </w:rPr>
        <w:t>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</w:t>
      </w:r>
      <w:proofErr w:type="spellStart"/>
      <w:r w:rsidR="00825B40" w:rsidRPr="006331B8">
        <w:rPr>
          <w:b/>
          <w:i/>
          <w:u w:val="single"/>
          <w:lang w:val="ru-RU"/>
        </w:rPr>
        <w:t>контрольні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заходи</w:t>
      </w:r>
      <w:r w:rsidR="002F3768">
        <w:rPr>
          <w:b/>
          <w:i/>
          <w:u w:val="single"/>
          <w:lang w:val="ru-RU"/>
        </w:rPr>
        <w:t xml:space="preserve"> </w:t>
      </w:r>
      <w:r w:rsidR="002F3768" w:rsidRPr="006331B8">
        <w:rPr>
          <w:b/>
          <w:i/>
          <w:u w:val="single"/>
          <w:lang w:val="ru-RU"/>
        </w:rPr>
        <w:t>(</w:t>
      </w:r>
      <w:r w:rsidR="002F3768" w:rsidRPr="006331B8">
        <w:rPr>
          <w:b/>
          <w:i/>
          <w:u w:val="single"/>
        </w:rPr>
        <w:t>max</w:t>
      </w:r>
      <w:r w:rsidR="002F3768" w:rsidRPr="00EF4810">
        <w:rPr>
          <w:b/>
          <w:i/>
          <w:u w:val="single"/>
          <w:lang w:val="ru-RU"/>
        </w:rPr>
        <w:t xml:space="preserve"> 40</w:t>
      </w:r>
      <w:r w:rsidR="006D3BBE">
        <w:rPr>
          <w:b/>
          <w:i/>
          <w:u w:val="single"/>
          <w:lang w:val="uk-UA"/>
        </w:rPr>
        <w:t xml:space="preserve"> балів</w:t>
      </w:r>
      <w:r w:rsidR="002F3768" w:rsidRPr="006331B8">
        <w:rPr>
          <w:b/>
          <w:i/>
          <w:u w:val="single"/>
          <w:lang w:val="ru-RU"/>
        </w:rPr>
        <w:t>)</w:t>
      </w:r>
      <w:r w:rsidR="002F3768">
        <w:rPr>
          <w:b/>
          <w:i/>
          <w:u w:val="single"/>
          <w:lang w:val="ru-RU"/>
        </w:rPr>
        <w:t>:</w:t>
      </w:r>
    </w:p>
    <w:p w:rsidR="00067172" w:rsidRPr="00067172" w:rsidRDefault="00067172" w:rsidP="009C25E4">
      <w:pPr>
        <w:ind w:firstLine="709"/>
        <w:jc w:val="both"/>
        <w:rPr>
          <w:bCs/>
          <w:iCs/>
          <w:lang w:val="uk-UA"/>
        </w:rPr>
      </w:pPr>
      <w:r w:rsidRPr="00067172">
        <w:rPr>
          <w:bCs/>
          <w:iCs/>
          <w:lang w:val="uk-UA"/>
        </w:rPr>
        <w:t xml:space="preserve">Підсумковий контроль представляє собою </w:t>
      </w:r>
      <w:r w:rsidR="009C25E4">
        <w:rPr>
          <w:bCs/>
          <w:iCs/>
          <w:lang w:val="uk-UA"/>
        </w:rPr>
        <w:t>екзаменаційні</w:t>
      </w:r>
      <w:r w:rsidR="00C44A12">
        <w:rPr>
          <w:bCs/>
          <w:iCs/>
          <w:lang w:val="uk-UA"/>
        </w:rPr>
        <w:t xml:space="preserve"> (залікові)</w:t>
      </w:r>
      <w:r w:rsidR="009C25E4">
        <w:rPr>
          <w:bCs/>
          <w:iCs/>
          <w:lang w:val="uk-UA"/>
        </w:rPr>
        <w:t xml:space="preserve"> </w:t>
      </w:r>
      <w:r w:rsidR="00ED1DA4">
        <w:rPr>
          <w:bCs/>
          <w:iCs/>
          <w:lang w:val="uk-UA"/>
        </w:rPr>
        <w:t>білети</w:t>
      </w:r>
      <w:r w:rsidR="009C25E4">
        <w:rPr>
          <w:bCs/>
          <w:iCs/>
          <w:lang w:val="uk-UA"/>
        </w:rPr>
        <w:t>, які складаються з двох теоретичних питань та практичного завдання</w:t>
      </w:r>
      <w:r w:rsidRPr="00067172">
        <w:rPr>
          <w:bCs/>
          <w:iCs/>
          <w:lang w:val="uk-UA"/>
        </w:rPr>
        <w:t xml:space="preserve">. Максимальна кількість балів </w:t>
      </w:r>
      <w:r w:rsidR="00ED1DA4">
        <w:rPr>
          <w:bCs/>
          <w:iCs/>
          <w:lang w:val="uk-UA"/>
        </w:rPr>
        <w:t xml:space="preserve">за </w:t>
      </w:r>
      <w:proofErr w:type="spellStart"/>
      <w:r w:rsidR="00ED1DA4">
        <w:rPr>
          <w:bCs/>
          <w:iCs/>
          <w:lang w:val="uk-UA"/>
        </w:rPr>
        <w:t>читкі</w:t>
      </w:r>
      <w:proofErr w:type="spellEnd"/>
      <w:r w:rsidR="00ED1DA4">
        <w:rPr>
          <w:bCs/>
          <w:iCs/>
          <w:lang w:val="uk-UA"/>
        </w:rPr>
        <w:t xml:space="preserve"> та </w:t>
      </w:r>
      <w:proofErr w:type="spellStart"/>
      <w:r w:rsidR="00ED1DA4">
        <w:rPr>
          <w:bCs/>
          <w:iCs/>
          <w:lang w:val="uk-UA"/>
        </w:rPr>
        <w:t>правільні</w:t>
      </w:r>
      <w:proofErr w:type="spellEnd"/>
      <w:r w:rsidR="00ED1DA4">
        <w:rPr>
          <w:bCs/>
          <w:iCs/>
          <w:lang w:val="uk-UA"/>
        </w:rPr>
        <w:t xml:space="preserve"> відповіді на питання -</w:t>
      </w:r>
      <w:r w:rsidRPr="00067172">
        <w:rPr>
          <w:bCs/>
          <w:iCs/>
          <w:lang w:val="uk-UA"/>
        </w:rPr>
        <w:t xml:space="preserve"> </w:t>
      </w:r>
      <w:r w:rsidR="00ED1DA4">
        <w:rPr>
          <w:bCs/>
          <w:iCs/>
          <w:lang w:val="uk-UA"/>
        </w:rPr>
        <w:t>3</w:t>
      </w:r>
      <w:r w:rsidR="009C25E4">
        <w:rPr>
          <w:bCs/>
          <w:iCs/>
          <w:lang w:val="uk-UA"/>
        </w:rPr>
        <w:t xml:space="preserve">0 б. </w:t>
      </w:r>
      <w:r w:rsidR="00DD40F0">
        <w:rPr>
          <w:bCs/>
          <w:iCs/>
          <w:lang w:val="uk-UA"/>
        </w:rPr>
        <w:t xml:space="preserve">Практичне завдання містить розрахунок </w:t>
      </w:r>
      <w:r w:rsidR="009C25E4">
        <w:rPr>
          <w:bCs/>
          <w:iCs/>
          <w:lang w:val="uk-UA"/>
        </w:rPr>
        <w:t>та представлення вибору варіа</w:t>
      </w:r>
      <w:r w:rsidR="00ED1DA4">
        <w:rPr>
          <w:bCs/>
          <w:iCs/>
          <w:lang w:val="uk-UA"/>
        </w:rPr>
        <w:t>н</w:t>
      </w:r>
      <w:r w:rsidR="009C25E4">
        <w:rPr>
          <w:bCs/>
          <w:iCs/>
          <w:lang w:val="uk-UA"/>
        </w:rPr>
        <w:t xml:space="preserve">ту реконструкції енергосистеми підприємства. </w:t>
      </w:r>
      <w:r w:rsidR="00DD40F0">
        <w:rPr>
          <w:lang w:val="uk-UA"/>
        </w:rPr>
        <w:t xml:space="preserve">Вчасне правильне вирішення – </w:t>
      </w:r>
      <w:r w:rsidR="00ED1DA4">
        <w:rPr>
          <w:lang w:val="uk-UA"/>
        </w:rPr>
        <w:t>10</w:t>
      </w:r>
      <w:r w:rsidR="00DD40F0">
        <w:rPr>
          <w:lang w:val="uk-UA"/>
        </w:rPr>
        <w:t xml:space="preserve"> б, невчасне правильне вирішення – 6 б., вчасне вирішення з помилками– 4 б, невчасне вирішення з помилками – 2 б.</w:t>
      </w:r>
    </w:p>
    <w:p w:rsidR="00EF4E09" w:rsidRPr="006331B8" w:rsidRDefault="00EF4E09" w:rsidP="00EF4E0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F4E09" w:rsidRPr="006331B8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F4E09" w:rsidRPr="006331B8" w:rsidRDefault="00EF4E09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F4E09" w:rsidRPr="006331B8" w:rsidTr="00813D9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EF4E09" w:rsidRPr="006B4D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FC57E5" w:rsidRPr="006331B8" w:rsidRDefault="00FC57E5" w:rsidP="00FC57E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47E22" w:rsidRPr="006331B8" w:rsidRDefault="00147E22" w:rsidP="009F6B92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47E22" w:rsidRPr="006331B8" w:rsidRDefault="00147E22" w:rsidP="00602AA3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147E22" w:rsidRPr="006331B8" w:rsidRDefault="00147E22" w:rsidP="002022B7"/>
        </w:tc>
        <w:tc>
          <w:tcPr>
            <w:tcW w:w="1923" w:type="dxa"/>
            <w:shd w:val="clear" w:color="auto" w:fill="auto"/>
          </w:tcPr>
          <w:p w:rsidR="00147E22" w:rsidRPr="006331B8" w:rsidRDefault="00147E22" w:rsidP="009F6B92"/>
        </w:tc>
      </w:tr>
      <w:tr w:rsidR="00757793" w:rsidRPr="006331B8" w:rsidTr="00F90A13">
        <w:trPr>
          <w:jc w:val="center"/>
        </w:trPr>
        <w:tc>
          <w:tcPr>
            <w:tcW w:w="1505" w:type="dxa"/>
            <w:shd w:val="clear" w:color="auto" w:fill="auto"/>
          </w:tcPr>
          <w:p w:rsidR="00757793" w:rsidRPr="006331B8" w:rsidRDefault="00757793" w:rsidP="00F90A13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757793" w:rsidRPr="006331B8" w:rsidRDefault="00757793" w:rsidP="009D1C0A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>опитування.</w:t>
            </w:r>
          </w:p>
        </w:tc>
        <w:tc>
          <w:tcPr>
            <w:tcW w:w="1562" w:type="dxa"/>
            <w:shd w:val="clear" w:color="auto" w:fill="auto"/>
          </w:tcPr>
          <w:p w:rsidR="00757793" w:rsidRPr="006331B8" w:rsidRDefault="00757793" w:rsidP="006E60A6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1</w:t>
            </w:r>
          </w:p>
        </w:tc>
        <w:tc>
          <w:tcPr>
            <w:tcW w:w="1923" w:type="dxa"/>
            <w:shd w:val="clear" w:color="auto" w:fill="auto"/>
          </w:tcPr>
          <w:p w:rsidR="00757793" w:rsidRPr="006331B8" w:rsidRDefault="00E30B29" w:rsidP="008625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862585" w:rsidRPr="006331B8" w:rsidRDefault="00862585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2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862585" w:rsidRPr="006331B8" w:rsidRDefault="00862585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A00565">
            <w:pPr>
              <w:keepNext/>
              <w:jc w:val="both"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опитування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="00700D2A">
              <w:rPr>
                <w:iCs/>
                <w:lang w:val="uk-UA"/>
              </w:rPr>
              <w:t>2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862585" w:rsidRPr="006331B8" w:rsidRDefault="00E30B29" w:rsidP="00E30B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862585" w:rsidRPr="006331B8" w:rsidRDefault="00862585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645396">
            <w:pPr>
              <w:keepNext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захист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практичної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роботи</w:t>
            </w:r>
            <w:proofErr w:type="spellEnd"/>
            <w:r>
              <w:rPr>
                <w:i/>
                <w:iCs/>
                <w:lang w:val="ru-RU"/>
              </w:rPr>
              <w:t xml:space="preserve"> №1</w:t>
            </w:r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700D2A">
              <w:rPr>
                <w:lang w:val="uk-UA"/>
              </w:rPr>
              <w:t>3</w:t>
            </w:r>
          </w:p>
        </w:tc>
        <w:tc>
          <w:tcPr>
            <w:tcW w:w="1923" w:type="dxa"/>
            <w:vMerge/>
            <w:shd w:val="clear" w:color="auto" w:fill="auto"/>
          </w:tcPr>
          <w:p w:rsidR="00862585" w:rsidRPr="006331B8" w:rsidRDefault="00862585" w:rsidP="00862585">
            <w:pPr>
              <w:keepNext/>
              <w:jc w:val="center"/>
              <w:rPr>
                <w:lang w:val="uk-UA"/>
              </w:rPr>
            </w:pP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862585" w:rsidRPr="00563C75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опитування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4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862585" w:rsidRPr="006331B8" w:rsidRDefault="00E30B29" w:rsidP="00E30B29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862585" w:rsidRPr="00563C75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D063AA">
            <w:pPr>
              <w:keepNext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захист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практичної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роботи</w:t>
            </w:r>
            <w:proofErr w:type="spellEnd"/>
            <w:r>
              <w:rPr>
                <w:i/>
                <w:iCs/>
                <w:lang w:val="ru-RU"/>
              </w:rPr>
              <w:t xml:space="preserve"> №2</w:t>
            </w:r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5</w:t>
            </w:r>
          </w:p>
        </w:tc>
        <w:tc>
          <w:tcPr>
            <w:tcW w:w="1923" w:type="dxa"/>
            <w:vMerge/>
            <w:shd w:val="clear" w:color="auto" w:fill="auto"/>
          </w:tcPr>
          <w:p w:rsidR="00862585" w:rsidRPr="006331B8" w:rsidRDefault="00862585" w:rsidP="00862585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4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6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E30B29" w:rsidP="00E30B29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№3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7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5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8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E30B29" w:rsidP="00E30B29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530040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</w:t>
            </w:r>
            <w:r w:rsidR="00530040">
              <w:rPr>
                <w:i/>
                <w:iCs/>
                <w:lang w:val="uk-UA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9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6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C44A1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10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E30B29" w:rsidP="00E30B29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530040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</w:t>
            </w:r>
            <w:r w:rsidR="00530040">
              <w:rPr>
                <w:i/>
                <w:iCs/>
                <w:lang w:val="uk-UA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11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BC3797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BC3797" w:rsidRPr="006331B8" w:rsidRDefault="00BC3797" w:rsidP="00BC3797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:rsidR="00BC3797" w:rsidRPr="006331B8" w:rsidRDefault="00341572" w:rsidP="00ED1DA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</w:t>
            </w:r>
            <w:r w:rsidR="00ED1DA4">
              <w:rPr>
                <w:lang w:val="uk-UA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BC3797" w:rsidRPr="006331B8" w:rsidRDefault="00BF58D7" w:rsidP="00BF58D7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40</w:t>
            </w:r>
          </w:p>
        </w:tc>
      </w:tr>
      <w:tr w:rsidR="00BC3797" w:rsidRPr="006B4D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BC3797" w:rsidRPr="009864E1" w:rsidRDefault="00BC3797" w:rsidP="00BC379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Підсумковий контроль  </w:t>
            </w:r>
            <w:r w:rsidRPr="000F2721">
              <w:rPr>
                <w:i/>
                <w:iCs/>
                <w:lang w:val="uk-UA"/>
              </w:rPr>
              <w:t xml:space="preserve">в системі </w:t>
            </w:r>
            <w:proofErr w:type="spellStart"/>
            <w:r w:rsidRPr="000F2721">
              <w:rPr>
                <w:i/>
                <w:iCs/>
                <w:lang w:val="uk-UA"/>
              </w:rPr>
              <w:t>Moodle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BC3797" w:rsidRPr="006331B8" w:rsidRDefault="00BC3797" w:rsidP="0034157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BC3797" w:rsidRPr="006331B8" w:rsidRDefault="00BC3797" w:rsidP="00BC3797">
            <w:pPr>
              <w:keepNext/>
              <w:jc w:val="center"/>
              <w:rPr>
                <w:lang w:val="uk-UA"/>
              </w:rPr>
            </w:pPr>
          </w:p>
        </w:tc>
      </w:tr>
      <w:tr w:rsidR="00BC3797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BC3797" w:rsidRPr="006331B8" w:rsidRDefault="00BC3797" w:rsidP="00BC3797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BC3797" w:rsidRPr="006331B8" w:rsidRDefault="00BC3797" w:rsidP="00BC379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BC3797" w:rsidRPr="006331B8" w:rsidRDefault="00BC3797" w:rsidP="00BC3797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58748D" w:rsidRPr="006331B8" w:rsidRDefault="0058748D" w:rsidP="00C47911">
      <w:pPr>
        <w:rPr>
          <w:b/>
          <w:bCs/>
          <w:sz w:val="16"/>
          <w:szCs w:val="16"/>
          <w:lang w:val="uk-UA"/>
        </w:rPr>
      </w:pPr>
    </w:p>
    <w:p w:rsidR="00BE59B3" w:rsidRPr="006331B8" w:rsidRDefault="00BE59B3" w:rsidP="00D87B34">
      <w:pPr>
        <w:jc w:val="center"/>
        <w:rPr>
          <w:b/>
          <w:bCs/>
          <w:sz w:val="28"/>
          <w:lang w:val="uk-UA"/>
        </w:rPr>
      </w:pPr>
    </w:p>
    <w:p w:rsidR="006B7C6F" w:rsidRDefault="006B7C6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br w:type="page"/>
      </w:r>
    </w:p>
    <w:p w:rsidR="00BD552C" w:rsidRPr="006331B8" w:rsidRDefault="00577A1B" w:rsidP="00D87B34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>РОЗКЛАД КУРСУ ЗА ТЕМАМИ</w:t>
      </w:r>
      <w:r w:rsidR="00C81538" w:rsidRPr="006331B8">
        <w:rPr>
          <w:b/>
          <w:bCs/>
          <w:sz w:val="28"/>
          <w:lang w:val="uk-UA"/>
        </w:rPr>
        <w:t xml:space="preserve"> І </w:t>
      </w:r>
      <w:r w:rsidR="00D87B34" w:rsidRPr="006331B8">
        <w:rPr>
          <w:b/>
          <w:bCs/>
          <w:sz w:val="28"/>
          <w:lang w:val="uk-UA"/>
        </w:rPr>
        <w:t>КОНТРОЛЬНІ ЗАВДАННЯ</w:t>
      </w:r>
    </w:p>
    <w:p w:rsidR="003F4968" w:rsidRPr="006331B8" w:rsidRDefault="003F4968" w:rsidP="00AD4D5B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2520"/>
        <w:gridCol w:w="5033"/>
        <w:gridCol w:w="1275"/>
      </w:tblGrid>
      <w:tr w:rsidR="006331B8" w:rsidRPr="006331B8" w:rsidTr="00700D2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Тиждень</w:t>
            </w:r>
          </w:p>
          <w:p w:rsidR="00825B40" w:rsidRPr="006331B8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D41630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D41630">
              <w:rPr>
                <w:b/>
                <w:bCs/>
                <w:lang w:val="uk-UA"/>
              </w:rPr>
              <w:t xml:space="preserve">Тема </w:t>
            </w:r>
            <w:r w:rsidRPr="00D41630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94035A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94035A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246F5E">
            <w:pPr>
              <w:jc w:val="center"/>
              <w:rPr>
                <w:b/>
              </w:rPr>
            </w:pPr>
            <w:proofErr w:type="spellStart"/>
            <w:r w:rsidRPr="006331B8">
              <w:rPr>
                <w:b/>
              </w:rPr>
              <w:t>Кількість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балів</w:t>
            </w:r>
            <w:proofErr w:type="spellEnd"/>
          </w:p>
        </w:tc>
      </w:tr>
      <w:tr w:rsidR="006331B8" w:rsidRPr="006331B8" w:rsidTr="00EB0BAB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5B" w:rsidRPr="0094035A" w:rsidRDefault="00C9684A" w:rsidP="00246F5E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1</w:t>
            </w:r>
          </w:p>
        </w:tc>
      </w:tr>
      <w:tr w:rsidR="00700D2A" w:rsidRPr="009737A8" w:rsidTr="00700D2A">
        <w:trPr>
          <w:trHeight w:val="8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Default="00700D2A" w:rsidP="00700D2A">
            <w:pPr>
              <w:jc w:val="center"/>
              <w:rPr>
                <w:lang w:val="uk-UA"/>
              </w:rPr>
            </w:pPr>
          </w:p>
          <w:p w:rsidR="00700D2A" w:rsidRPr="006331B8" w:rsidRDefault="00700D2A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Pr="00700D2A" w:rsidRDefault="00700D2A" w:rsidP="00700D2A">
            <w:pPr>
              <w:rPr>
                <w:lang w:val="uk-UA"/>
              </w:rPr>
            </w:pPr>
            <w:r w:rsidRPr="00700D2A">
              <w:rPr>
                <w:lang w:val="uk-UA"/>
              </w:rPr>
              <w:t>Функціювання і розви</w:t>
            </w:r>
            <w:r>
              <w:rPr>
                <w:lang w:val="uk-UA"/>
              </w:rPr>
              <w:t>ток ринку електр</w:t>
            </w:r>
            <w:r w:rsidRPr="00700D2A">
              <w:rPr>
                <w:lang w:val="uk-UA"/>
              </w:rPr>
              <w:t>ичної енергії України.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Pr="0094035A" w:rsidRDefault="00700D2A" w:rsidP="00530040">
            <w:pPr>
              <w:contextualSpacing/>
              <w:jc w:val="both"/>
              <w:rPr>
                <w:lang w:val="uk-UA"/>
              </w:rPr>
            </w:pPr>
            <w:r w:rsidRPr="0094035A">
              <w:rPr>
                <w:lang w:val="uk-UA"/>
              </w:rPr>
              <w:t>Опрацювання теоретичного матеріалу. Оформлення</w:t>
            </w:r>
            <w:r>
              <w:rPr>
                <w:lang w:val="uk-UA"/>
              </w:rPr>
              <w:t xml:space="preserve"> практичної роботи №1 «</w:t>
            </w:r>
            <w:proofErr w:type="spellStart"/>
            <w:r w:rsidR="00530040" w:rsidRPr="00530040">
              <w:rPr>
                <w:sz w:val="22"/>
                <w:szCs w:val="22"/>
                <w:lang w:val="ru-RU"/>
              </w:rPr>
              <w:t>Оптовий</w:t>
            </w:r>
            <w:proofErr w:type="spellEnd"/>
            <w:r w:rsidR="00530040" w:rsidRPr="00530040">
              <w:rPr>
                <w:sz w:val="22"/>
                <w:szCs w:val="22"/>
                <w:lang w:val="ru-RU"/>
              </w:rPr>
              <w:t xml:space="preserve"> </w:t>
            </w:r>
            <w:r w:rsidR="00530040">
              <w:rPr>
                <w:sz w:val="22"/>
                <w:szCs w:val="22"/>
                <w:lang w:val="ru-RU"/>
              </w:rPr>
              <w:t xml:space="preserve">та </w:t>
            </w:r>
            <w:proofErr w:type="spellStart"/>
            <w:r w:rsidR="00530040">
              <w:rPr>
                <w:sz w:val="22"/>
                <w:szCs w:val="22"/>
                <w:lang w:val="ru-RU"/>
              </w:rPr>
              <w:t>р</w:t>
            </w:r>
            <w:r w:rsidR="00530040" w:rsidRPr="00530040">
              <w:rPr>
                <w:sz w:val="22"/>
                <w:szCs w:val="22"/>
                <w:lang w:val="ru-RU"/>
              </w:rPr>
              <w:t>оздріний</w:t>
            </w:r>
            <w:proofErr w:type="spellEnd"/>
            <w:r w:rsidR="00530040" w:rsidRPr="00530040">
              <w:rPr>
                <w:sz w:val="22"/>
                <w:szCs w:val="22"/>
                <w:lang w:val="ru-RU"/>
              </w:rPr>
              <w:t xml:space="preserve"> ринк</w:t>
            </w:r>
            <w:r w:rsidR="00530040">
              <w:rPr>
                <w:sz w:val="22"/>
                <w:szCs w:val="22"/>
                <w:lang w:val="ru-RU"/>
              </w:rPr>
              <w:t>и</w:t>
            </w:r>
            <w:r w:rsidR="00530040" w:rsidRPr="0053004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530040">
              <w:rPr>
                <w:sz w:val="22"/>
                <w:szCs w:val="22"/>
                <w:lang w:val="ru-RU"/>
              </w:rPr>
              <w:t>електричної</w:t>
            </w:r>
            <w:proofErr w:type="spellEnd"/>
            <w:r w:rsidR="00530040" w:rsidRPr="0053004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530040">
              <w:rPr>
                <w:sz w:val="22"/>
                <w:szCs w:val="22"/>
                <w:lang w:val="ru-RU"/>
              </w:rPr>
              <w:t>енргії</w:t>
            </w:r>
            <w:proofErr w:type="spellEnd"/>
            <w:r w:rsidR="00530040" w:rsidRPr="00530040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530040" w:rsidRPr="00530040">
              <w:rPr>
                <w:sz w:val="22"/>
                <w:szCs w:val="22"/>
                <w:lang w:val="ru-RU"/>
              </w:rPr>
              <w:t>Україні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Default="00700D2A" w:rsidP="00700D2A">
            <w:pPr>
              <w:jc w:val="center"/>
              <w:rPr>
                <w:lang w:val="uk-UA"/>
              </w:rPr>
            </w:pPr>
          </w:p>
          <w:p w:rsidR="00700D2A" w:rsidRPr="006331B8" w:rsidRDefault="00700D2A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1572" w:rsidRPr="009737A8" w:rsidTr="00EB0BAB">
        <w:trPr>
          <w:trHeight w:val="331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572" w:rsidRPr="0094035A" w:rsidRDefault="00341572" w:rsidP="00246F5E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2</w:t>
            </w:r>
          </w:p>
        </w:tc>
      </w:tr>
      <w:tr w:rsidR="00C22ACE" w:rsidRPr="00530040" w:rsidTr="00700D2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986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9864E1">
              <w:rPr>
                <w:lang w:val="uk-UA"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700D2A" w:rsidRDefault="00700D2A" w:rsidP="00246F5E">
            <w:pPr>
              <w:jc w:val="both"/>
              <w:rPr>
                <w:lang w:val="ru-RU"/>
              </w:rPr>
            </w:pPr>
            <w:proofErr w:type="spellStart"/>
            <w:r w:rsidRPr="00700D2A">
              <w:rPr>
                <w:lang w:val="ru-RU"/>
              </w:rPr>
              <w:t>Завдання</w:t>
            </w:r>
            <w:proofErr w:type="spellEnd"/>
            <w:r w:rsidRPr="00700D2A">
              <w:rPr>
                <w:lang w:val="ru-RU"/>
              </w:rPr>
              <w:t xml:space="preserve"> </w:t>
            </w:r>
            <w:proofErr w:type="spellStart"/>
            <w:r w:rsidRPr="00700D2A">
              <w:rPr>
                <w:lang w:val="ru-RU"/>
              </w:rPr>
              <w:t>АСКОЄ</w:t>
            </w:r>
            <w:proofErr w:type="spellEnd"/>
            <w:r w:rsidRPr="00700D2A">
              <w:rPr>
                <w:lang w:val="ru-RU"/>
              </w:rPr>
              <w:t xml:space="preserve"> в </w:t>
            </w:r>
            <w:proofErr w:type="spellStart"/>
            <w:r w:rsidRPr="00700D2A">
              <w:rPr>
                <w:lang w:val="ru-RU"/>
              </w:rPr>
              <w:t>лібералізованих</w:t>
            </w:r>
            <w:proofErr w:type="spellEnd"/>
            <w:r w:rsidRPr="00700D2A">
              <w:rPr>
                <w:lang w:val="ru-RU"/>
              </w:rPr>
              <w:t xml:space="preserve"> ринках </w:t>
            </w:r>
            <w:proofErr w:type="spellStart"/>
            <w:r w:rsidRPr="00700D2A">
              <w:rPr>
                <w:lang w:val="ru-RU"/>
              </w:rPr>
              <w:t>електричної</w:t>
            </w:r>
            <w:proofErr w:type="spellEnd"/>
            <w:r w:rsidRPr="00700D2A">
              <w:rPr>
                <w:lang w:val="ru-RU"/>
              </w:rPr>
              <w:t xml:space="preserve"> </w:t>
            </w:r>
            <w:proofErr w:type="spellStart"/>
            <w:r w:rsidRPr="00700D2A">
              <w:rPr>
                <w:lang w:val="ru-RU"/>
              </w:rPr>
              <w:t>енергії</w:t>
            </w:r>
            <w:proofErr w:type="spellEnd"/>
            <w:r w:rsidRPr="00700D2A">
              <w:rPr>
                <w:lang w:val="ru-RU"/>
              </w:rPr>
              <w:t>.</w:t>
            </w:r>
          </w:p>
        </w:tc>
        <w:tc>
          <w:tcPr>
            <w:tcW w:w="5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CC6629" w:rsidRDefault="00C22ACE" w:rsidP="008C3B36">
            <w:pPr>
              <w:contextualSpacing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Опрацювання теоретичного матеріалу </w:t>
            </w:r>
            <w:proofErr w:type="spellStart"/>
            <w:r w:rsidRPr="00CC6629">
              <w:rPr>
                <w:sz w:val="22"/>
                <w:szCs w:val="22"/>
                <w:lang w:val="uk-UA"/>
              </w:rPr>
              <w:t>практич</w:t>
            </w:r>
            <w:r w:rsidR="00530040" w:rsidRPr="00CC6629">
              <w:rPr>
                <w:sz w:val="22"/>
                <w:szCs w:val="22"/>
                <w:lang w:val="uk-UA"/>
              </w:rPr>
              <w:t>-</w:t>
            </w:r>
            <w:r w:rsidRPr="00CC6629">
              <w:rPr>
                <w:sz w:val="22"/>
                <w:szCs w:val="22"/>
                <w:lang w:val="uk-UA"/>
              </w:rPr>
              <w:t>ної</w:t>
            </w:r>
            <w:proofErr w:type="spellEnd"/>
            <w:r w:rsidRPr="00CC6629">
              <w:rPr>
                <w:sz w:val="22"/>
                <w:szCs w:val="22"/>
                <w:lang w:val="uk-UA"/>
              </w:rPr>
              <w:t xml:space="preserve"> роботи №2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 «</w:t>
            </w:r>
            <w:r w:rsidR="00530040" w:rsidRPr="00CC6629">
              <w:rPr>
                <w:sz w:val="22"/>
                <w:szCs w:val="22"/>
                <w:lang w:val="ru-RU"/>
              </w:rPr>
              <w:t xml:space="preserve">Закон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України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«Про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ринок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елект-ричної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енргії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>»</w:t>
            </w:r>
            <w:r w:rsidR="00530040" w:rsidRPr="00CC6629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Технічні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засаби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побудови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АСКОЄ</w:t>
            </w:r>
            <w:proofErr w:type="spellEnd"/>
            <w:r w:rsidR="008C3B36" w:rsidRPr="00CC6629">
              <w:rPr>
                <w:iCs/>
                <w:sz w:val="22"/>
                <w:szCs w:val="22"/>
                <w:lang w:val="uk-UA"/>
              </w:rPr>
              <w:t>»</w:t>
            </w:r>
            <w:r w:rsidR="008C3B36" w:rsidRPr="00CC662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B97512" w:rsidP="00246F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22ACE" w:rsidRPr="00530040" w:rsidTr="00700D2A">
        <w:trPr>
          <w:trHeight w:val="288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986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9864E1">
              <w:rPr>
                <w:lang w:val="uk-UA"/>
              </w:rPr>
              <w:t>5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D41630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5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94035A" w:rsidRDefault="00C22ACE" w:rsidP="00246F5E">
            <w:pPr>
              <w:contextualSpacing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246F5E">
            <w:pPr>
              <w:jc w:val="center"/>
              <w:rPr>
                <w:lang w:val="uk-UA"/>
              </w:rPr>
            </w:pPr>
          </w:p>
        </w:tc>
      </w:tr>
      <w:tr w:rsidR="00C22ACE" w:rsidRPr="00530040" w:rsidTr="00700D2A">
        <w:trPr>
          <w:trHeight w:val="243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D41630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5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CC6629" w:rsidRDefault="00C22ACE" w:rsidP="00C22ACE">
            <w:pPr>
              <w:contextualSpacing/>
              <w:rPr>
                <w:sz w:val="22"/>
                <w:szCs w:val="22"/>
                <w:lang w:val="uk-UA"/>
              </w:rPr>
            </w:pPr>
            <w:r w:rsidRPr="00CC6629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В</w:t>
            </w:r>
            <w:r w:rsidRPr="00CC6629">
              <w:rPr>
                <w:sz w:val="22"/>
                <w:szCs w:val="22"/>
                <w:lang w:val="uk-UA"/>
              </w:rPr>
              <w:t xml:space="preserve">иконання 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та опитування за теоретичними матеріалами </w:t>
            </w:r>
            <w:r w:rsidRPr="00CC6629">
              <w:rPr>
                <w:sz w:val="22"/>
                <w:szCs w:val="22"/>
                <w:lang w:val="uk-UA"/>
              </w:rPr>
              <w:t>практичної роботи №1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331B8" w:rsidRPr="00530040" w:rsidTr="00EB0BAB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94035A" w:rsidRDefault="00341572" w:rsidP="00805DB5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3</w:t>
            </w:r>
          </w:p>
        </w:tc>
      </w:tr>
      <w:tr w:rsidR="00367D9B" w:rsidRPr="00341572" w:rsidTr="00700D2A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6331B8" w:rsidRDefault="00367D9B" w:rsidP="00986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9864E1">
              <w:rPr>
                <w:lang w:val="uk-UA"/>
              </w:rPr>
              <w:t>7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700D2A" w:rsidRDefault="00700D2A" w:rsidP="00246F5E">
            <w:pPr>
              <w:jc w:val="both"/>
              <w:rPr>
                <w:lang w:val="ru-RU"/>
              </w:rPr>
            </w:pPr>
            <w:proofErr w:type="spellStart"/>
            <w:r w:rsidRPr="00700D2A">
              <w:rPr>
                <w:lang w:val="ru-RU"/>
              </w:rPr>
              <w:t>Автоматизовані</w:t>
            </w:r>
            <w:proofErr w:type="spellEnd"/>
            <w:r w:rsidRPr="00700D2A">
              <w:rPr>
                <w:lang w:val="ru-RU"/>
              </w:rPr>
              <w:t xml:space="preserve"> </w:t>
            </w:r>
            <w:proofErr w:type="spellStart"/>
            <w:r w:rsidRPr="00700D2A">
              <w:rPr>
                <w:lang w:val="ru-RU"/>
              </w:rPr>
              <w:t>системи</w:t>
            </w:r>
            <w:proofErr w:type="spellEnd"/>
            <w:r w:rsidRPr="00700D2A">
              <w:rPr>
                <w:lang w:val="ru-RU"/>
              </w:rPr>
              <w:t xml:space="preserve"> контролю, </w:t>
            </w:r>
            <w:proofErr w:type="spellStart"/>
            <w:r w:rsidRPr="00700D2A">
              <w:rPr>
                <w:lang w:val="ru-RU"/>
              </w:rPr>
              <w:t>обліку</w:t>
            </w:r>
            <w:proofErr w:type="spellEnd"/>
            <w:r w:rsidRPr="00700D2A">
              <w:rPr>
                <w:lang w:val="ru-RU"/>
              </w:rPr>
              <w:t xml:space="preserve"> та </w:t>
            </w:r>
            <w:proofErr w:type="spellStart"/>
            <w:r w:rsidRPr="00700D2A">
              <w:rPr>
                <w:lang w:val="ru-RU"/>
              </w:rPr>
              <w:t>управління</w:t>
            </w:r>
            <w:proofErr w:type="spellEnd"/>
            <w:r w:rsidRPr="00700D2A">
              <w:rPr>
                <w:lang w:val="ru-RU"/>
              </w:rPr>
              <w:t xml:space="preserve"> </w:t>
            </w:r>
            <w:proofErr w:type="spellStart"/>
            <w:r w:rsidRPr="00700D2A">
              <w:rPr>
                <w:lang w:val="ru-RU"/>
              </w:rPr>
              <w:t>енерговикористанням</w:t>
            </w:r>
            <w:proofErr w:type="spellEnd"/>
            <w:r w:rsidRPr="00700D2A">
              <w:rPr>
                <w:lang w:val="ru-RU"/>
              </w:rPr>
              <w:t>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CC6629" w:rsidRDefault="0094035A" w:rsidP="00C22ACE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</w:t>
            </w:r>
            <w:r w:rsidR="00367D9B" w:rsidRPr="00CC6629">
              <w:rPr>
                <w:sz w:val="22"/>
                <w:szCs w:val="22"/>
                <w:lang w:val="uk-UA"/>
              </w:rPr>
              <w:t xml:space="preserve"> теоретичного матеріалу </w:t>
            </w:r>
            <w:r w:rsidR="00530040" w:rsidRPr="00CC6629">
              <w:rPr>
                <w:sz w:val="22"/>
                <w:szCs w:val="22"/>
                <w:lang w:val="uk-UA"/>
              </w:rPr>
              <w:t xml:space="preserve">за темою </w:t>
            </w:r>
            <w:r w:rsidR="00367D9B" w:rsidRPr="00CC6629">
              <w:rPr>
                <w:sz w:val="22"/>
                <w:szCs w:val="22"/>
                <w:lang w:val="uk-UA"/>
              </w:rPr>
              <w:t>«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Тарифна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політика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обчисленні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в реальному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часі</w:t>
            </w:r>
            <w:proofErr w:type="spellEnd"/>
            <w:r w:rsidR="00C22ACE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341572" w:rsidRDefault="00002D62" w:rsidP="00246F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7D9B" w:rsidRPr="006331B8" w:rsidTr="00700D2A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6331B8" w:rsidRDefault="00367D9B" w:rsidP="00986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9864E1">
              <w:rPr>
                <w:lang w:val="uk-UA"/>
              </w:rPr>
              <w:t>9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D41630" w:rsidRDefault="00367D9B" w:rsidP="00246F5E">
            <w:pPr>
              <w:jc w:val="both"/>
              <w:rPr>
                <w:lang w:val="uk-UA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CC6629" w:rsidRDefault="00367D9B" w:rsidP="00C22ACE">
            <w:pPr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та захист </w:t>
            </w:r>
            <w:r w:rsidR="00C22ACE" w:rsidRPr="00CC6629">
              <w:rPr>
                <w:sz w:val="22"/>
                <w:szCs w:val="22"/>
                <w:lang w:val="uk-UA"/>
              </w:rPr>
              <w:t>2</w:t>
            </w:r>
            <w:r w:rsidR="00002D62" w:rsidRPr="00CC6629">
              <w:rPr>
                <w:sz w:val="22"/>
                <w:szCs w:val="22"/>
                <w:lang w:val="uk-UA"/>
              </w:rPr>
              <w:t xml:space="preserve"> практичної роботи</w:t>
            </w:r>
            <w:r w:rsidR="00C22ACE" w:rsidRPr="00CC6629">
              <w:rPr>
                <w:sz w:val="22"/>
                <w:szCs w:val="22"/>
                <w:lang w:val="uk-UA"/>
              </w:rPr>
              <w:t>. Оформлення 3 практичної роботи</w:t>
            </w:r>
            <w:r w:rsidR="00002D62" w:rsidRPr="00CC6629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Імпульсні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цифрові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лічильники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електричної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енергії</w:t>
            </w:r>
            <w:proofErr w:type="spellEnd"/>
            <w:r w:rsidR="00002D62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CE6146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9684A" w:rsidRPr="006331B8" w:rsidTr="00EB0BAB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4A" w:rsidRPr="0094035A" w:rsidRDefault="00341572" w:rsidP="00805DB5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4</w:t>
            </w:r>
          </w:p>
        </w:tc>
      </w:tr>
      <w:tr w:rsidR="00B97512" w:rsidRPr="00577C68" w:rsidTr="00700D2A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6331B8" w:rsidRDefault="00B97512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Тиждень11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D41630" w:rsidRDefault="00700D2A" w:rsidP="00B97512">
            <w:pPr>
              <w:jc w:val="both"/>
              <w:rPr>
                <w:lang w:val="uk-UA"/>
              </w:rPr>
            </w:pPr>
            <w:r w:rsidRPr="00700D2A">
              <w:rPr>
                <w:sz w:val="22"/>
                <w:szCs w:val="22"/>
                <w:lang w:val="uk-UA"/>
              </w:rPr>
              <w:t xml:space="preserve">Базові технічні засоби АСКОЄ. Вимірювальні канали АСКОЄ. </w:t>
            </w:r>
            <w:proofErr w:type="spellStart"/>
            <w:r w:rsidRPr="003416FF">
              <w:rPr>
                <w:sz w:val="22"/>
                <w:szCs w:val="22"/>
              </w:rPr>
              <w:t>Типові</w:t>
            </w:r>
            <w:proofErr w:type="spellEnd"/>
            <w:r w:rsidRPr="003416FF">
              <w:rPr>
                <w:sz w:val="22"/>
                <w:szCs w:val="22"/>
              </w:rPr>
              <w:t xml:space="preserve"> </w:t>
            </w:r>
            <w:proofErr w:type="spellStart"/>
            <w:r w:rsidRPr="003416FF">
              <w:rPr>
                <w:sz w:val="22"/>
                <w:szCs w:val="22"/>
              </w:rPr>
              <w:t>структури</w:t>
            </w:r>
            <w:proofErr w:type="spellEnd"/>
            <w:r w:rsidRPr="003416FF">
              <w:rPr>
                <w:sz w:val="22"/>
                <w:szCs w:val="22"/>
              </w:rPr>
              <w:t xml:space="preserve"> </w:t>
            </w:r>
            <w:proofErr w:type="spellStart"/>
            <w:r w:rsidRPr="003416FF">
              <w:rPr>
                <w:sz w:val="22"/>
                <w:szCs w:val="22"/>
              </w:rPr>
              <w:t>АСКОЄ</w:t>
            </w:r>
            <w:proofErr w:type="spellEnd"/>
            <w:r w:rsidRPr="003416FF">
              <w:rPr>
                <w:sz w:val="22"/>
                <w:szCs w:val="22"/>
              </w:rPr>
              <w:t>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B97512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Визначення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похибки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підвищення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точності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якості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контролю</w:t>
            </w:r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12" w:rsidRPr="00577C68" w:rsidTr="00700D2A">
        <w:trPr>
          <w:trHeight w:val="4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700D2A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Тиждень1</w:t>
            </w:r>
            <w:r>
              <w:rPr>
                <w:lang w:val="uk-UA"/>
              </w:rPr>
              <w:t>3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424E3B" w:rsidRDefault="00B97512" w:rsidP="00B97512">
            <w:pPr>
              <w:jc w:val="both"/>
              <w:rPr>
                <w:lang w:val="uk-UA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530040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3 практичної роботи. </w:t>
            </w:r>
            <w:r w:rsidR="00530040" w:rsidRPr="00CC6629">
              <w:rPr>
                <w:sz w:val="22"/>
                <w:szCs w:val="22"/>
                <w:lang w:val="uk-UA"/>
              </w:rPr>
              <w:t>Оформлення 4 практичної роботи «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Д</w:t>
            </w:r>
            <w:r w:rsidR="00530040" w:rsidRPr="00CC6629">
              <w:rPr>
                <w:bCs/>
                <w:sz w:val="22"/>
                <w:szCs w:val="22"/>
                <w:lang w:val="ru-RU"/>
              </w:rPr>
              <w:t>иференційований</w:t>
            </w:r>
            <w:proofErr w:type="spellEnd"/>
            <w:r w:rsidR="00530040" w:rsidRPr="00CC662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bCs/>
                <w:sz w:val="22"/>
                <w:szCs w:val="22"/>
                <w:lang w:val="ru-RU"/>
              </w:rPr>
              <w:t>облік</w:t>
            </w:r>
            <w:proofErr w:type="spellEnd"/>
            <w:r w:rsidR="00530040" w:rsidRPr="00CC662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електроенергії</w:t>
            </w:r>
            <w:proofErr w:type="spellEnd"/>
            <w:r w:rsidR="00530040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12" w:rsidRPr="00577C68" w:rsidTr="00B97512">
        <w:trPr>
          <w:trHeight w:val="134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5</w:t>
            </w:r>
          </w:p>
        </w:tc>
      </w:tr>
      <w:tr w:rsidR="00700D2A" w:rsidRPr="00577C68" w:rsidTr="00700D2A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6331B8" w:rsidRDefault="00700D2A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Тиждень11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700D2A" w:rsidRDefault="00700D2A" w:rsidP="00B97512">
            <w:pPr>
              <w:jc w:val="both"/>
              <w:rPr>
                <w:lang w:val="ru-RU"/>
              </w:rPr>
            </w:pPr>
            <w:proofErr w:type="spellStart"/>
            <w:r w:rsidRPr="00700D2A">
              <w:rPr>
                <w:sz w:val="22"/>
                <w:szCs w:val="22"/>
                <w:lang w:val="ru-RU"/>
              </w:rPr>
              <w:t>Застосування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АСКОЄ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умовах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лібералізова</w:t>
            </w:r>
            <w:r>
              <w:rPr>
                <w:sz w:val="22"/>
                <w:szCs w:val="22"/>
                <w:lang w:val="ru-RU"/>
              </w:rPr>
              <w:t>-</w:t>
            </w:r>
            <w:r w:rsidRPr="00700D2A">
              <w:rPr>
                <w:sz w:val="22"/>
                <w:szCs w:val="22"/>
                <w:lang w:val="ru-RU"/>
              </w:rPr>
              <w:t>ного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 xml:space="preserve"> ринку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електричної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енергії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України</w:t>
            </w:r>
            <w:proofErr w:type="spellEnd"/>
            <w:r w:rsidRPr="00700D2A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CC6629" w:rsidRDefault="00700D2A" w:rsidP="00B97512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Застосування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уніфікованих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технічних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рішень</w:t>
            </w:r>
            <w:proofErr w:type="spellEnd"/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700D2A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00D2A" w:rsidRPr="00577C68" w:rsidTr="00700D2A">
        <w:trPr>
          <w:trHeight w:val="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700D2A" w:rsidP="00700D2A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Тиждень1</w:t>
            </w:r>
            <w:r>
              <w:rPr>
                <w:lang w:val="uk-UA"/>
              </w:rPr>
              <w:t>3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424E3B" w:rsidRDefault="00700D2A" w:rsidP="00B97512">
            <w:pPr>
              <w:jc w:val="both"/>
              <w:rPr>
                <w:lang w:val="uk-UA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CC6629" w:rsidRDefault="00700D2A" w:rsidP="00530040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</w:t>
            </w:r>
            <w:r w:rsidR="00530040" w:rsidRPr="00CC6629">
              <w:rPr>
                <w:sz w:val="22"/>
                <w:szCs w:val="22"/>
                <w:lang w:val="uk-UA"/>
              </w:rPr>
              <w:t>4</w:t>
            </w:r>
            <w:r w:rsidRPr="00CC6629">
              <w:rPr>
                <w:sz w:val="22"/>
                <w:szCs w:val="22"/>
                <w:lang w:val="uk-UA"/>
              </w:rPr>
              <w:t xml:space="preserve"> практичної роботи. </w:t>
            </w:r>
            <w:r w:rsidR="00530040" w:rsidRPr="00CC6629">
              <w:rPr>
                <w:sz w:val="22"/>
                <w:szCs w:val="22"/>
                <w:lang w:val="uk-UA"/>
              </w:rPr>
              <w:t>Оформлення 5 практичної роботи «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Розподілені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АСКОЄ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д</w:t>
            </w:r>
            <w:r w:rsidR="00530040" w:rsidRPr="00CC6629">
              <w:rPr>
                <w:bCs/>
                <w:sz w:val="22"/>
                <w:szCs w:val="22"/>
                <w:lang w:val="ru-RU"/>
              </w:rPr>
              <w:t>иференційованому</w:t>
            </w:r>
            <w:proofErr w:type="spellEnd"/>
            <w:r w:rsidR="00530040" w:rsidRPr="00CC662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bCs/>
                <w:sz w:val="22"/>
                <w:szCs w:val="22"/>
                <w:lang w:val="ru-RU"/>
              </w:rPr>
              <w:t>обліку</w:t>
            </w:r>
            <w:proofErr w:type="spellEnd"/>
            <w:r w:rsidR="00530040" w:rsidRPr="00CC662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електроенергії</w:t>
            </w:r>
            <w:proofErr w:type="spellEnd"/>
            <w:r w:rsidR="00530040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700D2A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12" w:rsidRPr="00577C68" w:rsidTr="00B97512">
        <w:trPr>
          <w:trHeight w:val="271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6</w:t>
            </w:r>
          </w:p>
        </w:tc>
      </w:tr>
      <w:tr w:rsidR="00B97512" w:rsidRPr="00577C68" w:rsidTr="00700D2A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6331B8" w:rsidRDefault="00B97512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Тиждень11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700D2A" w:rsidRDefault="00700D2A" w:rsidP="00B97512">
            <w:pPr>
              <w:jc w:val="both"/>
              <w:rPr>
                <w:lang w:val="ru-RU"/>
              </w:rPr>
            </w:pPr>
            <w:proofErr w:type="spellStart"/>
            <w:r w:rsidRPr="00700D2A">
              <w:rPr>
                <w:bCs/>
                <w:sz w:val="22"/>
                <w:szCs w:val="22"/>
                <w:lang w:val="ru-RU"/>
              </w:rPr>
              <w:t>Диференційований</w:t>
            </w:r>
            <w:proofErr w:type="spellEnd"/>
            <w:r w:rsidRPr="00700D2A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00D2A">
              <w:rPr>
                <w:bCs/>
                <w:sz w:val="22"/>
                <w:szCs w:val="22"/>
                <w:lang w:val="ru-RU"/>
              </w:rPr>
              <w:t>облік</w:t>
            </w:r>
            <w:proofErr w:type="spellEnd"/>
            <w:r w:rsidRPr="00700D2A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електроенергії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управління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 xml:space="preserve"> часом в </w:t>
            </w:r>
            <w:proofErr w:type="spellStart"/>
            <w:r w:rsidRPr="00700D2A">
              <w:rPr>
                <w:sz w:val="22"/>
                <w:szCs w:val="22"/>
                <w:lang w:val="ru-RU"/>
              </w:rPr>
              <w:t>АСКОЄ</w:t>
            </w:r>
            <w:proofErr w:type="spellEnd"/>
            <w:r w:rsidRPr="00700D2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B97512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Синхронізація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управлінні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часом в АСКОЄ</w:t>
            </w:r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12" w:rsidRPr="00970C07" w:rsidTr="00700D2A">
        <w:trPr>
          <w:trHeight w:val="437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700D2A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Тиждень1</w:t>
            </w:r>
            <w:r>
              <w:rPr>
                <w:lang w:val="uk-UA"/>
              </w:rPr>
              <w:t>3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jc w:val="center"/>
              <w:rPr>
                <w:lang w:val="uk-UA"/>
              </w:rPr>
            </w:pPr>
          </w:p>
        </w:tc>
        <w:tc>
          <w:tcPr>
            <w:tcW w:w="52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530040">
            <w:pPr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</w:t>
            </w:r>
            <w:r w:rsidR="00530040" w:rsidRPr="00CC6629">
              <w:rPr>
                <w:sz w:val="22"/>
                <w:szCs w:val="22"/>
                <w:lang w:val="uk-UA"/>
              </w:rPr>
              <w:t>5</w:t>
            </w:r>
            <w:r w:rsidRPr="00CC6629">
              <w:rPr>
                <w:sz w:val="22"/>
                <w:szCs w:val="22"/>
                <w:lang w:val="uk-UA"/>
              </w:rPr>
              <w:t xml:space="preserve"> практичної роботи.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12" w:rsidRPr="00970C07" w:rsidTr="00B97512">
        <w:trPr>
          <w:trHeight w:val="236"/>
        </w:trPr>
        <w:tc>
          <w:tcPr>
            <w:tcW w:w="914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  <w:r>
              <w:rPr>
                <w:lang w:val="uk-UA"/>
              </w:rPr>
              <w:t>Разом за змістовні модулі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97512" w:rsidRPr="00970C07" w:rsidTr="00700D2A">
        <w:trPr>
          <w:trHeight w:val="253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Тиждень14</w:t>
            </w:r>
          </w:p>
        </w:tc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jc w:val="center"/>
              <w:rPr>
                <w:lang w:val="uk-UA"/>
              </w:rPr>
            </w:pPr>
          </w:p>
        </w:tc>
        <w:tc>
          <w:tcPr>
            <w:tcW w:w="52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97512" w:rsidRPr="00D41630" w:rsidTr="00700D2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246F5E" w:rsidRDefault="00B97512" w:rsidP="00B97512">
            <w:pPr>
              <w:jc w:val="center"/>
              <w:rPr>
                <w:bCs/>
                <w:lang w:val="uk-UA"/>
              </w:rPr>
            </w:pPr>
            <w:r w:rsidRPr="00246F5E">
              <w:rPr>
                <w:bCs/>
                <w:lang w:val="uk-UA"/>
              </w:rPr>
              <w:t>Усього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rPr>
                <w:lang w:val="uk-UA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F58D7" w:rsidRDefault="00BF58D7" w:rsidP="00326503">
      <w:pPr>
        <w:ind w:firstLine="709"/>
        <w:jc w:val="both"/>
        <w:rPr>
          <w:b/>
          <w:bCs/>
          <w:sz w:val="28"/>
          <w:lang w:val="uk-UA"/>
        </w:rPr>
      </w:pPr>
    </w:p>
    <w:p w:rsidR="00CC6629" w:rsidRDefault="00CC6629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br w:type="page"/>
      </w:r>
    </w:p>
    <w:p w:rsidR="00AD4D5B" w:rsidRPr="00CC6629" w:rsidRDefault="00AD4D5B" w:rsidP="00326503">
      <w:pPr>
        <w:ind w:firstLine="709"/>
        <w:jc w:val="both"/>
        <w:rPr>
          <w:b/>
          <w:bCs/>
          <w:lang w:val="uk-UA"/>
        </w:rPr>
      </w:pPr>
      <w:r w:rsidRPr="00CC6629">
        <w:rPr>
          <w:b/>
          <w:bCs/>
          <w:lang w:val="uk-UA"/>
        </w:rPr>
        <w:lastRenderedPageBreak/>
        <w:t xml:space="preserve">ОСНОВНІ ДЖЕРЕЛА </w:t>
      </w:r>
    </w:p>
    <w:p w:rsidR="00BF03B2" w:rsidRPr="00CC6629" w:rsidRDefault="00BF03B2" w:rsidP="00002D62">
      <w:pPr>
        <w:ind w:left="709"/>
        <w:jc w:val="both"/>
        <w:rPr>
          <w:b/>
          <w:bCs/>
          <w:lang w:val="uk-UA"/>
        </w:rPr>
      </w:pPr>
    </w:p>
    <w:p w:rsidR="00CC6629" w:rsidRPr="00167F4A" w:rsidRDefault="00CC6629" w:rsidP="00CC6629">
      <w:pPr>
        <w:pStyle w:val="af2"/>
        <w:ind w:firstLine="0"/>
        <w:rPr>
          <w:sz w:val="28"/>
          <w:szCs w:val="28"/>
          <w:lang w:val="uk-UA"/>
        </w:rPr>
      </w:pPr>
      <w:r w:rsidRPr="00167F4A">
        <w:rPr>
          <w:b/>
          <w:sz w:val="28"/>
          <w:szCs w:val="28"/>
          <w:lang w:val="uk-UA"/>
        </w:rPr>
        <w:t>Основна</w:t>
      </w:r>
      <w:r w:rsidRPr="00167F4A">
        <w:rPr>
          <w:sz w:val="28"/>
          <w:szCs w:val="28"/>
          <w:lang w:val="uk-UA"/>
        </w:rPr>
        <w:t>:</w:t>
      </w:r>
    </w:p>
    <w:p w:rsidR="00CC6629" w:rsidRPr="00CC6629" w:rsidRDefault="00CC6629" w:rsidP="00CC6629">
      <w:pPr>
        <w:pStyle w:val="af2"/>
        <w:numPr>
          <w:ilvl w:val="1"/>
          <w:numId w:val="19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Автоматизовані системи контролю, обліку та управління </w:t>
      </w:r>
      <w:proofErr w:type="spellStart"/>
      <w:r>
        <w:rPr>
          <w:sz w:val="24"/>
          <w:szCs w:val="24"/>
          <w:lang w:val="uk-UA"/>
        </w:rPr>
        <w:t>енерговикористанням</w:t>
      </w:r>
      <w:proofErr w:type="spellEnd"/>
      <w:r>
        <w:rPr>
          <w:sz w:val="24"/>
          <w:szCs w:val="24"/>
          <w:lang w:val="uk-UA"/>
        </w:rPr>
        <w:t xml:space="preserve"> </w:t>
      </w:r>
      <w:r w:rsidRPr="00CC6629">
        <w:rPr>
          <w:sz w:val="24"/>
          <w:szCs w:val="24"/>
          <w:lang w:val="uk-UA"/>
        </w:rPr>
        <w:t>[</w:t>
      </w:r>
      <w:r>
        <w:rPr>
          <w:sz w:val="24"/>
          <w:szCs w:val="24"/>
          <w:lang w:val="uk-UA"/>
        </w:rPr>
        <w:t>електронне видання</w:t>
      </w:r>
      <w:r w:rsidRPr="00CC6629">
        <w:rPr>
          <w:sz w:val="24"/>
          <w:szCs w:val="24"/>
          <w:lang w:val="uk-UA"/>
        </w:rPr>
        <w:t>]</w:t>
      </w:r>
      <w:r>
        <w:rPr>
          <w:sz w:val="24"/>
          <w:szCs w:val="24"/>
          <w:lang w:val="uk-UA"/>
        </w:rPr>
        <w:t xml:space="preserve"> / </w:t>
      </w:r>
      <w:proofErr w:type="spellStart"/>
      <w:r>
        <w:rPr>
          <w:sz w:val="24"/>
          <w:szCs w:val="24"/>
          <w:lang w:val="uk-UA"/>
        </w:rPr>
        <w:t>О.В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Коцар</w:t>
      </w:r>
      <w:proofErr w:type="spellEnd"/>
      <w:r>
        <w:rPr>
          <w:sz w:val="24"/>
          <w:szCs w:val="24"/>
          <w:lang w:val="uk-UA"/>
        </w:rPr>
        <w:t xml:space="preserve"> //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посібн</w:t>
      </w:r>
      <w:proofErr w:type="spellEnd"/>
      <w:r>
        <w:rPr>
          <w:sz w:val="24"/>
          <w:szCs w:val="24"/>
          <w:lang w:val="uk-UA"/>
        </w:rPr>
        <w:t xml:space="preserve">. </w:t>
      </w:r>
      <w:r w:rsidRPr="00CC6629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>К</w:t>
      </w:r>
      <w:r w:rsidRPr="00CC6629">
        <w:rPr>
          <w:sz w:val="24"/>
          <w:szCs w:val="24"/>
          <w:lang w:val="uk-UA"/>
        </w:rPr>
        <w:t xml:space="preserve">.: </w:t>
      </w:r>
      <w:r>
        <w:rPr>
          <w:sz w:val="24"/>
          <w:szCs w:val="24"/>
          <w:lang w:val="uk-UA"/>
        </w:rPr>
        <w:t>КПІ ім. Ігоря Сікорського</w:t>
      </w:r>
      <w:r w:rsidRPr="00CC662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– Дніпро: Середняк Т.К., 2017, - 44 с.</w:t>
      </w:r>
    </w:p>
    <w:p w:rsidR="00CC6629" w:rsidRPr="00367E47" w:rsidRDefault="00CC6629" w:rsidP="00CC6629">
      <w:pPr>
        <w:pStyle w:val="af2"/>
        <w:numPr>
          <w:ilvl w:val="1"/>
          <w:numId w:val="19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Концепція інформаційно-обчислювального комплексу Головного оператора Системи комерційного обліку Оптового ринку </w:t>
      </w:r>
      <w:proofErr w:type="spellStart"/>
      <w:r w:rsidRPr="00367E47">
        <w:rPr>
          <w:sz w:val="24"/>
          <w:szCs w:val="24"/>
          <w:lang w:val="uk-UA"/>
        </w:rPr>
        <w:t>електроенерії</w:t>
      </w:r>
      <w:proofErr w:type="spellEnd"/>
      <w:r w:rsidRPr="00367E47">
        <w:rPr>
          <w:sz w:val="24"/>
          <w:szCs w:val="24"/>
          <w:lang w:val="uk-UA"/>
        </w:rPr>
        <w:t xml:space="preserve"> України / </w:t>
      </w:r>
      <w:proofErr w:type="spellStart"/>
      <w:r w:rsidRPr="00367E47">
        <w:rPr>
          <w:sz w:val="24"/>
          <w:szCs w:val="24"/>
          <w:lang w:val="uk-UA"/>
        </w:rPr>
        <w:t>Розроб</w:t>
      </w:r>
      <w:proofErr w:type="spellEnd"/>
      <w:r w:rsidRPr="00367E47">
        <w:rPr>
          <w:sz w:val="24"/>
          <w:szCs w:val="24"/>
          <w:lang w:val="uk-UA"/>
        </w:rPr>
        <w:t xml:space="preserve">.: </w:t>
      </w:r>
      <w:proofErr w:type="spellStart"/>
      <w:r w:rsidRPr="00367E47">
        <w:rPr>
          <w:sz w:val="24"/>
          <w:szCs w:val="24"/>
          <w:lang w:val="uk-UA"/>
        </w:rPr>
        <w:t>А.В.Праховник</w:t>
      </w:r>
      <w:proofErr w:type="spellEnd"/>
      <w:r w:rsidRPr="00367E47">
        <w:rPr>
          <w:sz w:val="24"/>
          <w:szCs w:val="24"/>
          <w:lang w:val="uk-UA"/>
        </w:rPr>
        <w:t xml:space="preserve"> - </w:t>
      </w:r>
      <w:proofErr w:type="spellStart"/>
      <w:r w:rsidRPr="00367E47">
        <w:rPr>
          <w:sz w:val="24"/>
          <w:szCs w:val="24"/>
          <w:lang w:val="uk-UA"/>
        </w:rPr>
        <w:t>керівн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розроб</w:t>
      </w:r>
      <w:proofErr w:type="spellEnd"/>
      <w:r w:rsidRPr="00367E47">
        <w:rPr>
          <w:sz w:val="24"/>
          <w:szCs w:val="24"/>
          <w:lang w:val="uk-UA"/>
        </w:rPr>
        <w:t xml:space="preserve">., </w:t>
      </w:r>
      <w:proofErr w:type="spellStart"/>
      <w:r w:rsidRPr="00367E47">
        <w:rPr>
          <w:sz w:val="24"/>
          <w:szCs w:val="24"/>
          <w:lang w:val="uk-UA"/>
        </w:rPr>
        <w:t>О.В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Коцар</w:t>
      </w:r>
      <w:proofErr w:type="spellEnd"/>
      <w:r w:rsidRPr="00367E47">
        <w:rPr>
          <w:sz w:val="24"/>
          <w:szCs w:val="24"/>
          <w:lang w:val="uk-UA"/>
        </w:rPr>
        <w:t xml:space="preserve">, </w:t>
      </w:r>
      <w:proofErr w:type="spellStart"/>
      <w:r w:rsidRPr="00367E47">
        <w:rPr>
          <w:sz w:val="24"/>
          <w:szCs w:val="24"/>
          <w:lang w:val="uk-UA"/>
        </w:rPr>
        <w:t>Ю.О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Расько</w:t>
      </w:r>
      <w:proofErr w:type="spellEnd"/>
      <w:r w:rsidRPr="00367E47">
        <w:rPr>
          <w:sz w:val="24"/>
          <w:szCs w:val="24"/>
          <w:lang w:val="uk-UA"/>
        </w:rPr>
        <w:t xml:space="preserve"> // </w:t>
      </w:r>
      <w:proofErr w:type="spellStart"/>
      <w:r w:rsidRPr="00367E47">
        <w:rPr>
          <w:sz w:val="24"/>
          <w:szCs w:val="24"/>
          <w:lang w:val="uk-UA"/>
        </w:rPr>
        <w:t>Затв</w:t>
      </w:r>
      <w:proofErr w:type="spellEnd"/>
      <w:r w:rsidRPr="00367E47">
        <w:rPr>
          <w:sz w:val="24"/>
          <w:szCs w:val="24"/>
          <w:lang w:val="uk-UA"/>
        </w:rPr>
        <w:t>. ДП «Енергоринок» 10.11.2011р. - 68 с.</w:t>
      </w:r>
    </w:p>
    <w:p w:rsidR="00CC6629" w:rsidRPr="00367E47" w:rsidRDefault="00CC6629" w:rsidP="00CC6629">
      <w:pPr>
        <w:pStyle w:val="af2"/>
        <w:numPr>
          <w:ilvl w:val="1"/>
          <w:numId w:val="19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Вимоги до порядку збору, обробки та обміну даними комерційного обліку електроенергії в ОРЕ України / </w:t>
      </w:r>
      <w:proofErr w:type="spellStart"/>
      <w:r w:rsidRPr="00367E47">
        <w:rPr>
          <w:sz w:val="24"/>
          <w:szCs w:val="24"/>
          <w:lang w:val="uk-UA"/>
        </w:rPr>
        <w:t>Розроб</w:t>
      </w:r>
      <w:proofErr w:type="spellEnd"/>
      <w:r w:rsidRPr="00367E47">
        <w:rPr>
          <w:sz w:val="24"/>
          <w:szCs w:val="24"/>
          <w:lang w:val="uk-UA"/>
        </w:rPr>
        <w:t xml:space="preserve">.: </w:t>
      </w:r>
      <w:proofErr w:type="spellStart"/>
      <w:r w:rsidRPr="00367E47">
        <w:rPr>
          <w:sz w:val="24"/>
          <w:szCs w:val="24"/>
          <w:lang w:val="uk-UA"/>
        </w:rPr>
        <w:t>О.В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Коцар</w:t>
      </w:r>
      <w:proofErr w:type="spellEnd"/>
      <w:r w:rsidRPr="00367E47">
        <w:rPr>
          <w:sz w:val="24"/>
          <w:szCs w:val="24"/>
          <w:lang w:val="uk-UA"/>
        </w:rPr>
        <w:t xml:space="preserve"> - </w:t>
      </w:r>
      <w:proofErr w:type="spellStart"/>
      <w:r w:rsidRPr="00367E47">
        <w:rPr>
          <w:sz w:val="24"/>
          <w:szCs w:val="24"/>
          <w:lang w:val="uk-UA"/>
        </w:rPr>
        <w:t>керівн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розроб</w:t>
      </w:r>
      <w:proofErr w:type="spellEnd"/>
      <w:r w:rsidRPr="00367E47">
        <w:rPr>
          <w:sz w:val="24"/>
          <w:szCs w:val="24"/>
          <w:lang w:val="uk-UA"/>
        </w:rPr>
        <w:t xml:space="preserve">., </w:t>
      </w:r>
      <w:proofErr w:type="spellStart"/>
      <w:r w:rsidRPr="00367E47">
        <w:rPr>
          <w:sz w:val="24"/>
          <w:szCs w:val="24"/>
          <w:lang w:val="uk-UA"/>
        </w:rPr>
        <w:t>Ю.О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Расько</w:t>
      </w:r>
      <w:proofErr w:type="spellEnd"/>
      <w:r w:rsidRPr="00367E47">
        <w:rPr>
          <w:sz w:val="24"/>
          <w:szCs w:val="24"/>
          <w:lang w:val="uk-UA"/>
        </w:rPr>
        <w:t xml:space="preserve"> // </w:t>
      </w:r>
      <w:proofErr w:type="spellStart"/>
      <w:r w:rsidRPr="00367E47">
        <w:rPr>
          <w:sz w:val="24"/>
          <w:szCs w:val="24"/>
          <w:lang w:val="uk-UA"/>
        </w:rPr>
        <w:t>Затв</w:t>
      </w:r>
      <w:proofErr w:type="spellEnd"/>
      <w:r w:rsidRPr="00367E47">
        <w:rPr>
          <w:sz w:val="24"/>
          <w:szCs w:val="24"/>
          <w:lang w:val="uk-UA"/>
        </w:rPr>
        <w:t>. IEE НТУУ «КПІ» 10.01.2013 р. - 75 с.</w:t>
      </w:r>
    </w:p>
    <w:p w:rsidR="00CC6629" w:rsidRPr="00367E47" w:rsidRDefault="00CC6629" w:rsidP="00CC6629">
      <w:pPr>
        <w:pStyle w:val="af2"/>
        <w:numPr>
          <w:ilvl w:val="1"/>
          <w:numId w:val="19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Правила улаштування електроустановок // </w:t>
      </w:r>
      <w:proofErr w:type="spellStart"/>
      <w:r w:rsidRPr="00367E47">
        <w:rPr>
          <w:sz w:val="24"/>
          <w:szCs w:val="24"/>
          <w:lang w:val="uk-UA"/>
        </w:rPr>
        <w:t>Міненерговугілля</w:t>
      </w:r>
      <w:proofErr w:type="spellEnd"/>
      <w:r w:rsidRPr="00367E47">
        <w:rPr>
          <w:sz w:val="24"/>
          <w:szCs w:val="24"/>
          <w:lang w:val="uk-UA"/>
        </w:rPr>
        <w:t xml:space="preserve"> України - 5-те вид., перероб. i </w:t>
      </w:r>
      <w:proofErr w:type="spellStart"/>
      <w:r w:rsidRPr="00367E47">
        <w:rPr>
          <w:sz w:val="24"/>
          <w:szCs w:val="24"/>
          <w:lang w:val="uk-UA"/>
        </w:rPr>
        <w:t>доп</w:t>
      </w:r>
      <w:proofErr w:type="spellEnd"/>
      <w:r w:rsidRPr="00367E47">
        <w:rPr>
          <w:sz w:val="24"/>
          <w:szCs w:val="24"/>
          <w:lang w:val="uk-UA"/>
        </w:rPr>
        <w:t>.. - Харків [б. в.], 2014. - 793 с.</w:t>
      </w:r>
    </w:p>
    <w:p w:rsidR="00CC6629" w:rsidRPr="00367E47" w:rsidRDefault="00CC6629" w:rsidP="00CC6629">
      <w:pPr>
        <w:pStyle w:val="af2"/>
        <w:numPr>
          <w:ilvl w:val="1"/>
          <w:numId w:val="19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proofErr w:type="spellStart"/>
      <w:r w:rsidRPr="00367E47">
        <w:rPr>
          <w:sz w:val="24"/>
          <w:szCs w:val="24"/>
          <w:lang w:val="uk-UA"/>
        </w:rPr>
        <w:t>Головкин</w:t>
      </w:r>
      <w:proofErr w:type="spellEnd"/>
      <w:r w:rsidRPr="00367E47">
        <w:rPr>
          <w:sz w:val="24"/>
          <w:szCs w:val="24"/>
          <w:lang w:val="uk-UA"/>
        </w:rPr>
        <w:t xml:space="preserve"> П. И., </w:t>
      </w:r>
      <w:proofErr w:type="spellStart"/>
      <w:r w:rsidRPr="00367E47">
        <w:rPr>
          <w:sz w:val="24"/>
          <w:szCs w:val="24"/>
          <w:lang w:val="uk-UA"/>
        </w:rPr>
        <w:t>Энергосистемы</w:t>
      </w:r>
      <w:proofErr w:type="spellEnd"/>
      <w:r w:rsidRPr="00367E47">
        <w:rPr>
          <w:sz w:val="24"/>
          <w:szCs w:val="24"/>
          <w:lang w:val="uk-UA"/>
        </w:rPr>
        <w:t xml:space="preserve"> и </w:t>
      </w:r>
      <w:proofErr w:type="spellStart"/>
      <w:r w:rsidRPr="00367E47">
        <w:rPr>
          <w:sz w:val="24"/>
          <w:szCs w:val="24"/>
          <w:lang w:val="uk-UA"/>
        </w:rPr>
        <w:t>потребители</w:t>
      </w:r>
      <w:proofErr w:type="spellEnd"/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электрической</w:t>
      </w:r>
      <w:proofErr w:type="spellEnd"/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энергии</w:t>
      </w:r>
      <w:proofErr w:type="spellEnd"/>
      <w:r w:rsidRPr="00367E47">
        <w:rPr>
          <w:sz w:val="24"/>
          <w:szCs w:val="24"/>
          <w:lang w:val="uk-UA"/>
        </w:rPr>
        <w:t xml:space="preserve">. - 2-е </w:t>
      </w:r>
      <w:proofErr w:type="spellStart"/>
      <w:r w:rsidRPr="00367E47">
        <w:rPr>
          <w:sz w:val="24"/>
          <w:szCs w:val="24"/>
          <w:lang w:val="uk-UA"/>
        </w:rPr>
        <w:t>изд</w:t>
      </w:r>
      <w:proofErr w:type="spellEnd"/>
      <w:r w:rsidRPr="00367E47">
        <w:rPr>
          <w:sz w:val="24"/>
          <w:szCs w:val="24"/>
          <w:lang w:val="uk-UA"/>
        </w:rPr>
        <w:t xml:space="preserve">., </w:t>
      </w:r>
      <w:proofErr w:type="spellStart"/>
      <w:r w:rsidRPr="00367E47">
        <w:rPr>
          <w:sz w:val="24"/>
          <w:szCs w:val="24"/>
          <w:lang w:val="uk-UA"/>
        </w:rPr>
        <w:t>перераб</w:t>
      </w:r>
      <w:proofErr w:type="spellEnd"/>
      <w:r w:rsidRPr="00367E47">
        <w:rPr>
          <w:sz w:val="24"/>
          <w:szCs w:val="24"/>
          <w:lang w:val="uk-UA"/>
        </w:rPr>
        <w:t xml:space="preserve">. и </w:t>
      </w:r>
      <w:proofErr w:type="spellStart"/>
      <w:r w:rsidRPr="00367E47">
        <w:rPr>
          <w:sz w:val="24"/>
          <w:szCs w:val="24"/>
          <w:lang w:val="uk-UA"/>
        </w:rPr>
        <w:t>доп</w:t>
      </w:r>
      <w:proofErr w:type="spellEnd"/>
      <w:r w:rsidRPr="00367E47">
        <w:rPr>
          <w:sz w:val="24"/>
          <w:szCs w:val="24"/>
          <w:lang w:val="uk-UA"/>
        </w:rPr>
        <w:t xml:space="preserve">. - М.: </w:t>
      </w:r>
      <w:proofErr w:type="spellStart"/>
      <w:r w:rsidRPr="00367E47">
        <w:rPr>
          <w:sz w:val="24"/>
          <w:szCs w:val="24"/>
          <w:lang w:val="uk-UA"/>
        </w:rPr>
        <w:t>Энергоатомиздат</w:t>
      </w:r>
      <w:proofErr w:type="spellEnd"/>
      <w:r w:rsidRPr="00367E47">
        <w:rPr>
          <w:sz w:val="24"/>
          <w:szCs w:val="24"/>
          <w:lang w:val="uk-UA"/>
        </w:rPr>
        <w:t xml:space="preserve">, 1984. - 359 с., </w:t>
      </w:r>
      <w:proofErr w:type="spellStart"/>
      <w:r w:rsidRPr="00367E47">
        <w:rPr>
          <w:sz w:val="24"/>
          <w:szCs w:val="24"/>
          <w:lang w:val="uk-UA"/>
        </w:rPr>
        <w:t>ил</w:t>
      </w:r>
      <w:proofErr w:type="spellEnd"/>
      <w:r w:rsidRPr="00367E47">
        <w:rPr>
          <w:sz w:val="24"/>
          <w:szCs w:val="24"/>
          <w:lang w:val="uk-UA"/>
        </w:rPr>
        <w:t>.</w:t>
      </w:r>
    </w:p>
    <w:p w:rsidR="00CC6629" w:rsidRPr="00367E47" w:rsidRDefault="00CC6629" w:rsidP="00CC6629">
      <w:pPr>
        <w:pStyle w:val="af2"/>
        <w:numPr>
          <w:ilvl w:val="1"/>
          <w:numId w:val="19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Про засади функціонування ринку електричної енергії України / Закон України // Відомості </w:t>
      </w:r>
      <w:proofErr w:type="spellStart"/>
      <w:r w:rsidRPr="00367E47">
        <w:rPr>
          <w:sz w:val="24"/>
          <w:szCs w:val="24"/>
          <w:lang w:val="uk-UA"/>
        </w:rPr>
        <w:t>Bepxoвної</w:t>
      </w:r>
      <w:proofErr w:type="spellEnd"/>
      <w:r w:rsidRPr="00367E47">
        <w:rPr>
          <w:sz w:val="24"/>
          <w:szCs w:val="24"/>
          <w:lang w:val="uk-UA"/>
        </w:rPr>
        <w:t xml:space="preserve"> Ради, 2014. - № 22 - ст. 741.</w:t>
      </w:r>
    </w:p>
    <w:p w:rsidR="00CC6629" w:rsidRPr="00181E06" w:rsidRDefault="00CC6629" w:rsidP="00CC6629">
      <w:pPr>
        <w:pStyle w:val="af2"/>
        <w:tabs>
          <w:tab w:val="left" w:pos="720"/>
          <w:tab w:val="left" w:pos="9918"/>
        </w:tabs>
        <w:suppressAutoHyphens w:val="0"/>
        <w:ind w:right="3" w:firstLine="0"/>
        <w:rPr>
          <w:sz w:val="24"/>
          <w:szCs w:val="24"/>
          <w:lang w:val="uk-UA"/>
        </w:rPr>
      </w:pPr>
    </w:p>
    <w:p w:rsidR="00CC6629" w:rsidRPr="00367E47" w:rsidRDefault="00CC6629" w:rsidP="00CC6629">
      <w:pPr>
        <w:pStyle w:val="af2"/>
        <w:tabs>
          <w:tab w:val="left" w:pos="720"/>
          <w:tab w:val="left" w:pos="9918"/>
        </w:tabs>
        <w:suppressAutoHyphens w:val="0"/>
        <w:ind w:right="3" w:firstLine="0"/>
        <w:rPr>
          <w:sz w:val="24"/>
          <w:szCs w:val="24"/>
          <w:lang w:val="uk-UA"/>
        </w:rPr>
      </w:pPr>
    </w:p>
    <w:p w:rsidR="00CC6629" w:rsidRPr="00367E47" w:rsidRDefault="00CC6629" w:rsidP="00CC6629">
      <w:pPr>
        <w:pStyle w:val="af2"/>
        <w:tabs>
          <w:tab w:val="left" w:pos="720"/>
          <w:tab w:val="left" w:pos="9918"/>
        </w:tabs>
        <w:suppressAutoHyphens w:val="0"/>
        <w:ind w:right="3" w:firstLine="0"/>
        <w:rPr>
          <w:b/>
          <w:sz w:val="28"/>
          <w:szCs w:val="28"/>
          <w:lang w:val="uk-UA"/>
        </w:rPr>
      </w:pPr>
      <w:r w:rsidRPr="00367E47">
        <w:rPr>
          <w:b/>
          <w:sz w:val="28"/>
          <w:szCs w:val="28"/>
          <w:lang w:val="uk-UA"/>
        </w:rPr>
        <w:t>Додаткова:</w:t>
      </w:r>
    </w:p>
    <w:p w:rsidR="00CC6629" w:rsidRDefault="00CC6629" w:rsidP="00CC6629">
      <w:pPr>
        <w:pStyle w:val="af2"/>
        <w:numPr>
          <w:ilvl w:val="1"/>
          <w:numId w:val="20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>Про Національну комісію, що здійснює державне регулювання у сферах енергетики та комунальних послуг / Закон України // Відомості Верховної Ради, 2016. - № 51 - ст.833.</w:t>
      </w:r>
    </w:p>
    <w:p w:rsidR="00CC6629" w:rsidRPr="00181E06" w:rsidRDefault="00CC6629" w:rsidP="00CC6629">
      <w:pPr>
        <w:pStyle w:val="af2"/>
        <w:numPr>
          <w:ilvl w:val="1"/>
          <w:numId w:val="20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Концепція функціонування i розвитку Оптового ринку електроенергії України / Матеріали науково-практичної конференції. Київ, 25 липня 2002р. - X.: </w:t>
      </w:r>
      <w:proofErr w:type="spellStart"/>
      <w:r w:rsidRPr="00367E47">
        <w:rPr>
          <w:sz w:val="24"/>
          <w:szCs w:val="24"/>
          <w:lang w:val="uk-UA"/>
        </w:rPr>
        <w:t>Енерго</w:t>
      </w:r>
      <w:proofErr w:type="spellEnd"/>
      <w:r w:rsidRPr="00367E47">
        <w:rPr>
          <w:sz w:val="24"/>
          <w:szCs w:val="24"/>
          <w:lang w:val="uk-UA"/>
        </w:rPr>
        <w:t xml:space="preserve"> Клуб України, 2002. - 72 с.</w:t>
      </w:r>
    </w:p>
    <w:p w:rsidR="00CC6629" w:rsidRPr="00181E06" w:rsidRDefault="00CC6629" w:rsidP="00CC6629">
      <w:pPr>
        <w:pStyle w:val="af2"/>
        <w:numPr>
          <w:ilvl w:val="1"/>
          <w:numId w:val="20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Загальні технічні вимоги до Автоматизованої системи комерційного обліку Оптового ринку електроенергії України. 4.1. Система збору, обробки та обміну даними комерційного обліку електроенергії в Оптовому ринку / Додаток 7(4) до Договору між членами Оптового ринку електроенергії // </w:t>
      </w:r>
      <w:proofErr w:type="spellStart"/>
      <w:r w:rsidRPr="00367E47">
        <w:rPr>
          <w:sz w:val="24"/>
          <w:szCs w:val="24"/>
          <w:lang w:val="uk-UA"/>
        </w:rPr>
        <w:t>Затв</w:t>
      </w:r>
      <w:proofErr w:type="spellEnd"/>
      <w:r w:rsidRPr="00367E47">
        <w:rPr>
          <w:sz w:val="24"/>
          <w:szCs w:val="24"/>
          <w:lang w:val="uk-UA"/>
        </w:rPr>
        <w:t>. Радою Оптового ринку електроенергії України, протокол від 09.01.2003 р. № 7.</w:t>
      </w:r>
    </w:p>
    <w:p w:rsidR="00CC6629" w:rsidRPr="00DF40CF" w:rsidRDefault="00CC6629" w:rsidP="00CC6629">
      <w:pPr>
        <w:pStyle w:val="af2"/>
        <w:numPr>
          <w:ilvl w:val="1"/>
          <w:numId w:val="20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Загальні технічні вимоги до Автоматизованої системи комерційного обліку Оптового ринку електроенергії України. Ч.ІІ. Система точного часу та підсистема забезпечення синхронності вимірювань Автоматизованої системи комерційного обліку </w:t>
      </w:r>
      <w:proofErr w:type="spellStart"/>
      <w:r w:rsidRPr="00367E47">
        <w:rPr>
          <w:sz w:val="24"/>
          <w:szCs w:val="24"/>
          <w:lang w:val="uk-UA"/>
        </w:rPr>
        <w:t>Опто-вого</w:t>
      </w:r>
      <w:proofErr w:type="spellEnd"/>
      <w:r w:rsidRPr="00367E47">
        <w:rPr>
          <w:sz w:val="24"/>
          <w:szCs w:val="24"/>
          <w:lang w:val="uk-UA"/>
        </w:rPr>
        <w:t xml:space="preserve"> ринку електроенергії України / Додаток 7(4) до Договору між членами Оптового ринку електроенергії // </w:t>
      </w:r>
      <w:proofErr w:type="spellStart"/>
      <w:r w:rsidRPr="00367E47">
        <w:rPr>
          <w:sz w:val="24"/>
          <w:szCs w:val="24"/>
          <w:lang w:val="uk-UA"/>
        </w:rPr>
        <w:t>Затв</w:t>
      </w:r>
      <w:proofErr w:type="spellEnd"/>
      <w:r w:rsidRPr="00367E47">
        <w:rPr>
          <w:sz w:val="24"/>
          <w:szCs w:val="24"/>
          <w:lang w:val="uk-UA"/>
        </w:rPr>
        <w:t>. Радою Оптового ринку електроенергії України, протокол від 24.09.2004р. № 12.</w:t>
      </w:r>
    </w:p>
    <w:p w:rsidR="00CC6629" w:rsidRPr="00DF40CF" w:rsidRDefault="00CC6629" w:rsidP="00CC6629">
      <w:pPr>
        <w:pStyle w:val="af2"/>
        <w:numPr>
          <w:ilvl w:val="1"/>
          <w:numId w:val="20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proofErr w:type="spellStart"/>
      <w:r w:rsidRPr="00367E47">
        <w:rPr>
          <w:sz w:val="24"/>
          <w:szCs w:val="24"/>
          <w:lang w:val="uk-UA"/>
        </w:rPr>
        <w:t>Унифицированная</w:t>
      </w:r>
      <w:proofErr w:type="spellEnd"/>
      <w:r w:rsidRPr="00367E47">
        <w:rPr>
          <w:sz w:val="24"/>
          <w:szCs w:val="24"/>
          <w:lang w:val="uk-UA"/>
        </w:rPr>
        <w:t xml:space="preserve"> база </w:t>
      </w:r>
      <w:proofErr w:type="spellStart"/>
      <w:r w:rsidRPr="00367E47">
        <w:rPr>
          <w:sz w:val="24"/>
          <w:szCs w:val="24"/>
          <w:lang w:val="uk-UA"/>
        </w:rPr>
        <w:t>данных</w:t>
      </w:r>
      <w:proofErr w:type="spellEnd"/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АСКУЭ</w:t>
      </w:r>
      <w:proofErr w:type="spellEnd"/>
      <w:r w:rsidRPr="00367E47">
        <w:rPr>
          <w:sz w:val="24"/>
          <w:szCs w:val="24"/>
          <w:lang w:val="uk-UA"/>
        </w:rPr>
        <w:t xml:space="preserve"> Головного оператора ОРЕ. </w:t>
      </w:r>
      <w:proofErr w:type="spellStart"/>
      <w:r w:rsidRPr="00367E47">
        <w:rPr>
          <w:sz w:val="24"/>
          <w:szCs w:val="24"/>
          <w:lang w:val="uk-UA"/>
        </w:rPr>
        <w:t>Спецификация</w:t>
      </w:r>
      <w:proofErr w:type="spellEnd"/>
      <w:r w:rsidRPr="00367E47">
        <w:rPr>
          <w:sz w:val="24"/>
          <w:szCs w:val="24"/>
          <w:lang w:val="uk-UA"/>
        </w:rPr>
        <w:t xml:space="preserve"> / </w:t>
      </w:r>
      <w:proofErr w:type="spellStart"/>
      <w:r w:rsidRPr="00367E47">
        <w:rPr>
          <w:sz w:val="24"/>
          <w:szCs w:val="24"/>
          <w:lang w:val="uk-UA"/>
        </w:rPr>
        <w:t>Разраб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О.В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Коцарь</w:t>
      </w:r>
      <w:proofErr w:type="spellEnd"/>
      <w:r w:rsidRPr="00367E47">
        <w:rPr>
          <w:sz w:val="24"/>
          <w:szCs w:val="24"/>
          <w:lang w:val="uk-UA"/>
        </w:rPr>
        <w:t xml:space="preserve"> - </w:t>
      </w:r>
      <w:proofErr w:type="spellStart"/>
      <w:r w:rsidRPr="00367E47">
        <w:rPr>
          <w:sz w:val="24"/>
          <w:szCs w:val="24"/>
          <w:lang w:val="uk-UA"/>
        </w:rPr>
        <w:t>руковод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разраб</w:t>
      </w:r>
      <w:proofErr w:type="spellEnd"/>
      <w:r w:rsidRPr="00367E47">
        <w:rPr>
          <w:sz w:val="24"/>
          <w:szCs w:val="24"/>
          <w:lang w:val="uk-UA"/>
        </w:rPr>
        <w:t xml:space="preserve">., </w:t>
      </w:r>
      <w:proofErr w:type="spellStart"/>
      <w:r w:rsidRPr="00367E47">
        <w:rPr>
          <w:sz w:val="24"/>
          <w:szCs w:val="24"/>
          <w:lang w:val="uk-UA"/>
        </w:rPr>
        <w:t>В.В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Мазан</w:t>
      </w:r>
      <w:proofErr w:type="spellEnd"/>
      <w:r w:rsidRPr="00367E47">
        <w:rPr>
          <w:sz w:val="24"/>
          <w:szCs w:val="24"/>
          <w:lang w:val="uk-UA"/>
        </w:rPr>
        <w:t xml:space="preserve"> - К.: 2003 - 32 с.</w:t>
      </w:r>
    </w:p>
    <w:p w:rsidR="00CC6629" w:rsidRPr="00181E06" w:rsidRDefault="00CC6629" w:rsidP="00CC6629">
      <w:pPr>
        <w:pStyle w:val="af2"/>
        <w:numPr>
          <w:ilvl w:val="1"/>
          <w:numId w:val="20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proofErr w:type="spellStart"/>
      <w:r w:rsidRPr="00367E47">
        <w:rPr>
          <w:sz w:val="24"/>
          <w:szCs w:val="24"/>
          <w:lang w:val="uk-UA"/>
        </w:rPr>
        <w:t>Праховник</w:t>
      </w:r>
      <w:proofErr w:type="spellEnd"/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А.В</w:t>
      </w:r>
      <w:proofErr w:type="spellEnd"/>
      <w:r w:rsidRPr="00367E47">
        <w:rPr>
          <w:sz w:val="24"/>
          <w:szCs w:val="24"/>
          <w:lang w:val="uk-UA"/>
        </w:rPr>
        <w:t xml:space="preserve">., </w:t>
      </w:r>
      <w:proofErr w:type="spellStart"/>
      <w:r w:rsidRPr="00367E47">
        <w:rPr>
          <w:sz w:val="24"/>
          <w:szCs w:val="24"/>
          <w:lang w:val="uk-UA"/>
        </w:rPr>
        <w:t>Коцар</w:t>
      </w:r>
      <w:proofErr w:type="spellEnd"/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О.В</w:t>
      </w:r>
      <w:proofErr w:type="spellEnd"/>
      <w:r w:rsidRPr="00367E47">
        <w:rPr>
          <w:sz w:val="24"/>
          <w:szCs w:val="24"/>
          <w:lang w:val="uk-UA"/>
        </w:rPr>
        <w:t xml:space="preserve">. Визначення обсягів метрологічної атестації під час побудови </w:t>
      </w:r>
      <w:proofErr w:type="spellStart"/>
      <w:r w:rsidRPr="00367E47">
        <w:rPr>
          <w:sz w:val="24"/>
          <w:szCs w:val="24"/>
          <w:lang w:val="uk-UA"/>
        </w:rPr>
        <w:t>АСКОЕ</w:t>
      </w:r>
      <w:proofErr w:type="spellEnd"/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суб'ектів</w:t>
      </w:r>
      <w:proofErr w:type="spellEnd"/>
      <w:r w:rsidRPr="00367E47">
        <w:rPr>
          <w:sz w:val="24"/>
          <w:szCs w:val="24"/>
          <w:lang w:val="uk-UA"/>
        </w:rPr>
        <w:t xml:space="preserve"> ринку електричної енергії України // Український метрологічний журнал, 2009. - №2 - С. 15 - 28.</w:t>
      </w:r>
    </w:p>
    <w:p w:rsidR="00CC6629" w:rsidRPr="00367E47" w:rsidRDefault="00CC6629" w:rsidP="00CC6629">
      <w:pPr>
        <w:pStyle w:val="af2"/>
        <w:tabs>
          <w:tab w:val="left" w:pos="720"/>
          <w:tab w:val="left" w:pos="9918"/>
        </w:tabs>
        <w:suppressAutoHyphens w:val="0"/>
        <w:ind w:right="3" w:firstLine="0"/>
        <w:rPr>
          <w:sz w:val="24"/>
          <w:szCs w:val="24"/>
          <w:lang w:val="uk-UA"/>
        </w:rPr>
      </w:pPr>
    </w:p>
    <w:p w:rsidR="00CC6629" w:rsidRPr="00577BA0" w:rsidRDefault="00CC6629" w:rsidP="00CC6629">
      <w:pPr>
        <w:pStyle w:val="af2"/>
        <w:tabs>
          <w:tab w:val="left" w:pos="720"/>
          <w:tab w:val="left" w:pos="9918"/>
        </w:tabs>
        <w:suppressAutoHyphens w:val="0"/>
        <w:ind w:right="3" w:firstLine="0"/>
        <w:rPr>
          <w:b/>
          <w:sz w:val="28"/>
          <w:szCs w:val="28"/>
          <w:lang w:val="uk-UA"/>
        </w:rPr>
      </w:pPr>
      <w:r w:rsidRPr="00577BA0">
        <w:rPr>
          <w:b/>
          <w:sz w:val="28"/>
          <w:szCs w:val="28"/>
          <w:lang w:val="uk-UA"/>
        </w:rPr>
        <w:t>Інформаційні ресурси:</w:t>
      </w:r>
    </w:p>
    <w:p w:rsidR="00CC6629" w:rsidRDefault="00CC6629" w:rsidP="00CC6629">
      <w:pPr>
        <w:pStyle w:val="af2"/>
        <w:numPr>
          <w:ilvl w:val="0"/>
          <w:numId w:val="21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proofErr w:type="spellStart"/>
      <w:r w:rsidRPr="00367E47">
        <w:rPr>
          <w:sz w:val="24"/>
          <w:szCs w:val="24"/>
          <w:lang w:val="uk-UA"/>
        </w:rPr>
        <w:t>Унифицированный</w:t>
      </w:r>
      <w:proofErr w:type="spellEnd"/>
      <w:r w:rsidRPr="00367E47">
        <w:rPr>
          <w:sz w:val="24"/>
          <w:szCs w:val="24"/>
          <w:lang w:val="uk-UA"/>
        </w:rPr>
        <w:t xml:space="preserve"> протокол </w:t>
      </w:r>
      <w:proofErr w:type="spellStart"/>
      <w:r w:rsidRPr="00367E47">
        <w:rPr>
          <w:sz w:val="24"/>
          <w:szCs w:val="24"/>
          <w:lang w:val="uk-UA"/>
        </w:rPr>
        <w:t>передачи</w:t>
      </w:r>
      <w:proofErr w:type="spellEnd"/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данных</w:t>
      </w:r>
      <w:proofErr w:type="spellEnd"/>
      <w:r w:rsidRPr="00367E47">
        <w:rPr>
          <w:sz w:val="24"/>
          <w:szCs w:val="24"/>
          <w:lang w:val="uk-UA"/>
        </w:rPr>
        <w:t xml:space="preserve"> АСКУЭ ГО ОРЭ. </w:t>
      </w:r>
      <w:proofErr w:type="spellStart"/>
      <w:r w:rsidRPr="00367E47">
        <w:rPr>
          <w:sz w:val="24"/>
          <w:szCs w:val="24"/>
          <w:lang w:val="uk-UA"/>
        </w:rPr>
        <w:t>Спецификация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Версия</w:t>
      </w:r>
      <w:proofErr w:type="spellEnd"/>
      <w:r w:rsidRPr="00367E47">
        <w:rPr>
          <w:sz w:val="24"/>
          <w:szCs w:val="24"/>
          <w:lang w:val="uk-UA"/>
        </w:rPr>
        <w:t xml:space="preserve"> </w:t>
      </w:r>
      <w:proofErr w:type="spellStart"/>
      <w:r w:rsidRPr="00367E47">
        <w:rPr>
          <w:sz w:val="24"/>
          <w:szCs w:val="24"/>
          <w:lang w:val="uk-UA"/>
        </w:rPr>
        <w:t>протокола</w:t>
      </w:r>
      <w:proofErr w:type="spellEnd"/>
      <w:r w:rsidRPr="00367E47">
        <w:rPr>
          <w:sz w:val="24"/>
          <w:szCs w:val="24"/>
          <w:lang w:val="uk-UA"/>
        </w:rPr>
        <w:t xml:space="preserve"> 1.0. </w:t>
      </w:r>
      <w:proofErr w:type="spellStart"/>
      <w:r w:rsidRPr="00367E47">
        <w:rPr>
          <w:sz w:val="24"/>
          <w:szCs w:val="24"/>
          <w:lang w:val="uk-UA"/>
        </w:rPr>
        <w:t>Версия</w:t>
      </w:r>
      <w:proofErr w:type="spellEnd"/>
      <w:r w:rsidRPr="00367E47">
        <w:rPr>
          <w:sz w:val="24"/>
          <w:szCs w:val="24"/>
          <w:lang w:val="uk-UA"/>
        </w:rPr>
        <w:t xml:space="preserve"> документа 1.1.3.1 / </w:t>
      </w:r>
      <w:proofErr w:type="spellStart"/>
      <w:r w:rsidRPr="00367E47">
        <w:rPr>
          <w:sz w:val="24"/>
          <w:szCs w:val="24"/>
          <w:lang w:val="uk-UA"/>
        </w:rPr>
        <w:t>Разраб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О.В.Коцарь</w:t>
      </w:r>
      <w:proofErr w:type="spellEnd"/>
      <w:r w:rsidRPr="00367E47">
        <w:rPr>
          <w:sz w:val="24"/>
          <w:szCs w:val="24"/>
          <w:lang w:val="uk-UA"/>
        </w:rPr>
        <w:t xml:space="preserve">, </w:t>
      </w:r>
      <w:proofErr w:type="spellStart"/>
      <w:r w:rsidRPr="00367E47">
        <w:rPr>
          <w:sz w:val="24"/>
          <w:szCs w:val="24"/>
          <w:lang w:val="uk-UA"/>
        </w:rPr>
        <w:t>В.В.Мазан</w:t>
      </w:r>
      <w:proofErr w:type="spellEnd"/>
    </w:p>
    <w:p w:rsidR="00CC6629" w:rsidRPr="00577BA0" w:rsidRDefault="00CC6629" w:rsidP="00CC6629">
      <w:pPr>
        <w:pStyle w:val="af2"/>
        <w:tabs>
          <w:tab w:val="left" w:pos="720"/>
          <w:tab w:val="left" w:pos="9918"/>
        </w:tabs>
        <w:suppressAutoHyphens w:val="0"/>
        <w:ind w:left="720" w:right="3" w:firstLine="0"/>
        <w:rPr>
          <w:color w:val="0000FF"/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>К.: 2003</w:t>
      </w:r>
      <w:r>
        <w:rPr>
          <w:sz w:val="24"/>
          <w:szCs w:val="24"/>
          <w:lang w:val="uk-UA"/>
        </w:rPr>
        <w:t xml:space="preserve">, </w:t>
      </w:r>
      <w:r w:rsidRPr="00367E47">
        <w:rPr>
          <w:sz w:val="24"/>
          <w:szCs w:val="24"/>
          <w:lang w:val="uk-UA"/>
        </w:rPr>
        <w:t>65</w:t>
      </w:r>
      <w:r>
        <w:rPr>
          <w:sz w:val="24"/>
          <w:szCs w:val="24"/>
          <w:lang w:val="uk-UA"/>
        </w:rPr>
        <w:t xml:space="preserve"> </w:t>
      </w:r>
      <w:r w:rsidRPr="00367E47">
        <w:rPr>
          <w:sz w:val="24"/>
          <w:szCs w:val="24"/>
          <w:lang w:val="uk-UA"/>
        </w:rPr>
        <w:t>с. [</w:t>
      </w:r>
      <w:proofErr w:type="spellStart"/>
      <w:r w:rsidRPr="00367E47">
        <w:rPr>
          <w:sz w:val="24"/>
          <w:szCs w:val="24"/>
          <w:lang w:val="uk-UA"/>
        </w:rPr>
        <w:t>Електрониий</w:t>
      </w:r>
      <w:proofErr w:type="spellEnd"/>
      <w:r w:rsidRPr="00367E47">
        <w:rPr>
          <w:sz w:val="24"/>
          <w:szCs w:val="24"/>
          <w:lang w:val="uk-UA"/>
        </w:rPr>
        <w:t xml:space="preserve"> ресурс] - Режим доступу:</w:t>
      </w:r>
    </w:p>
    <w:p w:rsidR="00CC6629" w:rsidRPr="00577BA0" w:rsidRDefault="009C21D1" w:rsidP="00CC6629">
      <w:pPr>
        <w:pStyle w:val="af2"/>
        <w:tabs>
          <w:tab w:val="left" w:pos="720"/>
          <w:tab w:val="left" w:pos="9918"/>
        </w:tabs>
        <w:suppressAutoHyphens w:val="0"/>
        <w:ind w:left="720" w:right="3" w:firstLine="0"/>
        <w:rPr>
          <w:color w:val="0000FF"/>
          <w:sz w:val="24"/>
          <w:szCs w:val="24"/>
          <w:lang w:val="uk-UA"/>
        </w:rPr>
      </w:pPr>
      <w:hyperlink r:id="rId7" w:history="1">
        <w:r w:rsidR="00CC6629" w:rsidRPr="00577BA0">
          <w:rPr>
            <w:color w:val="0000FF"/>
            <w:sz w:val="24"/>
            <w:szCs w:val="24"/>
            <w:lang w:val="uk-UA"/>
          </w:rPr>
          <w:t>http://www.er.aov.ua/doc.php?c=13&amp;wid=91be95c2e3479eQeb4da444ae693e28a</w:t>
        </w:r>
      </w:hyperlink>
    </w:p>
    <w:p w:rsidR="00CC6629" w:rsidRPr="00367E47" w:rsidRDefault="00CC6629" w:rsidP="00CC6629">
      <w:pPr>
        <w:pStyle w:val="af2"/>
        <w:numPr>
          <w:ilvl w:val="0"/>
          <w:numId w:val="21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Інструкція про порядок формування кодів якості даних комерційного обліку електроенергії / </w:t>
      </w:r>
      <w:proofErr w:type="spellStart"/>
      <w:r w:rsidRPr="00367E47">
        <w:rPr>
          <w:sz w:val="24"/>
          <w:szCs w:val="24"/>
          <w:lang w:val="uk-UA"/>
        </w:rPr>
        <w:t>Разраб</w:t>
      </w:r>
      <w:proofErr w:type="spellEnd"/>
      <w:r w:rsidRPr="00367E47">
        <w:rPr>
          <w:sz w:val="24"/>
          <w:szCs w:val="24"/>
          <w:lang w:val="uk-UA"/>
        </w:rPr>
        <w:t xml:space="preserve">.: </w:t>
      </w:r>
      <w:proofErr w:type="spellStart"/>
      <w:r w:rsidRPr="00367E47">
        <w:rPr>
          <w:sz w:val="24"/>
          <w:szCs w:val="24"/>
          <w:lang w:val="uk-UA"/>
        </w:rPr>
        <w:t>О.В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Коцар</w:t>
      </w:r>
      <w:proofErr w:type="spellEnd"/>
      <w:r w:rsidRPr="00367E47">
        <w:rPr>
          <w:sz w:val="24"/>
          <w:szCs w:val="24"/>
          <w:lang w:val="uk-UA"/>
        </w:rPr>
        <w:t xml:space="preserve"> - </w:t>
      </w:r>
      <w:proofErr w:type="spellStart"/>
      <w:r w:rsidRPr="00367E47">
        <w:rPr>
          <w:sz w:val="24"/>
          <w:szCs w:val="24"/>
          <w:lang w:val="uk-UA"/>
        </w:rPr>
        <w:t>керівн</w:t>
      </w:r>
      <w:proofErr w:type="spellEnd"/>
      <w:r w:rsidRPr="00367E47">
        <w:rPr>
          <w:sz w:val="24"/>
          <w:szCs w:val="24"/>
          <w:lang w:val="uk-UA"/>
        </w:rPr>
        <w:t xml:space="preserve">. </w:t>
      </w:r>
      <w:proofErr w:type="spellStart"/>
      <w:r w:rsidRPr="00367E47">
        <w:rPr>
          <w:sz w:val="24"/>
          <w:szCs w:val="24"/>
          <w:lang w:val="uk-UA"/>
        </w:rPr>
        <w:t>розроб</w:t>
      </w:r>
      <w:proofErr w:type="spellEnd"/>
      <w:r w:rsidRPr="00367E47">
        <w:rPr>
          <w:sz w:val="24"/>
          <w:szCs w:val="24"/>
          <w:lang w:val="uk-UA"/>
        </w:rPr>
        <w:t xml:space="preserve">., </w:t>
      </w:r>
      <w:proofErr w:type="spellStart"/>
      <w:r w:rsidRPr="00367E47">
        <w:rPr>
          <w:sz w:val="24"/>
          <w:szCs w:val="24"/>
          <w:lang w:val="uk-UA"/>
        </w:rPr>
        <w:t>Ю.О.Расько</w:t>
      </w:r>
      <w:proofErr w:type="spellEnd"/>
      <w:r w:rsidRPr="00367E47">
        <w:rPr>
          <w:sz w:val="24"/>
          <w:szCs w:val="24"/>
          <w:lang w:val="uk-UA"/>
        </w:rPr>
        <w:t xml:space="preserve"> // </w:t>
      </w:r>
      <w:proofErr w:type="spellStart"/>
      <w:r w:rsidRPr="00367E47">
        <w:rPr>
          <w:sz w:val="24"/>
          <w:szCs w:val="24"/>
          <w:lang w:val="uk-UA"/>
        </w:rPr>
        <w:t>Затв</w:t>
      </w:r>
      <w:proofErr w:type="spellEnd"/>
      <w:r w:rsidRPr="00367E47">
        <w:rPr>
          <w:sz w:val="24"/>
          <w:szCs w:val="24"/>
          <w:lang w:val="uk-UA"/>
        </w:rPr>
        <w:t xml:space="preserve">. ТОВ «УНВК-ЕТУ», 03.05.2012. - 32 с. [Електронний ресурс] - Режим доступу: </w:t>
      </w:r>
      <w:hyperlink r:id="rId8" w:history="1">
        <w:r w:rsidRPr="00577BA0">
          <w:rPr>
            <w:color w:val="0000FF"/>
            <w:sz w:val="24"/>
            <w:szCs w:val="24"/>
            <w:lang w:val="uk-UA"/>
          </w:rPr>
          <w:t>http://www.er.gov.ua/doc.php?c=13</w:t>
        </w:r>
      </w:hyperlink>
    </w:p>
    <w:p w:rsidR="00CC6629" w:rsidRPr="00CC6629" w:rsidRDefault="00CC6629" w:rsidP="00CC6629">
      <w:pPr>
        <w:pStyle w:val="af2"/>
        <w:numPr>
          <w:ilvl w:val="0"/>
          <w:numId w:val="21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>Система точного часу та підсистема забезпечення синхронних вимірювань в АСКОЕ ОРЕ України // Технічне завдання на 170 листах з додатками. [Електронний ресурс] - Режим доступу:</w:t>
      </w:r>
      <w:hyperlink r:id="rId9" w:history="1">
        <w:r w:rsidRPr="00CC6629">
          <w:rPr>
            <w:color w:val="0000FF"/>
            <w:sz w:val="24"/>
            <w:szCs w:val="24"/>
            <w:lang w:val="uk-UA"/>
          </w:rPr>
          <w:t>http://www.cr.gov.ua/doc.php?c=13&amp;wid=8c816a267d311Ь8а2898а5с94432725с</w:t>
        </w:r>
      </w:hyperlink>
    </w:p>
    <w:p w:rsidR="00BF03B2" w:rsidRPr="00CC6629" w:rsidRDefault="00CC6629" w:rsidP="00CC6629">
      <w:pPr>
        <w:pStyle w:val="af2"/>
        <w:numPr>
          <w:ilvl w:val="0"/>
          <w:numId w:val="21"/>
        </w:numPr>
        <w:tabs>
          <w:tab w:val="left" w:pos="720"/>
          <w:tab w:val="left" w:pos="9918"/>
        </w:tabs>
        <w:suppressAutoHyphens w:val="0"/>
        <w:ind w:right="3"/>
        <w:rPr>
          <w:sz w:val="24"/>
          <w:szCs w:val="24"/>
          <w:lang w:val="uk-UA"/>
        </w:rPr>
      </w:pPr>
      <w:r w:rsidRPr="00367E47">
        <w:rPr>
          <w:sz w:val="24"/>
          <w:szCs w:val="24"/>
          <w:lang w:val="uk-UA"/>
        </w:rPr>
        <w:t xml:space="preserve">Вимірювання електричних та магнітних величин / Державний реєстр засобів вимірювальної техніки, допущених до застосування в Україні - Режим доступу до ресурсу: </w:t>
      </w:r>
      <w:hyperlink r:id="rId10" w:history="1">
        <w:r w:rsidRPr="00577BA0">
          <w:rPr>
            <w:color w:val="0000FF"/>
            <w:sz w:val="24"/>
            <w:szCs w:val="24"/>
            <w:lang w:val="uk-UA"/>
          </w:rPr>
          <w:t>http://www.ukrcsm.kiev.ua/index.php/ru/2009-02-05-07-58-31/2009-07-09-10-57-47</w:t>
        </w:r>
      </w:hyperlink>
    </w:p>
    <w:p w:rsidR="00A808DE" w:rsidRPr="003C46C3" w:rsidRDefault="002022B7" w:rsidP="00BF03B2">
      <w:pPr>
        <w:pStyle w:val="af0"/>
        <w:numPr>
          <w:ilvl w:val="0"/>
          <w:numId w:val="16"/>
        </w:numPr>
        <w:ind w:left="709" w:firstLine="0"/>
        <w:jc w:val="both"/>
        <w:rPr>
          <w:b/>
          <w:bCs/>
          <w:lang w:val="uk-UA"/>
        </w:rPr>
      </w:pPr>
      <w:r w:rsidRPr="00CC6629">
        <w:rPr>
          <w:b/>
          <w:bCs/>
          <w:lang w:val="uk-UA"/>
        </w:rPr>
        <w:br w:type="page"/>
      </w:r>
    </w:p>
    <w:p w:rsidR="00566A39" w:rsidRPr="006331B8" w:rsidRDefault="00566A39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 xml:space="preserve">РЕГУЛЯЦІЇ І </w:t>
      </w:r>
      <w:r w:rsidR="00EF5BEC" w:rsidRPr="006331B8">
        <w:rPr>
          <w:b/>
          <w:bCs/>
          <w:sz w:val="28"/>
          <w:lang w:val="uk-UA"/>
        </w:rPr>
        <w:t>ПОЛІТИКИ</w:t>
      </w:r>
      <w:r w:rsidRPr="006331B8">
        <w:rPr>
          <w:b/>
          <w:bCs/>
          <w:sz w:val="28"/>
          <w:lang w:val="uk-UA"/>
        </w:rPr>
        <w:t xml:space="preserve"> КУРСУ</w:t>
      </w:r>
      <w:r w:rsidR="00204EA4" w:rsidRPr="006331B8">
        <w:rPr>
          <w:rStyle w:val="ad"/>
          <w:b/>
          <w:bCs/>
          <w:sz w:val="28"/>
          <w:lang w:val="uk-UA"/>
        </w:rPr>
        <w:footnoteReference w:id="2"/>
      </w:r>
    </w:p>
    <w:p w:rsidR="001A3AC6" w:rsidRPr="006331B8" w:rsidRDefault="001A3AC6" w:rsidP="0031048A">
      <w:pPr>
        <w:rPr>
          <w:b/>
          <w:bCs/>
          <w:highlight w:val="yellow"/>
          <w:lang w:val="uk-UA"/>
        </w:rPr>
      </w:pPr>
    </w:p>
    <w:p w:rsidR="006331B8" w:rsidRDefault="006331B8" w:rsidP="006331B8">
      <w:pPr>
        <w:rPr>
          <w:b/>
          <w:bCs/>
          <w:color w:val="000000"/>
          <w:highlight w:val="yellow"/>
          <w:lang w:val="uk-UA"/>
        </w:rPr>
      </w:pPr>
    </w:p>
    <w:p w:rsidR="006331B8" w:rsidRPr="00404FEA" w:rsidRDefault="006331B8" w:rsidP="006331B8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6331B8" w:rsidRDefault="006331B8" w:rsidP="00EF4810">
      <w:pPr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</w:t>
      </w:r>
      <w:r w:rsidR="00EF4810" w:rsidRPr="00EF4810">
        <w:rPr>
          <w:bCs/>
          <w:color w:val="000000"/>
          <w:lang w:val="uk-UA"/>
        </w:rPr>
        <w:t xml:space="preserve">глибоке ознайомлення студентів </w:t>
      </w:r>
      <w:r w:rsidR="00EF4810">
        <w:rPr>
          <w:bCs/>
          <w:color w:val="000000"/>
          <w:lang w:val="uk-UA"/>
        </w:rPr>
        <w:t xml:space="preserve">із </w:t>
      </w:r>
      <w:r w:rsidR="00EF4810" w:rsidRPr="00EF4810">
        <w:rPr>
          <w:bCs/>
          <w:color w:val="000000"/>
          <w:lang w:val="uk-UA"/>
        </w:rPr>
        <w:t>основним</w:t>
      </w:r>
      <w:r w:rsidR="00EF4810">
        <w:rPr>
          <w:bCs/>
          <w:color w:val="000000"/>
          <w:lang w:val="uk-UA"/>
        </w:rPr>
        <w:t>и</w:t>
      </w:r>
      <w:r w:rsidR="00EF4810" w:rsidRPr="00EF4810">
        <w:rPr>
          <w:bCs/>
          <w:color w:val="000000"/>
          <w:lang w:val="uk-UA"/>
        </w:rPr>
        <w:t xml:space="preserve"> питанням</w:t>
      </w:r>
      <w:r w:rsidR="00EF4810">
        <w:rPr>
          <w:bCs/>
          <w:color w:val="000000"/>
          <w:lang w:val="uk-UA"/>
        </w:rPr>
        <w:t>и</w:t>
      </w:r>
      <w:r w:rsidR="00EF4810" w:rsidRPr="00EF4810">
        <w:rPr>
          <w:bCs/>
          <w:color w:val="000000"/>
          <w:lang w:val="uk-UA"/>
        </w:rPr>
        <w:t xml:space="preserve"> </w:t>
      </w:r>
      <w:r w:rsidR="00CC6629">
        <w:rPr>
          <w:bCs/>
          <w:color w:val="000000"/>
          <w:lang w:val="uk-UA"/>
        </w:rPr>
        <w:t>систем обліку</w:t>
      </w:r>
      <w:r w:rsidR="00EF4810">
        <w:rPr>
          <w:bCs/>
          <w:color w:val="000000"/>
          <w:lang w:val="uk-UA"/>
        </w:rPr>
        <w:t>,</w:t>
      </w:r>
      <w:r w:rsidR="00EF4810" w:rsidRPr="00EF4810">
        <w:rPr>
          <w:bCs/>
          <w:color w:val="000000"/>
          <w:lang w:val="uk-UA"/>
        </w:rPr>
        <w:t xml:space="preserve"> на базі яких ґрунту</w:t>
      </w:r>
      <w:r w:rsidR="00EF4810">
        <w:rPr>
          <w:bCs/>
          <w:color w:val="000000"/>
          <w:lang w:val="uk-UA"/>
        </w:rPr>
        <w:t>ю</w:t>
      </w:r>
      <w:r w:rsidR="00EF4810" w:rsidRPr="00EF4810">
        <w:rPr>
          <w:bCs/>
          <w:color w:val="000000"/>
          <w:lang w:val="uk-UA"/>
        </w:rPr>
        <w:t>ться методологічні концепції енергетики</w:t>
      </w:r>
      <w:r w:rsidR="00EF4810">
        <w:rPr>
          <w:bCs/>
          <w:color w:val="000000"/>
          <w:lang w:val="uk-UA"/>
        </w:rPr>
        <w:t xml:space="preserve">  задля </w:t>
      </w:r>
      <w:r w:rsidR="00EF4810" w:rsidRPr="00EF4810">
        <w:rPr>
          <w:bCs/>
          <w:color w:val="000000"/>
          <w:lang w:val="uk-UA"/>
        </w:rPr>
        <w:t>формува</w:t>
      </w:r>
      <w:r w:rsidR="00EF4810">
        <w:rPr>
          <w:bCs/>
          <w:color w:val="000000"/>
          <w:lang w:val="uk-UA"/>
        </w:rPr>
        <w:t>ння</w:t>
      </w:r>
      <w:r w:rsidR="00EF4810" w:rsidRPr="00EF4810">
        <w:rPr>
          <w:bCs/>
          <w:color w:val="000000"/>
          <w:lang w:val="uk-UA"/>
        </w:rPr>
        <w:t xml:space="preserve"> навич</w:t>
      </w:r>
      <w:r w:rsidR="00EF4810">
        <w:rPr>
          <w:bCs/>
          <w:color w:val="000000"/>
          <w:lang w:val="uk-UA"/>
        </w:rPr>
        <w:t>ок</w:t>
      </w:r>
      <w:r w:rsidR="00EF4810" w:rsidRPr="00EF4810">
        <w:rPr>
          <w:bCs/>
          <w:color w:val="000000"/>
          <w:lang w:val="uk-UA"/>
        </w:rPr>
        <w:t xml:space="preserve"> прийняття ефективних обґрунтованих рішень на енергетичних п</w:t>
      </w:r>
      <w:r w:rsidR="00EF4810">
        <w:rPr>
          <w:bCs/>
          <w:color w:val="000000"/>
          <w:lang w:val="uk-UA"/>
        </w:rPr>
        <w:t>ідприємствах в сучасних умовах.</w:t>
      </w:r>
    </w:p>
    <w:p w:rsidR="006331B8" w:rsidRPr="00E54730" w:rsidRDefault="006331B8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відпрацювань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6331B8" w:rsidRPr="00E54730" w:rsidRDefault="006331B8" w:rsidP="006331B8">
      <w:pPr>
        <w:rPr>
          <w:bCs/>
          <w:color w:val="000000"/>
          <w:lang w:val="uk-UA"/>
        </w:rPr>
      </w:pPr>
    </w:p>
    <w:p w:rsidR="006331B8" w:rsidRPr="00E54730" w:rsidRDefault="006331B8" w:rsidP="006331B8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6331B8" w:rsidRDefault="006331B8" w:rsidP="006331B8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6331B8" w:rsidRPr="0021546E" w:rsidRDefault="006331B8" w:rsidP="006331B8">
      <w:pPr>
        <w:rPr>
          <w:bCs/>
          <w:color w:val="000000"/>
          <w:lang w:val="uk-UA"/>
        </w:rPr>
      </w:pPr>
    </w:p>
    <w:p w:rsidR="006331B8" w:rsidRPr="008757C1" w:rsidRDefault="006331B8" w:rsidP="006331B8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6331B8" w:rsidRPr="008757C1" w:rsidRDefault="006331B8" w:rsidP="006331B8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6331B8" w:rsidRPr="005D3580" w:rsidRDefault="006331B8" w:rsidP="006331B8">
      <w:pPr>
        <w:rPr>
          <w:rFonts w:eastAsia="Times New Roman"/>
          <w:highlight w:val="yellow"/>
          <w:lang w:val="uk-UA"/>
        </w:rPr>
      </w:pPr>
    </w:p>
    <w:p w:rsidR="006331B8" w:rsidRPr="00EF4810" w:rsidRDefault="006331B8" w:rsidP="006331B8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6331B8" w:rsidRDefault="006331B8" w:rsidP="006331B8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EF4810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EF4810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EF4810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EF4810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EF4810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EF4810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EF4810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C47403" w:rsidRPr="006331B8" w:rsidRDefault="006331B8" w:rsidP="00CD5755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="00C47403"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</w:t>
      </w:r>
      <w:r w:rsidR="00A90A11" w:rsidRPr="006331B8">
        <w:rPr>
          <w:rFonts w:ascii="Cambria" w:hAnsi="Cambria"/>
          <w:b/>
          <w:i/>
          <w:sz w:val="28"/>
          <w:lang w:val="uk-UA"/>
        </w:rPr>
        <w:t xml:space="preserve"> ЗНУ – 2020-2021</w:t>
      </w:r>
      <w:r w:rsidR="009E7399" w:rsidRPr="006331B8">
        <w:rPr>
          <w:rFonts w:ascii="Cambria" w:hAnsi="Cambria"/>
          <w:b/>
          <w:i/>
          <w:sz w:val="28"/>
          <w:lang w:val="uk-UA"/>
        </w:rPr>
        <w:t xml:space="preserve"> рр.</w:t>
      </w:r>
    </w:p>
    <w:p w:rsidR="00A90A11" w:rsidRPr="006331B8" w:rsidRDefault="00A90A11" w:rsidP="00A90A11">
      <w:pPr>
        <w:jc w:val="both"/>
        <w:rPr>
          <w:rFonts w:ascii="Cambria" w:hAnsi="Cambria"/>
          <w:i/>
          <w:lang w:val="uk-UA"/>
        </w:rPr>
      </w:pPr>
    </w:p>
    <w:p w:rsidR="00A90A11" w:rsidRPr="006331B8" w:rsidRDefault="00A90A11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="00494816"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="00494816"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</w:t>
      </w:r>
      <w:r w:rsidR="002022B7" w:rsidRPr="006331B8">
        <w:rPr>
          <w:rFonts w:ascii="Cambria" w:hAnsi="Cambria"/>
          <w:i/>
          <w:sz w:val="20"/>
          <w:szCs w:val="20"/>
          <w:lang w:val="uk-UA"/>
        </w:rPr>
        <w:t>у ЗНУ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)</w:t>
      </w:r>
    </w:p>
    <w:p w:rsidR="00482603" w:rsidRPr="006331B8" w:rsidRDefault="00482603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0363C2" w:rsidRPr="006331B8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 xml:space="preserve">Кодексом академічної доброчесності </w:t>
      </w:r>
      <w:proofErr w:type="spellStart"/>
      <w:r w:rsidRPr="006331B8">
        <w:rPr>
          <w:rFonts w:ascii="Cambria" w:hAnsi="Cambria"/>
          <w:b/>
          <w:i/>
          <w:sz w:val="20"/>
          <w:lang w:val="uk-UA"/>
        </w:rPr>
        <w:t>ЗНУ</w:t>
      </w:r>
      <w:proofErr w:type="spellEnd"/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1" w:history="1">
        <w:proofErr w:type="spellStart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ya6yk4ad</w:t>
        </w:r>
        <w:proofErr w:type="spellEnd"/>
      </w:hyperlink>
      <w:r w:rsidR="00BD3C37" w:rsidRPr="006331B8">
        <w:rPr>
          <w:rFonts w:ascii="Cambria" w:hAnsi="Cambria"/>
          <w:sz w:val="20"/>
          <w:lang w:val="uk-UA"/>
        </w:rPr>
        <w:t>.</w:t>
      </w:r>
      <w:r w:rsidR="00494816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 w:history="1">
        <w:proofErr w:type="spellStart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y6wzzlu3</w:t>
        </w:r>
        <w:proofErr w:type="spellEnd"/>
      </w:hyperlink>
      <w:r w:rsidR="00BD3C37" w:rsidRPr="006331B8">
        <w:rPr>
          <w:rFonts w:ascii="Cambria" w:hAnsi="Cambria"/>
          <w:sz w:val="20"/>
          <w:lang w:val="uk-UA"/>
        </w:rPr>
        <w:t>.</w:t>
      </w:r>
    </w:p>
    <w:p w:rsidR="000363C2" w:rsidRPr="006331B8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:rsidR="00494816" w:rsidRPr="006331B8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 xml:space="preserve">Положення про організацію та методику проведення поточного та підсумкового семестрового контролю навчання студентів </w:t>
      </w:r>
      <w:proofErr w:type="spellStart"/>
      <w:r w:rsidRPr="006331B8">
        <w:rPr>
          <w:rFonts w:ascii="Cambria" w:hAnsi="Cambria"/>
          <w:i/>
          <w:sz w:val="20"/>
          <w:lang w:val="uk-UA"/>
        </w:rPr>
        <w:t>ЗНУ</w:t>
      </w:r>
      <w:proofErr w:type="spellEnd"/>
      <w:r w:rsidRPr="006331B8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  <w:proofErr w:type="spellEnd"/>
      </w:hyperlink>
      <w:r w:rsidR="00BD3C37"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:rsidR="000363C2" w:rsidRPr="006331B8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8C552B" w:rsidRPr="006331B8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6331B8">
        <w:rPr>
          <w:rFonts w:ascii="Cambria" w:hAnsi="Cambria"/>
          <w:b/>
          <w:i/>
          <w:sz w:val="20"/>
          <w:lang w:val="uk-UA"/>
        </w:rPr>
        <w:t>, ВІДРАХУВАННЯ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6331B8">
        <w:rPr>
          <w:rFonts w:ascii="Cambria" w:hAnsi="Cambria"/>
          <w:i/>
          <w:sz w:val="20"/>
          <w:lang w:val="uk-UA"/>
        </w:rPr>
        <w:t xml:space="preserve">Положенням про порядок повторного вивчення навчальних дисциплін та повторного навчання у </w:t>
      </w:r>
      <w:proofErr w:type="spellStart"/>
      <w:r w:rsidR="00BD3C37" w:rsidRPr="006331B8">
        <w:rPr>
          <w:rFonts w:ascii="Cambria" w:hAnsi="Cambria"/>
          <w:i/>
          <w:sz w:val="20"/>
          <w:lang w:val="uk-UA"/>
        </w:rPr>
        <w:t>ЗНУ</w:t>
      </w:r>
      <w:proofErr w:type="spellEnd"/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4" w:history="1">
        <w:proofErr w:type="spellStart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y9pkmmp5</w:t>
        </w:r>
        <w:proofErr w:type="spellEnd"/>
      </w:hyperlink>
      <w:r w:rsidR="00BD3C37"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="00BD3C37" w:rsidRPr="006331B8">
        <w:rPr>
          <w:rFonts w:ascii="Cambria" w:hAnsi="Cambria"/>
          <w:i/>
          <w:sz w:val="20"/>
          <w:lang w:val="uk-UA"/>
        </w:rPr>
        <w:t xml:space="preserve">Положенням про порядок переведення, відрахування та поновлення студентів у </w:t>
      </w:r>
      <w:proofErr w:type="spellStart"/>
      <w:r w:rsidR="00BD3C37" w:rsidRPr="006331B8">
        <w:rPr>
          <w:rFonts w:ascii="Cambria" w:hAnsi="Cambria"/>
          <w:i/>
          <w:sz w:val="20"/>
          <w:lang w:val="uk-UA"/>
        </w:rPr>
        <w:t>ЗНУ</w:t>
      </w:r>
      <w:proofErr w:type="spellEnd"/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5" w:history="1">
        <w:proofErr w:type="spellStart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ycds57la</w:t>
        </w:r>
        <w:proofErr w:type="spellEnd"/>
      </w:hyperlink>
      <w:r w:rsidR="008C552B"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6" w:history="1"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y8gbt4xs</w:t>
        </w:r>
        <w:proofErr w:type="spellEnd"/>
      </w:hyperlink>
      <w:r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6F1B80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 xml:space="preserve">Положенням про порядок і процедури вирішення конфліктних ситуацій у </w:t>
      </w:r>
      <w:proofErr w:type="spellStart"/>
      <w:r w:rsidRPr="006331B8">
        <w:rPr>
          <w:rFonts w:ascii="Cambria" w:hAnsi="Cambria"/>
          <w:i/>
          <w:sz w:val="20"/>
          <w:lang w:val="uk-UA"/>
        </w:rPr>
        <w:t>ЗНУ</w:t>
      </w:r>
      <w:proofErr w:type="spellEnd"/>
      <w:r w:rsidRPr="006331B8">
        <w:rPr>
          <w:rFonts w:ascii="Cambria" w:hAnsi="Cambria"/>
          <w:sz w:val="20"/>
          <w:lang w:val="uk-UA"/>
        </w:rPr>
        <w:t xml:space="preserve">: </w:t>
      </w:r>
      <w:hyperlink r:id="rId17" w:history="1"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ycyfws9v</w:t>
        </w:r>
        <w:proofErr w:type="spellEnd"/>
      </w:hyperlink>
      <w:r w:rsidRPr="006331B8">
        <w:rPr>
          <w:rFonts w:ascii="Cambria" w:hAnsi="Cambria"/>
          <w:sz w:val="20"/>
          <w:lang w:val="uk-UA"/>
        </w:rPr>
        <w:t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331B8">
        <w:rPr>
          <w:rFonts w:ascii="Cambria" w:hAnsi="Cambria"/>
          <w:i/>
          <w:sz w:val="20"/>
          <w:lang w:val="uk-UA"/>
        </w:rPr>
        <w:t xml:space="preserve">дій у </w:t>
      </w:r>
      <w:proofErr w:type="spellStart"/>
      <w:r w:rsidR="006F1B80" w:rsidRPr="006331B8">
        <w:rPr>
          <w:rFonts w:ascii="Cambria" w:hAnsi="Cambria"/>
          <w:i/>
          <w:sz w:val="20"/>
          <w:lang w:val="uk-UA"/>
        </w:rPr>
        <w:t>ЗНУ</w:t>
      </w:r>
      <w:proofErr w:type="spellEnd"/>
      <w:r w:rsidRPr="006331B8">
        <w:rPr>
          <w:rFonts w:ascii="Cambria" w:hAnsi="Cambria"/>
          <w:sz w:val="20"/>
          <w:lang w:val="uk-UA"/>
        </w:rPr>
        <w:t>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hyperlink r:id="rId18" w:history="1">
        <w:proofErr w:type="spellStart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yd6bq6p9</w:t>
        </w:r>
        <w:proofErr w:type="spellEnd"/>
      </w:hyperlink>
      <w:r w:rsidR="006F1B80"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6331B8">
        <w:rPr>
          <w:rFonts w:ascii="Cambria" w:hAnsi="Cambria"/>
          <w:i/>
          <w:iCs/>
          <w:sz w:val="20"/>
          <w:lang w:val="uk-UA"/>
        </w:rPr>
        <w:t xml:space="preserve"> </w:t>
      </w:r>
      <w:proofErr w:type="spellStart"/>
      <w:r w:rsidR="006F1B80" w:rsidRPr="006331B8">
        <w:rPr>
          <w:rFonts w:ascii="Cambria" w:hAnsi="Cambria"/>
          <w:i/>
          <w:iCs/>
          <w:sz w:val="20"/>
          <w:lang w:val="uk-UA"/>
        </w:rPr>
        <w:t>ЗНУ</w:t>
      </w:r>
      <w:proofErr w:type="spellEnd"/>
      <w:r w:rsidRPr="006331B8">
        <w:rPr>
          <w:rFonts w:ascii="Cambria" w:hAnsi="Cambria"/>
          <w:sz w:val="20"/>
          <w:lang w:val="uk-UA"/>
        </w:rPr>
        <w:t xml:space="preserve">: </w:t>
      </w:r>
      <w:hyperlink r:id="rId19" w:history="1">
        <w:proofErr w:type="spellStart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y9r5dpwh</w:t>
        </w:r>
        <w:proofErr w:type="spellEnd"/>
      </w:hyperlink>
      <w:r w:rsidR="006F1B80" w:rsidRPr="006331B8">
        <w:rPr>
          <w:rFonts w:ascii="Cambria" w:hAnsi="Cambria"/>
          <w:sz w:val="20"/>
          <w:lang w:val="uk-UA"/>
        </w:rPr>
        <w:t xml:space="preserve">. </w:t>
      </w:r>
    </w:p>
    <w:p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="008C552B" w:rsidRPr="006331B8">
        <w:rPr>
          <w:rFonts w:ascii="Cambria" w:hAnsi="Cambria"/>
          <w:sz w:val="20"/>
          <w:lang w:val="uk-UA"/>
        </w:rPr>
        <w:t>Телефон до</w:t>
      </w:r>
      <w:r w:rsidRPr="006331B8"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6331B8">
        <w:rPr>
          <w:rFonts w:ascii="Cambria" w:hAnsi="Cambria"/>
          <w:sz w:val="20"/>
          <w:lang w:val="uk-UA"/>
        </w:rPr>
        <w:t>)</w:t>
      </w:r>
      <w:r w:rsidRPr="006331B8">
        <w:rPr>
          <w:rFonts w:ascii="Cambria" w:hAnsi="Cambria"/>
          <w:sz w:val="20"/>
          <w:lang w:val="uk-UA"/>
        </w:rPr>
        <w:t>.</w:t>
      </w:r>
    </w:p>
    <w:p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6F1B80" w:rsidRPr="006331B8" w:rsidRDefault="009F6B92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="009D2288"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EF4810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</w:t>
      </w:r>
      <w:r w:rsidR="009D2288" w:rsidRPr="00EF4810">
        <w:rPr>
          <w:rFonts w:ascii="Cambria" w:hAnsi="Cambria" w:cs="Arial"/>
          <w:sz w:val="20"/>
          <w:szCs w:val="20"/>
          <w:shd w:val="clear" w:color="auto" w:fill="FFFFFF"/>
          <w:lang w:val="ru-RU"/>
        </w:rPr>
        <w:t>) 289-14-18).</w:t>
      </w:r>
    </w:p>
    <w:p w:rsidR="009D2288" w:rsidRPr="006331B8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="008C552B" w:rsidRPr="006331B8">
        <w:rPr>
          <w:rFonts w:ascii="Cambria" w:hAnsi="Cambria"/>
          <w:sz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 w:rsidRPr="006331B8">
        <w:rPr>
          <w:rFonts w:ascii="Cambria" w:hAnsi="Cambria"/>
          <w:sz w:val="20"/>
          <w:lang w:val="uk-UA"/>
        </w:rPr>
        <w:t xml:space="preserve">я у </w:t>
      </w:r>
      <w:proofErr w:type="spellStart"/>
      <w:r w:rsidRPr="006331B8">
        <w:rPr>
          <w:rFonts w:ascii="Cambria" w:hAnsi="Cambria"/>
          <w:sz w:val="20"/>
          <w:lang w:val="uk-UA"/>
        </w:rPr>
        <w:t>ЗНУ</w:t>
      </w:r>
      <w:proofErr w:type="spellEnd"/>
      <w:r w:rsidR="008C552B" w:rsidRPr="006331B8">
        <w:rPr>
          <w:rFonts w:ascii="Cambria" w:hAnsi="Cambria"/>
          <w:sz w:val="20"/>
          <w:lang w:val="uk-UA"/>
        </w:rPr>
        <w:t xml:space="preserve">: </w:t>
      </w:r>
      <w:hyperlink r:id="rId20" w:history="1"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</w:t>
        </w:r>
        <w:proofErr w:type="spellEnd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tinyurl.com</w:t>
        </w:r>
        <w:proofErr w:type="spellEnd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/</w:t>
        </w:r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ydhcsagx</w:t>
        </w:r>
        <w:proofErr w:type="spellEnd"/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6F1B80" w:rsidRPr="006331B8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РЕСУРСИ ДЛЯ НАВЧАННЯ. </w:t>
      </w:r>
      <w:r w:rsidR="008C552B" w:rsidRPr="006331B8">
        <w:rPr>
          <w:rFonts w:ascii="Cambria" w:hAnsi="Cambria"/>
          <w:b/>
          <w:i/>
          <w:sz w:val="20"/>
          <w:lang w:val="uk-UA"/>
        </w:rPr>
        <w:t>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1" w:history="1"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</w:t>
        </w:r>
        <w:proofErr w:type="spellEnd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library.znu.edu.ua</w:t>
        </w:r>
        <w:proofErr w:type="spellEnd"/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="008C552B" w:rsidRPr="006331B8">
        <w:rPr>
          <w:rFonts w:ascii="Cambria" w:hAnsi="Cambria"/>
          <w:sz w:val="20"/>
          <w:lang w:val="uk-UA"/>
        </w:rPr>
        <w:t>Графік роботи абонементів: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понеділок – п`ятниця з 08.00 до 17.00</w:t>
      </w:r>
      <w:r w:rsidRPr="006331B8">
        <w:rPr>
          <w:rFonts w:ascii="Cambria" w:hAnsi="Cambria"/>
          <w:sz w:val="20"/>
          <w:lang w:val="uk-UA"/>
        </w:rPr>
        <w:t xml:space="preserve">; </w:t>
      </w:r>
      <w:r w:rsidR="008C552B" w:rsidRPr="006331B8">
        <w:rPr>
          <w:rFonts w:ascii="Cambria" w:hAnsi="Cambria"/>
          <w:sz w:val="20"/>
          <w:lang w:val="uk-UA"/>
        </w:rPr>
        <w:t>субота з 09.00 до 15.00</w:t>
      </w:r>
      <w:r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331B8">
        <w:rPr>
          <w:rFonts w:ascii="Cambria" w:hAnsi="Cambria"/>
          <w:b/>
          <w:i/>
          <w:sz w:val="20"/>
          <w:lang w:val="uk-UA"/>
        </w:rPr>
        <w:t>https://moodle.znu.edu.ua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Якщо забули пароль/логін, направте листа з темою «Забув пароль/логін» за адресами: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шифр групи;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електронну адресу.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</w:t>
      </w:r>
      <w:proofErr w:type="spellStart"/>
      <w:r w:rsidRPr="006331B8">
        <w:rPr>
          <w:rFonts w:ascii="Cambria" w:hAnsi="Cambria"/>
          <w:sz w:val="20"/>
          <w:lang w:val="uk-UA"/>
        </w:rPr>
        <w:t>ЗНУ</w:t>
      </w:r>
      <w:proofErr w:type="spellEnd"/>
      <w:r w:rsidRPr="006331B8">
        <w:rPr>
          <w:rFonts w:ascii="Cambria" w:hAnsi="Cambria"/>
          <w:sz w:val="20"/>
          <w:lang w:val="uk-UA"/>
        </w:rPr>
        <w:t>, то використовуйте посилання для відновлення паролю https://moodle.znu.edu.ua/mod/page/view.php?id=133015</w:t>
      </w:r>
      <w:r w:rsidR="006F1B80" w:rsidRPr="006331B8">
        <w:rPr>
          <w:rFonts w:ascii="Cambria" w:hAnsi="Cambria"/>
          <w:sz w:val="20"/>
          <w:lang w:val="uk-UA"/>
        </w:rPr>
        <w:t>.</w:t>
      </w:r>
    </w:p>
    <w:p w:rsidR="006F1B80" w:rsidRPr="006331B8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:rsidR="000363C2" w:rsidRPr="006331B8" w:rsidRDefault="008C552B" w:rsidP="00A90A11">
      <w:pPr>
        <w:jc w:val="both"/>
        <w:rPr>
          <w:rFonts w:ascii="Cambria" w:hAnsi="Cambria"/>
          <w:i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</w:t>
      </w:r>
      <w:r w:rsidR="006F1B80" w:rsidRPr="006331B8">
        <w:rPr>
          <w:rFonts w:ascii="Cambria" w:hAnsi="Cambria"/>
          <w:sz w:val="20"/>
          <w:lang w:val="uk-UA"/>
        </w:rPr>
        <w:t>tp://sites.znu.edu.ua/confucius</w:t>
      </w:r>
    </w:p>
    <w:sectPr w:rsidR="000363C2" w:rsidRPr="006331B8" w:rsidSect="009E7399">
      <w:headerReference w:type="default" r:id="rId22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D1" w:rsidRDefault="009C21D1" w:rsidP="00CF2559">
      <w:r>
        <w:separator/>
      </w:r>
    </w:p>
  </w:endnote>
  <w:endnote w:type="continuationSeparator" w:id="0">
    <w:p w:rsidR="009C21D1" w:rsidRDefault="009C21D1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D1" w:rsidRDefault="009C21D1" w:rsidP="00CF2559">
      <w:r>
        <w:separator/>
      </w:r>
    </w:p>
  </w:footnote>
  <w:footnote w:type="continuationSeparator" w:id="0">
    <w:p w:rsidR="009C21D1" w:rsidRDefault="009C21D1" w:rsidP="00CF2559">
      <w:r>
        <w:continuationSeparator/>
      </w:r>
    </w:p>
  </w:footnote>
  <w:footnote w:id="1">
    <w:p w:rsidR="007B04C6" w:rsidRPr="00112384" w:rsidRDefault="007B04C6" w:rsidP="004B0F24">
      <w:pPr>
        <w:pStyle w:val="ac"/>
        <w:rPr>
          <w:lang w:val="ru-RU"/>
        </w:rPr>
      </w:pPr>
      <w:r w:rsidRPr="000F48AB">
        <w:rPr>
          <w:rStyle w:val="ad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 xml:space="preserve">1 змістовий модуль = </w:t>
      </w:r>
      <w:r w:rsidR="000B2CE7">
        <w:rPr>
          <w:b/>
          <w:sz w:val="22"/>
          <w:szCs w:val="22"/>
          <w:lang w:val="uk-UA"/>
        </w:rPr>
        <w:t>2</w:t>
      </w:r>
      <w:r w:rsidRPr="000F48AB">
        <w:rPr>
          <w:b/>
          <w:sz w:val="22"/>
          <w:szCs w:val="22"/>
          <w:lang w:val="uk-UA"/>
        </w:rPr>
        <w:t>5 годин (0,</w:t>
      </w:r>
      <w:r w:rsidR="000B2CE7">
        <w:rPr>
          <w:b/>
          <w:sz w:val="22"/>
          <w:szCs w:val="22"/>
          <w:lang w:val="uk-UA"/>
        </w:rPr>
        <w:t>83</w:t>
      </w:r>
      <w:r w:rsidRPr="000F48AB">
        <w:rPr>
          <w:b/>
          <w:sz w:val="22"/>
          <w:szCs w:val="22"/>
          <w:lang w:val="uk-UA"/>
        </w:rPr>
        <w:t xml:space="preserve">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EС</w:t>
      </w:r>
      <w:r w:rsidRPr="000F48AB">
        <w:rPr>
          <w:b/>
          <w:sz w:val="22"/>
          <w:szCs w:val="22"/>
          <w:lang w:val="uk-UA"/>
        </w:rPr>
        <w:t>TS</w:t>
      </w:r>
      <w:proofErr w:type="spellEnd"/>
      <w:r w:rsidRPr="000F48AB">
        <w:rPr>
          <w:b/>
          <w:sz w:val="22"/>
          <w:szCs w:val="22"/>
          <w:lang w:val="uk-UA"/>
        </w:rPr>
        <w:t>)</w:t>
      </w:r>
      <w:r>
        <w:rPr>
          <w:b/>
          <w:sz w:val="22"/>
          <w:szCs w:val="22"/>
          <w:lang w:val="uk-UA"/>
        </w:rPr>
        <w:t xml:space="preserve">. </w:t>
      </w:r>
      <w:r w:rsidR="000B2CE7">
        <w:rPr>
          <w:b/>
          <w:sz w:val="22"/>
          <w:szCs w:val="22"/>
          <w:lang w:val="uk-UA"/>
        </w:rPr>
        <w:t>Детальна формула розрахунку</w:t>
      </w:r>
      <w:r>
        <w:rPr>
          <w:b/>
          <w:sz w:val="22"/>
          <w:szCs w:val="22"/>
          <w:lang w:val="uk-UA"/>
        </w:rPr>
        <w:t>–в рекомендаціях.</w:t>
      </w:r>
    </w:p>
  </w:footnote>
  <w:footnote w:id="2">
    <w:p w:rsidR="007B04C6" w:rsidRPr="009F6B92" w:rsidRDefault="007B04C6">
      <w:pPr>
        <w:pStyle w:val="ac"/>
        <w:rPr>
          <w:i/>
          <w:lang w:val="ru-RU"/>
        </w:rPr>
      </w:pPr>
      <w:r w:rsidRPr="009F6B92">
        <w:rPr>
          <w:rStyle w:val="ad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C6" w:rsidRDefault="007B04C6" w:rsidP="005630A4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5831205</wp:posOffset>
          </wp:positionH>
          <wp:positionV relativeFrom="paragraph">
            <wp:posOffset>2540</wp:posOffset>
          </wp:positionV>
          <wp:extent cx="530225" cy="5537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</w:t>
    </w:r>
  </w:p>
  <w:p w:rsidR="007719BE" w:rsidRPr="00E42FA1" w:rsidRDefault="007719BE" w:rsidP="005630A4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Інженерний навчально-науковий інститут ім. Ю.М. Потебні</w:t>
    </w:r>
  </w:p>
  <w:p w:rsidR="007B04C6" w:rsidRPr="009E7399" w:rsidRDefault="007B04C6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7B04C6" w:rsidRPr="00CF2559" w:rsidRDefault="007B04C6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B23031"/>
    <w:multiLevelType w:val="hybridMultilevel"/>
    <w:tmpl w:val="62E213EA"/>
    <w:lvl w:ilvl="0" w:tplc="718430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83157"/>
    <w:multiLevelType w:val="hybridMultilevel"/>
    <w:tmpl w:val="3976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6EDE"/>
    <w:multiLevelType w:val="hybridMultilevel"/>
    <w:tmpl w:val="19461698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64372B"/>
    <w:multiLevelType w:val="hybridMultilevel"/>
    <w:tmpl w:val="39E22310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EE60B1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E451AC"/>
    <w:multiLevelType w:val="hybridMultilevel"/>
    <w:tmpl w:val="25FA55F2"/>
    <w:lvl w:ilvl="0" w:tplc="2BF47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4259C7"/>
    <w:multiLevelType w:val="hybridMultilevel"/>
    <w:tmpl w:val="EF508706"/>
    <w:lvl w:ilvl="0" w:tplc="94389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3A2621"/>
    <w:multiLevelType w:val="hybridMultilevel"/>
    <w:tmpl w:val="1022297C"/>
    <w:lvl w:ilvl="0" w:tplc="CD82AE6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180AC5"/>
    <w:multiLevelType w:val="hybridMultilevel"/>
    <w:tmpl w:val="0D3E874C"/>
    <w:lvl w:ilvl="0" w:tplc="2180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61FB0"/>
    <w:multiLevelType w:val="hybridMultilevel"/>
    <w:tmpl w:val="44F27DB6"/>
    <w:lvl w:ilvl="0" w:tplc="23B4FF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73263D56"/>
    <w:multiLevelType w:val="hybridMultilevel"/>
    <w:tmpl w:val="9202D022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943A8E"/>
    <w:multiLevelType w:val="hybridMultilevel"/>
    <w:tmpl w:val="236AE4FA"/>
    <w:lvl w:ilvl="0" w:tplc="EB0E3E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B36C3"/>
    <w:multiLevelType w:val="hybridMultilevel"/>
    <w:tmpl w:val="074C4182"/>
    <w:lvl w:ilvl="0" w:tplc="6E90164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1"/>
  </w:num>
  <w:num w:numId="8">
    <w:abstractNumId w:val="5"/>
  </w:num>
  <w:num w:numId="9">
    <w:abstractNumId w:val="19"/>
  </w:num>
  <w:num w:numId="10">
    <w:abstractNumId w:val="13"/>
  </w:num>
  <w:num w:numId="11">
    <w:abstractNumId w:val="0"/>
  </w:num>
  <w:num w:numId="12">
    <w:abstractNumId w:val="20"/>
  </w:num>
  <w:num w:numId="13">
    <w:abstractNumId w:val="1"/>
  </w:num>
  <w:num w:numId="14">
    <w:abstractNumId w:val="6"/>
  </w:num>
  <w:num w:numId="15">
    <w:abstractNumId w:val="15"/>
  </w:num>
  <w:num w:numId="16">
    <w:abstractNumId w:val="3"/>
  </w:num>
  <w:num w:numId="17">
    <w:abstractNumId w:val="12"/>
  </w:num>
  <w:num w:numId="18">
    <w:abstractNumId w:val="17"/>
  </w:num>
  <w:num w:numId="19">
    <w:abstractNumId w:val="4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2D62"/>
    <w:rsid w:val="00003B89"/>
    <w:rsid w:val="00010F5D"/>
    <w:rsid w:val="0001451E"/>
    <w:rsid w:val="00026484"/>
    <w:rsid w:val="000363C2"/>
    <w:rsid w:val="000406BF"/>
    <w:rsid w:val="00046398"/>
    <w:rsid w:val="000615FC"/>
    <w:rsid w:val="00061AFB"/>
    <w:rsid w:val="0006237B"/>
    <w:rsid w:val="00067172"/>
    <w:rsid w:val="0007112C"/>
    <w:rsid w:val="00080904"/>
    <w:rsid w:val="00097C11"/>
    <w:rsid w:val="000A5148"/>
    <w:rsid w:val="000B2CE7"/>
    <w:rsid w:val="000B57D0"/>
    <w:rsid w:val="000C3539"/>
    <w:rsid w:val="000D2AB8"/>
    <w:rsid w:val="000F2721"/>
    <w:rsid w:val="000F48AB"/>
    <w:rsid w:val="00112384"/>
    <w:rsid w:val="00120EAD"/>
    <w:rsid w:val="00121DDA"/>
    <w:rsid w:val="00123F3F"/>
    <w:rsid w:val="00142B13"/>
    <w:rsid w:val="00147E22"/>
    <w:rsid w:val="001852A7"/>
    <w:rsid w:val="001874DD"/>
    <w:rsid w:val="00192F27"/>
    <w:rsid w:val="001A3AC6"/>
    <w:rsid w:val="001A78E1"/>
    <w:rsid w:val="001D11C5"/>
    <w:rsid w:val="001F6A09"/>
    <w:rsid w:val="002022B7"/>
    <w:rsid w:val="00204EA4"/>
    <w:rsid w:val="0020704F"/>
    <w:rsid w:val="0020781E"/>
    <w:rsid w:val="002113DD"/>
    <w:rsid w:val="0021546E"/>
    <w:rsid w:val="00225610"/>
    <w:rsid w:val="00225B4B"/>
    <w:rsid w:val="00225FEE"/>
    <w:rsid w:val="00236B0E"/>
    <w:rsid w:val="00236E90"/>
    <w:rsid w:val="00246191"/>
    <w:rsid w:val="00246F5E"/>
    <w:rsid w:val="00253A8C"/>
    <w:rsid w:val="00262893"/>
    <w:rsid w:val="0026764D"/>
    <w:rsid w:val="0027046C"/>
    <w:rsid w:val="002734A1"/>
    <w:rsid w:val="00285002"/>
    <w:rsid w:val="002976F3"/>
    <w:rsid w:val="002B70D4"/>
    <w:rsid w:val="002E2CF7"/>
    <w:rsid w:val="002F3768"/>
    <w:rsid w:val="003028FA"/>
    <w:rsid w:val="0031048A"/>
    <w:rsid w:val="003110B4"/>
    <w:rsid w:val="00326503"/>
    <w:rsid w:val="0033065A"/>
    <w:rsid w:val="003321C1"/>
    <w:rsid w:val="00337DF5"/>
    <w:rsid w:val="00341572"/>
    <w:rsid w:val="00342DF8"/>
    <w:rsid w:val="00346116"/>
    <w:rsid w:val="003479C4"/>
    <w:rsid w:val="003557B8"/>
    <w:rsid w:val="00367D9B"/>
    <w:rsid w:val="00372243"/>
    <w:rsid w:val="00373559"/>
    <w:rsid w:val="00375B18"/>
    <w:rsid w:val="0037729C"/>
    <w:rsid w:val="00390F40"/>
    <w:rsid w:val="003A6270"/>
    <w:rsid w:val="003C1184"/>
    <w:rsid w:val="003C46C3"/>
    <w:rsid w:val="003D656F"/>
    <w:rsid w:val="003E0FFD"/>
    <w:rsid w:val="003E3FC0"/>
    <w:rsid w:val="003E5ABF"/>
    <w:rsid w:val="003E6858"/>
    <w:rsid w:val="003F4968"/>
    <w:rsid w:val="003F5E9F"/>
    <w:rsid w:val="00402FFF"/>
    <w:rsid w:val="00404FEA"/>
    <w:rsid w:val="00405484"/>
    <w:rsid w:val="00410F54"/>
    <w:rsid w:val="00425EA8"/>
    <w:rsid w:val="0043779A"/>
    <w:rsid w:val="00440C95"/>
    <w:rsid w:val="00443883"/>
    <w:rsid w:val="00456ADD"/>
    <w:rsid w:val="00457AAE"/>
    <w:rsid w:val="00482603"/>
    <w:rsid w:val="00494816"/>
    <w:rsid w:val="004A7430"/>
    <w:rsid w:val="004B0F24"/>
    <w:rsid w:val="004B275A"/>
    <w:rsid w:val="004B583E"/>
    <w:rsid w:val="00512876"/>
    <w:rsid w:val="00515A74"/>
    <w:rsid w:val="00521799"/>
    <w:rsid w:val="0052498A"/>
    <w:rsid w:val="00526914"/>
    <w:rsid w:val="00530040"/>
    <w:rsid w:val="005408AE"/>
    <w:rsid w:val="00545244"/>
    <w:rsid w:val="005630A4"/>
    <w:rsid w:val="00563C75"/>
    <w:rsid w:val="00564361"/>
    <w:rsid w:val="00566A39"/>
    <w:rsid w:val="00577A1B"/>
    <w:rsid w:val="00577C68"/>
    <w:rsid w:val="00583E5E"/>
    <w:rsid w:val="0058748D"/>
    <w:rsid w:val="00595B2B"/>
    <w:rsid w:val="005979F2"/>
    <w:rsid w:val="005A2741"/>
    <w:rsid w:val="005B17BB"/>
    <w:rsid w:val="005B2FC5"/>
    <w:rsid w:val="005C1503"/>
    <w:rsid w:val="005D3580"/>
    <w:rsid w:val="005F5830"/>
    <w:rsid w:val="005F5CAB"/>
    <w:rsid w:val="005F5DC3"/>
    <w:rsid w:val="00600F37"/>
    <w:rsid w:val="0060176C"/>
    <w:rsid w:val="00602AA3"/>
    <w:rsid w:val="0060541B"/>
    <w:rsid w:val="00627C96"/>
    <w:rsid w:val="006304F1"/>
    <w:rsid w:val="006331B8"/>
    <w:rsid w:val="00642827"/>
    <w:rsid w:val="00645396"/>
    <w:rsid w:val="006464EA"/>
    <w:rsid w:val="00655FE2"/>
    <w:rsid w:val="006642E5"/>
    <w:rsid w:val="00687F1E"/>
    <w:rsid w:val="00694B6F"/>
    <w:rsid w:val="006A2900"/>
    <w:rsid w:val="006A53C5"/>
    <w:rsid w:val="006B4D77"/>
    <w:rsid w:val="006B76CC"/>
    <w:rsid w:val="006B7C6F"/>
    <w:rsid w:val="006C1238"/>
    <w:rsid w:val="006C4032"/>
    <w:rsid w:val="006D387E"/>
    <w:rsid w:val="006D3BBE"/>
    <w:rsid w:val="006E60A6"/>
    <w:rsid w:val="006F1B80"/>
    <w:rsid w:val="00700D2A"/>
    <w:rsid w:val="007044C1"/>
    <w:rsid w:val="00711A55"/>
    <w:rsid w:val="00713189"/>
    <w:rsid w:val="007171E2"/>
    <w:rsid w:val="007176B7"/>
    <w:rsid w:val="00730A5B"/>
    <w:rsid w:val="007454D8"/>
    <w:rsid w:val="00757793"/>
    <w:rsid w:val="0075780B"/>
    <w:rsid w:val="007719BE"/>
    <w:rsid w:val="00775E0B"/>
    <w:rsid w:val="0077690E"/>
    <w:rsid w:val="007B04C6"/>
    <w:rsid w:val="007C25CF"/>
    <w:rsid w:val="007C79D4"/>
    <w:rsid w:val="007D1D4C"/>
    <w:rsid w:val="007D44B0"/>
    <w:rsid w:val="007D7EE9"/>
    <w:rsid w:val="007E493A"/>
    <w:rsid w:val="007F22C1"/>
    <w:rsid w:val="007F4588"/>
    <w:rsid w:val="007F59DA"/>
    <w:rsid w:val="00805DB5"/>
    <w:rsid w:val="008079EC"/>
    <w:rsid w:val="00813D9E"/>
    <w:rsid w:val="00825B40"/>
    <w:rsid w:val="00830E5B"/>
    <w:rsid w:val="00836A2A"/>
    <w:rsid w:val="00844E18"/>
    <w:rsid w:val="00845F41"/>
    <w:rsid w:val="00846ADE"/>
    <w:rsid w:val="00856B79"/>
    <w:rsid w:val="00862585"/>
    <w:rsid w:val="00866AA6"/>
    <w:rsid w:val="008757C1"/>
    <w:rsid w:val="00886104"/>
    <w:rsid w:val="008A4865"/>
    <w:rsid w:val="008A4D58"/>
    <w:rsid w:val="008A4D5B"/>
    <w:rsid w:val="008A6902"/>
    <w:rsid w:val="008A7AC1"/>
    <w:rsid w:val="008B5BD4"/>
    <w:rsid w:val="008B7313"/>
    <w:rsid w:val="008C3B36"/>
    <w:rsid w:val="008C552B"/>
    <w:rsid w:val="008C72C7"/>
    <w:rsid w:val="008E7C14"/>
    <w:rsid w:val="008F4E20"/>
    <w:rsid w:val="008F60F8"/>
    <w:rsid w:val="00933144"/>
    <w:rsid w:val="0094035A"/>
    <w:rsid w:val="009411B6"/>
    <w:rsid w:val="00943FF9"/>
    <w:rsid w:val="00944F1B"/>
    <w:rsid w:val="00961136"/>
    <w:rsid w:val="00970C07"/>
    <w:rsid w:val="009737A8"/>
    <w:rsid w:val="00973B5F"/>
    <w:rsid w:val="0098315D"/>
    <w:rsid w:val="009864E1"/>
    <w:rsid w:val="009A4A06"/>
    <w:rsid w:val="009C21D1"/>
    <w:rsid w:val="009C25E4"/>
    <w:rsid w:val="009C31D3"/>
    <w:rsid w:val="009D1C0A"/>
    <w:rsid w:val="009D2288"/>
    <w:rsid w:val="009D30C8"/>
    <w:rsid w:val="009D77A7"/>
    <w:rsid w:val="009E1F8F"/>
    <w:rsid w:val="009E7399"/>
    <w:rsid w:val="009F6B92"/>
    <w:rsid w:val="00A00565"/>
    <w:rsid w:val="00A112C4"/>
    <w:rsid w:val="00A13451"/>
    <w:rsid w:val="00A374ED"/>
    <w:rsid w:val="00A41E31"/>
    <w:rsid w:val="00A42289"/>
    <w:rsid w:val="00A43D52"/>
    <w:rsid w:val="00A560D8"/>
    <w:rsid w:val="00A626AA"/>
    <w:rsid w:val="00A71FE9"/>
    <w:rsid w:val="00A75861"/>
    <w:rsid w:val="00A808DE"/>
    <w:rsid w:val="00A819A8"/>
    <w:rsid w:val="00A82F24"/>
    <w:rsid w:val="00A867FE"/>
    <w:rsid w:val="00A90A11"/>
    <w:rsid w:val="00AA3FD7"/>
    <w:rsid w:val="00AB0FF5"/>
    <w:rsid w:val="00AB3F4F"/>
    <w:rsid w:val="00AB5DDF"/>
    <w:rsid w:val="00AC51D9"/>
    <w:rsid w:val="00AD2666"/>
    <w:rsid w:val="00AD356A"/>
    <w:rsid w:val="00AD4787"/>
    <w:rsid w:val="00AD4D5B"/>
    <w:rsid w:val="00AD7D31"/>
    <w:rsid w:val="00AE5D68"/>
    <w:rsid w:val="00AF1128"/>
    <w:rsid w:val="00B12EE5"/>
    <w:rsid w:val="00B30B30"/>
    <w:rsid w:val="00B30D1E"/>
    <w:rsid w:val="00B331B1"/>
    <w:rsid w:val="00B53897"/>
    <w:rsid w:val="00B74332"/>
    <w:rsid w:val="00B83B38"/>
    <w:rsid w:val="00B90143"/>
    <w:rsid w:val="00B97512"/>
    <w:rsid w:val="00BA282F"/>
    <w:rsid w:val="00BA3A56"/>
    <w:rsid w:val="00BA7B63"/>
    <w:rsid w:val="00BC3797"/>
    <w:rsid w:val="00BD3C37"/>
    <w:rsid w:val="00BD51C5"/>
    <w:rsid w:val="00BD5377"/>
    <w:rsid w:val="00BD552C"/>
    <w:rsid w:val="00BE59B3"/>
    <w:rsid w:val="00BF03B2"/>
    <w:rsid w:val="00BF58D7"/>
    <w:rsid w:val="00C0158D"/>
    <w:rsid w:val="00C05277"/>
    <w:rsid w:val="00C05D21"/>
    <w:rsid w:val="00C22ACE"/>
    <w:rsid w:val="00C27B7C"/>
    <w:rsid w:val="00C35B4D"/>
    <w:rsid w:val="00C37501"/>
    <w:rsid w:val="00C44A12"/>
    <w:rsid w:val="00C47403"/>
    <w:rsid w:val="00C47911"/>
    <w:rsid w:val="00C7575C"/>
    <w:rsid w:val="00C81538"/>
    <w:rsid w:val="00C8674E"/>
    <w:rsid w:val="00C910BD"/>
    <w:rsid w:val="00C9684A"/>
    <w:rsid w:val="00CA4036"/>
    <w:rsid w:val="00CC6629"/>
    <w:rsid w:val="00CD5755"/>
    <w:rsid w:val="00CD6A2D"/>
    <w:rsid w:val="00CE6146"/>
    <w:rsid w:val="00CE7235"/>
    <w:rsid w:val="00CE789C"/>
    <w:rsid w:val="00CF003F"/>
    <w:rsid w:val="00CF1850"/>
    <w:rsid w:val="00CF2559"/>
    <w:rsid w:val="00CF4FA7"/>
    <w:rsid w:val="00CF5875"/>
    <w:rsid w:val="00D063AA"/>
    <w:rsid w:val="00D333C8"/>
    <w:rsid w:val="00D40DDC"/>
    <w:rsid w:val="00D41630"/>
    <w:rsid w:val="00D43F60"/>
    <w:rsid w:val="00D66460"/>
    <w:rsid w:val="00D7065B"/>
    <w:rsid w:val="00D85E0D"/>
    <w:rsid w:val="00D87B34"/>
    <w:rsid w:val="00DA0B71"/>
    <w:rsid w:val="00DA2DD5"/>
    <w:rsid w:val="00DB15EC"/>
    <w:rsid w:val="00DC0033"/>
    <w:rsid w:val="00DC3AA0"/>
    <w:rsid w:val="00DD40F0"/>
    <w:rsid w:val="00DD5E12"/>
    <w:rsid w:val="00DF26DD"/>
    <w:rsid w:val="00E1269B"/>
    <w:rsid w:val="00E30B29"/>
    <w:rsid w:val="00E42FA1"/>
    <w:rsid w:val="00E43E8D"/>
    <w:rsid w:val="00E45DB4"/>
    <w:rsid w:val="00E50724"/>
    <w:rsid w:val="00E54730"/>
    <w:rsid w:val="00E66AAD"/>
    <w:rsid w:val="00E66C95"/>
    <w:rsid w:val="00E863C3"/>
    <w:rsid w:val="00E92833"/>
    <w:rsid w:val="00E94D2A"/>
    <w:rsid w:val="00E96CF7"/>
    <w:rsid w:val="00E96D56"/>
    <w:rsid w:val="00EA01D3"/>
    <w:rsid w:val="00EA0854"/>
    <w:rsid w:val="00EA1053"/>
    <w:rsid w:val="00EA611D"/>
    <w:rsid w:val="00EB0BAB"/>
    <w:rsid w:val="00ED1C04"/>
    <w:rsid w:val="00ED1DA4"/>
    <w:rsid w:val="00EE37BB"/>
    <w:rsid w:val="00EF4810"/>
    <w:rsid w:val="00EF4E09"/>
    <w:rsid w:val="00EF5BEC"/>
    <w:rsid w:val="00F1130B"/>
    <w:rsid w:val="00F13A26"/>
    <w:rsid w:val="00F3234A"/>
    <w:rsid w:val="00F33F69"/>
    <w:rsid w:val="00F36A0F"/>
    <w:rsid w:val="00F41832"/>
    <w:rsid w:val="00F41BA6"/>
    <w:rsid w:val="00F46B2D"/>
    <w:rsid w:val="00F75F7B"/>
    <w:rsid w:val="00F90A13"/>
    <w:rsid w:val="00F9391D"/>
    <w:rsid w:val="00FA2475"/>
    <w:rsid w:val="00FA61BC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FD0477B-EADB-45C0-9C5C-485BC650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44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1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1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List Paragraph"/>
    <w:basedOn w:val="a"/>
    <w:link w:val="af1"/>
    <w:uiPriority w:val="34"/>
    <w:qFormat/>
    <w:rsid w:val="006331B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26503"/>
    <w:rPr>
      <w:color w:val="605E5C"/>
      <w:shd w:val="clear" w:color="auto" w:fill="E1DFDD"/>
    </w:rPr>
  </w:style>
  <w:style w:type="paragraph" w:customStyle="1" w:styleId="MyOwnText">
    <w:name w:val="My_Own_Text Знак Знак"/>
    <w:basedOn w:val="a"/>
    <w:link w:val="MyOwnText0"/>
    <w:rsid w:val="00866AA6"/>
    <w:pPr>
      <w:widowControl w:val="0"/>
      <w:spacing w:line="360" w:lineRule="auto"/>
      <w:ind w:firstLine="851"/>
      <w:jc w:val="both"/>
    </w:pPr>
    <w:rPr>
      <w:rFonts w:eastAsia="Times New Roman"/>
      <w:sz w:val="28"/>
      <w:szCs w:val="20"/>
    </w:rPr>
  </w:style>
  <w:style w:type="character" w:customStyle="1" w:styleId="MyOwnText0">
    <w:name w:val="My_Own_Text Знак Знак Знак"/>
    <w:link w:val="MyOwnText"/>
    <w:rsid w:val="00866AA6"/>
    <w:rPr>
      <w:rFonts w:eastAsia="Times New Roman"/>
      <w:sz w:val="28"/>
    </w:rPr>
  </w:style>
  <w:style w:type="character" w:customStyle="1" w:styleId="af1">
    <w:name w:val="Абзац списка Знак"/>
    <w:link w:val="af0"/>
    <w:uiPriority w:val="34"/>
    <w:locked/>
    <w:rsid w:val="00EE37BB"/>
    <w:rPr>
      <w:sz w:val="24"/>
      <w:szCs w:val="24"/>
      <w:lang w:val="en-US" w:eastAsia="en-US"/>
    </w:rPr>
  </w:style>
  <w:style w:type="paragraph" w:styleId="af2">
    <w:name w:val="Body Text Indent"/>
    <w:basedOn w:val="a"/>
    <w:link w:val="af3"/>
    <w:locked/>
    <w:rsid w:val="00D40DD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D40DDC"/>
    <w:rPr>
      <w:rFonts w:eastAsia="Times New Roman"/>
      <w:sz w:val="19"/>
      <w:szCs w:val="19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.gov.ua/doc.php?c=13" TargetMode="Externa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rary.znu.edu.ua" TargetMode="External"/><Relationship Id="rId7" Type="http://schemas.openxmlformats.org/officeDocument/2006/relationships/hyperlink" Target="http://www.er.aov.ua/doc.php?c=13&amp;wid=91be95c2e3479eQeb4da444ae693e28a" TargetMode="Externa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a6yk4a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inyurl.com/ycds57l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krcsm.kiev.ua/index.php/ru/2009-02-05-07-58-31/2009-07-09-10-57-47" TargetMode="External"/><Relationship Id="rId19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.gov.ua/doc.php?c=13&amp;wid=8c816a267d311&#1068;8&#1072;2898&#1072;5&#1089;94432725&#1089;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2301</Words>
  <Characters>16802</Characters>
  <Application>Microsoft Office Word</Application>
  <DocSecurity>0</DocSecurity>
  <Lines>350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18966</CharactersWithSpaces>
  <SharedDoc>false</SharedDoc>
  <HLinks>
    <vt:vector size="84" baseType="variant">
      <vt:variant>
        <vt:i4>7864357</vt:i4>
      </vt:variant>
      <vt:variant>
        <vt:i4>39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https://moodle.znu.edu.ua/course/view.php?id=6362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https://www.facebook.com/ksirinyok</vt:lpwstr>
      </vt:variant>
      <vt:variant>
        <vt:lpwstr/>
      </vt:variant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mailto:sirinyok.dolgaryova@gmail.com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Пользователь</cp:lastModifiedBy>
  <cp:revision>4</cp:revision>
  <cp:lastPrinted>2020-06-24T06:35:00Z</cp:lastPrinted>
  <dcterms:created xsi:type="dcterms:W3CDTF">2023-02-04T21:51:00Z</dcterms:created>
  <dcterms:modified xsi:type="dcterms:W3CDTF">2023-10-20T12:13:00Z</dcterms:modified>
</cp:coreProperties>
</file>