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39B6" w:rsidRPr="004D39B6" w:rsidRDefault="004D39B6" w:rsidP="004D39B6">
      <w:pPr>
        <w:spacing w:after="0"/>
        <w:jc w:val="both"/>
        <w:rPr>
          <w:rFonts w:ascii="Times New Roman" w:eastAsia="Times New Roman" w:hAnsi="Times New Roman" w:cs="Times New Roman"/>
          <w:color w:val="000000"/>
          <w:sz w:val="20"/>
          <w:lang w:eastAsia="ru-RU"/>
        </w:rPr>
      </w:pPr>
    </w:p>
    <w:p w:rsidR="004D39B6" w:rsidRPr="004D39B6" w:rsidRDefault="004D39B6" w:rsidP="004D39B6">
      <w:pPr>
        <w:suppressAutoHyphens/>
        <w:spacing w:after="0" w:line="240" w:lineRule="auto"/>
        <w:ind w:left="708" w:firstLine="708"/>
        <w:jc w:val="center"/>
        <w:rPr>
          <w:rFonts w:ascii="Times New Roman" w:eastAsia="MS Mincho" w:hAnsi="Times New Roman" w:cs="Times New Roman"/>
          <w:sz w:val="24"/>
          <w:szCs w:val="28"/>
          <w:lang w:eastAsia="zh-CN"/>
        </w:rPr>
      </w:pPr>
      <w:r w:rsidRPr="004D39B6">
        <w:rPr>
          <w:rFonts w:ascii="Times New Roman" w:eastAsia="MS Mincho" w:hAnsi="Times New Roman" w:cs="Times New Roman"/>
          <w:sz w:val="24"/>
          <w:szCs w:val="28"/>
          <w:lang w:eastAsia="zh-CN"/>
        </w:rPr>
        <w:t>ЗАПОРІЗЬКИЙ НАЦІОНАЛЬНИЙ УНІВЕРСИТЕТ</w:t>
      </w:r>
    </w:p>
    <w:p w:rsidR="004D39B6" w:rsidRPr="004D39B6" w:rsidRDefault="004D39B6" w:rsidP="004D39B6">
      <w:pPr>
        <w:suppressAutoHyphens/>
        <w:spacing w:after="0" w:line="240" w:lineRule="auto"/>
        <w:jc w:val="center"/>
        <w:rPr>
          <w:rFonts w:ascii="Times New Roman" w:eastAsia="MS Mincho" w:hAnsi="Times New Roman" w:cs="Times New Roman"/>
          <w:caps/>
          <w:sz w:val="24"/>
          <w:szCs w:val="28"/>
          <w:lang w:eastAsia="zh-CN"/>
        </w:rPr>
      </w:pPr>
      <w:r w:rsidRPr="004D39B6">
        <w:rPr>
          <w:rFonts w:ascii="Times New Roman" w:eastAsia="MS Mincho" w:hAnsi="Times New Roman" w:cs="Times New Roman"/>
          <w:caps/>
          <w:sz w:val="24"/>
          <w:szCs w:val="28"/>
          <w:lang w:eastAsia="zh-CN"/>
        </w:rPr>
        <w:t>Факультет МЕНЕДЖМЕНТУ</w:t>
      </w:r>
    </w:p>
    <w:p w:rsidR="004D39B6" w:rsidRPr="004D39B6" w:rsidRDefault="004D39B6" w:rsidP="004D39B6">
      <w:pPr>
        <w:suppressAutoHyphens/>
        <w:spacing w:after="0" w:line="240" w:lineRule="auto"/>
        <w:jc w:val="center"/>
        <w:rPr>
          <w:rFonts w:ascii="Times New Roman Полужирный" w:eastAsia="MS Mincho" w:hAnsi="Times New Roman Полужирный" w:cs="Times New Roman" w:hint="eastAsia"/>
          <w:caps/>
          <w:sz w:val="24"/>
          <w:szCs w:val="24"/>
          <w:lang w:eastAsia="zh-CN"/>
        </w:rPr>
      </w:pPr>
      <w:r w:rsidRPr="004D39B6">
        <w:rPr>
          <w:rFonts w:ascii="Times New Roman" w:eastAsia="MS Mincho" w:hAnsi="Times New Roman" w:cs="Times New Roman"/>
          <w:caps/>
          <w:sz w:val="24"/>
          <w:szCs w:val="24"/>
          <w:lang w:eastAsia="zh-CN"/>
        </w:rPr>
        <w:t>Запорізького національного університету</w:t>
      </w:r>
    </w:p>
    <w:p w:rsidR="004D39B6" w:rsidRPr="004D39B6" w:rsidRDefault="004D39B6" w:rsidP="004D39B6">
      <w:pPr>
        <w:suppressAutoHyphens/>
        <w:spacing w:after="0" w:line="240" w:lineRule="auto"/>
        <w:jc w:val="center"/>
        <w:rPr>
          <w:rFonts w:ascii="Times New Roman" w:eastAsia="MS Mincho" w:hAnsi="Times New Roman" w:cs="Times New Roman"/>
          <w:b/>
          <w:sz w:val="24"/>
          <w:szCs w:val="24"/>
          <w:lang w:eastAsia="zh-CN"/>
        </w:rPr>
      </w:pPr>
    </w:p>
    <w:p w:rsidR="004D39B6" w:rsidRPr="004D39B6" w:rsidRDefault="004D39B6" w:rsidP="004D39B6">
      <w:pPr>
        <w:suppressAutoHyphens/>
        <w:spacing w:after="0" w:line="240" w:lineRule="auto"/>
        <w:jc w:val="center"/>
        <w:rPr>
          <w:rFonts w:ascii="Times New Roman" w:eastAsia="MS Mincho" w:hAnsi="Times New Roman" w:cs="Times New Roman"/>
          <w:b/>
          <w:lang w:eastAsia="zh-CN"/>
        </w:rPr>
      </w:pPr>
    </w:p>
    <w:p w:rsidR="004D39B6" w:rsidRPr="004D39B6" w:rsidRDefault="004D39B6" w:rsidP="004D39B6">
      <w:pPr>
        <w:suppressAutoHyphens/>
        <w:spacing w:after="0" w:line="240" w:lineRule="auto"/>
        <w:ind w:left="2160" w:firstLine="720"/>
        <w:jc w:val="center"/>
        <w:rPr>
          <w:rFonts w:ascii="Times New Roman" w:eastAsia="MS Mincho" w:hAnsi="Times New Roman" w:cs="Times New Roman"/>
          <w:sz w:val="24"/>
          <w:szCs w:val="24"/>
          <w:lang w:eastAsia="zh-CN"/>
        </w:rPr>
      </w:pPr>
      <w:r w:rsidRPr="004D39B6">
        <w:rPr>
          <w:rFonts w:ascii="Times New Roman" w:eastAsia="MS Mincho" w:hAnsi="Times New Roman" w:cs="Times New Roman"/>
          <w:b/>
          <w:sz w:val="24"/>
          <w:szCs w:val="24"/>
          <w:lang w:eastAsia="zh-CN"/>
        </w:rPr>
        <w:t>ЗАТВЕРДЖУЮ</w:t>
      </w:r>
    </w:p>
    <w:p w:rsidR="004D39B6" w:rsidRPr="004D39B6" w:rsidRDefault="004D39B6" w:rsidP="004D39B6">
      <w:pPr>
        <w:suppressAutoHyphens/>
        <w:spacing w:after="0" w:line="240" w:lineRule="auto"/>
        <w:ind w:left="5400"/>
        <w:rPr>
          <w:rFonts w:ascii="Times New Roman" w:eastAsia="MS Mincho" w:hAnsi="Times New Roman" w:cs="Times New Roman"/>
          <w:sz w:val="24"/>
          <w:szCs w:val="24"/>
          <w:lang w:eastAsia="zh-CN"/>
        </w:rPr>
      </w:pPr>
    </w:p>
    <w:p w:rsidR="004D39B6" w:rsidRPr="004D39B6" w:rsidRDefault="004D39B6" w:rsidP="004D39B6">
      <w:pPr>
        <w:suppressAutoHyphens/>
        <w:spacing w:after="0" w:line="240" w:lineRule="auto"/>
        <w:ind w:left="5400"/>
        <w:rPr>
          <w:rFonts w:ascii="Times New Roman" w:eastAsia="MS Mincho" w:hAnsi="Times New Roman" w:cs="Times New Roman"/>
          <w:sz w:val="24"/>
          <w:szCs w:val="24"/>
          <w:lang w:eastAsia="zh-CN"/>
        </w:rPr>
      </w:pPr>
      <w:r w:rsidRPr="004D39B6">
        <w:rPr>
          <w:rFonts w:ascii="Times New Roman" w:eastAsia="MS Mincho" w:hAnsi="Times New Roman" w:cs="Times New Roman"/>
          <w:sz w:val="24"/>
          <w:szCs w:val="24"/>
          <w:lang w:val="uk-UA" w:eastAsia="zh-CN"/>
        </w:rPr>
        <w:t xml:space="preserve">      </w:t>
      </w:r>
      <w:proofErr w:type="gramStart"/>
      <w:r w:rsidRPr="004D39B6">
        <w:rPr>
          <w:rFonts w:ascii="Times New Roman" w:eastAsia="MS Mincho" w:hAnsi="Times New Roman" w:cs="Times New Roman"/>
          <w:sz w:val="24"/>
          <w:szCs w:val="24"/>
          <w:lang w:eastAsia="zh-CN"/>
        </w:rPr>
        <w:t>Декан  факультету</w:t>
      </w:r>
      <w:proofErr w:type="gramEnd"/>
      <w:r w:rsidRPr="004D39B6">
        <w:rPr>
          <w:rFonts w:ascii="Times New Roman" w:eastAsia="MS Mincho" w:hAnsi="Times New Roman" w:cs="Times New Roman"/>
          <w:sz w:val="24"/>
          <w:szCs w:val="24"/>
          <w:lang w:eastAsia="zh-CN"/>
        </w:rPr>
        <w:t xml:space="preserve"> менеджменту </w:t>
      </w:r>
    </w:p>
    <w:p w:rsidR="004D39B6" w:rsidRPr="004D39B6" w:rsidRDefault="004D39B6" w:rsidP="004D39B6">
      <w:pPr>
        <w:suppressAutoHyphens/>
        <w:spacing w:after="0" w:line="240" w:lineRule="auto"/>
        <w:ind w:left="5400"/>
        <w:rPr>
          <w:rFonts w:ascii="Times New Roman" w:eastAsia="MS Mincho" w:hAnsi="Times New Roman" w:cs="Times New Roman"/>
          <w:sz w:val="16"/>
          <w:szCs w:val="24"/>
          <w:lang w:eastAsia="zh-CN"/>
        </w:rPr>
      </w:pPr>
      <w:r w:rsidRPr="004D39B6">
        <w:rPr>
          <w:rFonts w:ascii="Times New Roman" w:eastAsia="MS Mincho" w:hAnsi="Times New Roman" w:cs="Times New Roman"/>
          <w:sz w:val="24"/>
          <w:szCs w:val="28"/>
          <w:lang w:eastAsia="zh-CN"/>
        </w:rPr>
        <w:t xml:space="preserve">       ______        __________________</w:t>
      </w:r>
      <w:r w:rsidRPr="004D39B6">
        <w:rPr>
          <w:rFonts w:ascii="Times New Roman" w:eastAsia="MS Mincho" w:hAnsi="Times New Roman" w:cs="Times New Roman"/>
          <w:sz w:val="16"/>
          <w:szCs w:val="24"/>
          <w:lang w:eastAsia="zh-CN"/>
        </w:rPr>
        <w:t xml:space="preserve">  </w:t>
      </w:r>
    </w:p>
    <w:p w:rsidR="004D39B6" w:rsidRPr="004D39B6" w:rsidRDefault="004D39B6" w:rsidP="004D39B6">
      <w:pPr>
        <w:suppressAutoHyphens/>
        <w:spacing w:after="0" w:line="240" w:lineRule="auto"/>
        <w:ind w:left="5400"/>
        <w:rPr>
          <w:rFonts w:ascii="Times New Roman" w:eastAsia="MS Mincho" w:hAnsi="Times New Roman" w:cs="Times New Roman"/>
          <w:sz w:val="16"/>
          <w:szCs w:val="24"/>
          <w:lang w:eastAsia="zh-CN"/>
        </w:rPr>
      </w:pPr>
      <w:r w:rsidRPr="004D39B6">
        <w:rPr>
          <w:rFonts w:ascii="Times New Roman" w:eastAsia="MS Mincho" w:hAnsi="Times New Roman" w:cs="Times New Roman"/>
          <w:sz w:val="16"/>
          <w:szCs w:val="24"/>
          <w:lang w:eastAsia="zh-CN"/>
        </w:rPr>
        <w:t xml:space="preserve">            (</w:t>
      </w:r>
      <w:proofErr w:type="gramStart"/>
      <w:r w:rsidRPr="004D39B6">
        <w:rPr>
          <w:rFonts w:ascii="Times New Roman" w:eastAsia="MS Mincho" w:hAnsi="Times New Roman" w:cs="Times New Roman"/>
          <w:sz w:val="16"/>
          <w:szCs w:val="24"/>
          <w:lang w:eastAsia="zh-CN"/>
        </w:rPr>
        <w:t xml:space="preserve">підпис)   </w:t>
      </w:r>
      <w:proofErr w:type="gramEnd"/>
      <w:r w:rsidRPr="004D39B6">
        <w:rPr>
          <w:rFonts w:ascii="Times New Roman" w:eastAsia="MS Mincho" w:hAnsi="Times New Roman" w:cs="Times New Roman"/>
          <w:sz w:val="16"/>
          <w:szCs w:val="24"/>
          <w:lang w:eastAsia="zh-CN"/>
        </w:rPr>
        <w:t xml:space="preserve">                     (ініціали та прізвище) </w:t>
      </w:r>
    </w:p>
    <w:p w:rsidR="004D39B6" w:rsidRPr="004D39B6" w:rsidRDefault="004D39B6" w:rsidP="004D39B6">
      <w:pPr>
        <w:suppressAutoHyphens/>
        <w:spacing w:after="0" w:line="240" w:lineRule="auto"/>
        <w:ind w:left="5040" w:firstLine="720"/>
        <w:rPr>
          <w:rFonts w:ascii="Times New Roman" w:eastAsia="MS Mincho" w:hAnsi="Times New Roman" w:cs="Times New Roman"/>
          <w:szCs w:val="24"/>
          <w:lang w:eastAsia="zh-CN"/>
        </w:rPr>
      </w:pPr>
      <w:r w:rsidRPr="004D39B6">
        <w:rPr>
          <w:rFonts w:ascii="Times New Roman" w:eastAsia="MS Mincho" w:hAnsi="Times New Roman" w:cs="Times New Roman"/>
          <w:sz w:val="24"/>
          <w:szCs w:val="24"/>
          <w:lang w:eastAsia="zh-CN"/>
        </w:rPr>
        <w:t xml:space="preserve"> «_____</w:t>
      </w:r>
      <w:proofErr w:type="gramStart"/>
      <w:r w:rsidRPr="004D39B6">
        <w:rPr>
          <w:rFonts w:ascii="Times New Roman" w:eastAsia="MS Mincho" w:hAnsi="Times New Roman" w:cs="Times New Roman"/>
          <w:sz w:val="24"/>
          <w:szCs w:val="24"/>
          <w:lang w:eastAsia="zh-CN"/>
        </w:rPr>
        <w:t>_»_</w:t>
      </w:r>
      <w:proofErr w:type="gramEnd"/>
      <w:r w:rsidRPr="004D39B6">
        <w:rPr>
          <w:rFonts w:ascii="Times New Roman" w:eastAsia="MS Mincho" w:hAnsi="Times New Roman" w:cs="Times New Roman"/>
          <w:sz w:val="24"/>
          <w:szCs w:val="24"/>
          <w:lang w:eastAsia="zh-CN"/>
        </w:rPr>
        <w:t>______________202___</w:t>
      </w:r>
    </w:p>
    <w:p w:rsidR="004D39B6" w:rsidRPr="004D39B6" w:rsidRDefault="004D39B6" w:rsidP="004D39B6">
      <w:pPr>
        <w:suppressAutoHyphens/>
        <w:spacing w:after="0" w:line="240" w:lineRule="auto"/>
        <w:jc w:val="center"/>
        <w:rPr>
          <w:rFonts w:ascii="Times New Roman" w:eastAsia="MS Mincho" w:hAnsi="Times New Roman" w:cs="Times New Roman"/>
          <w:sz w:val="20"/>
          <w:szCs w:val="20"/>
          <w:lang w:eastAsia="zh-CN"/>
        </w:rPr>
      </w:pPr>
    </w:p>
    <w:p w:rsidR="004D39B6" w:rsidRPr="004D39B6" w:rsidRDefault="004D39B6" w:rsidP="004D39B6">
      <w:pPr>
        <w:suppressAutoHyphens/>
        <w:spacing w:after="0" w:line="240" w:lineRule="auto"/>
        <w:jc w:val="center"/>
        <w:rPr>
          <w:rFonts w:ascii="Times New Roman" w:eastAsia="MS Mincho" w:hAnsi="Times New Roman" w:cs="Times New Roman"/>
          <w:sz w:val="20"/>
          <w:szCs w:val="20"/>
          <w:lang w:eastAsia="zh-CN"/>
        </w:rPr>
      </w:pPr>
    </w:p>
    <w:p w:rsidR="004D39B6" w:rsidRPr="004D39B6" w:rsidRDefault="004D39B6" w:rsidP="004D39B6">
      <w:pPr>
        <w:suppressAutoHyphens/>
        <w:spacing w:after="0" w:line="240" w:lineRule="auto"/>
        <w:jc w:val="center"/>
        <w:rPr>
          <w:rFonts w:ascii="Times New Roman" w:eastAsia="MS Mincho" w:hAnsi="Times New Roman" w:cs="Times New Roman"/>
          <w:iCs/>
          <w:sz w:val="28"/>
          <w:szCs w:val="28"/>
          <w:lang w:eastAsia="zh-CN"/>
        </w:rPr>
      </w:pPr>
      <w:r w:rsidRPr="004D39B6">
        <w:rPr>
          <w:rFonts w:ascii="Times New Roman" w:eastAsia="MS Mincho" w:hAnsi="Times New Roman" w:cs="Times New Roman"/>
          <w:iCs/>
          <w:sz w:val="28"/>
          <w:szCs w:val="28"/>
          <w:lang w:val="uk-UA" w:eastAsia="zh-CN"/>
        </w:rPr>
        <w:t>СИЛАБУС</w:t>
      </w:r>
      <w:r w:rsidRPr="004D39B6">
        <w:rPr>
          <w:rFonts w:ascii="Times New Roman" w:eastAsia="MS Mincho" w:hAnsi="Times New Roman" w:cs="Times New Roman"/>
          <w:iCs/>
          <w:sz w:val="28"/>
          <w:szCs w:val="28"/>
          <w:lang w:eastAsia="zh-CN"/>
        </w:rPr>
        <w:t xml:space="preserve"> НАВЧАЛЬНОЇ ДИСЦИПЛІНИ</w:t>
      </w:r>
    </w:p>
    <w:p w:rsidR="004D39B6" w:rsidRPr="004D39B6" w:rsidRDefault="004D39B6" w:rsidP="004D39B6">
      <w:pPr>
        <w:suppressAutoHyphens/>
        <w:spacing w:after="0" w:line="240" w:lineRule="auto"/>
        <w:jc w:val="center"/>
        <w:rPr>
          <w:rFonts w:ascii="Times New Roman" w:eastAsia="MS Mincho" w:hAnsi="Times New Roman" w:cs="Times New Roman"/>
          <w:iCs/>
          <w:sz w:val="28"/>
          <w:szCs w:val="28"/>
          <w:lang w:eastAsia="zh-CN"/>
        </w:rPr>
      </w:pPr>
    </w:p>
    <w:p w:rsidR="004D39B6" w:rsidRPr="004D39B6" w:rsidRDefault="004D39B6" w:rsidP="004D39B6">
      <w:pPr>
        <w:suppressAutoHyphens/>
        <w:spacing w:after="0" w:line="240" w:lineRule="auto"/>
        <w:jc w:val="center"/>
        <w:rPr>
          <w:rFonts w:ascii="Times New Roman" w:eastAsia="MS Mincho" w:hAnsi="Times New Roman" w:cs="Times New Roman"/>
          <w:b/>
          <w:bCs/>
          <w:sz w:val="28"/>
          <w:szCs w:val="28"/>
          <w:lang w:val="uk-UA" w:eastAsia="zh-CN"/>
        </w:rPr>
      </w:pPr>
      <w:r>
        <w:rPr>
          <w:rFonts w:ascii="Times New Roman" w:eastAsia="MS Mincho" w:hAnsi="Times New Roman" w:cs="Times New Roman"/>
          <w:b/>
          <w:bCs/>
          <w:sz w:val="28"/>
          <w:szCs w:val="28"/>
          <w:lang w:val="uk-UA" w:eastAsia="zh-CN"/>
        </w:rPr>
        <w:t>ІНСТРУМЕНТИ ВИХОДУ НА МІЖНАРОДНИЙ</w:t>
      </w:r>
      <w:r w:rsidRPr="004D39B6">
        <w:rPr>
          <w:rFonts w:ascii="Times New Roman" w:eastAsia="MS Mincho" w:hAnsi="Times New Roman" w:cs="Times New Roman"/>
          <w:b/>
          <w:bCs/>
          <w:sz w:val="28"/>
          <w:szCs w:val="28"/>
          <w:lang w:val="uk-UA" w:eastAsia="zh-CN"/>
        </w:rPr>
        <w:t xml:space="preserve"> РИНОК</w:t>
      </w:r>
    </w:p>
    <w:p w:rsidR="004D39B6" w:rsidRPr="004D39B6" w:rsidRDefault="004D39B6" w:rsidP="004D39B6">
      <w:pPr>
        <w:suppressAutoHyphens/>
        <w:spacing w:after="0" w:line="240" w:lineRule="auto"/>
        <w:jc w:val="center"/>
        <w:rPr>
          <w:rFonts w:ascii="Times New Roman" w:eastAsia="MS Mincho" w:hAnsi="Times New Roman" w:cs="Times New Roman"/>
          <w:sz w:val="16"/>
          <w:szCs w:val="16"/>
          <w:lang w:eastAsia="zh-CN"/>
        </w:rPr>
      </w:pPr>
      <w:r w:rsidRPr="004D39B6">
        <w:rPr>
          <w:rFonts w:ascii="Times New Roman" w:eastAsia="MS Mincho" w:hAnsi="Times New Roman" w:cs="Times New Roman"/>
          <w:sz w:val="16"/>
          <w:szCs w:val="16"/>
          <w:lang w:eastAsia="zh-CN"/>
        </w:rPr>
        <w:t>(назва навчальної дисципліни)</w:t>
      </w:r>
    </w:p>
    <w:p w:rsidR="004D39B6" w:rsidRPr="004D39B6" w:rsidRDefault="004D39B6" w:rsidP="004D39B6">
      <w:pPr>
        <w:suppressAutoHyphens/>
        <w:spacing w:after="0" w:line="240" w:lineRule="auto"/>
        <w:jc w:val="center"/>
        <w:rPr>
          <w:rFonts w:ascii="Times New Roman" w:eastAsia="MS Mincho" w:hAnsi="Times New Roman" w:cs="Times New Roman"/>
          <w:bCs/>
          <w:sz w:val="28"/>
          <w:szCs w:val="28"/>
          <w:lang w:eastAsia="zh-CN"/>
        </w:rPr>
      </w:pPr>
      <w:r w:rsidRPr="004D39B6">
        <w:rPr>
          <w:rFonts w:ascii="Times New Roman" w:eastAsia="MS Mincho" w:hAnsi="Times New Roman" w:cs="Times New Roman"/>
          <w:sz w:val="28"/>
          <w:szCs w:val="28"/>
          <w:lang w:eastAsia="zh-CN"/>
        </w:rPr>
        <w:t xml:space="preserve"> п</w:t>
      </w:r>
      <w:r w:rsidRPr="004D39B6">
        <w:rPr>
          <w:rFonts w:ascii="Times New Roman" w:eastAsia="MS Mincho" w:hAnsi="Times New Roman" w:cs="Times New Roman"/>
          <w:bCs/>
          <w:sz w:val="28"/>
          <w:szCs w:val="28"/>
          <w:lang w:eastAsia="zh-CN"/>
        </w:rPr>
        <w:t>ідготовки бакалавра</w:t>
      </w:r>
    </w:p>
    <w:p w:rsidR="004D39B6" w:rsidRPr="004D39B6" w:rsidRDefault="004D39B6" w:rsidP="004D39B6">
      <w:pPr>
        <w:suppressAutoHyphens/>
        <w:spacing w:after="0" w:line="240" w:lineRule="auto"/>
        <w:jc w:val="center"/>
        <w:rPr>
          <w:rFonts w:ascii="Times New Roman" w:eastAsia="MS Mincho" w:hAnsi="Times New Roman" w:cs="Times New Roman"/>
          <w:iCs/>
          <w:sz w:val="28"/>
          <w:szCs w:val="28"/>
          <w:lang w:eastAsia="zh-CN"/>
        </w:rPr>
      </w:pPr>
      <w:r w:rsidRPr="004D39B6">
        <w:rPr>
          <w:rFonts w:ascii="Times New Roman" w:eastAsia="MS Mincho" w:hAnsi="Times New Roman" w:cs="Times New Roman"/>
          <w:iCs/>
          <w:color w:val="000000"/>
          <w:sz w:val="28"/>
          <w:szCs w:val="28"/>
          <w:lang w:eastAsia="zh-CN"/>
        </w:rPr>
        <w:t>денної</w:t>
      </w:r>
      <w:r w:rsidRPr="004D39B6">
        <w:rPr>
          <w:rFonts w:ascii="Times New Roman" w:eastAsia="MS Mincho" w:hAnsi="Times New Roman" w:cs="Times New Roman"/>
          <w:iCs/>
          <w:sz w:val="28"/>
          <w:szCs w:val="28"/>
          <w:lang w:eastAsia="zh-CN"/>
        </w:rPr>
        <w:t xml:space="preserve"> та заочної форм здобуття освіти</w:t>
      </w:r>
    </w:p>
    <w:p w:rsidR="004D39B6" w:rsidRPr="004D39B6" w:rsidRDefault="004D39B6" w:rsidP="004D39B6">
      <w:pPr>
        <w:suppressAutoHyphens/>
        <w:spacing w:after="0" w:line="240" w:lineRule="auto"/>
        <w:jc w:val="center"/>
        <w:rPr>
          <w:rFonts w:ascii="Times New Roman" w:eastAsia="MS Mincho" w:hAnsi="Times New Roman" w:cs="Times New Roman"/>
          <w:sz w:val="28"/>
          <w:szCs w:val="28"/>
          <w:lang w:val="uk-UA" w:eastAsia="zh-CN"/>
        </w:rPr>
      </w:pPr>
      <w:r w:rsidRPr="004D39B6">
        <w:rPr>
          <w:rFonts w:ascii="Times New Roman" w:eastAsia="MS Mincho" w:hAnsi="Times New Roman" w:cs="Times New Roman"/>
          <w:sz w:val="28"/>
          <w:szCs w:val="28"/>
          <w:lang w:eastAsia="zh-CN"/>
        </w:rPr>
        <w:t>освітньо-професійн</w:t>
      </w:r>
      <w:r w:rsidRPr="004D39B6">
        <w:rPr>
          <w:rFonts w:ascii="Times New Roman" w:eastAsia="MS Mincho" w:hAnsi="Times New Roman" w:cs="Times New Roman"/>
          <w:sz w:val="28"/>
          <w:szCs w:val="28"/>
          <w:lang w:val="uk-UA" w:eastAsia="zh-CN"/>
        </w:rPr>
        <w:t>ої</w:t>
      </w:r>
      <w:r w:rsidRPr="004D39B6">
        <w:rPr>
          <w:rFonts w:ascii="Times New Roman" w:eastAsia="MS Mincho" w:hAnsi="Times New Roman" w:cs="Times New Roman"/>
          <w:sz w:val="28"/>
          <w:szCs w:val="28"/>
          <w:lang w:eastAsia="zh-CN"/>
        </w:rPr>
        <w:t xml:space="preserve"> програм</w:t>
      </w:r>
      <w:r w:rsidRPr="004D39B6">
        <w:rPr>
          <w:rFonts w:ascii="Times New Roman" w:eastAsia="MS Mincho" w:hAnsi="Times New Roman" w:cs="Times New Roman"/>
          <w:sz w:val="28"/>
          <w:szCs w:val="28"/>
          <w:lang w:val="uk-UA" w:eastAsia="zh-CN"/>
        </w:rPr>
        <w:t>и</w:t>
      </w:r>
    </w:p>
    <w:p w:rsidR="004D39B6" w:rsidRPr="004D39B6" w:rsidRDefault="004D39B6" w:rsidP="004D39B6">
      <w:pPr>
        <w:suppressAutoHyphens/>
        <w:spacing w:after="0" w:line="240" w:lineRule="auto"/>
        <w:ind w:firstLine="708"/>
        <w:jc w:val="center"/>
        <w:rPr>
          <w:rFonts w:ascii="Times New Roman" w:eastAsia="MS Mincho" w:hAnsi="Times New Roman" w:cs="Times New Roman"/>
          <w:sz w:val="28"/>
          <w:szCs w:val="28"/>
          <w:lang w:val="uk-UA" w:eastAsia="zh-CN"/>
        </w:rPr>
      </w:pPr>
      <w:r w:rsidRPr="004D39B6">
        <w:rPr>
          <w:rFonts w:ascii="Times New Roman" w:eastAsia="MS Mincho" w:hAnsi="Times New Roman" w:cs="Times New Roman"/>
          <w:sz w:val="28"/>
          <w:szCs w:val="28"/>
          <w:lang w:val="uk-UA" w:eastAsia="zh-CN"/>
        </w:rPr>
        <w:t xml:space="preserve"> «Менеджмент міжнародного бізнесу»,</w:t>
      </w:r>
    </w:p>
    <w:p w:rsidR="004D39B6" w:rsidRPr="004D39B6" w:rsidRDefault="004D39B6" w:rsidP="004D39B6">
      <w:pPr>
        <w:suppressAutoHyphens/>
        <w:spacing w:after="0" w:line="240" w:lineRule="auto"/>
        <w:jc w:val="center"/>
        <w:rPr>
          <w:rFonts w:ascii="Times New Roman" w:eastAsia="MS Mincho" w:hAnsi="Times New Roman" w:cs="Times New Roman"/>
          <w:sz w:val="28"/>
          <w:szCs w:val="28"/>
          <w:lang w:val="uk-UA" w:eastAsia="zh-CN"/>
        </w:rPr>
      </w:pPr>
      <w:r w:rsidRPr="004D39B6">
        <w:rPr>
          <w:rFonts w:ascii="Times New Roman" w:eastAsia="MS Mincho" w:hAnsi="Times New Roman" w:cs="Times New Roman"/>
          <w:sz w:val="28"/>
          <w:szCs w:val="28"/>
          <w:lang w:val="uk-UA" w:eastAsia="zh-CN"/>
        </w:rPr>
        <w:t>спеціальності   073 Менеджмент</w:t>
      </w:r>
    </w:p>
    <w:p w:rsidR="004D39B6" w:rsidRPr="004D39B6" w:rsidRDefault="004D39B6" w:rsidP="004D39B6">
      <w:pPr>
        <w:suppressAutoHyphens/>
        <w:spacing w:after="0" w:line="240" w:lineRule="auto"/>
        <w:jc w:val="center"/>
        <w:rPr>
          <w:rFonts w:ascii="Times New Roman" w:eastAsia="MS Mincho" w:hAnsi="Times New Roman" w:cs="Times New Roman"/>
          <w:sz w:val="28"/>
          <w:szCs w:val="28"/>
          <w:lang w:val="uk-UA" w:eastAsia="zh-CN"/>
        </w:rPr>
      </w:pPr>
      <w:r w:rsidRPr="004D39B6">
        <w:rPr>
          <w:rFonts w:ascii="Times New Roman" w:eastAsia="MS Mincho" w:hAnsi="Times New Roman" w:cs="Times New Roman"/>
          <w:sz w:val="28"/>
          <w:szCs w:val="28"/>
          <w:lang w:val="uk-UA" w:eastAsia="zh-CN"/>
        </w:rPr>
        <w:t xml:space="preserve">галузі знань </w:t>
      </w:r>
      <w:r w:rsidRPr="004D39B6">
        <w:rPr>
          <w:rFonts w:ascii="Times New Roman" w:eastAsia="MS Mincho" w:hAnsi="Times New Roman" w:cs="Times New Roman"/>
          <w:color w:val="333333"/>
          <w:sz w:val="28"/>
          <w:szCs w:val="28"/>
          <w:shd w:val="clear" w:color="auto" w:fill="FFFFFF"/>
          <w:lang w:val="uk-UA" w:eastAsia="zh-CN"/>
        </w:rPr>
        <w:t>07 Управління та адміністрування</w:t>
      </w:r>
    </w:p>
    <w:p w:rsidR="004D39B6" w:rsidRPr="004D39B6" w:rsidRDefault="004D39B6" w:rsidP="004D39B6">
      <w:pPr>
        <w:suppressAutoHyphens/>
        <w:spacing w:after="0" w:line="240" w:lineRule="auto"/>
        <w:jc w:val="both"/>
        <w:rPr>
          <w:rFonts w:ascii="Times New Roman" w:eastAsia="MS Mincho" w:hAnsi="Times New Roman" w:cs="Times New Roman"/>
          <w:color w:val="000000"/>
          <w:sz w:val="16"/>
          <w:szCs w:val="16"/>
          <w:lang w:val="uk-UA" w:eastAsia="zh-CN"/>
        </w:rPr>
      </w:pPr>
      <w:r w:rsidRPr="004D39B6">
        <w:rPr>
          <w:rFonts w:ascii="Times New Roman" w:eastAsia="MS Mincho" w:hAnsi="Times New Roman" w:cs="Times New Roman"/>
          <w:color w:val="000000"/>
          <w:sz w:val="16"/>
          <w:szCs w:val="16"/>
          <w:lang w:val="uk-UA" w:eastAsia="zh-CN"/>
        </w:rPr>
        <w:t xml:space="preserve">    </w:t>
      </w:r>
    </w:p>
    <w:p w:rsidR="004D39B6" w:rsidRPr="004D39B6" w:rsidRDefault="004D39B6" w:rsidP="004D39B6">
      <w:pPr>
        <w:numPr>
          <w:ilvl w:val="2"/>
          <w:numId w:val="31"/>
        </w:numPr>
        <w:suppressAutoHyphens/>
        <w:spacing w:after="0" w:line="240" w:lineRule="auto"/>
        <w:jc w:val="both"/>
        <w:rPr>
          <w:rFonts w:ascii="Times New Roman" w:eastAsia="MS Mincho" w:hAnsi="Times New Roman" w:cs="Times New Roman"/>
          <w:bCs/>
          <w:sz w:val="28"/>
          <w:szCs w:val="28"/>
          <w:u w:val="single"/>
          <w:lang w:val="uk-UA" w:eastAsia="zh-CN"/>
        </w:rPr>
      </w:pPr>
      <w:r w:rsidRPr="004D39B6">
        <w:rPr>
          <w:rFonts w:ascii="Times New Roman Полужирный" w:eastAsia="MS Mincho" w:hAnsi="Times New Roman Полужирный" w:cs="Times New Roman"/>
          <w:b/>
          <w:bCs/>
          <w:caps/>
          <w:color w:val="000000"/>
          <w:sz w:val="24"/>
          <w:szCs w:val="24"/>
          <w:lang w:val="uk-UA" w:eastAsia="zh-CN"/>
        </w:rPr>
        <w:t>викладач</w:t>
      </w:r>
      <w:r w:rsidRPr="004D39B6">
        <w:rPr>
          <w:rFonts w:ascii="Times New Roman" w:eastAsia="MS Mincho" w:hAnsi="Times New Roman" w:cs="Times New Roman"/>
          <w:b/>
          <w:bCs/>
          <w:color w:val="000000"/>
          <w:sz w:val="24"/>
          <w:szCs w:val="24"/>
          <w:lang w:val="uk-UA" w:eastAsia="zh-CN"/>
        </w:rPr>
        <w:t>:</w:t>
      </w:r>
      <w:r w:rsidRPr="004D39B6">
        <w:rPr>
          <w:rFonts w:ascii="Times New Roman" w:eastAsia="MS Mincho" w:hAnsi="Times New Roman" w:cs="Times New Roman"/>
          <w:b/>
          <w:bCs/>
          <w:sz w:val="24"/>
          <w:szCs w:val="24"/>
          <w:lang w:val="uk-UA" w:eastAsia="zh-CN"/>
        </w:rPr>
        <w:t xml:space="preserve"> _</w:t>
      </w:r>
      <w:r w:rsidRPr="004D39B6">
        <w:rPr>
          <w:rFonts w:ascii="Times New Roman" w:eastAsia="MS Mincho" w:hAnsi="Times New Roman" w:cs="Times New Roman"/>
          <w:sz w:val="28"/>
          <w:szCs w:val="28"/>
          <w:u w:val="single"/>
          <w:lang w:val="uk-UA" w:eastAsia="zh-CN"/>
        </w:rPr>
        <w:t xml:space="preserve"> К.В. Сухарева, к. філос.н., доцент, доцент</w:t>
      </w:r>
      <w:r w:rsidRPr="004D39B6">
        <w:rPr>
          <w:rFonts w:ascii="Times New Roman" w:eastAsia="MS Mincho" w:hAnsi="Times New Roman" w:cs="Times New Roman"/>
          <w:bCs/>
          <w:color w:val="FF0000"/>
          <w:sz w:val="28"/>
          <w:szCs w:val="28"/>
          <w:u w:val="single"/>
          <w:lang w:val="uk-UA" w:eastAsia="zh-CN"/>
        </w:rPr>
        <w:t xml:space="preserve"> </w:t>
      </w:r>
      <w:r w:rsidRPr="004D39B6">
        <w:rPr>
          <w:rFonts w:ascii="Times New Roman" w:eastAsia="MS Mincho" w:hAnsi="Times New Roman" w:cs="Times New Roman"/>
          <w:sz w:val="28"/>
          <w:szCs w:val="28"/>
          <w:u w:val="single"/>
          <w:lang w:val="uk-UA" w:eastAsia="zh-CN"/>
        </w:rPr>
        <w:t xml:space="preserve">кафедри </w:t>
      </w:r>
      <w:r w:rsidRPr="004D39B6">
        <w:rPr>
          <w:rFonts w:ascii="Times New Roman" w:eastAsia="MS Mincho" w:hAnsi="Times New Roman" w:cs="Times New Roman"/>
          <w:bCs/>
          <w:sz w:val="28"/>
          <w:szCs w:val="28"/>
          <w:u w:val="single"/>
          <w:lang w:val="uk-UA" w:eastAsia="zh-CN"/>
        </w:rPr>
        <w:t>бізнес-адміністрування і менеджменту зовнішньоекономічної діяльності</w:t>
      </w:r>
    </w:p>
    <w:p w:rsidR="004D39B6" w:rsidRPr="004D39B6" w:rsidRDefault="004D39B6" w:rsidP="004D39B6">
      <w:pPr>
        <w:suppressAutoHyphens/>
        <w:spacing w:after="0" w:line="240" w:lineRule="auto"/>
        <w:rPr>
          <w:rFonts w:ascii="Times New Roman" w:eastAsia="MS Mincho" w:hAnsi="Times New Roman" w:cs="Times New Roman"/>
          <w:b/>
          <w:bCs/>
          <w:sz w:val="16"/>
          <w:szCs w:val="16"/>
          <w:vertAlign w:val="superscript"/>
          <w:lang w:val="uk-UA" w:eastAsia="zh-CN"/>
        </w:rPr>
      </w:pPr>
    </w:p>
    <w:p w:rsidR="004D39B6" w:rsidRPr="004D39B6" w:rsidRDefault="004D39B6" w:rsidP="004D39B6">
      <w:pPr>
        <w:suppressAutoHyphens/>
        <w:spacing w:after="0" w:line="240" w:lineRule="auto"/>
        <w:rPr>
          <w:rFonts w:ascii="Times New Roman" w:eastAsia="MS Mincho" w:hAnsi="Times New Roman" w:cs="Times New Roman"/>
          <w:b/>
          <w:bCs/>
          <w:sz w:val="16"/>
          <w:szCs w:val="16"/>
          <w:vertAlign w:val="superscript"/>
          <w:lang w:val="uk-UA" w:eastAsia="zh-CN"/>
        </w:rPr>
      </w:pPr>
    </w:p>
    <w:p w:rsidR="004D39B6" w:rsidRPr="004D39B6" w:rsidRDefault="004D39B6" w:rsidP="004D39B6">
      <w:pPr>
        <w:suppressAutoHyphens/>
        <w:spacing w:after="0" w:line="240" w:lineRule="auto"/>
        <w:rPr>
          <w:rFonts w:ascii="Times New Roman" w:eastAsia="MS Mincho" w:hAnsi="Times New Roman" w:cs="Times New Roman"/>
          <w:b/>
          <w:bCs/>
          <w:sz w:val="16"/>
          <w:szCs w:val="16"/>
          <w:vertAlign w:val="superscript"/>
          <w:lang w:val="uk-UA" w:eastAsia="zh-CN"/>
        </w:rPr>
      </w:pPr>
    </w:p>
    <w:p w:rsidR="004D39B6" w:rsidRPr="004D39B6" w:rsidRDefault="004D39B6" w:rsidP="004D39B6">
      <w:pPr>
        <w:suppressAutoHyphens/>
        <w:spacing w:after="0" w:line="240" w:lineRule="auto"/>
        <w:jc w:val="center"/>
        <w:rPr>
          <w:rFonts w:ascii="Times New Roman" w:eastAsia="MS Mincho" w:hAnsi="Times New Roman" w:cs="Times New Roman"/>
          <w:vertAlign w:val="superscript"/>
          <w:lang w:val="uk-UA" w:eastAsia="zh-CN"/>
        </w:rPr>
      </w:pPr>
    </w:p>
    <w:tbl>
      <w:tblPr>
        <w:tblW w:w="0" w:type="auto"/>
        <w:tblLook w:val="01E0" w:firstRow="1" w:lastRow="1" w:firstColumn="1" w:lastColumn="1" w:noHBand="0" w:noVBand="0"/>
      </w:tblPr>
      <w:tblGrid>
        <w:gridCol w:w="4826"/>
        <w:gridCol w:w="4745"/>
      </w:tblGrid>
      <w:tr w:rsidR="004D39B6" w:rsidRPr="004D39B6" w:rsidTr="004D39B6">
        <w:tc>
          <w:tcPr>
            <w:tcW w:w="4826" w:type="dxa"/>
          </w:tcPr>
          <w:p w:rsidR="004D39B6" w:rsidRPr="004D39B6" w:rsidRDefault="004D39B6" w:rsidP="004D39B6">
            <w:pPr>
              <w:suppressAutoHyphens/>
              <w:spacing w:after="0" w:line="276" w:lineRule="auto"/>
              <w:rPr>
                <w:rFonts w:ascii="Times New Roman" w:eastAsia="MS Mincho" w:hAnsi="Times New Roman" w:cs="Times New Roman"/>
                <w:sz w:val="24"/>
                <w:szCs w:val="24"/>
                <w:lang w:eastAsia="zh-CN"/>
              </w:rPr>
            </w:pPr>
            <w:r w:rsidRPr="004D39B6">
              <w:rPr>
                <w:rFonts w:ascii="Times New Roman" w:eastAsia="MS Mincho" w:hAnsi="Times New Roman" w:cs="Times New Roman"/>
                <w:sz w:val="24"/>
                <w:szCs w:val="24"/>
                <w:lang w:eastAsia="zh-CN"/>
              </w:rPr>
              <w:t>Обговорено та ухвалено</w:t>
            </w:r>
          </w:p>
          <w:p w:rsidR="004D39B6" w:rsidRPr="004D39B6" w:rsidRDefault="004D39B6" w:rsidP="004D39B6">
            <w:pPr>
              <w:numPr>
                <w:ilvl w:val="2"/>
                <w:numId w:val="31"/>
              </w:numPr>
              <w:suppressAutoHyphens/>
              <w:spacing w:after="0" w:line="276" w:lineRule="auto"/>
              <w:rPr>
                <w:rFonts w:ascii="Times New Roman" w:eastAsia="MS Mincho" w:hAnsi="Times New Roman" w:cs="Times New Roman"/>
                <w:bCs/>
                <w:sz w:val="24"/>
                <w:szCs w:val="24"/>
                <w:lang w:val="uk-UA" w:eastAsia="zh-CN"/>
              </w:rPr>
            </w:pPr>
            <w:r w:rsidRPr="004D39B6">
              <w:rPr>
                <w:rFonts w:ascii="Times New Roman" w:eastAsia="MS Mincho" w:hAnsi="Times New Roman" w:cs="Times New Roman"/>
                <w:sz w:val="24"/>
                <w:szCs w:val="24"/>
                <w:lang w:eastAsia="zh-CN"/>
              </w:rPr>
              <w:t xml:space="preserve">на засіданні кафедри </w:t>
            </w:r>
            <w:r w:rsidRPr="004D39B6">
              <w:rPr>
                <w:rFonts w:ascii="Times New Roman" w:eastAsia="MS Mincho" w:hAnsi="Times New Roman" w:cs="Times New Roman"/>
                <w:bCs/>
                <w:sz w:val="24"/>
                <w:szCs w:val="24"/>
                <w:lang w:val="uk-UA" w:eastAsia="zh-CN"/>
              </w:rPr>
              <w:t>бізнес-адміністрування і менеджменту зовнішньоекономічної діяльності</w:t>
            </w:r>
          </w:p>
          <w:p w:rsidR="004D39B6" w:rsidRPr="004D39B6" w:rsidRDefault="004D39B6" w:rsidP="004D39B6">
            <w:pPr>
              <w:suppressAutoHyphens/>
              <w:spacing w:after="0" w:line="276" w:lineRule="auto"/>
              <w:rPr>
                <w:rFonts w:ascii="Times New Roman" w:eastAsia="MS Mincho" w:hAnsi="Times New Roman" w:cs="Times New Roman"/>
                <w:sz w:val="24"/>
                <w:szCs w:val="24"/>
                <w:lang w:eastAsia="zh-CN"/>
              </w:rPr>
            </w:pPr>
            <w:r w:rsidRPr="004D39B6">
              <w:rPr>
                <w:rFonts w:ascii="Times New Roman" w:eastAsia="MS Mincho" w:hAnsi="Times New Roman" w:cs="Times New Roman"/>
                <w:sz w:val="24"/>
                <w:szCs w:val="24"/>
                <w:lang w:eastAsia="zh-CN"/>
              </w:rPr>
              <w:t>Протокол №_</w:t>
            </w:r>
            <w:r w:rsidRPr="004D39B6">
              <w:rPr>
                <w:rFonts w:ascii="Times New Roman" w:eastAsia="MS Mincho" w:hAnsi="Times New Roman" w:cs="Times New Roman"/>
                <w:sz w:val="24"/>
                <w:szCs w:val="24"/>
                <w:lang w:val="uk-UA" w:eastAsia="zh-CN"/>
              </w:rPr>
              <w:t>1</w:t>
            </w:r>
            <w:r w:rsidRPr="004D39B6">
              <w:rPr>
                <w:rFonts w:ascii="Times New Roman" w:eastAsia="MS Mincho" w:hAnsi="Times New Roman" w:cs="Times New Roman"/>
                <w:sz w:val="24"/>
                <w:szCs w:val="24"/>
                <w:lang w:eastAsia="zh-CN"/>
              </w:rPr>
              <w:t xml:space="preserve">_ </w:t>
            </w:r>
            <w:proofErr w:type="gramStart"/>
            <w:r w:rsidRPr="004D39B6">
              <w:rPr>
                <w:rFonts w:ascii="Times New Roman" w:eastAsia="MS Mincho" w:hAnsi="Times New Roman" w:cs="Times New Roman"/>
                <w:sz w:val="24"/>
                <w:szCs w:val="24"/>
                <w:lang w:eastAsia="zh-CN"/>
              </w:rPr>
              <w:t>від  “</w:t>
            </w:r>
            <w:proofErr w:type="gramEnd"/>
            <w:r w:rsidRPr="004D39B6">
              <w:rPr>
                <w:rFonts w:ascii="Times New Roman" w:eastAsia="MS Mincho" w:hAnsi="Times New Roman" w:cs="Times New Roman"/>
                <w:sz w:val="24"/>
                <w:szCs w:val="24"/>
                <w:lang w:eastAsia="zh-CN"/>
              </w:rPr>
              <w:t>_</w:t>
            </w:r>
            <w:r w:rsidRPr="004D39B6">
              <w:rPr>
                <w:rFonts w:ascii="Times New Roman" w:eastAsia="MS Mincho" w:hAnsi="Times New Roman" w:cs="Times New Roman"/>
                <w:sz w:val="24"/>
                <w:szCs w:val="24"/>
                <w:lang w:val="uk-UA" w:eastAsia="zh-CN"/>
              </w:rPr>
              <w:t>25</w:t>
            </w:r>
            <w:r w:rsidRPr="004D39B6">
              <w:rPr>
                <w:rFonts w:ascii="Times New Roman" w:eastAsia="MS Mincho" w:hAnsi="Times New Roman" w:cs="Times New Roman"/>
                <w:sz w:val="24"/>
                <w:szCs w:val="24"/>
                <w:lang w:eastAsia="zh-CN"/>
              </w:rPr>
              <w:t>_”_с</w:t>
            </w:r>
            <w:r w:rsidRPr="004D39B6">
              <w:rPr>
                <w:rFonts w:ascii="Times New Roman" w:eastAsia="MS Mincho" w:hAnsi="Times New Roman" w:cs="Times New Roman"/>
                <w:sz w:val="24"/>
                <w:szCs w:val="24"/>
                <w:lang w:val="uk-UA" w:eastAsia="zh-CN"/>
              </w:rPr>
              <w:t>ерп</w:t>
            </w:r>
            <w:r w:rsidRPr="004D39B6">
              <w:rPr>
                <w:rFonts w:ascii="Times New Roman" w:eastAsia="MS Mincho" w:hAnsi="Times New Roman" w:cs="Times New Roman"/>
                <w:sz w:val="24"/>
                <w:szCs w:val="24"/>
                <w:lang w:eastAsia="zh-CN"/>
              </w:rPr>
              <w:t>ня_202</w:t>
            </w:r>
            <w:r w:rsidRPr="004D39B6">
              <w:rPr>
                <w:rFonts w:ascii="Times New Roman" w:eastAsia="MS Mincho" w:hAnsi="Times New Roman" w:cs="Times New Roman"/>
                <w:sz w:val="24"/>
                <w:szCs w:val="24"/>
                <w:lang w:val="uk-UA" w:eastAsia="zh-CN"/>
              </w:rPr>
              <w:t>5</w:t>
            </w:r>
            <w:r w:rsidRPr="004D39B6">
              <w:rPr>
                <w:rFonts w:ascii="Times New Roman" w:eastAsia="MS Mincho" w:hAnsi="Times New Roman" w:cs="Times New Roman"/>
                <w:sz w:val="24"/>
                <w:szCs w:val="24"/>
                <w:lang w:eastAsia="zh-CN"/>
              </w:rPr>
              <w:t xml:space="preserve"> р.</w:t>
            </w:r>
          </w:p>
          <w:p w:rsidR="004D39B6" w:rsidRPr="004D39B6" w:rsidRDefault="004D39B6" w:rsidP="004D39B6">
            <w:pPr>
              <w:numPr>
                <w:ilvl w:val="2"/>
                <w:numId w:val="31"/>
              </w:numPr>
              <w:suppressAutoHyphens/>
              <w:spacing w:after="0" w:line="276" w:lineRule="auto"/>
              <w:rPr>
                <w:rFonts w:ascii="Times New Roman" w:eastAsia="MS Mincho" w:hAnsi="Times New Roman" w:cs="Times New Roman"/>
                <w:bCs/>
                <w:sz w:val="24"/>
                <w:szCs w:val="24"/>
                <w:lang w:val="uk-UA" w:eastAsia="zh-CN"/>
              </w:rPr>
            </w:pPr>
            <w:r w:rsidRPr="004D39B6">
              <w:rPr>
                <w:rFonts w:ascii="Times New Roman" w:eastAsia="MS Mincho" w:hAnsi="Times New Roman" w:cs="Times New Roman"/>
                <w:sz w:val="24"/>
                <w:szCs w:val="24"/>
                <w:lang w:eastAsia="zh-CN"/>
              </w:rPr>
              <w:t xml:space="preserve">Завідувач кафедри </w:t>
            </w:r>
            <w:r w:rsidRPr="004D39B6">
              <w:rPr>
                <w:rFonts w:ascii="Times New Roman" w:eastAsia="MS Mincho" w:hAnsi="Times New Roman" w:cs="Times New Roman"/>
                <w:bCs/>
                <w:sz w:val="24"/>
                <w:szCs w:val="24"/>
                <w:lang w:val="uk-UA" w:eastAsia="zh-CN"/>
              </w:rPr>
              <w:t>бізнес-адміністрування і менеджменту зовнішньоекономічної діяльності</w:t>
            </w:r>
          </w:p>
          <w:p w:rsidR="004D39B6" w:rsidRPr="004D39B6" w:rsidRDefault="004D39B6" w:rsidP="004D39B6">
            <w:pPr>
              <w:suppressAutoHyphens/>
              <w:spacing w:after="0" w:line="276" w:lineRule="auto"/>
              <w:rPr>
                <w:rFonts w:ascii="Times New Roman" w:eastAsia="MS Mincho" w:hAnsi="Times New Roman" w:cs="Times New Roman"/>
                <w:sz w:val="24"/>
                <w:szCs w:val="24"/>
                <w:lang w:val="uk-UA" w:eastAsia="zh-CN"/>
              </w:rPr>
            </w:pPr>
            <w:r w:rsidRPr="004D39B6">
              <w:rPr>
                <w:rFonts w:ascii="Times New Roman" w:eastAsia="MS Mincho" w:hAnsi="Times New Roman" w:cs="Times New Roman"/>
                <w:sz w:val="24"/>
                <w:szCs w:val="24"/>
                <w:lang w:val="uk-UA" w:eastAsia="zh-CN"/>
              </w:rPr>
              <w:t xml:space="preserve">            ______________   Д.Т. Бікулов</w:t>
            </w:r>
          </w:p>
          <w:p w:rsidR="004D39B6" w:rsidRPr="004D39B6" w:rsidRDefault="004D39B6" w:rsidP="004D39B6">
            <w:pPr>
              <w:widowControl w:val="0"/>
              <w:suppressAutoHyphens/>
              <w:autoSpaceDE w:val="0"/>
              <w:autoSpaceDN w:val="0"/>
              <w:spacing w:after="0" w:line="276" w:lineRule="auto"/>
              <w:jc w:val="center"/>
              <w:rPr>
                <w:rFonts w:ascii="Times New Roman" w:eastAsia="MS Mincho" w:hAnsi="Times New Roman" w:cs="Times New Roman"/>
                <w:sz w:val="24"/>
                <w:szCs w:val="24"/>
                <w:vertAlign w:val="superscript"/>
                <w:lang w:val="uk-UA"/>
              </w:rPr>
            </w:pPr>
            <w:r w:rsidRPr="004D39B6">
              <w:rPr>
                <w:rFonts w:ascii="Times New Roman" w:eastAsia="MS Mincho" w:hAnsi="Times New Roman" w:cs="Times New Roman"/>
                <w:sz w:val="24"/>
                <w:szCs w:val="24"/>
                <w:lang w:val="uk-UA" w:eastAsia="zh-CN"/>
              </w:rPr>
              <w:t xml:space="preserve">       </w:t>
            </w:r>
            <w:r w:rsidRPr="004D39B6">
              <w:rPr>
                <w:rFonts w:ascii="Times New Roman" w:eastAsia="MS Mincho" w:hAnsi="Times New Roman" w:cs="Times New Roman"/>
                <w:sz w:val="24"/>
                <w:szCs w:val="24"/>
                <w:vertAlign w:val="superscript"/>
                <w:lang w:val="uk-UA" w:eastAsia="zh-CN"/>
              </w:rPr>
              <w:t>(підпис)</w:t>
            </w:r>
            <w:r w:rsidRPr="004D39B6">
              <w:rPr>
                <w:rFonts w:ascii="Times New Roman" w:eastAsia="MS Mincho" w:hAnsi="Times New Roman" w:cs="Times New Roman"/>
                <w:sz w:val="24"/>
                <w:szCs w:val="24"/>
                <w:lang w:val="uk-UA" w:eastAsia="zh-CN"/>
              </w:rPr>
              <w:t xml:space="preserve">                      </w:t>
            </w:r>
            <w:r w:rsidRPr="004D39B6">
              <w:rPr>
                <w:rFonts w:ascii="Times New Roman" w:eastAsia="MS Mincho" w:hAnsi="Times New Roman" w:cs="Times New Roman"/>
                <w:sz w:val="24"/>
                <w:szCs w:val="24"/>
                <w:vertAlign w:val="superscript"/>
                <w:lang w:val="uk-UA" w:eastAsia="zh-CN"/>
              </w:rPr>
              <w:t>(ініціали, прізвище )</w:t>
            </w:r>
          </w:p>
        </w:tc>
        <w:tc>
          <w:tcPr>
            <w:tcW w:w="4745" w:type="dxa"/>
            <w:hideMark/>
          </w:tcPr>
          <w:p w:rsidR="004D39B6" w:rsidRPr="004D39B6" w:rsidRDefault="004D39B6" w:rsidP="004D39B6">
            <w:pPr>
              <w:suppressAutoHyphens/>
              <w:spacing w:after="0" w:line="276" w:lineRule="auto"/>
              <w:rPr>
                <w:rFonts w:ascii="Times New Roman" w:eastAsia="MS Mincho" w:hAnsi="Times New Roman" w:cs="Times New Roman"/>
                <w:sz w:val="24"/>
                <w:szCs w:val="24"/>
                <w:lang w:eastAsia="zh-CN"/>
              </w:rPr>
            </w:pPr>
            <w:r w:rsidRPr="004D39B6">
              <w:rPr>
                <w:rFonts w:ascii="Times New Roman" w:eastAsia="MS Mincho" w:hAnsi="Times New Roman" w:cs="Times New Roman"/>
                <w:sz w:val="24"/>
                <w:szCs w:val="24"/>
                <w:lang w:eastAsia="zh-CN"/>
              </w:rPr>
              <w:t xml:space="preserve">Погоджено </w:t>
            </w:r>
          </w:p>
          <w:p w:rsidR="004D39B6" w:rsidRPr="004D39B6" w:rsidRDefault="004D39B6" w:rsidP="004D39B6">
            <w:pPr>
              <w:suppressAutoHyphens/>
              <w:spacing w:after="0" w:line="276" w:lineRule="auto"/>
              <w:rPr>
                <w:rFonts w:ascii="Times New Roman" w:eastAsia="MS Mincho" w:hAnsi="Times New Roman" w:cs="Times New Roman"/>
                <w:sz w:val="24"/>
                <w:szCs w:val="24"/>
                <w:lang w:eastAsia="zh-CN"/>
              </w:rPr>
            </w:pPr>
            <w:r w:rsidRPr="004D39B6">
              <w:rPr>
                <w:rFonts w:ascii="Times New Roman" w:eastAsia="MS Mincho" w:hAnsi="Times New Roman" w:cs="Times New Roman"/>
                <w:sz w:val="24"/>
                <w:szCs w:val="24"/>
                <w:lang w:eastAsia="zh-CN"/>
              </w:rPr>
              <w:t>Гарант освітньо-професійної програми</w:t>
            </w:r>
          </w:p>
          <w:p w:rsidR="004D39B6" w:rsidRPr="004D39B6" w:rsidRDefault="004D39B6" w:rsidP="004D39B6">
            <w:pPr>
              <w:suppressAutoHyphens/>
              <w:spacing w:after="0" w:line="276" w:lineRule="auto"/>
              <w:ind w:firstLine="419"/>
              <w:rPr>
                <w:rFonts w:ascii="Times New Roman" w:eastAsia="MS Mincho" w:hAnsi="Times New Roman" w:cs="Times New Roman"/>
                <w:sz w:val="28"/>
                <w:szCs w:val="28"/>
                <w:lang w:eastAsia="zh-CN"/>
              </w:rPr>
            </w:pPr>
            <w:r w:rsidRPr="004D39B6">
              <w:rPr>
                <w:rFonts w:ascii="Times New Roman" w:eastAsia="MS Mincho" w:hAnsi="Times New Roman" w:cs="Times New Roman"/>
                <w:sz w:val="28"/>
                <w:szCs w:val="28"/>
                <w:lang w:eastAsia="zh-CN"/>
              </w:rPr>
              <w:t xml:space="preserve"> ______________</w:t>
            </w:r>
            <w:r w:rsidRPr="004D39B6">
              <w:rPr>
                <w:rFonts w:ascii="Times New Roman" w:eastAsia="MS Mincho" w:hAnsi="Times New Roman" w:cs="Times New Roman"/>
                <w:sz w:val="28"/>
                <w:szCs w:val="28"/>
                <w:lang w:val="uk-UA" w:eastAsia="zh-CN"/>
              </w:rPr>
              <w:t xml:space="preserve">    </w:t>
            </w:r>
            <w:r w:rsidRPr="004D39B6">
              <w:rPr>
                <w:rFonts w:ascii="Times New Roman" w:eastAsia="MS Mincho" w:hAnsi="Times New Roman" w:cs="Times New Roman"/>
                <w:sz w:val="24"/>
                <w:szCs w:val="24"/>
                <w:lang w:val="uk-UA" w:eastAsia="zh-CN"/>
              </w:rPr>
              <w:t>С.В. Маркова</w:t>
            </w:r>
          </w:p>
          <w:p w:rsidR="004D39B6" w:rsidRPr="004D39B6" w:rsidRDefault="004D39B6" w:rsidP="004D39B6">
            <w:pPr>
              <w:suppressAutoHyphens/>
              <w:spacing w:after="0" w:line="276" w:lineRule="auto"/>
              <w:rPr>
                <w:rFonts w:ascii="Times New Roman" w:eastAsia="MS Mincho" w:hAnsi="Times New Roman" w:cs="Times New Roman"/>
                <w:sz w:val="16"/>
                <w:szCs w:val="16"/>
                <w:lang w:eastAsia="zh-CN"/>
              </w:rPr>
            </w:pPr>
            <w:r w:rsidRPr="004D39B6">
              <w:rPr>
                <w:rFonts w:ascii="Times New Roman" w:eastAsia="MS Mincho" w:hAnsi="Times New Roman" w:cs="Times New Roman"/>
                <w:sz w:val="16"/>
                <w:szCs w:val="16"/>
                <w:lang w:eastAsia="zh-CN"/>
              </w:rPr>
              <w:t xml:space="preserve">                       (</w:t>
            </w:r>
            <w:proofErr w:type="gramStart"/>
            <w:r w:rsidRPr="004D39B6">
              <w:rPr>
                <w:rFonts w:ascii="Times New Roman" w:eastAsia="MS Mincho" w:hAnsi="Times New Roman" w:cs="Times New Roman"/>
                <w:sz w:val="16"/>
                <w:szCs w:val="16"/>
                <w:lang w:eastAsia="zh-CN"/>
              </w:rPr>
              <w:t xml:space="preserve">підпис)   </w:t>
            </w:r>
            <w:proofErr w:type="gramEnd"/>
            <w:r w:rsidRPr="004D39B6">
              <w:rPr>
                <w:rFonts w:ascii="Times New Roman" w:eastAsia="MS Mincho" w:hAnsi="Times New Roman" w:cs="Times New Roman"/>
                <w:sz w:val="16"/>
                <w:szCs w:val="16"/>
                <w:lang w:eastAsia="zh-CN"/>
              </w:rPr>
              <w:t xml:space="preserve">                             (ініціали, прізвище)</w:t>
            </w:r>
          </w:p>
          <w:p w:rsidR="004D39B6" w:rsidRPr="004D39B6" w:rsidRDefault="004D39B6" w:rsidP="004D39B6">
            <w:pPr>
              <w:widowControl w:val="0"/>
              <w:suppressAutoHyphens/>
              <w:autoSpaceDE w:val="0"/>
              <w:autoSpaceDN w:val="0"/>
              <w:spacing w:after="0" w:line="276" w:lineRule="auto"/>
              <w:rPr>
                <w:rFonts w:ascii="Times New Roman" w:eastAsia="MS Mincho" w:hAnsi="Times New Roman" w:cs="Times New Roman"/>
                <w:sz w:val="24"/>
                <w:szCs w:val="24"/>
              </w:rPr>
            </w:pPr>
          </w:p>
        </w:tc>
      </w:tr>
    </w:tbl>
    <w:p w:rsidR="004D39B6" w:rsidRPr="004D39B6" w:rsidRDefault="004D39B6" w:rsidP="004D39B6">
      <w:pPr>
        <w:suppressAutoHyphens/>
        <w:spacing w:after="0" w:line="240" w:lineRule="auto"/>
        <w:jc w:val="center"/>
        <w:rPr>
          <w:rFonts w:ascii="Times New Roman" w:eastAsia="MS Mincho" w:hAnsi="Times New Roman" w:cs="Times New Roman"/>
          <w:sz w:val="28"/>
          <w:szCs w:val="28"/>
          <w:lang w:eastAsia="zh-CN"/>
        </w:rPr>
      </w:pPr>
    </w:p>
    <w:p w:rsidR="004D39B6" w:rsidRPr="004D39B6" w:rsidRDefault="004D39B6" w:rsidP="004D39B6">
      <w:pPr>
        <w:suppressAutoHyphens/>
        <w:spacing w:after="0" w:line="240" w:lineRule="auto"/>
        <w:jc w:val="center"/>
        <w:rPr>
          <w:rFonts w:ascii="Times New Roman" w:eastAsia="MS Mincho" w:hAnsi="Times New Roman" w:cs="Times New Roman"/>
          <w:sz w:val="28"/>
          <w:szCs w:val="28"/>
          <w:lang w:eastAsia="zh-CN"/>
        </w:rPr>
      </w:pPr>
    </w:p>
    <w:p w:rsidR="004D39B6" w:rsidRPr="004D39B6" w:rsidRDefault="004D39B6" w:rsidP="004D39B6">
      <w:pPr>
        <w:suppressAutoHyphens/>
        <w:spacing w:after="0" w:line="240" w:lineRule="auto"/>
        <w:jc w:val="center"/>
        <w:rPr>
          <w:rFonts w:ascii="Times New Roman" w:eastAsia="MS Mincho" w:hAnsi="Times New Roman" w:cs="Times New Roman"/>
          <w:sz w:val="28"/>
          <w:szCs w:val="28"/>
          <w:lang w:eastAsia="zh-CN"/>
        </w:rPr>
      </w:pPr>
    </w:p>
    <w:p w:rsidR="004D39B6" w:rsidRPr="004D39B6" w:rsidRDefault="004D39B6" w:rsidP="004D39B6">
      <w:pPr>
        <w:suppressAutoHyphens/>
        <w:spacing w:after="0" w:line="240" w:lineRule="auto"/>
        <w:jc w:val="center"/>
        <w:rPr>
          <w:rFonts w:ascii="Times New Roman" w:eastAsia="MS Mincho" w:hAnsi="Times New Roman" w:cs="Times New Roman"/>
          <w:sz w:val="28"/>
          <w:szCs w:val="28"/>
          <w:lang w:eastAsia="zh-CN"/>
        </w:rPr>
      </w:pPr>
      <w:r w:rsidRPr="004D39B6">
        <w:rPr>
          <w:rFonts w:ascii="Times New Roman" w:eastAsia="MS Mincho" w:hAnsi="Times New Roman" w:cs="Times New Roman"/>
          <w:sz w:val="28"/>
          <w:szCs w:val="28"/>
          <w:lang w:eastAsia="zh-CN"/>
        </w:rPr>
        <w:t>202</w:t>
      </w:r>
      <w:r w:rsidRPr="004D39B6">
        <w:rPr>
          <w:rFonts w:ascii="Times New Roman" w:eastAsia="MS Mincho" w:hAnsi="Times New Roman" w:cs="Times New Roman"/>
          <w:sz w:val="28"/>
          <w:szCs w:val="28"/>
          <w:lang w:val="uk-UA" w:eastAsia="zh-CN"/>
        </w:rPr>
        <w:t>5</w:t>
      </w:r>
      <w:r w:rsidRPr="004D39B6">
        <w:rPr>
          <w:rFonts w:ascii="Times New Roman" w:eastAsia="MS Mincho" w:hAnsi="Times New Roman" w:cs="Times New Roman"/>
          <w:sz w:val="28"/>
          <w:szCs w:val="28"/>
          <w:lang w:eastAsia="zh-CN"/>
        </w:rPr>
        <w:t xml:space="preserve"> рік</w:t>
      </w:r>
    </w:p>
    <w:p w:rsidR="004D39B6" w:rsidRPr="004D39B6" w:rsidRDefault="004D39B6" w:rsidP="004D39B6">
      <w:pPr>
        <w:suppressAutoHyphens/>
        <w:spacing w:after="0" w:line="240" w:lineRule="auto"/>
        <w:rPr>
          <w:rFonts w:eastAsia="MS Mincho" w:cs="Times New Roman"/>
          <w:b/>
          <w:bCs/>
          <w:sz w:val="28"/>
          <w:szCs w:val="28"/>
          <w:lang w:eastAsia="zh-CN"/>
        </w:rPr>
      </w:pPr>
      <w:r w:rsidRPr="004D39B6">
        <w:rPr>
          <w:rFonts w:ascii="Times New Roman Полужирный" w:eastAsia="MS Mincho" w:hAnsi="Times New Roman Полужирный" w:cs="Times New Roman" w:hint="eastAsia"/>
          <w:b/>
          <w:bCs/>
          <w:sz w:val="28"/>
          <w:szCs w:val="28"/>
          <w:lang w:eastAsia="zh-CN"/>
        </w:rPr>
        <w:br w:type="page"/>
      </w:r>
    </w:p>
    <w:p w:rsidR="004D39B6" w:rsidRPr="004D39B6" w:rsidRDefault="004D39B6" w:rsidP="004D39B6">
      <w:pPr>
        <w:spacing w:after="0"/>
        <w:jc w:val="both"/>
        <w:rPr>
          <w:rFonts w:ascii="Times New Roman" w:eastAsia="Times New Roman" w:hAnsi="Times New Roman" w:cs="Times New Roman"/>
          <w:b/>
          <w:color w:val="000000"/>
          <w:sz w:val="28"/>
          <w:lang w:val="uk-UA" w:eastAsia="ru-RU"/>
        </w:rPr>
      </w:pPr>
    </w:p>
    <w:p w:rsidR="004D39B6" w:rsidRPr="004D39B6" w:rsidRDefault="004D39B6" w:rsidP="004D39B6">
      <w:pPr>
        <w:spacing w:after="0"/>
        <w:rPr>
          <w:rFonts w:ascii="Times New Roman" w:eastAsia="Times New Roman" w:hAnsi="Times New Roman" w:cs="Times New Roman"/>
          <w:b/>
          <w:bCs/>
          <w:color w:val="000000"/>
          <w:sz w:val="28"/>
          <w:lang w:val="uk-UA" w:eastAsia="ru-RU"/>
        </w:rPr>
      </w:pPr>
      <w:r w:rsidRPr="004D39B6">
        <w:rPr>
          <w:rFonts w:ascii="Times New Roman" w:eastAsia="Times New Roman" w:hAnsi="Times New Roman" w:cs="Times New Roman"/>
          <w:b/>
          <w:bCs/>
          <w:color w:val="000000"/>
          <w:sz w:val="28"/>
          <w:lang w:val="uk-UA" w:eastAsia="ru-RU"/>
        </w:rPr>
        <w:t>ІНСТРУМЕНТИ ВИХОДУ НА МІЖНАРОДНИЙ РИНОК</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4"/>
          <w:lang w:eastAsia="ru-RU"/>
        </w:rPr>
        <w:t xml:space="preserve">Зв`язок з викладачем (викладачами): </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4"/>
          <w:lang w:eastAsia="ru-RU"/>
        </w:rPr>
        <w:t xml:space="preserve">Викладач: </w:t>
      </w:r>
      <w:r w:rsidRPr="004D39B6">
        <w:rPr>
          <w:rFonts w:ascii="Times New Roman" w:eastAsia="Times New Roman" w:hAnsi="Times New Roman" w:cs="Times New Roman"/>
          <w:color w:val="000000"/>
          <w:sz w:val="24"/>
          <w:lang w:eastAsia="ru-RU"/>
        </w:rPr>
        <w:t xml:space="preserve">к філос.н., доцент Сухарева Катерина Володимирівна </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4"/>
          <w:lang w:eastAsia="ru-RU"/>
        </w:rPr>
        <w:t>E-mail:</w:t>
      </w:r>
      <w:r w:rsidRPr="004D39B6">
        <w:rPr>
          <w:rFonts w:ascii="Times New Roman" w:eastAsia="Times New Roman" w:hAnsi="Times New Roman" w:cs="Times New Roman"/>
          <w:b/>
          <w:color w:val="0000FF"/>
          <w:sz w:val="24"/>
          <w:u w:val="single" w:color="0000FF"/>
          <w:lang w:eastAsia="ru-RU"/>
        </w:rPr>
        <w:t xml:space="preserve"> </w:t>
      </w:r>
      <w:r w:rsidRPr="004D39B6">
        <w:rPr>
          <w:rFonts w:ascii="Times New Roman" w:eastAsia="Times New Roman" w:hAnsi="Times New Roman" w:cs="Times New Roman"/>
          <w:color w:val="0000FF"/>
          <w:sz w:val="24"/>
          <w:u w:val="single" w:color="0000FF"/>
          <w:lang w:eastAsia="ru-RU"/>
        </w:rPr>
        <w:t>esuhareva030@gmail.com</w:t>
      </w:r>
      <w:r w:rsidRPr="004D39B6">
        <w:rPr>
          <w:rFonts w:ascii="Times New Roman" w:eastAsia="Times New Roman" w:hAnsi="Times New Roman" w:cs="Times New Roman"/>
          <w:color w:val="0000FF"/>
          <w:sz w:val="24"/>
          <w:lang w:eastAsia="ru-RU"/>
        </w:rPr>
        <w:t xml:space="preserve"> </w:t>
      </w:r>
      <w:r w:rsidRPr="004D39B6">
        <w:rPr>
          <w:rFonts w:ascii="Times New Roman" w:eastAsia="Times New Roman" w:hAnsi="Times New Roman" w:cs="Times New Roman"/>
          <w:color w:val="000000"/>
          <w:sz w:val="24"/>
          <w:lang w:eastAsia="ru-RU"/>
        </w:rPr>
        <w:t xml:space="preserve"> </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4"/>
          <w:lang w:eastAsia="ru-RU"/>
        </w:rPr>
        <w:t xml:space="preserve">Телефон: </w:t>
      </w:r>
      <w:r w:rsidRPr="004D39B6">
        <w:rPr>
          <w:rFonts w:ascii="Times New Roman" w:eastAsia="Times New Roman" w:hAnsi="Times New Roman" w:cs="Times New Roman"/>
          <w:color w:val="000000"/>
          <w:sz w:val="24"/>
          <w:lang w:eastAsia="ru-RU"/>
        </w:rPr>
        <w:t xml:space="preserve">(061) 289-41-39 (кафедра) </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4"/>
          <w:lang w:eastAsia="ru-RU"/>
        </w:rPr>
        <w:t xml:space="preserve">Інші засоби зв’язку: </w:t>
      </w:r>
      <w:r w:rsidRPr="004D39B6">
        <w:rPr>
          <w:rFonts w:ascii="Times New Roman" w:eastAsia="Times New Roman" w:hAnsi="Times New Roman" w:cs="Times New Roman"/>
          <w:color w:val="000000"/>
          <w:sz w:val="24"/>
          <w:lang w:eastAsia="ru-RU"/>
        </w:rPr>
        <w:t xml:space="preserve">Moodle (форум курсу, приватні повідомлення) </w:t>
      </w:r>
    </w:p>
    <w:p w:rsidR="004D39B6" w:rsidRPr="004D39B6" w:rsidRDefault="004D39B6" w:rsidP="004D39B6">
      <w:pPr>
        <w:spacing w:after="0"/>
        <w:rPr>
          <w:rFonts w:ascii="Times New Roman" w:eastAsia="Times New Roman" w:hAnsi="Times New Roman" w:cs="Times New Roman"/>
          <w:color w:val="000000"/>
          <w:sz w:val="24"/>
          <w:lang w:eastAsia="ru-RU"/>
        </w:rPr>
      </w:pPr>
      <w:r w:rsidRPr="004D39B6">
        <w:rPr>
          <w:rFonts w:ascii="Times New Roman" w:eastAsia="Times New Roman" w:hAnsi="Times New Roman" w:cs="Times New Roman"/>
          <w:b/>
          <w:color w:val="000000"/>
          <w:sz w:val="24"/>
          <w:lang w:eastAsia="ru-RU"/>
        </w:rPr>
        <w:t xml:space="preserve">Кафедра: </w:t>
      </w:r>
      <w:r w:rsidRPr="004D39B6">
        <w:rPr>
          <w:rFonts w:ascii="Times New Roman" w:eastAsia="Times New Roman" w:hAnsi="Times New Roman" w:cs="Times New Roman"/>
          <w:color w:val="000000"/>
          <w:sz w:val="24"/>
          <w:lang w:eastAsia="ru-RU"/>
        </w:rPr>
        <w:t>бізнес-адміністрування та менеджменту ЗЕД, 6й корп. ЗНУ, ауд. 108 (1</w:t>
      </w:r>
      <w:r w:rsidRPr="004D39B6">
        <w:rPr>
          <w:rFonts w:ascii="Times New Roman" w:eastAsia="Times New Roman" w:hAnsi="Times New Roman" w:cs="Times New Roman"/>
          <w:color w:val="000000"/>
          <w:sz w:val="24"/>
          <w:vertAlign w:val="superscript"/>
          <w:lang w:eastAsia="ru-RU"/>
        </w:rPr>
        <w:t xml:space="preserve">й </w:t>
      </w:r>
      <w:r w:rsidRPr="004D39B6">
        <w:rPr>
          <w:rFonts w:ascii="Times New Roman" w:eastAsia="Times New Roman" w:hAnsi="Times New Roman" w:cs="Times New Roman"/>
          <w:color w:val="000000"/>
          <w:sz w:val="24"/>
          <w:lang w:eastAsia="ru-RU"/>
        </w:rPr>
        <w:t xml:space="preserve">поверх) </w:t>
      </w:r>
    </w:p>
    <w:p w:rsidR="004D39B6" w:rsidRPr="004D39B6" w:rsidRDefault="004D39B6" w:rsidP="004D39B6">
      <w:pPr>
        <w:spacing w:after="0"/>
        <w:rPr>
          <w:rFonts w:ascii="Times New Roman" w:eastAsia="Times New Roman" w:hAnsi="Times New Roman" w:cs="Times New Roman"/>
          <w:color w:val="000000"/>
          <w:sz w:val="20"/>
          <w:lang w:eastAsia="ru-RU"/>
        </w:rPr>
      </w:pPr>
    </w:p>
    <w:p w:rsidR="004D39B6" w:rsidRPr="004D39B6" w:rsidRDefault="004D39B6" w:rsidP="004D39B6">
      <w:pPr>
        <w:keepNext/>
        <w:keepLines/>
        <w:spacing w:after="94"/>
        <w:ind w:right="2"/>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1. Опис навчальної дисципліни</w:t>
      </w:r>
      <w:r w:rsidRPr="004D39B6">
        <w:rPr>
          <w:rFonts w:ascii="Times New Roman" w:eastAsia="Times New Roman" w:hAnsi="Times New Roman" w:cs="Times New Roman"/>
          <w:i/>
          <w:color w:val="000000"/>
          <w:sz w:val="20"/>
          <w:lang w:eastAsia="ru-RU"/>
        </w:rPr>
        <w:t xml:space="preserve">  </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Метою </w:t>
      </w:r>
      <w:r w:rsidRPr="004D39B6">
        <w:rPr>
          <w:rFonts w:ascii="Times New Roman" w:eastAsia="Times New Roman" w:hAnsi="Times New Roman" w:cs="Times New Roman"/>
          <w:color w:val="000000"/>
          <w:sz w:val="20"/>
          <w:lang w:eastAsia="ru-RU"/>
        </w:rPr>
        <w:t xml:space="preserve">вивчення дисципліни </w:t>
      </w:r>
      <w:r w:rsidRPr="004D39B6">
        <w:rPr>
          <w:rFonts w:ascii="Times New Roman" w:eastAsia="Times New Roman" w:hAnsi="Times New Roman" w:cs="Times New Roman"/>
          <w:i/>
          <w:color w:val="000000"/>
          <w:sz w:val="20"/>
          <w:lang w:eastAsia="ru-RU"/>
        </w:rPr>
        <w:t>«</w:t>
      </w:r>
      <w:r>
        <w:rPr>
          <w:rFonts w:ascii="Times New Roman" w:eastAsia="Times New Roman" w:hAnsi="Times New Roman" w:cs="Times New Roman"/>
          <w:i/>
          <w:color w:val="000000"/>
          <w:sz w:val="20"/>
          <w:lang w:val="uk-UA" w:eastAsia="ru-RU"/>
        </w:rPr>
        <w:t>Інструменти</w:t>
      </w:r>
      <w:r w:rsidRPr="004D39B6">
        <w:rPr>
          <w:rFonts w:ascii="Times New Roman" w:eastAsia="Times New Roman" w:hAnsi="Times New Roman" w:cs="Times New Roman"/>
          <w:i/>
          <w:color w:val="000000"/>
          <w:sz w:val="20"/>
          <w:lang w:eastAsia="ru-RU"/>
        </w:rPr>
        <w:t xml:space="preserve"> </w:t>
      </w:r>
      <w:r>
        <w:rPr>
          <w:rFonts w:ascii="Times New Roman" w:eastAsia="Times New Roman" w:hAnsi="Times New Roman" w:cs="Times New Roman"/>
          <w:i/>
          <w:color w:val="000000"/>
          <w:sz w:val="20"/>
          <w:lang w:val="uk-UA" w:eastAsia="ru-RU"/>
        </w:rPr>
        <w:t>виходу на міжнародний</w:t>
      </w:r>
      <w:r w:rsidRPr="004D39B6">
        <w:rPr>
          <w:rFonts w:ascii="Times New Roman" w:eastAsia="Times New Roman" w:hAnsi="Times New Roman" w:cs="Times New Roman"/>
          <w:i/>
          <w:color w:val="000000"/>
          <w:sz w:val="20"/>
          <w:lang w:val="uk-UA" w:eastAsia="ru-RU"/>
        </w:rPr>
        <w:t xml:space="preserve"> ринок</w:t>
      </w:r>
      <w:r w:rsidRPr="004D39B6">
        <w:rPr>
          <w:rFonts w:ascii="Times New Roman" w:eastAsia="Times New Roman" w:hAnsi="Times New Roman" w:cs="Times New Roman"/>
          <w:i/>
          <w:color w:val="000000"/>
          <w:sz w:val="20"/>
          <w:lang w:eastAsia="ru-RU"/>
        </w:rPr>
        <w:t>»</w:t>
      </w:r>
      <w:r w:rsidRPr="004D39B6">
        <w:rPr>
          <w:rFonts w:ascii="Times New Roman" w:eastAsia="Times New Roman" w:hAnsi="Times New Roman" w:cs="Times New Roman"/>
          <w:color w:val="000000"/>
          <w:sz w:val="20"/>
          <w:lang w:eastAsia="ru-RU"/>
        </w:rPr>
        <w:t xml:space="preserve"> засвоєння здобувачами вищої освіти системних знань щодо об’єктивних закономірностей, умов, процесів і специфічних особливостей стратегічного управління зовнішньоекономічною діяльністю підприємства, а також набуття навичок щодо їх практичного використання. </w:t>
      </w:r>
    </w:p>
    <w:p w:rsidR="004D39B6" w:rsidRPr="004D39B6" w:rsidRDefault="004D39B6" w:rsidP="004D39B6">
      <w:pPr>
        <w:spacing w:after="5" w:line="270" w:lineRule="auto"/>
        <w:ind w:right="102" w:firstLine="708"/>
        <w:jc w:val="both"/>
        <w:rPr>
          <w:rFonts w:ascii="Times New Roman" w:eastAsia="Times New Roman" w:hAnsi="Times New Roman" w:cs="Times New Roman"/>
          <w:i/>
          <w:color w:val="000000"/>
          <w:sz w:val="20"/>
          <w:lang w:eastAsia="ru-RU"/>
        </w:rPr>
      </w:pPr>
      <w:r w:rsidRPr="004D39B6">
        <w:rPr>
          <w:rFonts w:ascii="Times New Roman" w:eastAsia="Times New Roman" w:hAnsi="Times New Roman" w:cs="Times New Roman"/>
          <w:i/>
          <w:color w:val="000000"/>
          <w:sz w:val="20"/>
          <w:lang w:eastAsia="ru-RU"/>
        </w:rPr>
        <w:t xml:space="preserve">Основними </w:t>
      </w:r>
      <w:r w:rsidRPr="004D39B6">
        <w:rPr>
          <w:rFonts w:ascii="Times New Roman" w:eastAsia="Times New Roman" w:hAnsi="Times New Roman" w:cs="Times New Roman"/>
          <w:color w:val="000000"/>
          <w:sz w:val="20"/>
          <w:lang w:eastAsia="ru-RU"/>
        </w:rPr>
        <w:t>завданнями вивчення дисципліни</w:t>
      </w:r>
      <w:r w:rsidRPr="004D39B6">
        <w:rPr>
          <w:rFonts w:ascii="Times New Roman" w:eastAsia="Times New Roman" w:hAnsi="Times New Roman" w:cs="Times New Roman"/>
          <w:i/>
          <w:color w:val="000000"/>
          <w:sz w:val="20"/>
          <w:lang w:eastAsia="ru-RU"/>
        </w:rPr>
        <w:t xml:space="preserve"> «</w:t>
      </w:r>
      <w:r>
        <w:rPr>
          <w:rFonts w:ascii="Times New Roman" w:eastAsia="Times New Roman" w:hAnsi="Times New Roman" w:cs="Times New Roman"/>
          <w:i/>
          <w:color w:val="000000"/>
          <w:sz w:val="20"/>
          <w:lang w:val="uk-UA" w:eastAsia="ru-RU"/>
        </w:rPr>
        <w:t>Інструменти</w:t>
      </w:r>
      <w:r w:rsidRPr="004D39B6">
        <w:rPr>
          <w:rFonts w:ascii="Times New Roman" w:eastAsia="Times New Roman" w:hAnsi="Times New Roman" w:cs="Times New Roman"/>
          <w:i/>
          <w:color w:val="000000"/>
          <w:sz w:val="20"/>
          <w:lang w:eastAsia="ru-RU"/>
        </w:rPr>
        <w:t xml:space="preserve"> </w:t>
      </w:r>
      <w:r>
        <w:rPr>
          <w:rFonts w:ascii="Times New Roman" w:eastAsia="Times New Roman" w:hAnsi="Times New Roman" w:cs="Times New Roman"/>
          <w:i/>
          <w:color w:val="000000"/>
          <w:sz w:val="20"/>
          <w:lang w:val="uk-UA" w:eastAsia="ru-RU"/>
        </w:rPr>
        <w:t>виходу на міжнародний</w:t>
      </w:r>
      <w:r w:rsidRPr="004D39B6">
        <w:rPr>
          <w:rFonts w:ascii="Times New Roman" w:eastAsia="Times New Roman" w:hAnsi="Times New Roman" w:cs="Times New Roman"/>
          <w:i/>
          <w:color w:val="000000"/>
          <w:sz w:val="20"/>
          <w:lang w:val="uk-UA" w:eastAsia="ru-RU"/>
        </w:rPr>
        <w:t xml:space="preserve"> ринок</w:t>
      </w:r>
      <w:r w:rsidRPr="004D39B6">
        <w:rPr>
          <w:rFonts w:ascii="Times New Roman" w:eastAsia="Times New Roman" w:hAnsi="Times New Roman" w:cs="Times New Roman"/>
          <w:i/>
          <w:color w:val="000000"/>
          <w:sz w:val="20"/>
          <w:lang w:eastAsia="ru-RU"/>
        </w:rPr>
        <w:t>»</w:t>
      </w:r>
      <w:r w:rsidRPr="004D39B6">
        <w:rPr>
          <w:rFonts w:ascii="Times New Roman" w:eastAsia="Times New Roman" w:hAnsi="Times New Roman" w:cs="Times New Roman"/>
          <w:color w:val="000000"/>
          <w:sz w:val="20"/>
          <w:lang w:eastAsia="ru-RU"/>
        </w:rPr>
        <w:t xml:space="preserve"> </w:t>
      </w:r>
      <w:r w:rsidRPr="004D39B6">
        <w:rPr>
          <w:rFonts w:ascii="Times New Roman" w:eastAsia="Times New Roman" w:hAnsi="Times New Roman" w:cs="Times New Roman"/>
          <w:i/>
          <w:color w:val="000000"/>
          <w:sz w:val="20"/>
          <w:lang w:eastAsia="ru-RU"/>
        </w:rPr>
        <w:t>є:</w:t>
      </w:r>
    </w:p>
    <w:p w:rsidR="004D39B6" w:rsidRPr="004D39B6" w:rsidRDefault="004D39B6" w:rsidP="004D39B6">
      <w:pPr>
        <w:spacing w:after="5" w:line="270" w:lineRule="auto"/>
        <w:ind w:right="102" w:firstLine="708"/>
        <w:jc w:val="both"/>
        <w:rPr>
          <w:rFonts w:ascii="Times New Roman" w:eastAsia="Times New Roman" w:hAnsi="Times New Roman" w:cs="Times New Roman"/>
          <w:i/>
          <w:color w:val="000000"/>
          <w:sz w:val="20"/>
          <w:lang w:eastAsia="ru-RU"/>
        </w:rPr>
      </w:pPr>
      <w:r w:rsidRPr="004D39B6">
        <w:rPr>
          <w:rFonts w:ascii="Times New Roman" w:eastAsia="Times New Roman" w:hAnsi="Times New Roman" w:cs="Times New Roman"/>
          <w:i/>
          <w:color w:val="000000"/>
          <w:sz w:val="20"/>
          <w:lang w:eastAsia="ru-RU"/>
        </w:rPr>
        <w:t xml:space="preserve"> - набуття теоретичних знань з питань сутності, мети та функцій стратегічного управління зовнішньоекономічною діяльністю підприємства; </w:t>
      </w:r>
    </w:p>
    <w:p w:rsidR="004D39B6" w:rsidRPr="004D39B6" w:rsidRDefault="004D39B6" w:rsidP="004D39B6">
      <w:pPr>
        <w:spacing w:after="5" w:line="270" w:lineRule="auto"/>
        <w:ind w:right="102" w:firstLine="708"/>
        <w:jc w:val="both"/>
        <w:rPr>
          <w:rFonts w:ascii="Times New Roman" w:eastAsia="Times New Roman" w:hAnsi="Times New Roman" w:cs="Times New Roman"/>
          <w:i/>
          <w:color w:val="000000"/>
          <w:sz w:val="20"/>
          <w:lang w:eastAsia="ru-RU"/>
        </w:rPr>
      </w:pPr>
      <w:r w:rsidRPr="004D39B6">
        <w:rPr>
          <w:rFonts w:ascii="Times New Roman" w:eastAsia="Times New Roman" w:hAnsi="Times New Roman" w:cs="Times New Roman"/>
          <w:i/>
          <w:color w:val="000000"/>
          <w:sz w:val="20"/>
          <w:lang w:eastAsia="ru-RU"/>
        </w:rPr>
        <w:t xml:space="preserve">- оволодіння навичками проведення аналізу сильних і слабких сторін розвитку підприємства, а також його можливостей і загроз; </w:t>
      </w:r>
    </w:p>
    <w:p w:rsidR="004D39B6" w:rsidRPr="004D39B6" w:rsidRDefault="004D39B6" w:rsidP="004D39B6">
      <w:pPr>
        <w:spacing w:after="5" w:line="270" w:lineRule="auto"/>
        <w:ind w:right="102" w:firstLine="708"/>
        <w:jc w:val="both"/>
        <w:rPr>
          <w:rFonts w:ascii="Times New Roman" w:eastAsia="Times New Roman" w:hAnsi="Times New Roman" w:cs="Times New Roman"/>
          <w:i/>
          <w:color w:val="000000"/>
          <w:sz w:val="20"/>
          <w:lang w:eastAsia="ru-RU"/>
        </w:rPr>
      </w:pPr>
      <w:r w:rsidRPr="004D39B6">
        <w:rPr>
          <w:rFonts w:ascii="Times New Roman" w:eastAsia="Times New Roman" w:hAnsi="Times New Roman" w:cs="Times New Roman"/>
          <w:i/>
          <w:color w:val="000000"/>
          <w:sz w:val="20"/>
          <w:lang w:eastAsia="ru-RU"/>
        </w:rPr>
        <w:t xml:space="preserve">- опанування навичок щодо оцінки конкурентоспроможності продукції підприємства; </w:t>
      </w:r>
    </w:p>
    <w:p w:rsidR="004D39B6" w:rsidRPr="004D39B6" w:rsidRDefault="004D39B6" w:rsidP="004D39B6">
      <w:pPr>
        <w:spacing w:after="5" w:line="270" w:lineRule="auto"/>
        <w:ind w:left="708" w:right="102"/>
        <w:jc w:val="both"/>
        <w:rPr>
          <w:rFonts w:ascii="Times New Roman" w:eastAsia="Times New Roman" w:hAnsi="Times New Roman" w:cs="Times New Roman"/>
          <w:i/>
          <w:color w:val="000000"/>
          <w:sz w:val="20"/>
          <w:lang w:eastAsia="ru-RU"/>
        </w:rPr>
      </w:pPr>
      <w:r w:rsidRPr="004D39B6">
        <w:rPr>
          <w:rFonts w:ascii="Times New Roman" w:eastAsia="Times New Roman" w:hAnsi="Times New Roman" w:cs="Times New Roman"/>
          <w:i/>
          <w:color w:val="000000"/>
          <w:sz w:val="20"/>
          <w:lang w:eastAsia="ru-RU"/>
        </w:rPr>
        <w:t>- опанування навичок щодо механізму та методів розробки та реалізації стратегії розвитку підприємства.</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color w:val="000000"/>
          <w:sz w:val="20"/>
          <w:lang w:val="uk-UA" w:eastAsia="ru-RU"/>
        </w:rPr>
        <w:t xml:space="preserve"> </w:t>
      </w:r>
      <w:r w:rsidRPr="004D39B6">
        <w:rPr>
          <w:rFonts w:ascii="Times New Roman" w:eastAsia="Times New Roman" w:hAnsi="Times New Roman" w:cs="Times New Roman"/>
          <w:i/>
          <w:color w:val="000000"/>
          <w:sz w:val="20"/>
          <w:lang w:eastAsia="ru-RU"/>
        </w:rPr>
        <w:t>«</w:t>
      </w:r>
      <w:r w:rsidRPr="004D39B6">
        <w:rPr>
          <w:rFonts w:ascii="Times New Roman" w:eastAsia="Times New Roman" w:hAnsi="Times New Roman" w:cs="Times New Roman"/>
          <w:i/>
          <w:color w:val="000000"/>
          <w:sz w:val="20"/>
          <w:lang w:val="uk-UA" w:eastAsia="ru-RU"/>
        </w:rPr>
        <w:t>Інструменти</w:t>
      </w:r>
      <w:r w:rsidRPr="004D39B6">
        <w:rPr>
          <w:rFonts w:ascii="Times New Roman" w:eastAsia="Times New Roman" w:hAnsi="Times New Roman" w:cs="Times New Roman"/>
          <w:i/>
          <w:color w:val="000000"/>
          <w:sz w:val="20"/>
          <w:lang w:eastAsia="ru-RU"/>
        </w:rPr>
        <w:t xml:space="preserve"> </w:t>
      </w:r>
      <w:r w:rsidRPr="004D39B6">
        <w:rPr>
          <w:rFonts w:ascii="Times New Roman" w:eastAsia="Times New Roman" w:hAnsi="Times New Roman" w:cs="Times New Roman"/>
          <w:i/>
          <w:color w:val="000000"/>
          <w:sz w:val="20"/>
          <w:lang w:val="uk-UA" w:eastAsia="ru-RU"/>
        </w:rPr>
        <w:t>виходу на міжнародний ринок</w:t>
      </w:r>
      <w:r w:rsidRPr="004D39B6">
        <w:rPr>
          <w:rFonts w:ascii="Times New Roman" w:eastAsia="Times New Roman" w:hAnsi="Times New Roman" w:cs="Times New Roman"/>
          <w:i/>
          <w:color w:val="000000"/>
          <w:sz w:val="20"/>
          <w:lang w:eastAsia="ru-RU"/>
        </w:rPr>
        <w:t>»</w:t>
      </w:r>
      <w:r w:rsidRPr="004D39B6">
        <w:rPr>
          <w:rFonts w:ascii="Times New Roman" w:eastAsia="Times New Roman" w:hAnsi="Times New Roman" w:cs="Times New Roman"/>
          <w:color w:val="000000"/>
          <w:sz w:val="20"/>
          <w:lang w:eastAsia="ru-RU"/>
        </w:rPr>
        <w:t xml:space="preserve"> </w:t>
      </w:r>
      <w:r w:rsidRPr="004D39B6">
        <w:rPr>
          <w:rFonts w:ascii="Times New Roman" w:eastAsia="Times New Roman" w:hAnsi="Times New Roman" w:cs="Times New Roman"/>
          <w:color w:val="000000"/>
          <w:sz w:val="20"/>
          <w:lang w:val="uk-UA" w:eastAsia="ru-RU"/>
        </w:rPr>
        <w:t xml:space="preserve">як компонент освітньо-професійної програми підготовки відповідає таким програмним компетентностям: </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color w:val="000000"/>
          <w:sz w:val="20"/>
          <w:lang w:val="uk-UA" w:eastAsia="ru-RU"/>
        </w:rPr>
        <w:t>ЗК11 Здатність до адаптації та дії в новій ситуації.</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color w:val="000000"/>
          <w:sz w:val="20"/>
          <w:lang w:val="uk-UA" w:eastAsia="ru-RU"/>
        </w:rPr>
        <w:t>ЗК14 Здатність працювати у міжнародному контексті.</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СК3 Здатність визначати перспективи розвитку організації.</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СК7 Здатність обирати та використовувати сучасний інструментарій менеджменту.</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СК17 Здатність оцінювати масштаби діяльності вітчизняних підприємств на іноземних ринках, прояви впливу міжнародного середовища на функціонування національних та регіональних підприємств, тенденції та перспективи транснаціоналізації світової економіки.</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СК18 Вміння визначати стратегічні пріоритети підприємств на зовнішніх ринках, обирати та застосовувати управлінський інструментарій із врахуванням сучасних систем бізнес-комунікацій</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СК19 Вміння розраховувати потребу в інвестиціях, здійснювати інвестиційний аналіз та планування інвестиційної діяльності, забезпечувати контроль за основними формами та напрямами інвестиційної діяльності підприємства, застосовувати основні методи прогнозування інвестиційного ринку.</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i/>
          <w:color w:val="000000"/>
          <w:sz w:val="20"/>
          <w:lang w:eastAsia="ru-RU"/>
        </w:rPr>
        <w:t>«</w:t>
      </w:r>
      <w:r w:rsidRPr="004D39B6">
        <w:rPr>
          <w:rFonts w:ascii="Times New Roman" w:eastAsia="Times New Roman" w:hAnsi="Times New Roman" w:cs="Times New Roman"/>
          <w:i/>
          <w:color w:val="000000"/>
          <w:sz w:val="20"/>
          <w:lang w:val="uk-UA" w:eastAsia="ru-RU"/>
        </w:rPr>
        <w:t>Інструменти</w:t>
      </w:r>
      <w:r w:rsidRPr="004D39B6">
        <w:rPr>
          <w:rFonts w:ascii="Times New Roman" w:eastAsia="Times New Roman" w:hAnsi="Times New Roman" w:cs="Times New Roman"/>
          <w:i/>
          <w:color w:val="000000"/>
          <w:sz w:val="20"/>
          <w:lang w:eastAsia="ru-RU"/>
        </w:rPr>
        <w:t xml:space="preserve"> </w:t>
      </w:r>
      <w:r w:rsidRPr="004D39B6">
        <w:rPr>
          <w:rFonts w:ascii="Times New Roman" w:eastAsia="Times New Roman" w:hAnsi="Times New Roman" w:cs="Times New Roman"/>
          <w:i/>
          <w:color w:val="000000"/>
          <w:sz w:val="20"/>
          <w:lang w:val="uk-UA" w:eastAsia="ru-RU"/>
        </w:rPr>
        <w:t>виходу на міжнародний ринок</w:t>
      </w:r>
      <w:r w:rsidRPr="004D39B6">
        <w:rPr>
          <w:rFonts w:ascii="Times New Roman" w:eastAsia="Times New Roman" w:hAnsi="Times New Roman" w:cs="Times New Roman"/>
          <w:i/>
          <w:color w:val="000000"/>
          <w:sz w:val="20"/>
          <w:lang w:eastAsia="ru-RU"/>
        </w:rPr>
        <w:t xml:space="preserve">» </w:t>
      </w:r>
      <w:r w:rsidRPr="004D39B6">
        <w:rPr>
          <w:rFonts w:ascii="Times New Roman" w:eastAsia="Times New Roman" w:hAnsi="Times New Roman" w:cs="Times New Roman"/>
          <w:color w:val="000000"/>
          <w:sz w:val="20"/>
          <w:lang w:val="uk-UA" w:eastAsia="ru-RU"/>
        </w:rPr>
        <w:t xml:space="preserve">як компонент освітньо-професійної програми підготовки забезпечує такі програмні результати навчання (ПРН): </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color w:val="000000"/>
          <w:sz w:val="20"/>
          <w:lang w:val="uk-UA" w:eastAsia="ru-RU"/>
        </w:rPr>
        <w:t>РН4 Демонструвати навички виявлення проблем та обґрунтування управлінських рішень.</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color w:val="000000"/>
          <w:sz w:val="20"/>
          <w:lang w:val="uk-UA" w:eastAsia="ru-RU"/>
        </w:rPr>
        <w:t>РН6 Виявляти навички пошуку, збирання та аналізу інформації, розрахунку показників для обґрунтування управлінських рішень.</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color w:val="000000"/>
          <w:sz w:val="20"/>
          <w:lang w:val="uk-UA" w:eastAsia="ru-RU"/>
        </w:rPr>
        <w:t>РН16 Демонструвати навички самостійної роботи, гнучкого мислення, відкритості до нових знань, бути критичним і самокритичним.</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color w:val="000000"/>
          <w:sz w:val="20"/>
          <w:lang w:val="uk-UA" w:eastAsia="ru-RU"/>
        </w:rPr>
        <w:t xml:space="preserve">РН19 Вміти формувати цілі функціонування міжнародних організацій, визначати місію та цілі міжнародної діяльності, організовувати їх реалізацію, планувати виробничу діяльність, управляти процесами прийняття управлінських рішень у міжнародному бізнесі; </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color w:val="000000"/>
          <w:sz w:val="20"/>
          <w:lang w:val="uk-UA" w:eastAsia="ru-RU"/>
        </w:rPr>
        <w:t>РН20 Розраховувати митну вартість товарів та загальнодержавні податки, застосовуючи знання з митно-тарифного та нетарифного регулювання ЗЕД, валютного регулювання та банківського обслуговування ЗЕД.</w:t>
      </w:r>
    </w:p>
    <w:p w:rsidR="004D39B6" w:rsidRPr="004D39B6" w:rsidRDefault="004D39B6" w:rsidP="004D39B6">
      <w:pPr>
        <w:spacing w:after="5" w:line="270" w:lineRule="auto"/>
        <w:ind w:right="102" w:firstLine="708"/>
        <w:jc w:val="both"/>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i/>
          <w:color w:val="000000"/>
          <w:sz w:val="20"/>
          <w:lang w:val="uk-UA" w:eastAsia="ru-RU"/>
        </w:rPr>
        <w:t>Необхідні навчальні компоненти</w:t>
      </w:r>
      <w:r w:rsidRPr="004D39B6">
        <w:rPr>
          <w:rFonts w:ascii="Times New Roman" w:eastAsia="Times New Roman" w:hAnsi="Times New Roman" w:cs="Times New Roman"/>
          <w:color w:val="000000"/>
          <w:sz w:val="20"/>
          <w:lang w:val="uk-UA" w:eastAsia="ru-RU"/>
        </w:rPr>
        <w:t xml:space="preserve"> (пререквізити, кореквізити і постреквізити): Зовнішньоекономічна діяльність підприємства, Світові ринки, Планування та прогнозування діяльності міжнародних компаній, Інфраструктурне забезпечення міжнародного бізнесу, Виробнича практика, Кваліфікаційна робота бакалавра.  </w:t>
      </w:r>
    </w:p>
    <w:p w:rsidR="004D39B6" w:rsidRPr="004D39B6" w:rsidRDefault="004D39B6" w:rsidP="004D39B6">
      <w:pPr>
        <w:spacing w:after="143"/>
        <w:jc w:val="center"/>
        <w:rPr>
          <w:rFonts w:ascii="Times New Roman" w:eastAsia="Times New Roman" w:hAnsi="Times New Roman" w:cs="Times New Roman"/>
          <w:color w:val="000000"/>
          <w:sz w:val="20"/>
          <w:lang w:val="uk-UA" w:eastAsia="ru-RU"/>
        </w:rPr>
      </w:pPr>
      <w:r w:rsidRPr="004D39B6">
        <w:rPr>
          <w:rFonts w:ascii="Times New Roman" w:eastAsia="Times New Roman" w:hAnsi="Times New Roman" w:cs="Times New Roman"/>
          <w:b/>
          <w:color w:val="000000"/>
          <w:sz w:val="20"/>
          <w:lang w:val="uk-UA" w:eastAsia="ru-RU"/>
        </w:rPr>
        <w:t xml:space="preserve"> </w:t>
      </w:r>
    </w:p>
    <w:p w:rsidR="004D39B6" w:rsidRPr="004D39B6" w:rsidRDefault="004D39B6" w:rsidP="004D39B6">
      <w:pPr>
        <w:keepNext/>
        <w:keepLines/>
        <w:spacing w:after="4"/>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lastRenderedPageBreak/>
        <w:t xml:space="preserve">Паспорт навчальної дисципліни </w:t>
      </w:r>
    </w:p>
    <w:tbl>
      <w:tblPr>
        <w:tblStyle w:val="TableGrid"/>
        <w:tblW w:w="9926" w:type="dxa"/>
        <w:tblInd w:w="0" w:type="dxa"/>
        <w:tblCellMar>
          <w:top w:w="38" w:type="dxa"/>
          <w:left w:w="115" w:type="dxa"/>
          <w:right w:w="115" w:type="dxa"/>
        </w:tblCellMar>
        <w:tblLook w:val="04A0" w:firstRow="1" w:lastRow="0" w:firstColumn="1" w:lastColumn="0" w:noHBand="0" w:noVBand="1"/>
      </w:tblPr>
      <w:tblGrid>
        <w:gridCol w:w="3234"/>
        <w:gridCol w:w="3684"/>
        <w:gridCol w:w="3008"/>
      </w:tblGrid>
      <w:tr w:rsidR="004D39B6" w:rsidRPr="004D39B6" w:rsidTr="004D39B6">
        <w:trPr>
          <w:trHeight w:val="893"/>
        </w:trPr>
        <w:tc>
          <w:tcPr>
            <w:tcW w:w="323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Нормативні показники  </w:t>
            </w:r>
          </w:p>
        </w:tc>
        <w:tc>
          <w:tcPr>
            <w:tcW w:w="368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ind w:right="1"/>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денна форма здобуття освіти </w:t>
            </w:r>
          </w:p>
        </w:tc>
        <w:tc>
          <w:tcPr>
            <w:tcW w:w="3008"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заочна форма здобуття освіти </w:t>
            </w:r>
          </w:p>
        </w:tc>
      </w:tr>
      <w:tr w:rsidR="004D39B6" w:rsidRPr="004D39B6" w:rsidTr="004D39B6">
        <w:trPr>
          <w:trHeight w:val="394"/>
        </w:trPr>
        <w:tc>
          <w:tcPr>
            <w:tcW w:w="323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Статус дисципліни </w:t>
            </w:r>
          </w:p>
        </w:tc>
        <w:tc>
          <w:tcPr>
            <w:tcW w:w="6692" w:type="dxa"/>
            <w:gridSpan w:val="2"/>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b/>
                <w:color w:val="000000"/>
                <w:sz w:val="20"/>
                <w:lang w:val="uk-UA"/>
              </w:rPr>
              <w:t>вибір</w:t>
            </w:r>
            <w:r w:rsidRPr="004D39B6">
              <w:rPr>
                <w:rFonts w:ascii="Times New Roman" w:eastAsia="Times New Roman" w:hAnsi="Times New Roman" w:cs="Times New Roman"/>
                <w:b/>
                <w:color w:val="000000"/>
                <w:sz w:val="20"/>
              </w:rPr>
              <w:t xml:space="preserve">кова </w:t>
            </w:r>
          </w:p>
        </w:tc>
      </w:tr>
      <w:tr w:rsidR="004D39B6" w:rsidRPr="004D39B6" w:rsidTr="004D39B6">
        <w:trPr>
          <w:trHeight w:val="396"/>
        </w:trPr>
        <w:tc>
          <w:tcPr>
            <w:tcW w:w="323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Семестр  </w:t>
            </w:r>
          </w:p>
        </w:tc>
        <w:tc>
          <w:tcPr>
            <w:tcW w:w="368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2"/>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lang w:val="uk-UA"/>
              </w:rPr>
              <w:t>8</w:t>
            </w:r>
            <w:r w:rsidRPr="004D39B6">
              <w:rPr>
                <w:rFonts w:ascii="Times New Roman" w:eastAsia="Times New Roman" w:hAnsi="Times New Roman" w:cs="Times New Roman"/>
                <w:color w:val="000000"/>
                <w:sz w:val="20"/>
              </w:rPr>
              <w:t xml:space="preserve">-й </w:t>
            </w:r>
          </w:p>
        </w:tc>
        <w:tc>
          <w:tcPr>
            <w:tcW w:w="300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p>
        </w:tc>
      </w:tr>
      <w:tr w:rsidR="004D39B6" w:rsidRPr="004D39B6" w:rsidTr="004D39B6">
        <w:trPr>
          <w:trHeight w:val="521"/>
        </w:trPr>
        <w:tc>
          <w:tcPr>
            <w:tcW w:w="323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Кількість кредитів ECTS </w:t>
            </w:r>
            <w:r w:rsidRPr="004D39B6">
              <w:rPr>
                <w:rFonts w:ascii="Times New Roman" w:eastAsia="Times New Roman" w:hAnsi="Times New Roman" w:cs="Times New Roman"/>
                <w:color w:val="FF0000"/>
                <w:sz w:val="20"/>
              </w:rPr>
              <w:t xml:space="preserve">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ind w:right="1"/>
              <w:jc w:val="center"/>
              <w:rPr>
                <w:rFonts w:ascii="Times New Roman" w:eastAsia="Times New Roman" w:hAnsi="Times New Roman" w:cs="Times New Roman"/>
                <w:color w:val="000000"/>
                <w:sz w:val="20"/>
                <w:lang w:val="uk-UA"/>
              </w:rPr>
            </w:pPr>
            <w:r>
              <w:rPr>
                <w:rFonts w:ascii="Times New Roman" w:eastAsia="Times New Roman" w:hAnsi="Times New Roman" w:cs="Times New Roman"/>
                <w:b/>
                <w:color w:val="000000"/>
                <w:sz w:val="20"/>
                <w:lang w:val="uk-UA"/>
              </w:rPr>
              <w:t>3</w:t>
            </w:r>
          </w:p>
        </w:tc>
      </w:tr>
      <w:tr w:rsidR="004D39B6" w:rsidRPr="004D39B6" w:rsidTr="004D39B6">
        <w:trPr>
          <w:trHeight w:val="394"/>
        </w:trPr>
        <w:tc>
          <w:tcPr>
            <w:tcW w:w="323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Кількість годин  </w:t>
            </w:r>
          </w:p>
        </w:tc>
        <w:tc>
          <w:tcPr>
            <w:tcW w:w="6692" w:type="dxa"/>
            <w:gridSpan w:val="2"/>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1"/>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9</w:t>
            </w:r>
            <w:r w:rsidRPr="004D39B6">
              <w:rPr>
                <w:rFonts w:ascii="Times New Roman" w:eastAsia="Times New Roman" w:hAnsi="Times New Roman" w:cs="Times New Roman"/>
                <w:color w:val="000000"/>
                <w:sz w:val="20"/>
              </w:rPr>
              <w:t xml:space="preserve">0 </w:t>
            </w:r>
          </w:p>
        </w:tc>
      </w:tr>
      <w:tr w:rsidR="004D39B6" w:rsidRPr="004D39B6" w:rsidTr="004D39B6">
        <w:trPr>
          <w:trHeight w:val="281"/>
        </w:trPr>
        <w:tc>
          <w:tcPr>
            <w:tcW w:w="323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Лекційні заняття </w:t>
            </w:r>
          </w:p>
        </w:tc>
        <w:tc>
          <w:tcPr>
            <w:tcW w:w="368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lang w:val="uk-UA"/>
              </w:rPr>
              <w:t>22</w:t>
            </w:r>
            <w:r w:rsidRPr="004D39B6">
              <w:rPr>
                <w:rFonts w:ascii="Times New Roman" w:eastAsia="Times New Roman" w:hAnsi="Times New Roman" w:cs="Times New Roman"/>
                <w:color w:val="000000"/>
                <w:sz w:val="20"/>
              </w:rPr>
              <w:t xml:space="preserve"> год.</w:t>
            </w:r>
            <w:r w:rsidRPr="004D39B6">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w:t>
            </w:r>
          </w:p>
        </w:tc>
      </w:tr>
      <w:tr w:rsidR="004D39B6" w:rsidRPr="004D39B6" w:rsidTr="004D39B6">
        <w:trPr>
          <w:trHeight w:val="691"/>
        </w:trPr>
        <w:tc>
          <w:tcPr>
            <w:tcW w:w="323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Практичні заняття </w:t>
            </w:r>
          </w:p>
        </w:tc>
        <w:tc>
          <w:tcPr>
            <w:tcW w:w="368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10</w:t>
            </w:r>
            <w:r w:rsidRPr="004D39B6">
              <w:rPr>
                <w:rFonts w:ascii="Times New Roman" w:eastAsia="Times New Roman" w:hAnsi="Times New Roman" w:cs="Times New Roman"/>
                <w:color w:val="000000"/>
                <w:sz w:val="20"/>
              </w:rPr>
              <w:t xml:space="preserve"> год.</w:t>
            </w:r>
            <w:r w:rsidRPr="004D39B6">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Pr="004D39B6">
              <w:rPr>
                <w:rFonts w:ascii="Times New Roman" w:eastAsia="Times New Roman" w:hAnsi="Times New Roman" w:cs="Times New Roman"/>
                <w:color w:val="000000"/>
                <w:sz w:val="20"/>
              </w:rPr>
              <w:t xml:space="preserve">. </w:t>
            </w:r>
          </w:p>
        </w:tc>
      </w:tr>
      <w:tr w:rsidR="004D39B6" w:rsidRPr="004D39B6" w:rsidTr="004D39B6">
        <w:trPr>
          <w:trHeight w:val="326"/>
        </w:trPr>
        <w:tc>
          <w:tcPr>
            <w:tcW w:w="323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Самостійна робота </w:t>
            </w:r>
          </w:p>
        </w:tc>
        <w:tc>
          <w:tcPr>
            <w:tcW w:w="368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58</w:t>
            </w:r>
            <w:r w:rsidRPr="004D39B6">
              <w:rPr>
                <w:rFonts w:ascii="Times New Roman" w:eastAsia="Times New Roman" w:hAnsi="Times New Roman" w:cs="Times New Roman"/>
                <w:color w:val="000000"/>
                <w:sz w:val="20"/>
              </w:rPr>
              <w:t xml:space="preserve"> год.</w:t>
            </w:r>
            <w:r w:rsidRPr="004D39B6">
              <w:rPr>
                <w:rFonts w:ascii="Times New Roman" w:eastAsia="Times New Roman" w:hAnsi="Times New Roman" w:cs="Times New Roman"/>
                <w:i/>
                <w:color w:val="000000"/>
                <w:sz w:val="20"/>
              </w:rPr>
              <w:t xml:space="preserve"> </w:t>
            </w:r>
          </w:p>
        </w:tc>
        <w:tc>
          <w:tcPr>
            <w:tcW w:w="300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Pr="004D39B6">
              <w:rPr>
                <w:rFonts w:ascii="Times New Roman" w:eastAsia="Times New Roman" w:hAnsi="Times New Roman" w:cs="Times New Roman"/>
                <w:color w:val="000000"/>
                <w:sz w:val="20"/>
              </w:rPr>
              <w:t xml:space="preserve"> </w:t>
            </w:r>
          </w:p>
        </w:tc>
      </w:tr>
      <w:tr w:rsidR="004D39B6" w:rsidRPr="004D39B6" w:rsidTr="004D39B6">
        <w:trPr>
          <w:trHeight w:val="746"/>
        </w:trPr>
        <w:tc>
          <w:tcPr>
            <w:tcW w:w="323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Консультації  </w:t>
            </w:r>
          </w:p>
        </w:tc>
        <w:tc>
          <w:tcPr>
            <w:tcW w:w="6692" w:type="dxa"/>
            <w:gridSpan w:val="2"/>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14"/>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rPr>
              <w:t xml:space="preserve">Особистий ідентифікатор </w:t>
            </w:r>
            <w:proofErr w:type="gramStart"/>
            <w:r w:rsidRPr="004D39B6">
              <w:rPr>
                <w:rFonts w:ascii="Times New Roman" w:eastAsia="Times New Roman" w:hAnsi="Times New Roman" w:cs="Times New Roman"/>
                <w:i/>
                <w:color w:val="000000"/>
              </w:rPr>
              <w:t>ZOOM:  264</w:t>
            </w:r>
            <w:proofErr w:type="gramEnd"/>
            <w:r w:rsidRPr="004D39B6">
              <w:rPr>
                <w:rFonts w:ascii="Times New Roman" w:eastAsia="Times New Roman" w:hAnsi="Times New Roman" w:cs="Times New Roman"/>
                <w:i/>
                <w:color w:val="000000"/>
              </w:rPr>
              <w:t xml:space="preserve"> 725 6237</w:t>
            </w:r>
            <w:r w:rsidRPr="004D39B6">
              <w:rPr>
                <w:rFonts w:ascii="Times New Roman" w:eastAsia="Times New Roman" w:hAnsi="Times New Roman" w:cs="Times New Roman"/>
                <w:color w:val="000000"/>
                <w:sz w:val="24"/>
              </w:rPr>
              <w:t xml:space="preserve"> </w:t>
            </w:r>
          </w:p>
          <w:p w:rsidR="004D39B6" w:rsidRPr="004D39B6" w:rsidRDefault="004D39B6" w:rsidP="004D39B6">
            <w:pPr>
              <w:ind w:right="1"/>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rPr>
              <w:t>Код доступу: 646488</w:t>
            </w:r>
            <w:r w:rsidRPr="004D39B6">
              <w:rPr>
                <w:rFonts w:ascii="Times New Roman" w:eastAsia="Times New Roman" w:hAnsi="Times New Roman" w:cs="Times New Roman"/>
                <w:color w:val="000000"/>
                <w:sz w:val="24"/>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tc>
      </w:tr>
      <w:tr w:rsidR="004D39B6" w:rsidRPr="004D39B6" w:rsidTr="004D39B6">
        <w:trPr>
          <w:trHeight w:val="538"/>
        </w:trPr>
        <w:tc>
          <w:tcPr>
            <w:tcW w:w="323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Вид підсумкового семестрового контролю: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ind w:right="2"/>
              <w:jc w:val="center"/>
              <w:rPr>
                <w:rFonts w:ascii="Times New Roman" w:eastAsia="Times New Roman" w:hAnsi="Times New Roman" w:cs="Times New Roman"/>
                <w:color w:val="000000"/>
                <w:sz w:val="20"/>
                <w:lang w:val="uk-UA"/>
              </w:rPr>
            </w:pPr>
            <w:r>
              <w:rPr>
                <w:rFonts w:ascii="Times New Roman" w:eastAsia="Times New Roman" w:hAnsi="Times New Roman" w:cs="Times New Roman"/>
                <w:b/>
                <w:color w:val="000000"/>
                <w:sz w:val="20"/>
                <w:lang w:val="uk-UA"/>
              </w:rPr>
              <w:t>залік</w:t>
            </w:r>
          </w:p>
        </w:tc>
      </w:tr>
      <w:tr w:rsidR="004D39B6" w:rsidRPr="004D39B6" w:rsidTr="004D39B6">
        <w:trPr>
          <w:trHeight w:val="901"/>
        </w:trPr>
        <w:tc>
          <w:tcPr>
            <w:tcW w:w="3234"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Посилання на електронний курс у СЕЗН ЗНУ (платформа Moodle) </w:t>
            </w:r>
          </w:p>
        </w:tc>
        <w:tc>
          <w:tcPr>
            <w:tcW w:w="6692" w:type="dxa"/>
            <w:gridSpan w:val="2"/>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ind w:right="4"/>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https://moodle.znu.edu.ua/course/view.php?id=1910</w:t>
            </w:r>
          </w:p>
        </w:tc>
      </w:tr>
    </w:tbl>
    <w:p w:rsidR="004D39B6" w:rsidRPr="004D39B6" w:rsidRDefault="004D39B6" w:rsidP="004D39B6">
      <w:pPr>
        <w:spacing w:after="23"/>
        <w:ind w:right="56"/>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keepNext/>
        <w:keepLines/>
        <w:spacing w:after="4"/>
        <w:ind w:right="289"/>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2. Методи досягнення запланованих освітньою програмою компетентностей і результатів навчання</w:t>
      </w:r>
      <w:r w:rsidRPr="004D39B6">
        <w:rPr>
          <w:rFonts w:ascii="Times New Roman" w:eastAsia="Times New Roman" w:hAnsi="Times New Roman" w:cs="Times New Roman"/>
          <w:b/>
          <w:color w:val="FF0000"/>
          <w:sz w:val="20"/>
          <w:lang w:eastAsia="ru-RU"/>
        </w:rPr>
        <w:t xml:space="preserve">  </w:t>
      </w:r>
    </w:p>
    <w:p w:rsidR="004D39B6" w:rsidRPr="004D39B6" w:rsidRDefault="004D39B6" w:rsidP="004D39B6">
      <w:pPr>
        <w:spacing w:after="0"/>
        <w:ind w:right="56"/>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FF0000"/>
          <w:sz w:val="20"/>
          <w:lang w:eastAsia="ru-RU"/>
        </w:rPr>
        <w:t xml:space="preserve"> </w:t>
      </w:r>
    </w:p>
    <w:tbl>
      <w:tblPr>
        <w:tblStyle w:val="TableGrid"/>
        <w:tblW w:w="9921" w:type="dxa"/>
        <w:tblInd w:w="5" w:type="dxa"/>
        <w:tblCellMar>
          <w:top w:w="44" w:type="dxa"/>
          <w:left w:w="115" w:type="dxa"/>
          <w:right w:w="106" w:type="dxa"/>
        </w:tblCellMar>
        <w:tblLook w:val="04A0" w:firstRow="1" w:lastRow="0" w:firstColumn="1" w:lastColumn="0" w:noHBand="0" w:noVBand="1"/>
      </w:tblPr>
      <w:tblGrid>
        <w:gridCol w:w="3959"/>
        <w:gridCol w:w="2835"/>
        <w:gridCol w:w="3127"/>
      </w:tblGrid>
      <w:tr w:rsidR="004D39B6" w:rsidRPr="004D39B6" w:rsidTr="004D39B6">
        <w:trPr>
          <w:trHeight w:val="470"/>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Компетентності / результати навчання </w:t>
            </w:r>
          </w:p>
        </w:tc>
        <w:tc>
          <w:tcPr>
            <w:tcW w:w="283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Методи навчання </w:t>
            </w:r>
          </w:p>
        </w:tc>
        <w:tc>
          <w:tcPr>
            <w:tcW w:w="312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Форми і методи оцінювання </w:t>
            </w:r>
          </w:p>
        </w:tc>
      </w:tr>
      <w:tr w:rsidR="004D39B6" w:rsidRPr="004D39B6" w:rsidTr="004D39B6">
        <w:trPr>
          <w:trHeight w:val="240"/>
        </w:trPr>
        <w:tc>
          <w:tcPr>
            <w:tcW w:w="3959" w:type="dxa"/>
            <w:tcBorders>
              <w:top w:val="single" w:sz="4" w:space="0" w:color="000000"/>
              <w:left w:val="single" w:sz="4" w:space="0" w:color="000000"/>
              <w:bottom w:val="single" w:sz="4" w:space="0" w:color="000000"/>
              <w:right w:val="nil"/>
            </w:tcBorders>
          </w:tcPr>
          <w:p w:rsidR="004D39B6" w:rsidRPr="004D39B6" w:rsidRDefault="004D39B6" w:rsidP="004D39B6">
            <w:pPr>
              <w:rPr>
                <w:rFonts w:ascii="Times New Roman" w:eastAsia="Times New Roman" w:hAnsi="Times New Roman" w:cs="Times New Roman"/>
                <w:color w:val="000000"/>
                <w:sz w:val="20"/>
              </w:rPr>
            </w:pPr>
          </w:p>
        </w:tc>
        <w:tc>
          <w:tcPr>
            <w:tcW w:w="2835" w:type="dxa"/>
            <w:tcBorders>
              <w:top w:val="single" w:sz="4" w:space="0" w:color="000000"/>
              <w:left w:val="nil"/>
              <w:bottom w:val="single" w:sz="4" w:space="0" w:color="000000"/>
              <w:right w:val="nil"/>
            </w:tcBorders>
          </w:tcPr>
          <w:p w:rsidR="004D39B6" w:rsidRPr="004D39B6" w:rsidRDefault="004D39B6" w:rsidP="004D39B6">
            <w:pPr>
              <w:ind w:right="346"/>
              <w:jc w:val="right"/>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Компетентності </w:t>
            </w:r>
          </w:p>
        </w:tc>
        <w:tc>
          <w:tcPr>
            <w:tcW w:w="3127" w:type="dxa"/>
            <w:tcBorders>
              <w:top w:val="single" w:sz="4" w:space="0" w:color="000000"/>
              <w:left w:val="nil"/>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r w:rsidR="004D39B6" w:rsidRPr="004D39B6" w:rsidTr="004D39B6">
        <w:trPr>
          <w:trHeight w:val="929"/>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36"/>
              <w:jc w:val="both"/>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ЗК11 Здатність до адаптації та дії в новій ситуації.</w:t>
            </w:r>
          </w:p>
          <w:p w:rsidR="004D39B6" w:rsidRPr="004D39B6" w:rsidRDefault="004D39B6" w:rsidP="004D39B6">
            <w:pPr>
              <w:spacing w:after="36"/>
              <w:jc w:val="both"/>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ЗК14 Здатність працювати у міжнародному контексті.</w:t>
            </w:r>
          </w:p>
          <w:p w:rsidR="004D39B6" w:rsidRPr="004D39B6" w:rsidRDefault="004D39B6" w:rsidP="004D39B6">
            <w:pPr>
              <w:spacing w:after="36"/>
              <w:jc w:val="both"/>
              <w:rPr>
                <w:rFonts w:ascii="Times New Roman" w:eastAsia="Times New Roman" w:hAnsi="Times New Roman" w:cs="Times New Roman"/>
                <w:color w:val="000000"/>
                <w:sz w:val="20"/>
                <w:lang w:val="uk-UA"/>
              </w:rPr>
            </w:pPr>
          </w:p>
        </w:tc>
        <w:tc>
          <w:tcPr>
            <w:tcW w:w="283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7"/>
              </w:numPr>
              <w:spacing w:line="279"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розбір реальних управлінських ситуацій </w:t>
            </w:r>
            <w:r w:rsidRPr="004D39B6">
              <w:rPr>
                <w:rFonts w:ascii="Times New Roman" w:eastAsia="Times New Roman" w:hAnsi="Times New Roman" w:cs="Times New Roman"/>
                <w:color w:val="000000"/>
                <w:sz w:val="20"/>
                <w:lang w:val="uk-UA"/>
              </w:rPr>
              <w:t>виходу підприємств на зовнішній ринок</w:t>
            </w:r>
            <w:r w:rsidRPr="004D39B6">
              <w:rPr>
                <w:rFonts w:ascii="Times New Roman" w:eastAsia="Times New Roman" w:hAnsi="Times New Roman" w:cs="Times New Roman"/>
                <w:color w:val="000000"/>
                <w:sz w:val="20"/>
              </w:rPr>
              <w:t xml:space="preserve">; </w:t>
            </w:r>
          </w:p>
          <w:p w:rsidR="004D39B6" w:rsidRPr="004D39B6" w:rsidRDefault="004D39B6" w:rsidP="004D39B6">
            <w:pPr>
              <w:numPr>
                <w:ilvl w:val="0"/>
                <w:numId w:val="7"/>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дискусії та дебати на питання </w:t>
            </w:r>
            <w:r w:rsidRPr="004D39B6">
              <w:rPr>
                <w:rFonts w:ascii="Times New Roman" w:eastAsia="Times New Roman" w:hAnsi="Times New Roman" w:cs="Times New Roman"/>
                <w:color w:val="000000"/>
                <w:sz w:val="20"/>
                <w:lang w:val="uk-UA"/>
              </w:rPr>
              <w:t>з розробки стратегії виходу підприємств на зовнішній ринок</w:t>
            </w:r>
            <w:r w:rsidRPr="004D39B6">
              <w:rPr>
                <w:rFonts w:ascii="Times New Roman" w:eastAsia="Times New Roman" w:hAnsi="Times New Roman" w:cs="Times New Roman"/>
                <w:color w:val="000000"/>
                <w:sz w:val="20"/>
              </w:rPr>
              <w:t xml:space="preserve"> </w:t>
            </w:r>
          </w:p>
        </w:tc>
        <w:tc>
          <w:tcPr>
            <w:tcW w:w="312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8"/>
              </w:numPr>
              <w:spacing w:after="19"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p w:rsidR="004D39B6" w:rsidRPr="004D39B6" w:rsidRDefault="004D39B6" w:rsidP="004D39B6">
            <w:pPr>
              <w:numPr>
                <w:ilvl w:val="0"/>
                <w:numId w:val="8"/>
              </w:numPr>
              <w:spacing w:after="2" w:line="277"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аналіз кейсів (письмовий/усний, оцінка обґрунтованості рішень); </w:t>
            </w:r>
          </w:p>
          <w:p w:rsidR="004D39B6" w:rsidRPr="004D39B6" w:rsidRDefault="004D39B6" w:rsidP="004D39B6">
            <w:pPr>
              <w:numPr>
                <w:ilvl w:val="0"/>
                <w:numId w:val="8"/>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участь у дискусіях (активність, якість </w:t>
            </w:r>
          </w:p>
        </w:tc>
      </w:tr>
    </w:tbl>
    <w:p w:rsidR="004D39B6" w:rsidRPr="004D39B6" w:rsidRDefault="004D39B6" w:rsidP="004D39B6">
      <w:pPr>
        <w:spacing w:after="0"/>
        <w:ind w:right="386"/>
        <w:rPr>
          <w:rFonts w:ascii="Times New Roman" w:eastAsia="Times New Roman" w:hAnsi="Times New Roman" w:cs="Times New Roman"/>
          <w:color w:val="000000"/>
          <w:sz w:val="20"/>
          <w:lang w:eastAsia="ru-RU"/>
        </w:rPr>
      </w:pPr>
    </w:p>
    <w:tbl>
      <w:tblPr>
        <w:tblStyle w:val="TableGrid"/>
        <w:tblW w:w="9921" w:type="dxa"/>
        <w:tblInd w:w="5" w:type="dxa"/>
        <w:tblCellMar>
          <w:top w:w="44" w:type="dxa"/>
          <w:left w:w="115" w:type="dxa"/>
          <w:right w:w="66" w:type="dxa"/>
        </w:tblCellMar>
        <w:tblLook w:val="04A0" w:firstRow="1" w:lastRow="0" w:firstColumn="1" w:lastColumn="0" w:noHBand="0" w:noVBand="1"/>
      </w:tblPr>
      <w:tblGrid>
        <w:gridCol w:w="3959"/>
        <w:gridCol w:w="2818"/>
        <w:gridCol w:w="3144"/>
      </w:tblGrid>
      <w:tr w:rsidR="004D39B6" w:rsidRPr="004D39B6" w:rsidTr="004D39B6">
        <w:trPr>
          <w:trHeight w:val="1160"/>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80"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моделювання ситуацій, де потрібно приймати управлінські рішення.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аргументів); </w:t>
            </w:r>
          </w:p>
          <w:p w:rsidR="004D39B6" w:rsidRPr="004D39B6" w:rsidRDefault="004D39B6" w:rsidP="004D39B6">
            <w:pPr>
              <w:numPr>
                <w:ilvl w:val="0"/>
                <w:numId w:val="9"/>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виконання письмових завдань на тему </w:t>
            </w:r>
            <w:r w:rsidRPr="004D39B6">
              <w:rPr>
                <w:rFonts w:ascii="Times New Roman" w:eastAsia="Times New Roman" w:hAnsi="Times New Roman" w:cs="Times New Roman"/>
                <w:color w:val="000000"/>
                <w:sz w:val="20"/>
                <w:lang w:val="uk-UA"/>
              </w:rPr>
              <w:t>розробки стратегії виходу підприємств на зовнішній ринок</w:t>
            </w:r>
            <w:r w:rsidRPr="004D39B6">
              <w:rPr>
                <w:rFonts w:ascii="Times New Roman" w:eastAsia="Times New Roman" w:hAnsi="Times New Roman" w:cs="Times New Roman"/>
                <w:color w:val="000000"/>
                <w:sz w:val="20"/>
              </w:rPr>
              <w:t xml:space="preserve"> самооцінка/взаємооцінка / рецензування доробок колег. </w:t>
            </w:r>
          </w:p>
        </w:tc>
      </w:tr>
      <w:tr w:rsidR="004D39B6" w:rsidRPr="004D39B6" w:rsidTr="004D39B6">
        <w:trPr>
          <w:trHeight w:val="2081"/>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2"/>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lastRenderedPageBreak/>
              <w:t>СК3 Здатність визначати перспективи розвитку організації.</w:t>
            </w:r>
          </w:p>
          <w:p w:rsidR="004D39B6" w:rsidRPr="004D39B6" w:rsidRDefault="004D39B6" w:rsidP="004D39B6">
            <w:pPr>
              <w:ind w:right="42"/>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СК7 Здатність обирати та використовувати сучасний інструментарій менеджменту.</w:t>
            </w: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лекції-бесіди та </w:t>
            </w:r>
            <w:proofErr w:type="gramStart"/>
            <w:r w:rsidRPr="004D39B6">
              <w:rPr>
                <w:rFonts w:ascii="Times New Roman" w:eastAsia="Times New Roman" w:hAnsi="Times New Roman" w:cs="Times New Roman"/>
                <w:color w:val="000000"/>
                <w:sz w:val="20"/>
              </w:rPr>
              <w:t xml:space="preserve">обговорення  </w:t>
            </w:r>
            <w:r w:rsidRPr="004D39B6">
              <w:rPr>
                <w:rFonts w:ascii="Times New Roman" w:eastAsia="Times New Roman" w:hAnsi="Times New Roman" w:cs="Times New Roman"/>
                <w:color w:val="000000"/>
                <w:sz w:val="20"/>
                <w:lang w:val="uk-UA"/>
              </w:rPr>
              <w:t>розробки</w:t>
            </w:r>
            <w:proofErr w:type="gramEnd"/>
            <w:r w:rsidRPr="004D39B6">
              <w:rPr>
                <w:rFonts w:ascii="Times New Roman" w:eastAsia="Times New Roman" w:hAnsi="Times New Roman" w:cs="Times New Roman"/>
                <w:color w:val="000000"/>
                <w:sz w:val="20"/>
                <w:lang w:val="uk-UA"/>
              </w:rPr>
              <w:t xml:space="preserve"> стратегії виходу підприємств на зовнішній ринок</w:t>
            </w:r>
            <w:r w:rsidRPr="004D39B6">
              <w:rPr>
                <w:rFonts w:ascii="Times New Roman" w:eastAsia="Times New Roman" w:hAnsi="Times New Roman" w:cs="Times New Roman"/>
                <w:color w:val="000000"/>
                <w:sz w:val="20"/>
              </w:rPr>
              <w:t xml:space="preserve">; </w:t>
            </w:r>
          </w:p>
          <w:p w:rsidR="004D39B6" w:rsidRPr="004D39B6" w:rsidRDefault="004D39B6" w:rsidP="004D39B6">
            <w:pPr>
              <w:numPr>
                <w:ilvl w:val="0"/>
                <w:numId w:val="10"/>
              </w:numPr>
              <w:spacing w:after="16" w:line="270" w:lineRule="auto"/>
              <w:ind w:right="196"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проблемно-орієнтоване навчання (завдання на виявлення сутності проблем); </w:t>
            </w:r>
          </w:p>
          <w:p w:rsidR="004D39B6" w:rsidRPr="004D39B6" w:rsidRDefault="004D39B6" w:rsidP="004D39B6">
            <w:pPr>
              <w:numPr>
                <w:ilvl w:val="0"/>
                <w:numId w:val="10"/>
              </w:numPr>
              <w:spacing w:after="1" w:line="278" w:lineRule="auto"/>
              <w:ind w:right="196"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семінари-дискусії з бізнес-аналітики</w:t>
            </w:r>
            <w:r w:rsidRPr="004D39B6">
              <w:rPr>
                <w:rFonts w:ascii="Times New Roman" w:eastAsia="Times New Roman" w:hAnsi="Times New Roman" w:cs="Times New Roman"/>
                <w:color w:val="000000"/>
                <w:sz w:val="20"/>
                <w:lang w:val="uk-UA"/>
              </w:rPr>
              <w:t xml:space="preserve"> застосування різних стратегій виходу на зовнішній </w:t>
            </w:r>
            <w:proofErr w:type="gramStart"/>
            <w:r w:rsidRPr="004D39B6">
              <w:rPr>
                <w:rFonts w:ascii="Times New Roman" w:eastAsia="Times New Roman" w:hAnsi="Times New Roman" w:cs="Times New Roman"/>
                <w:color w:val="000000"/>
                <w:sz w:val="20"/>
                <w:lang w:val="uk-UA"/>
              </w:rPr>
              <w:t>ринок</w:t>
            </w:r>
            <w:r w:rsidRPr="004D39B6">
              <w:rPr>
                <w:rFonts w:ascii="Times New Roman" w:eastAsia="Times New Roman" w:hAnsi="Times New Roman" w:cs="Times New Roman"/>
                <w:color w:val="000000"/>
                <w:sz w:val="20"/>
              </w:rPr>
              <w:t xml:space="preserve"> ;</w:t>
            </w:r>
            <w:proofErr w:type="gramEnd"/>
            <w:r w:rsidRPr="004D39B6">
              <w:rPr>
                <w:rFonts w:ascii="Times New Roman" w:eastAsia="Times New Roman" w:hAnsi="Times New Roman" w:cs="Times New Roman"/>
                <w:color w:val="000000"/>
                <w:sz w:val="20"/>
              </w:rPr>
              <w:t xml:space="preserve"> </w:t>
            </w:r>
          </w:p>
          <w:p w:rsidR="004D39B6" w:rsidRPr="004D39B6" w:rsidRDefault="004D39B6" w:rsidP="004D39B6">
            <w:pPr>
              <w:numPr>
                <w:ilvl w:val="0"/>
                <w:numId w:val="10"/>
              </w:numPr>
              <w:spacing w:line="270" w:lineRule="auto"/>
              <w:ind w:right="196"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розробка концептуальних моделей; - мозковий штурм.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1"/>
              </w:numPr>
              <w:spacing w:after="19"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p w:rsidR="004D39B6" w:rsidRPr="004D39B6" w:rsidRDefault="004D39B6" w:rsidP="004D39B6">
            <w:pPr>
              <w:numPr>
                <w:ilvl w:val="0"/>
                <w:numId w:val="11"/>
              </w:numPr>
              <w:spacing w:line="279"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контрольні запитання/тести на розуміння категорій; </w:t>
            </w:r>
          </w:p>
          <w:p w:rsidR="004D39B6" w:rsidRPr="004D39B6" w:rsidRDefault="004D39B6" w:rsidP="004D39B6">
            <w:pPr>
              <w:numPr>
                <w:ilvl w:val="0"/>
                <w:numId w:val="11"/>
              </w:numPr>
              <w:spacing w:line="278"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презентації аналізу та синтезу концепцій; </w:t>
            </w:r>
          </w:p>
          <w:p w:rsidR="004D39B6" w:rsidRPr="004D39B6" w:rsidRDefault="004D39B6" w:rsidP="004D39B6">
            <w:pPr>
              <w:numPr>
                <w:ilvl w:val="0"/>
                <w:numId w:val="11"/>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письмові аналітичні завдання.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tc>
      </w:tr>
      <w:tr w:rsidR="004D39B6" w:rsidRPr="004D39B6" w:rsidTr="004D39B6">
        <w:trPr>
          <w:trHeight w:val="1851"/>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4"/>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СК17 Здатність оцінювати масштаби діяльності вітчизняних підприємств на іноземних ринках, прояви впливу міжнародного середовища на функціонування національних та регіональних підприємств, тенденції та перспективи транснаціоналізації світової економіки.</w:t>
            </w:r>
          </w:p>
          <w:p w:rsidR="004D39B6" w:rsidRPr="004D39B6" w:rsidRDefault="004D39B6" w:rsidP="004D39B6">
            <w:pPr>
              <w:ind w:right="34"/>
              <w:rPr>
                <w:rFonts w:ascii="Times New Roman" w:eastAsia="Times New Roman" w:hAnsi="Times New Roman" w:cs="Times New Roman"/>
                <w:color w:val="000000"/>
                <w:sz w:val="20"/>
              </w:rPr>
            </w:pPr>
          </w:p>
          <w:p w:rsidR="004D39B6" w:rsidRPr="004D39B6" w:rsidRDefault="004D39B6" w:rsidP="004D39B6">
            <w:pPr>
              <w:ind w:right="34"/>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2"/>
              </w:numPr>
              <w:spacing w:line="279"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самостійне вивчення літератури; - рефлексивні вправи (самоаналіз, визначення цінностей); </w:t>
            </w:r>
          </w:p>
          <w:p w:rsidR="004D39B6" w:rsidRPr="004D39B6" w:rsidRDefault="004D39B6" w:rsidP="004D39B6">
            <w:pPr>
              <w:numPr>
                <w:ilvl w:val="0"/>
                <w:numId w:val="12"/>
              </w:numPr>
              <w:spacing w:line="279"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майстер-класи/тренінги з планування часу та цілей; </w:t>
            </w:r>
          </w:p>
          <w:p w:rsidR="004D39B6" w:rsidRPr="004D39B6" w:rsidRDefault="004D39B6" w:rsidP="004D39B6">
            <w:pPr>
              <w:numPr>
                <w:ilvl w:val="0"/>
                <w:numId w:val="12"/>
              </w:numPr>
              <w:spacing w:line="278"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створення індивідуальних планів розвитку</w:t>
            </w:r>
            <w:r w:rsidRPr="004D39B6">
              <w:rPr>
                <w:rFonts w:ascii="Times New Roman" w:eastAsia="Times New Roman" w:hAnsi="Times New Roman" w:cs="Times New Roman"/>
                <w:color w:val="000000"/>
                <w:sz w:val="20"/>
                <w:lang w:val="uk-UA"/>
              </w:rPr>
              <w:t xml:space="preserve"> підприємства</w:t>
            </w:r>
            <w:r w:rsidRPr="004D39B6">
              <w:rPr>
                <w:rFonts w:ascii="Times New Roman" w:eastAsia="Times New Roman" w:hAnsi="Times New Roman" w:cs="Times New Roman"/>
                <w:color w:val="000000"/>
                <w:sz w:val="20"/>
              </w:rPr>
              <w:t xml:space="preserve">; </w:t>
            </w:r>
          </w:p>
          <w:p w:rsidR="004D39B6" w:rsidRPr="004D39B6" w:rsidRDefault="004D39B6" w:rsidP="004D39B6">
            <w:pPr>
              <w:numPr>
                <w:ilvl w:val="0"/>
                <w:numId w:val="12"/>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ведення щоденника рефлексії.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3"/>
              </w:numPr>
              <w:spacing w:after="18"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p w:rsidR="004D39B6" w:rsidRPr="004D39B6" w:rsidRDefault="004D39B6" w:rsidP="004D39B6">
            <w:pPr>
              <w:numPr>
                <w:ilvl w:val="0"/>
                <w:numId w:val="13"/>
              </w:numPr>
              <w:spacing w:line="278"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звіт про самостійну роботу; - презентація індивідуального плану розвитку; </w:t>
            </w:r>
          </w:p>
          <w:p w:rsidR="004D39B6" w:rsidRPr="004D39B6" w:rsidRDefault="004D39B6" w:rsidP="004D39B6">
            <w:pPr>
              <w:numPr>
                <w:ilvl w:val="0"/>
                <w:numId w:val="13"/>
              </w:numPr>
              <w:spacing w:after="19"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рефлексивний звіт; </w:t>
            </w:r>
          </w:p>
          <w:p w:rsidR="004D39B6" w:rsidRPr="004D39B6" w:rsidRDefault="004D39B6" w:rsidP="004D39B6">
            <w:pPr>
              <w:numPr>
                <w:ilvl w:val="0"/>
                <w:numId w:val="13"/>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портфоліо, що демонструє особистий розвиток. </w:t>
            </w:r>
          </w:p>
        </w:tc>
      </w:tr>
      <w:tr w:rsidR="004D39B6" w:rsidRPr="004D39B6" w:rsidTr="004D39B6">
        <w:trPr>
          <w:trHeight w:val="1620"/>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20" w:line="263" w:lineRule="auto"/>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СК18 Вміння визначати стратегічні пріоритети підприємств на зовнішніх ринках, обирати та застосовувати управлінський інструментарій із врахуванням сучасних систем бізнес-комунікацій</w:t>
            </w:r>
          </w:p>
          <w:p w:rsidR="004D39B6" w:rsidRPr="004D39B6" w:rsidRDefault="004D39B6" w:rsidP="004D39B6">
            <w:pPr>
              <w:spacing w:after="20" w:line="263" w:lineRule="auto"/>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4"/>
              </w:numPr>
              <w:spacing w:after="13"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проектна робота; </w:t>
            </w:r>
          </w:p>
          <w:p w:rsidR="004D39B6" w:rsidRPr="004D39B6" w:rsidRDefault="004D39B6" w:rsidP="004D39B6">
            <w:pPr>
              <w:numPr>
                <w:ilvl w:val="0"/>
                <w:numId w:val="14"/>
              </w:numPr>
              <w:spacing w:after="18"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розбір кейсів; </w:t>
            </w:r>
          </w:p>
          <w:p w:rsidR="004D39B6" w:rsidRPr="004D39B6" w:rsidRDefault="004D39B6" w:rsidP="004D39B6">
            <w:pPr>
              <w:numPr>
                <w:ilvl w:val="0"/>
                <w:numId w:val="14"/>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воркшопи з прийняття рішень; - ситуаційне моделювання.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5"/>
              </w:numPr>
              <w:spacing w:after="14" w:line="270" w:lineRule="auto"/>
              <w:ind w:right="109" w:hanging="11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p w:rsidR="004D39B6" w:rsidRPr="004D39B6" w:rsidRDefault="004D39B6" w:rsidP="004D39B6">
            <w:pPr>
              <w:numPr>
                <w:ilvl w:val="0"/>
                <w:numId w:val="15"/>
              </w:numPr>
              <w:spacing w:after="19" w:line="270" w:lineRule="auto"/>
              <w:ind w:right="109" w:hanging="11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захист проектів; </w:t>
            </w:r>
          </w:p>
          <w:p w:rsidR="004D39B6" w:rsidRPr="004D39B6" w:rsidRDefault="004D39B6" w:rsidP="004D39B6">
            <w:pPr>
              <w:numPr>
                <w:ilvl w:val="0"/>
                <w:numId w:val="15"/>
              </w:numPr>
              <w:spacing w:after="19" w:line="270" w:lineRule="auto"/>
              <w:ind w:right="109" w:hanging="11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письмові завдання на аналіз проблем та </w:t>
            </w:r>
          </w:p>
          <w:p w:rsidR="004D39B6" w:rsidRPr="004D39B6" w:rsidRDefault="004D39B6" w:rsidP="004D39B6">
            <w:pPr>
              <w:spacing w:line="277" w:lineRule="auto"/>
              <w:ind w:right="1817"/>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пропозицію рішень; - практичні завдання;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tc>
      </w:tr>
      <w:tr w:rsidR="004D39B6" w:rsidRPr="004D39B6" w:rsidTr="004D39B6">
        <w:trPr>
          <w:trHeight w:val="589"/>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СК19 Вміння розраховувати потребу в інвестиціях, здійснювати інвестиційний аналіз та планування інвестиційної діяльності, забезпечувати контроль за основними формами та напрямами інвестиційної діяльності підприємства, застосовувати основні методи прогнозування інвестиційного ринку.</w:t>
            </w: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6"/>
              </w:numPr>
              <w:spacing w:after="13"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проектна робота; </w:t>
            </w:r>
          </w:p>
          <w:p w:rsidR="004D39B6" w:rsidRPr="004D39B6" w:rsidRDefault="004D39B6" w:rsidP="004D39B6">
            <w:pPr>
              <w:numPr>
                <w:ilvl w:val="0"/>
                <w:numId w:val="16"/>
              </w:numPr>
              <w:spacing w:after="18"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розбір кейсів; </w:t>
            </w:r>
          </w:p>
          <w:p w:rsidR="004D39B6" w:rsidRPr="004D39B6" w:rsidRDefault="004D39B6" w:rsidP="004D39B6">
            <w:pPr>
              <w:numPr>
                <w:ilvl w:val="0"/>
                <w:numId w:val="16"/>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воркшопи з прийняття рішень; - ситуаційне моделювання.</w:t>
            </w:r>
            <w:r w:rsidRPr="004D39B6">
              <w:rPr>
                <w:rFonts w:ascii="Calibri" w:eastAsia="Calibri" w:hAnsi="Calibri" w:cs="Calibri"/>
                <w:color w:val="00000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7"/>
              </w:numPr>
              <w:spacing w:after="14" w:line="270" w:lineRule="auto"/>
              <w:ind w:right="109" w:hanging="11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p w:rsidR="004D39B6" w:rsidRPr="004D39B6" w:rsidRDefault="004D39B6" w:rsidP="004D39B6">
            <w:pPr>
              <w:numPr>
                <w:ilvl w:val="0"/>
                <w:numId w:val="17"/>
              </w:numPr>
              <w:spacing w:after="19" w:line="270" w:lineRule="auto"/>
              <w:ind w:right="109" w:hanging="11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захист проектів; </w:t>
            </w:r>
          </w:p>
          <w:p w:rsidR="004D39B6" w:rsidRPr="004D39B6" w:rsidRDefault="004D39B6" w:rsidP="004D39B6">
            <w:pPr>
              <w:numPr>
                <w:ilvl w:val="0"/>
                <w:numId w:val="17"/>
              </w:numPr>
              <w:spacing w:after="19" w:line="270" w:lineRule="auto"/>
              <w:ind w:right="109" w:hanging="11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письмові завдання на аналіз проблем та </w:t>
            </w:r>
          </w:p>
          <w:p w:rsidR="004D39B6" w:rsidRPr="004D39B6" w:rsidRDefault="004D39B6" w:rsidP="004D39B6">
            <w:pPr>
              <w:spacing w:line="277" w:lineRule="auto"/>
              <w:ind w:right="1817"/>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пропозицію рішень; - практичні завдання;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tc>
      </w:tr>
      <w:tr w:rsidR="004D39B6" w:rsidRPr="004D39B6" w:rsidTr="004D39B6">
        <w:trPr>
          <w:trHeight w:val="240"/>
        </w:trPr>
        <w:tc>
          <w:tcPr>
            <w:tcW w:w="9921" w:type="dxa"/>
            <w:gridSpan w:val="3"/>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3"/>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програмні результати навчання: </w:t>
            </w:r>
          </w:p>
        </w:tc>
      </w:tr>
      <w:tr w:rsidR="004D39B6" w:rsidRPr="004D39B6" w:rsidTr="004D39B6">
        <w:trPr>
          <w:trHeight w:val="2311"/>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61" w:lineRule="auto"/>
              <w:ind w:right="9"/>
              <w:jc w:val="both"/>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lastRenderedPageBreak/>
              <w:t>РН4 Демонструвати навички виявлення проблем та обґрунтування управлінських рішень.</w:t>
            </w:r>
          </w:p>
          <w:p w:rsidR="004D39B6" w:rsidRPr="004D39B6" w:rsidRDefault="004D39B6" w:rsidP="004D39B6">
            <w:pPr>
              <w:spacing w:line="261" w:lineRule="auto"/>
              <w:ind w:right="9"/>
              <w:jc w:val="both"/>
              <w:rPr>
                <w:rFonts w:ascii="Times New Roman" w:eastAsia="Times New Roman" w:hAnsi="Times New Roman" w:cs="Times New Roman"/>
                <w:color w:val="000000"/>
                <w:sz w:val="20"/>
              </w:rPr>
            </w:pP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8"/>
              </w:numPr>
              <w:spacing w:after="1" w:line="278"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дискусійні клуби з управлінських парадигм; </w:t>
            </w:r>
          </w:p>
          <w:p w:rsidR="004D39B6" w:rsidRPr="004D39B6" w:rsidRDefault="004D39B6" w:rsidP="004D39B6">
            <w:pPr>
              <w:numPr>
                <w:ilvl w:val="0"/>
                <w:numId w:val="18"/>
              </w:numPr>
              <w:spacing w:line="28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аналітичні семінари (розбір фахових статей та навчальних відео); </w:t>
            </w:r>
          </w:p>
          <w:p w:rsidR="004D39B6" w:rsidRPr="004D39B6" w:rsidRDefault="004D39B6" w:rsidP="004D39B6">
            <w:pPr>
              <w:numPr>
                <w:ilvl w:val="0"/>
                <w:numId w:val="18"/>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вправи на ідентифікацію методологій; - симуляційні ігри (моделювання ситуацій).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19"/>
              </w:numPr>
              <w:spacing w:after="18"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p w:rsidR="004D39B6" w:rsidRPr="004D39B6" w:rsidRDefault="004D39B6" w:rsidP="004D39B6">
            <w:pPr>
              <w:numPr>
                <w:ilvl w:val="0"/>
                <w:numId w:val="19"/>
              </w:numPr>
              <w:spacing w:after="18"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критичний аналіз наукових джерел; </w:t>
            </w:r>
          </w:p>
          <w:p w:rsidR="004D39B6" w:rsidRPr="004D39B6" w:rsidRDefault="004D39B6" w:rsidP="004D39B6">
            <w:pPr>
              <w:numPr>
                <w:ilvl w:val="0"/>
                <w:numId w:val="19"/>
              </w:numPr>
              <w:spacing w:after="19"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захист практичних завдань; </w:t>
            </w:r>
          </w:p>
          <w:p w:rsidR="004D39B6" w:rsidRPr="004D39B6" w:rsidRDefault="004D39B6" w:rsidP="004D39B6">
            <w:pPr>
              <w:numPr>
                <w:ilvl w:val="0"/>
                <w:numId w:val="19"/>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екзаменаційні завдання (демонстрація здатності обирати та обґрунтовувати інструменти). </w:t>
            </w:r>
          </w:p>
        </w:tc>
      </w:tr>
      <w:tr w:rsidR="004D39B6" w:rsidRPr="004D39B6" w:rsidTr="004D39B6">
        <w:trPr>
          <w:trHeight w:val="1160"/>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2"/>
              <w:jc w:val="both"/>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РН6 Виявляти навички пошуку, збирання та аналізу інформації, розрахунку показників для обґрунтування управлінських рішень.</w:t>
            </w: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20"/>
              </w:numPr>
              <w:spacing w:line="278"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групові проекти та презентації - семінари-дискусії (активна участь в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обговореннях) </w:t>
            </w:r>
          </w:p>
          <w:p w:rsidR="004D39B6" w:rsidRPr="004D39B6" w:rsidRDefault="004D39B6" w:rsidP="004D39B6">
            <w:pPr>
              <w:numPr>
                <w:ilvl w:val="0"/>
                <w:numId w:val="20"/>
              </w:numPr>
              <w:spacing w:after="19"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рольові ігри (імітація ділових зустрічей) </w:t>
            </w:r>
          </w:p>
          <w:p w:rsidR="004D39B6" w:rsidRPr="004D39B6" w:rsidRDefault="004D39B6" w:rsidP="004D39B6">
            <w:pPr>
              <w:numPr>
                <w:ilvl w:val="0"/>
                <w:numId w:val="20"/>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залучення до міжнародних вебінарів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21"/>
              </w:numPr>
              <w:spacing w:after="16" w:line="270" w:lineRule="auto"/>
              <w:ind w:right="109" w:hanging="118"/>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p w:rsidR="004D39B6" w:rsidRPr="004D39B6" w:rsidRDefault="004D39B6" w:rsidP="004D39B6">
            <w:pPr>
              <w:numPr>
                <w:ilvl w:val="0"/>
                <w:numId w:val="21"/>
              </w:numPr>
              <w:spacing w:after="14" w:line="270" w:lineRule="auto"/>
              <w:ind w:right="109" w:hanging="118"/>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усні презентації; </w:t>
            </w:r>
          </w:p>
          <w:p w:rsidR="004D39B6" w:rsidRPr="004D39B6" w:rsidRDefault="004D39B6" w:rsidP="004D39B6">
            <w:pPr>
              <w:numPr>
                <w:ilvl w:val="0"/>
                <w:numId w:val="21"/>
              </w:numPr>
              <w:spacing w:after="17" w:line="270" w:lineRule="auto"/>
              <w:ind w:right="109" w:hanging="118"/>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участь у дискусіях; </w:t>
            </w:r>
          </w:p>
          <w:p w:rsidR="004D39B6" w:rsidRPr="004D39B6" w:rsidRDefault="004D39B6" w:rsidP="004D39B6">
            <w:pPr>
              <w:numPr>
                <w:ilvl w:val="0"/>
                <w:numId w:val="21"/>
              </w:numPr>
              <w:spacing w:after="18" w:line="270" w:lineRule="auto"/>
              <w:ind w:right="109" w:hanging="118"/>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письмові завдання; </w:t>
            </w:r>
          </w:p>
          <w:p w:rsidR="004D39B6" w:rsidRPr="004D39B6" w:rsidRDefault="004D39B6" w:rsidP="004D39B6">
            <w:pPr>
              <w:numPr>
                <w:ilvl w:val="0"/>
                <w:numId w:val="21"/>
              </w:numPr>
              <w:spacing w:line="270" w:lineRule="auto"/>
              <w:ind w:right="109" w:hanging="118"/>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індивідуальні співбесіди. </w:t>
            </w:r>
          </w:p>
        </w:tc>
      </w:tr>
      <w:tr w:rsidR="004D39B6" w:rsidRPr="004D39B6" w:rsidTr="004D39B6">
        <w:trPr>
          <w:trHeight w:val="616"/>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0"/>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РН16 Демонструвати навички самостійної роботи, гнучкого мислення, відкритості до нових знань, бути критичним і самокритичним.</w:t>
            </w:r>
          </w:p>
          <w:p w:rsidR="004D39B6" w:rsidRPr="004D39B6" w:rsidRDefault="004D39B6" w:rsidP="004D39B6">
            <w:pPr>
              <w:ind w:right="40"/>
              <w:rPr>
                <w:rFonts w:ascii="Times New Roman" w:eastAsia="Times New Roman" w:hAnsi="Times New Roman" w:cs="Times New Roman"/>
                <w:color w:val="000000"/>
                <w:sz w:val="20"/>
                <w:lang w:val="uk-UA"/>
              </w:rPr>
            </w:pP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22"/>
              </w:numPr>
              <w:spacing w:after="18"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командні проектні роботи </w:t>
            </w:r>
          </w:p>
          <w:p w:rsidR="004D39B6" w:rsidRPr="004D39B6" w:rsidRDefault="004D39B6" w:rsidP="004D39B6">
            <w:pPr>
              <w:numPr>
                <w:ilvl w:val="0"/>
                <w:numId w:val="22"/>
              </w:numPr>
              <w:spacing w:after="19"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групові вправи на лідерство </w:t>
            </w:r>
          </w:p>
          <w:p w:rsidR="004D39B6" w:rsidRPr="004D39B6" w:rsidRDefault="004D39B6" w:rsidP="004D39B6">
            <w:pPr>
              <w:numPr>
                <w:ilvl w:val="0"/>
                <w:numId w:val="22"/>
              </w:numPr>
              <w:spacing w:after="18"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тренінги з міжособистісної комунікації </w:t>
            </w:r>
          </w:p>
          <w:p w:rsidR="004D39B6" w:rsidRPr="004D39B6" w:rsidRDefault="004D39B6" w:rsidP="004D39B6">
            <w:pPr>
              <w:spacing w:after="16"/>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rPr>
              <w:t xml:space="preserve">та </w:t>
            </w:r>
            <w:r w:rsidRPr="004D39B6">
              <w:rPr>
                <w:rFonts w:ascii="Times New Roman" w:eastAsia="Times New Roman" w:hAnsi="Times New Roman" w:cs="Times New Roman"/>
                <w:color w:val="000000"/>
                <w:sz w:val="20"/>
                <w:lang w:val="uk-UA"/>
              </w:rPr>
              <w:t>стратегій ЗЕД</w:t>
            </w:r>
          </w:p>
          <w:p w:rsidR="004D39B6" w:rsidRPr="004D39B6" w:rsidRDefault="004D39B6" w:rsidP="004D39B6">
            <w:pPr>
              <w:numPr>
                <w:ilvl w:val="0"/>
                <w:numId w:val="22"/>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аналіз прикладів соціальної відповідальност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23"/>
              </w:numPr>
              <w:spacing w:after="18"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p w:rsidR="004D39B6" w:rsidRPr="004D39B6" w:rsidRDefault="004D39B6" w:rsidP="004D39B6">
            <w:pPr>
              <w:numPr>
                <w:ilvl w:val="0"/>
                <w:numId w:val="23"/>
              </w:numPr>
              <w:spacing w:after="15"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оцінка групової роботи; </w:t>
            </w:r>
          </w:p>
          <w:p w:rsidR="004D39B6" w:rsidRPr="004D39B6" w:rsidRDefault="004D39B6" w:rsidP="004D39B6">
            <w:pPr>
              <w:numPr>
                <w:ilvl w:val="0"/>
                <w:numId w:val="23"/>
              </w:numPr>
              <w:spacing w:line="279"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360-градусна оцінка (взаємна оцінка членів команди); </w:t>
            </w:r>
          </w:p>
          <w:p w:rsidR="004D39B6" w:rsidRPr="004D39B6" w:rsidRDefault="004D39B6" w:rsidP="004D39B6">
            <w:pPr>
              <w:numPr>
                <w:ilvl w:val="0"/>
                <w:numId w:val="23"/>
              </w:numPr>
              <w:spacing w:line="270" w:lineRule="auto"/>
              <w:ind w:right="10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імітаційні ігри/ситуації. </w:t>
            </w:r>
          </w:p>
        </w:tc>
      </w:tr>
      <w:tr w:rsidR="004D39B6" w:rsidRPr="004D39B6" w:rsidTr="004D39B6">
        <w:trPr>
          <w:trHeight w:val="1620"/>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2"/>
              <w:jc w:val="both"/>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 xml:space="preserve">РН19 Вміти формувати цілі функціонування міжнародних організацій, визначати місію та цілі міжнародної діяльності, організовувати їх реалізацію, планувати виробничу діяльність, управляти процесами прийняття управлінських рішень у міжнародному бізнесі; </w:t>
            </w:r>
          </w:p>
          <w:p w:rsidR="004D39B6" w:rsidRPr="004D39B6" w:rsidRDefault="004D39B6" w:rsidP="004D39B6">
            <w:pPr>
              <w:ind w:right="52"/>
              <w:jc w:val="both"/>
              <w:rPr>
                <w:rFonts w:ascii="Times New Roman" w:eastAsia="Times New Roman" w:hAnsi="Times New Roman" w:cs="Times New Roman"/>
                <w:color w:val="000000"/>
                <w:sz w:val="20"/>
                <w:lang w:val="uk-UA"/>
              </w:rPr>
            </w:pP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24"/>
              </w:numPr>
              <w:spacing w:after="36"/>
              <w:ind w:right="399" w:hanging="10"/>
              <w:jc w:val="both"/>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 xml:space="preserve">розробка стратегії розвитку зовнішньоекономічну діяльність на основі аналізу ринкових тенденцій і змін макросередовища; </w:t>
            </w:r>
          </w:p>
          <w:p w:rsidR="004D39B6" w:rsidRPr="004D39B6" w:rsidRDefault="004D39B6" w:rsidP="004D39B6">
            <w:pPr>
              <w:numPr>
                <w:ilvl w:val="0"/>
                <w:numId w:val="24"/>
              </w:numPr>
              <w:spacing w:line="270" w:lineRule="auto"/>
              <w:ind w:right="39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виконання самостійних завдань; </w:t>
            </w:r>
          </w:p>
          <w:p w:rsidR="004D39B6" w:rsidRPr="004D39B6" w:rsidRDefault="004D39B6" w:rsidP="004D39B6">
            <w:pPr>
              <w:numPr>
                <w:ilvl w:val="0"/>
                <w:numId w:val="24"/>
              </w:numPr>
              <w:spacing w:line="270" w:lineRule="auto"/>
              <w:ind w:right="39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регулярна рефлексія.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63" w:lineRule="auto"/>
              <w:ind w:right="12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бліц-опитування; - захист плану розвитку зовнішньоекономічної діяльності підприємства на основі аналізу ринкових тенденцій і змін макросередовища; - оцінка виконання самостійних завдань;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tc>
      </w:tr>
      <w:tr w:rsidR="004D39B6" w:rsidRPr="004D39B6" w:rsidTr="004D39B6">
        <w:trPr>
          <w:trHeight w:val="2540"/>
        </w:trPr>
        <w:tc>
          <w:tcPr>
            <w:tcW w:w="395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1"/>
              <w:jc w:val="both"/>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РН20 Розраховувати митну вартість товарів та загальнодержавні податки, застосовуючи знання з митно-тарифного та нетарифного регулювання ЗЕД, валютного регулювання та банківського обслуговування ЗЕД.</w:t>
            </w:r>
          </w:p>
        </w:tc>
        <w:tc>
          <w:tcPr>
            <w:tcW w:w="2818"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25"/>
              </w:numPr>
              <w:spacing w:after="20" w:line="270" w:lineRule="auto"/>
              <w:ind w:right="399" w:hanging="10"/>
              <w:jc w:val="both"/>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 xml:space="preserve">навчальні семінари з ризик-менеджменту та планування ЗЕД; - розробка стратегії розвитку зовнішньоекономічну діяльність на основі аналізу ринкових тенденцій і змін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макросередовища; </w:t>
            </w:r>
          </w:p>
          <w:p w:rsidR="004D39B6" w:rsidRPr="004D39B6" w:rsidRDefault="004D39B6" w:rsidP="004D39B6">
            <w:pPr>
              <w:numPr>
                <w:ilvl w:val="0"/>
                <w:numId w:val="25"/>
              </w:numPr>
              <w:spacing w:line="270" w:lineRule="auto"/>
              <w:ind w:right="399"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виконання самостійних завдань; - регулярна рефлексія.</w:t>
            </w:r>
            <w:r w:rsidRPr="004D39B6">
              <w:rPr>
                <w:rFonts w:ascii="Calibri" w:eastAsia="Calibri" w:hAnsi="Calibri" w:cs="Calibri"/>
                <w:color w:val="000000"/>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numPr>
                <w:ilvl w:val="0"/>
                <w:numId w:val="26"/>
              </w:numPr>
              <w:spacing w:after="10" w:line="269" w:lineRule="auto"/>
              <w:ind w:right="63"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захист плану розвитку зовнішньоекономічної діяльності підприємства на основі аналізу ринкових тенденцій і змін макросередовища; - оцінка виконання самостійних завдань; </w:t>
            </w:r>
          </w:p>
          <w:p w:rsidR="004D39B6" w:rsidRPr="004D39B6" w:rsidRDefault="004D39B6" w:rsidP="004D39B6">
            <w:pPr>
              <w:numPr>
                <w:ilvl w:val="0"/>
                <w:numId w:val="26"/>
              </w:numPr>
              <w:spacing w:line="270" w:lineRule="auto"/>
              <w:ind w:right="63" w:hanging="10"/>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звіт про обґрунтування та вибір альтернативних форм виходу підприємства на зовнішні ринки. </w:t>
            </w:r>
          </w:p>
        </w:tc>
      </w:tr>
    </w:tbl>
    <w:p w:rsidR="004D39B6" w:rsidRPr="004D39B6" w:rsidRDefault="004D39B6" w:rsidP="004D39B6">
      <w:pPr>
        <w:spacing w:after="23"/>
        <w:ind w:right="56"/>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keepNext/>
        <w:keepLines/>
        <w:spacing w:after="4"/>
        <w:ind w:right="285"/>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 xml:space="preserve">3. Зміст навчальної дисципліни </w:t>
      </w:r>
    </w:p>
    <w:p w:rsidR="004D39B6" w:rsidRPr="004D39B6" w:rsidRDefault="004D39B6" w:rsidP="004D39B6">
      <w:pPr>
        <w:spacing w:after="23"/>
        <w:ind w:right="56"/>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spacing w:after="15"/>
        <w:ind w:firstLine="708"/>
        <w:jc w:val="center"/>
        <w:rPr>
          <w:rFonts w:ascii="Times New Roman" w:eastAsia="Times New Roman" w:hAnsi="Times New Roman" w:cs="Times New Roman"/>
          <w:b/>
          <w:i/>
          <w:color w:val="000000"/>
          <w:sz w:val="20"/>
          <w:lang w:eastAsia="ru-RU"/>
        </w:rPr>
      </w:pPr>
      <w:r w:rsidRPr="004D39B6">
        <w:rPr>
          <w:rFonts w:ascii="Times New Roman" w:eastAsia="Times New Roman" w:hAnsi="Times New Roman" w:cs="Times New Roman"/>
          <w:b/>
          <w:i/>
          <w:color w:val="000000"/>
          <w:sz w:val="20"/>
          <w:lang w:eastAsia="ru-RU"/>
        </w:rPr>
        <w:lastRenderedPageBreak/>
        <w:t xml:space="preserve">Змістовий модуль 1. Теоретичні засади стратегічного управління зовнішньоекономічною діяльністю підприємства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1. Предмет і завдання стратегічного управління.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Передумови виникнення стратегічного управління: епоха масового виробництва, епоха масового збуту, постіндустріальна епоха. Характеристика довгострокового та стратегічного управління. Науково-технічний прогрес як основне джерело виникнення невизначеності.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2. Цикл стратегічного управління.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Основні етапи циклу стратегічного управління: визначення бізнесу і місії підприємства, розробка довгострокових і короткострокових цілей підприємства, розробка стратегії підприємства, реалізація стратегії, оцінка ефективності стратегії та корегування попередніх етапів. Рівні стратегії в організації: корпоративний, сфери бізнесу, функціональний, лінійний. Класифікація стратегій у теорії стратегічного управління. Основні класифікаційні ознаки. Глобальні стратегії. Корпоративні (портфельні) стратегії. Функціональні стратегії.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p>
    <w:p w:rsidR="004D39B6" w:rsidRPr="004D39B6" w:rsidRDefault="004D39B6" w:rsidP="004D39B6">
      <w:pPr>
        <w:spacing w:after="15"/>
        <w:ind w:firstLine="708"/>
        <w:jc w:val="center"/>
        <w:rPr>
          <w:rFonts w:ascii="Times New Roman" w:eastAsia="Times New Roman" w:hAnsi="Times New Roman" w:cs="Times New Roman"/>
          <w:b/>
          <w:i/>
          <w:color w:val="000000"/>
          <w:sz w:val="20"/>
          <w:lang w:eastAsia="ru-RU"/>
        </w:rPr>
      </w:pPr>
      <w:r w:rsidRPr="004D39B6">
        <w:rPr>
          <w:rFonts w:ascii="Times New Roman" w:eastAsia="Times New Roman" w:hAnsi="Times New Roman" w:cs="Times New Roman"/>
          <w:b/>
          <w:i/>
          <w:color w:val="000000"/>
          <w:sz w:val="20"/>
          <w:lang w:eastAsia="ru-RU"/>
        </w:rPr>
        <w:t>Змістовий модуль 2. Діагностика зовнішнього</w:t>
      </w:r>
      <w:r w:rsidRPr="004D39B6">
        <w:rPr>
          <w:rFonts w:ascii="Times New Roman" w:eastAsia="Times New Roman" w:hAnsi="Times New Roman" w:cs="Times New Roman"/>
          <w:b/>
          <w:i/>
          <w:color w:val="000000"/>
          <w:sz w:val="20"/>
          <w:lang w:val="uk-UA" w:eastAsia="ru-RU"/>
        </w:rPr>
        <w:t xml:space="preserve"> та внутрішнього</w:t>
      </w:r>
      <w:r w:rsidRPr="004D39B6">
        <w:rPr>
          <w:rFonts w:ascii="Times New Roman" w:eastAsia="Times New Roman" w:hAnsi="Times New Roman" w:cs="Times New Roman"/>
          <w:b/>
          <w:i/>
          <w:color w:val="000000"/>
          <w:sz w:val="20"/>
          <w:lang w:eastAsia="ru-RU"/>
        </w:rPr>
        <w:t xml:space="preserve"> середовища підприємства</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3. Аналіз зовнішнього середовища підприємства.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Концепція «Національного ромбу» М. Портера та галузеві кластери. Мікросередовище та макросередовище підприємства. Параметри факторів. Стратегія фірм, їх структура і суперництво. Параметри попиту. Споріднені та підтримуючі галузі. Випадкові події та дії Уряду. Галузеві кластери.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4. Оцінка привабливості галузі.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Показники оцінки галузі за М. Портером: місткість ринку, види конкуренції, темп приросту місткості ринку та етап життєвого циклу галузі, кількість конкурентів та їх відносні ринкові частки, вид вертикальної інтеграції, величини вхідних і вихідних бар’єрів у грошовому еквіваленті, темп технологічних змін і продуктових інновацій, ступінь продуктової диференціації в галузі, величини ефектів масштабів (виробничого та/або маркетингового), галузева чутливість до ступеня завантаження виробничих потужностей, галузева капіталомісткість, середньогалузева прибутковість.</w:t>
      </w:r>
      <w:r w:rsidRPr="004D39B6">
        <w:t xml:space="preserve"> </w:t>
      </w:r>
      <w:r w:rsidRPr="004D39B6">
        <w:rPr>
          <w:rFonts w:ascii="Times New Roman" w:eastAsia="Times New Roman" w:hAnsi="Times New Roman" w:cs="Times New Roman"/>
          <w:color w:val="000000"/>
          <w:sz w:val="20"/>
          <w:lang w:eastAsia="ru-RU"/>
        </w:rPr>
        <w:t xml:space="preserve">Рушійні сили та їх вплив на зміни в галузі. Ключові фактори успіху галузі: технологічні, виробничі, маркетингові, управлінські та інші.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5. Аналіз конкуренції.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Конкурентоспроможність підприємства. Конкурентний потенціал підприємства. Конкурентні переваги. Конкурентний статус. Сила конкурентної позиції. Модель «П’яти сил конкуренції» М. Портера: конкуренція між галузевими організаціями, конкуренція з боку організацій з інших галузей, конкуренція з боку постачальників, конкуренція з боку клієнтів, конкуренція з боку товарів-замінників. Інтенсивність конкуренції в галузі та фактори, що впливають на неї. Побудова матриці БКГ. Оцінка позицій галузевих компаній на олігополістичному та на монополістичному ринках. Поняття стратегічної групи. Побудова карти стратегічних груп залежно від якості та ціни товару й розмаху конкуренції. Параметри оцінки конкуренції в галузі: масштаб конкуренції, стратегічні наміри, цілі щодо ринкової частки.</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6. Аналіз внутрішнього середовища підприємства.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Визначення ефективності поточної стратегії підприємства. Аналіз сильних сторін підприємства. Аналіз слабких сторін підприємства. Аналіз можливостей підприємства. Аналіз загроз підприємства. Методика проведення SWOT-аналізу. Побудова матриці SWOT-аналізу підприємства. Стратегічні завдання підприємства.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7. Оцінка конкурентоспроможності підприємства.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Оцінка конкурентоспроможності підприємства на основі співставлення витрат підприємства та витрат його конкурентів. Визначення конкурентного потенціалу підприємства. Фактори, що підвищують конкурентний потенціал підприємства: висока ринкова частка та її позитивна динаміка, позитивний імідж, наявність фінансових ресурсів, цінові переваги, рентабельність, технологічний рівень, інноваційний потенціал, професіоналізм співробітників та ін. Фактори, що знижують конкурентний потенціал підприємства: низька ринкова частка та її від’ємна динаміка, слабкий імідж, високі питомі витрати, низька якість продукції та ін.</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p>
    <w:p w:rsidR="004D39B6" w:rsidRPr="004D39B6" w:rsidRDefault="004D39B6" w:rsidP="004D39B6">
      <w:pPr>
        <w:spacing w:after="15"/>
        <w:ind w:firstLine="708"/>
        <w:jc w:val="both"/>
        <w:rPr>
          <w:rFonts w:ascii="Times New Roman" w:eastAsia="Times New Roman" w:hAnsi="Times New Roman" w:cs="Times New Roman"/>
          <w:b/>
          <w:i/>
          <w:color w:val="000000"/>
          <w:sz w:val="20"/>
          <w:lang w:eastAsia="ru-RU"/>
        </w:rPr>
      </w:pPr>
      <w:r w:rsidRPr="004D39B6">
        <w:rPr>
          <w:rFonts w:ascii="Times New Roman" w:eastAsia="Times New Roman" w:hAnsi="Times New Roman" w:cs="Times New Roman"/>
          <w:b/>
          <w:i/>
          <w:color w:val="000000"/>
          <w:sz w:val="20"/>
          <w:lang w:eastAsia="ru-RU"/>
        </w:rPr>
        <w:t xml:space="preserve">Змістовий модуль </w:t>
      </w:r>
      <w:r w:rsidRPr="004D39B6">
        <w:rPr>
          <w:rFonts w:ascii="Times New Roman" w:eastAsia="Times New Roman" w:hAnsi="Times New Roman" w:cs="Times New Roman"/>
          <w:b/>
          <w:i/>
          <w:color w:val="000000"/>
          <w:sz w:val="20"/>
          <w:lang w:val="uk-UA" w:eastAsia="ru-RU"/>
        </w:rPr>
        <w:t xml:space="preserve">3. </w:t>
      </w:r>
      <w:r w:rsidRPr="004D39B6">
        <w:rPr>
          <w:rFonts w:ascii="Times New Roman" w:eastAsia="Times New Roman" w:hAnsi="Times New Roman" w:cs="Times New Roman"/>
          <w:b/>
          <w:i/>
          <w:color w:val="000000"/>
          <w:sz w:val="20"/>
          <w:lang w:eastAsia="ru-RU"/>
        </w:rPr>
        <w:t xml:space="preserve"> Конкурентні стратегії зовнішньоекономічної діяльності підприємства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8. Глобальні стратегії конкуренції.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Сутність глобальних стратегій конкуренції. Класифікація ефектів масштабу та освоєння. Стратегія мінімізації витрат. Переваги стратегії мінімізації витрат з погляду моделі п’яти сил конкуренції: відносно до прямих галузевих конкурентів, відносно до покупців, відносно до постачальників, відносно до потенційних конкурентів, відносно до товарів-замінників. Недоліки стратегії мінімізації витрат. Стратегія диференціації. Горизонтальна диференціація. Вертикальна диференціація. Переваги та недоліки стратегії диференціації. Стратегія фокусування. Умови успішної </w:t>
      </w:r>
      <w:r w:rsidRPr="004D39B6">
        <w:rPr>
          <w:rFonts w:ascii="Times New Roman" w:eastAsia="Times New Roman" w:hAnsi="Times New Roman" w:cs="Times New Roman"/>
          <w:color w:val="000000"/>
          <w:sz w:val="20"/>
          <w:lang w:eastAsia="ru-RU"/>
        </w:rPr>
        <w:lastRenderedPageBreak/>
        <w:t xml:space="preserve">реалізації стратегії фокусування. Основні складнощі під час реалізації стратегії фокусування. Стратегія інновацій. Впровадження радикальних інновацій. Ризик і прибутковість під час створення і впровадження інновацій. Стратегія оперативного реагування. Адаптація підприємства до потреб ринку.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9. Корпоративні стратегії конкуренції.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Стратегія пов’язаної диверсифікації. Включення </w:t>
      </w:r>
      <w:proofErr w:type="gramStart"/>
      <w:r w:rsidRPr="004D39B6">
        <w:rPr>
          <w:rFonts w:ascii="Times New Roman" w:eastAsia="Times New Roman" w:hAnsi="Times New Roman" w:cs="Times New Roman"/>
          <w:color w:val="000000"/>
          <w:sz w:val="20"/>
          <w:lang w:eastAsia="ru-RU"/>
        </w:rPr>
        <w:t>у портфель</w:t>
      </w:r>
      <w:proofErr w:type="gramEnd"/>
      <w:r w:rsidRPr="004D39B6">
        <w:rPr>
          <w:rFonts w:ascii="Times New Roman" w:eastAsia="Times New Roman" w:hAnsi="Times New Roman" w:cs="Times New Roman"/>
          <w:color w:val="000000"/>
          <w:sz w:val="20"/>
          <w:lang w:eastAsia="ru-RU"/>
        </w:rPr>
        <w:t xml:space="preserve"> підприємства нових сфер бізнесу шляхом: придбання підприємств, створення нових підприємств, створення спільних підприємств. Синергетичний ефект і способи його досягнення за рахунок маркетингових, виробничих й управлінських стратегічних відповідностей. Стратегія незв’язаної диверсифікації. Основні переваги стратегії незв’язаної диверсифікації. Ризик і доходність підприємств, які впроваджують стратегію незв’язаної диверсифікації. Стратегія «відкачки» капіталу та ліквідації. Продаж підприємства. Ліквідація підприємства. Банкрутство підприємства. Стратегія зміни курсу та реструктуризації. Передумови реалізації стратегії зміни курсу та реструктуризації. Підходи до реалізації стратегії зміни курсу та реструктуризації. Стратегія міжнародної диверсифікації. Стратегія глобалізації (просування на ринки стандартизованих товарів і послуг). Франчайзингова схема реалізації стратегії міжнародної диверсифікації.</w:t>
      </w:r>
      <w:r w:rsidRPr="004D39B6">
        <w:t xml:space="preserve"> </w:t>
      </w:r>
      <w:r w:rsidRPr="004D39B6">
        <w:rPr>
          <w:rFonts w:ascii="Times New Roman" w:eastAsia="Times New Roman" w:hAnsi="Times New Roman" w:cs="Times New Roman"/>
          <w:color w:val="000000"/>
          <w:sz w:val="20"/>
          <w:lang w:eastAsia="ru-RU"/>
        </w:rPr>
        <w:t xml:space="preserve">Особливості стратегічного управління диверсифікованим підприємством. Стратегічний план і його розробка. Концерни та конгломерати. Стратегічне управління концерном.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Тема 10. Функціональні стратегії конкуренції. </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Наступальні стратегії: наступ на сильні сторони конкурента, наступ на слабкі сторони конкурента, багатоплановий наступ, захоплення стратегічних рубежів, партизанський напад, попереджувальні дії. Оборонні стратегії. Стратегія вертикальної інтеграції. «Довжина шляху» підприємства між сировиною і доставленим покупцю готовим товаром. Стратегії підприємств, які займають різні галузеві позиції. Стратегії для лідерів: «Кращий захист – це напад», стратегія укріплення і захисту, стратегія демонстрації сили. Стратегії для підприємств, які слідують за лідером: стратегії для сильних підприємств (стратегія вакантної ніші, стратегія спеціалізації, стратегія виключних відмінностей, стратегія спокійного слідування, стратегія зростання шляхом придбань, стратегія відмінного від конкурентів іміджу); стратегії для слабких підприємств (оборонна стратегія, стратегія агресивного захисту, стратегія негайного виходу з бізнесу шляхом продажу чи ліквідації підприємства, стратегія зняття врожаю, комбінація усіх або частини заходів). Стратегії конкуренції на різних етапах життєвого циклу галузі. Стратегії конкуренції у фрагментарних галузях.</w:t>
      </w:r>
    </w:p>
    <w:p w:rsidR="004D39B6" w:rsidRPr="004D39B6" w:rsidRDefault="004D39B6" w:rsidP="004D39B6">
      <w:pPr>
        <w:spacing w:after="15"/>
        <w:ind w:firstLine="708"/>
        <w:jc w:val="both"/>
        <w:rPr>
          <w:rFonts w:ascii="Times New Roman" w:eastAsia="Times New Roman" w:hAnsi="Times New Roman" w:cs="Times New Roman"/>
          <w:color w:val="000000"/>
          <w:sz w:val="20"/>
          <w:lang w:eastAsia="ru-RU"/>
        </w:rPr>
      </w:pPr>
    </w:p>
    <w:p w:rsidR="004D39B6" w:rsidRPr="004D39B6" w:rsidRDefault="004D39B6" w:rsidP="004D39B6">
      <w:pPr>
        <w:spacing w:after="28"/>
        <w:rPr>
          <w:rFonts w:ascii="Times New Roman" w:eastAsia="Times New Roman" w:hAnsi="Times New Roman" w:cs="Times New Roman"/>
          <w:color w:val="000000"/>
          <w:sz w:val="20"/>
          <w:lang w:eastAsia="ru-RU"/>
        </w:rPr>
      </w:pPr>
    </w:p>
    <w:p w:rsidR="004D39B6" w:rsidRPr="004D39B6" w:rsidRDefault="004D39B6" w:rsidP="004D39B6">
      <w:pPr>
        <w:keepNext/>
        <w:keepLines/>
        <w:spacing w:after="4"/>
        <w:ind w:right="286"/>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 xml:space="preserve">4. Структура навчальної дисципліни  </w:t>
      </w:r>
    </w:p>
    <w:tbl>
      <w:tblPr>
        <w:tblStyle w:val="TableGrid"/>
        <w:tblW w:w="10065" w:type="dxa"/>
        <w:tblInd w:w="115" w:type="dxa"/>
        <w:tblCellMar>
          <w:top w:w="9" w:type="dxa"/>
          <w:left w:w="113" w:type="dxa"/>
          <w:right w:w="115" w:type="dxa"/>
        </w:tblCellMar>
        <w:tblLook w:val="04A0" w:firstRow="1" w:lastRow="0" w:firstColumn="1" w:lastColumn="0" w:noHBand="0" w:noVBand="1"/>
      </w:tblPr>
      <w:tblGrid>
        <w:gridCol w:w="1415"/>
        <w:gridCol w:w="5246"/>
        <w:gridCol w:w="852"/>
        <w:gridCol w:w="709"/>
        <w:gridCol w:w="1843"/>
      </w:tblGrid>
      <w:tr w:rsidR="004D39B6" w:rsidRPr="004D39B6" w:rsidTr="004D39B6">
        <w:trPr>
          <w:trHeight w:val="540"/>
        </w:trPr>
        <w:tc>
          <w:tcPr>
            <w:tcW w:w="1415" w:type="dxa"/>
            <w:vMerge w:val="restart"/>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Вид заняття /роботи </w:t>
            </w:r>
          </w:p>
        </w:tc>
        <w:tc>
          <w:tcPr>
            <w:tcW w:w="5246" w:type="dxa"/>
            <w:vMerge w:val="restart"/>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Назва теми </w:t>
            </w:r>
          </w:p>
        </w:tc>
        <w:tc>
          <w:tcPr>
            <w:tcW w:w="1561" w:type="dxa"/>
            <w:gridSpan w:val="2"/>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Кількість годин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Згідно з розкладом </w:t>
            </w:r>
          </w:p>
        </w:tc>
      </w:tr>
      <w:tr w:rsidR="004D39B6" w:rsidRPr="004D39B6" w:rsidTr="004D39B6">
        <w:trPr>
          <w:trHeight w:val="280"/>
        </w:trPr>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о/д.ф. </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з.ф.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tc>
      </w:tr>
      <w:tr w:rsidR="004D39B6" w:rsidRPr="004D39B6" w:rsidTr="004D39B6">
        <w:trPr>
          <w:trHeight w:val="290"/>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4D39B6" w:rsidRPr="004D39B6" w:rsidRDefault="004D39B6" w:rsidP="004D39B6">
            <w:pPr>
              <w:ind w:right="6"/>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Лекція 1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Предмет і завдання стратегічного управління. </w:t>
            </w:r>
          </w:p>
          <w:p w:rsidR="004D39B6" w:rsidRPr="004D39B6" w:rsidRDefault="004D39B6" w:rsidP="004D39B6">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lang w:val="uk-UA"/>
              </w:rPr>
              <w:t>щотижня</w:t>
            </w:r>
            <w:r w:rsidRPr="004D39B6">
              <w:rPr>
                <w:rFonts w:ascii="Times New Roman" w:eastAsia="Times New Roman" w:hAnsi="Times New Roman" w:cs="Times New Roman"/>
                <w:i/>
                <w:color w:val="000000"/>
                <w:sz w:val="20"/>
              </w:rPr>
              <w:t xml:space="preserve"> </w:t>
            </w:r>
          </w:p>
        </w:tc>
      </w:tr>
      <w:tr w:rsidR="004D39B6" w:rsidRPr="004D39B6" w:rsidTr="004D39B6">
        <w:trPr>
          <w:trHeight w:val="328"/>
        </w:trPr>
        <w:tc>
          <w:tcPr>
            <w:tcW w:w="141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Предмет і завдання стратегічного управління. </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455"/>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4D39B6" w:rsidRPr="004D39B6" w:rsidRDefault="004D39B6" w:rsidP="004D39B6">
            <w:pPr>
              <w:ind w:right="6"/>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Лекція 2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Цикл стратегічного управління. </w:t>
            </w:r>
          </w:p>
          <w:p w:rsidR="004D39B6" w:rsidRPr="004D39B6" w:rsidRDefault="004D39B6" w:rsidP="004D39B6">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lang w:val="uk-UA"/>
              </w:rPr>
              <w:t>щотижня</w:t>
            </w:r>
          </w:p>
        </w:tc>
      </w:tr>
      <w:tr w:rsidR="004D39B6" w:rsidRPr="004D39B6" w:rsidTr="004D39B6">
        <w:trPr>
          <w:trHeight w:val="558"/>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1-2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Предмет і завдання стратегічного управління.</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Цикл стратегічного управління. </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472"/>
        </w:trPr>
        <w:tc>
          <w:tcPr>
            <w:tcW w:w="141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Цикл стратегічного управління. </w:t>
            </w:r>
          </w:p>
        </w:tc>
        <w:tc>
          <w:tcPr>
            <w:tcW w:w="852"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416"/>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4D39B6" w:rsidRPr="004D39B6" w:rsidRDefault="004D39B6" w:rsidP="004D39B6">
            <w:pPr>
              <w:ind w:right="8"/>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Лекція 3-4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зовнішнього середовища підприємства.</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Оцінка привабливості галузі.</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lang w:val="uk-UA"/>
              </w:rPr>
              <w:t>щотижня</w:t>
            </w:r>
          </w:p>
        </w:tc>
      </w:tr>
      <w:tr w:rsidR="004D39B6" w:rsidRPr="004D39B6" w:rsidTr="004D39B6">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3-4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зовнішнього середовища підприємства.</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Оцінка привабливості галузі.</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C20B43">
            <w:pP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 xml:space="preserve">     -</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543"/>
        </w:trPr>
        <w:tc>
          <w:tcPr>
            <w:tcW w:w="141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зовнішнього середовища підприємства.</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Оцінка привабливості галузі.</w:t>
            </w:r>
          </w:p>
        </w:tc>
        <w:tc>
          <w:tcPr>
            <w:tcW w:w="852"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295"/>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4D39B6" w:rsidRPr="004D39B6" w:rsidRDefault="004D39B6" w:rsidP="004D39B6">
            <w:pPr>
              <w:ind w:right="6"/>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Лекція 5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lang w:val="uk-UA"/>
              </w:rPr>
              <w:t>щотижня</w:t>
            </w:r>
          </w:p>
        </w:tc>
      </w:tr>
      <w:tr w:rsidR="004D39B6" w:rsidRPr="004D39B6" w:rsidTr="004D39B6">
        <w:trPr>
          <w:trHeight w:val="683"/>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5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1</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367"/>
        </w:trPr>
        <w:tc>
          <w:tcPr>
            <w:tcW w:w="141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474"/>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lastRenderedPageBreak/>
              <w:t xml:space="preserve">Лекція 6-7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внутрішнього середовища підприємства.</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Оцінка конкурентоспроможності підприємства.</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lang w:val="uk-UA"/>
              </w:rPr>
              <w:t>щотижня</w:t>
            </w:r>
          </w:p>
        </w:tc>
      </w:tr>
      <w:tr w:rsidR="004D39B6" w:rsidRPr="004D39B6" w:rsidTr="004D39B6">
        <w:trPr>
          <w:trHeight w:val="381"/>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6-7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внутрішнього середовища підприємства.</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Оцінка конкурентоспроможності підприємства.</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473"/>
        </w:trPr>
        <w:tc>
          <w:tcPr>
            <w:tcW w:w="141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Аналіз внутрішнього середовища підприємства.</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Оцінка конкурентоспроможності підприємства.</w:t>
            </w:r>
          </w:p>
        </w:tc>
        <w:tc>
          <w:tcPr>
            <w:tcW w:w="852"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8</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536"/>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Лекція 8-9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Глобальні стратегії конкуренції.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Корпоративні стратегії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lang w:val="uk-UA"/>
              </w:rPr>
              <w:t>щотижня</w:t>
            </w:r>
            <w:r w:rsidRPr="004D39B6">
              <w:rPr>
                <w:rFonts w:ascii="Times New Roman" w:eastAsia="Times New Roman" w:hAnsi="Times New Roman" w:cs="Times New Roman"/>
                <w:i/>
                <w:color w:val="000000"/>
                <w:sz w:val="20"/>
              </w:rPr>
              <w:t xml:space="preserve"> </w:t>
            </w:r>
          </w:p>
        </w:tc>
      </w:tr>
      <w:tr w:rsidR="004D39B6" w:rsidRPr="004D39B6" w:rsidTr="004D39B6">
        <w:trPr>
          <w:trHeight w:val="558"/>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8-9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Глобальні стратегії конкуренції.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Корпоративні стратегії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2</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552"/>
        </w:trPr>
        <w:tc>
          <w:tcPr>
            <w:tcW w:w="141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Глобальні стратегії конкуренції.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Корпоративні стратегії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8</w:t>
            </w:r>
            <w:r w:rsidR="004D39B6" w:rsidRPr="004D39B6">
              <w:rPr>
                <w:rFonts w:ascii="Times New Roman" w:eastAsia="Times New Roman" w:hAnsi="Times New Roman" w:cs="Times New Roman"/>
                <w:color w:val="000000"/>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249"/>
        </w:trPr>
        <w:tc>
          <w:tcPr>
            <w:tcW w:w="1415" w:type="dxa"/>
            <w:tcBorders>
              <w:top w:val="single" w:sz="4" w:space="0" w:color="000000"/>
              <w:left w:val="single" w:sz="4" w:space="0" w:color="000000"/>
              <w:bottom w:val="single" w:sz="4" w:space="0" w:color="000000"/>
              <w:right w:val="single" w:sz="4" w:space="0" w:color="000000"/>
            </w:tcBorders>
            <w:shd w:val="clear" w:color="auto" w:fill="FFFF00"/>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Лекція 10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Функціональні стратегії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lang w:val="uk-UA"/>
              </w:rPr>
            </w:pPr>
            <w:r w:rsidRPr="004D39B6">
              <w:rPr>
                <w:rFonts w:ascii="Times New Roman" w:eastAsia="Times New Roman" w:hAnsi="Times New Roman" w:cs="Times New Roman"/>
                <w:color w:val="000000"/>
                <w:sz w:val="20"/>
                <w:lang w:val="uk-UA"/>
              </w:rPr>
              <w:t>4</w:t>
            </w:r>
          </w:p>
        </w:tc>
        <w:tc>
          <w:tcPr>
            <w:tcW w:w="709" w:type="dxa"/>
            <w:tcBorders>
              <w:top w:val="single" w:sz="4" w:space="0" w:color="000000"/>
              <w:left w:val="single" w:sz="4" w:space="0" w:color="000000"/>
              <w:bottom w:val="single" w:sz="4" w:space="0" w:color="000000"/>
              <w:right w:val="single" w:sz="4" w:space="0" w:color="000000"/>
            </w:tcBorders>
          </w:tcPr>
          <w:p w:rsidR="004D39B6" w:rsidRPr="00C20B43"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lang w:val="uk-UA"/>
              </w:rPr>
              <w:t>щотижня</w:t>
            </w:r>
          </w:p>
        </w:tc>
      </w:tr>
      <w:tr w:rsidR="004D39B6" w:rsidRPr="004D39B6" w:rsidTr="004D39B6">
        <w:trPr>
          <w:trHeight w:val="482"/>
        </w:trPr>
        <w:tc>
          <w:tcPr>
            <w:tcW w:w="1415" w:type="dxa"/>
            <w:tcBorders>
              <w:top w:val="single" w:sz="4" w:space="0" w:color="000000"/>
              <w:left w:val="single" w:sz="4" w:space="0" w:color="000000"/>
              <w:bottom w:val="single" w:sz="4" w:space="0" w:color="000000"/>
              <w:right w:val="single" w:sz="4" w:space="0" w:color="000000"/>
            </w:tcBorders>
            <w:shd w:val="clear" w:color="auto" w:fill="9CC3E5"/>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10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Функціональні стратегії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lang w:val="uk-UA"/>
              </w:rPr>
            </w:pPr>
            <w:r>
              <w:rPr>
                <w:rFonts w:ascii="Times New Roman" w:eastAsia="Times New Roman" w:hAnsi="Times New Roman" w:cs="Times New Roman"/>
                <w:color w:val="000000"/>
                <w:sz w:val="20"/>
                <w:lang w:val="uk-UA"/>
              </w:rPr>
              <w:t>1</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351"/>
        </w:trPr>
        <w:tc>
          <w:tcPr>
            <w:tcW w:w="1415"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Самостійна робота </w:t>
            </w:r>
          </w:p>
        </w:tc>
        <w:tc>
          <w:tcPr>
            <w:tcW w:w="5246"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Функціональні стратегії конкуренції.</w:t>
            </w: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1</w:t>
            </w:r>
            <w:r>
              <w:rPr>
                <w:rFonts w:ascii="Times New Roman" w:eastAsia="Times New Roman" w:hAnsi="Times New Roman" w:cs="Times New Roman"/>
                <w:color w:val="000000"/>
                <w:sz w:val="20"/>
                <w:lang w:val="uk-UA"/>
              </w:rPr>
              <w:t>0</w:t>
            </w:r>
            <w:bookmarkStart w:id="0" w:name="_GoBack"/>
            <w:bookmarkEnd w:id="0"/>
            <w:r w:rsidR="004D39B6" w:rsidRPr="004D39B6">
              <w:rPr>
                <w:rFonts w:ascii="Times New Roman" w:eastAsia="Times New Roman" w:hAnsi="Times New Roman" w:cs="Times New Roman"/>
                <w:color w:val="000000"/>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щотижня </w:t>
            </w:r>
          </w:p>
        </w:tc>
      </w:tr>
      <w:tr w:rsidR="004D39B6" w:rsidRPr="004D39B6" w:rsidTr="004D39B6">
        <w:trPr>
          <w:trHeight w:val="413"/>
        </w:trPr>
        <w:tc>
          <w:tcPr>
            <w:tcW w:w="1415" w:type="dxa"/>
            <w:tcBorders>
              <w:top w:val="single" w:sz="4" w:space="0" w:color="000000"/>
              <w:left w:val="single" w:sz="4" w:space="0" w:color="000000"/>
              <w:bottom w:val="single" w:sz="4" w:space="0" w:color="000000"/>
              <w:right w:val="nil"/>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Разом </w:t>
            </w:r>
          </w:p>
        </w:tc>
        <w:tc>
          <w:tcPr>
            <w:tcW w:w="5246" w:type="dxa"/>
            <w:tcBorders>
              <w:top w:val="single" w:sz="4" w:space="0" w:color="000000"/>
              <w:left w:val="nil"/>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852"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9</w:t>
            </w:r>
            <w:r w:rsidR="004D39B6" w:rsidRPr="004D39B6">
              <w:rPr>
                <w:rFonts w:ascii="Times New Roman" w:eastAsia="Times New Roman" w:hAnsi="Times New Roman" w:cs="Times New Roman"/>
                <w:color w:val="000000"/>
                <w:sz w:val="20"/>
              </w:rPr>
              <w:t xml:space="preserve">0 </w:t>
            </w:r>
          </w:p>
        </w:tc>
        <w:tc>
          <w:tcPr>
            <w:tcW w:w="709" w:type="dxa"/>
            <w:tcBorders>
              <w:top w:val="single" w:sz="4" w:space="0" w:color="000000"/>
              <w:left w:val="single" w:sz="4" w:space="0" w:color="000000"/>
              <w:bottom w:val="single" w:sz="4" w:space="0" w:color="000000"/>
              <w:right w:val="single" w:sz="4" w:space="0" w:color="000000"/>
            </w:tcBorders>
          </w:tcPr>
          <w:p w:rsidR="004D39B6" w:rsidRPr="004D39B6" w:rsidRDefault="00C20B43" w:rsidP="004D39B6">
            <w:pPr>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uk-UA"/>
              </w:rPr>
              <w:t>-</w:t>
            </w:r>
            <w:r w:rsidR="004D39B6" w:rsidRPr="004D39B6">
              <w:rPr>
                <w:rFonts w:ascii="Times New Roman" w:eastAsia="Times New Roman" w:hAnsi="Times New Roman" w:cs="Times New Roman"/>
                <w:color w:val="000000"/>
                <w:sz w:val="20"/>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 </w:t>
            </w:r>
          </w:p>
        </w:tc>
      </w:tr>
    </w:tbl>
    <w:p w:rsidR="004D39B6" w:rsidRPr="004D39B6" w:rsidRDefault="004D39B6" w:rsidP="004D39B6">
      <w:pPr>
        <w:spacing w:after="23"/>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spacing w:after="4" w:line="270" w:lineRule="auto"/>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5. Види і зміст контрольних заходів</w:t>
      </w:r>
    </w:p>
    <w:p w:rsidR="004D39B6" w:rsidRPr="004D39B6" w:rsidRDefault="004D39B6" w:rsidP="004D39B6">
      <w:pPr>
        <w:spacing w:after="0"/>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tbl>
      <w:tblPr>
        <w:tblStyle w:val="TableGrid"/>
        <w:tblW w:w="10065" w:type="dxa"/>
        <w:tblInd w:w="147" w:type="dxa"/>
        <w:tblCellMar>
          <w:top w:w="10" w:type="dxa"/>
          <w:left w:w="115" w:type="dxa"/>
          <w:right w:w="63" w:type="dxa"/>
        </w:tblCellMar>
        <w:tblLook w:val="04A0" w:firstRow="1" w:lastRow="0" w:firstColumn="1" w:lastColumn="0" w:noHBand="0" w:noVBand="1"/>
      </w:tblPr>
      <w:tblGrid>
        <w:gridCol w:w="1410"/>
        <w:gridCol w:w="1546"/>
        <w:gridCol w:w="3188"/>
        <w:gridCol w:w="3214"/>
        <w:gridCol w:w="707"/>
      </w:tblGrid>
      <w:tr w:rsidR="004D39B6" w:rsidRPr="004D39B6" w:rsidTr="004D39B6">
        <w:trPr>
          <w:trHeight w:val="929"/>
        </w:trPr>
        <w:tc>
          <w:tcPr>
            <w:tcW w:w="141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30"/>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Вид заняття/робот</w:t>
            </w:r>
          </w:p>
          <w:p w:rsidR="004D39B6" w:rsidRPr="004D39B6" w:rsidRDefault="004D39B6" w:rsidP="004D39B6">
            <w:pPr>
              <w:ind w:right="48"/>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и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Вид поточного </w:t>
            </w:r>
          </w:p>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контрольного заходу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3"/>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Зміст контрольного заходу*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39"/>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Критерії оцінювання та термін виконання *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Усьо го балів </w:t>
            </w:r>
          </w:p>
        </w:tc>
      </w:tr>
      <w:tr w:rsidR="004D39B6" w:rsidRPr="004D39B6" w:rsidTr="004D39B6">
        <w:trPr>
          <w:trHeight w:val="283"/>
        </w:trPr>
        <w:tc>
          <w:tcPr>
            <w:tcW w:w="141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1"/>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1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4"/>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2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1"/>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5"/>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4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3"/>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5 </w:t>
            </w:r>
          </w:p>
        </w:tc>
      </w:tr>
      <w:tr w:rsidR="004D39B6" w:rsidRPr="004D39B6" w:rsidTr="004D39B6">
        <w:trPr>
          <w:trHeight w:val="2540"/>
        </w:trPr>
        <w:tc>
          <w:tcPr>
            <w:tcW w:w="141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proofErr w:type="gramStart"/>
            <w:r w:rsidRPr="004D39B6">
              <w:rPr>
                <w:rFonts w:ascii="Times New Roman" w:eastAsia="Times New Roman" w:hAnsi="Times New Roman" w:cs="Times New Roman"/>
                <w:color w:val="000000"/>
                <w:sz w:val="20"/>
              </w:rPr>
              <w:t>На початку</w:t>
            </w:r>
            <w:proofErr w:type="gramEnd"/>
            <w:r w:rsidRPr="004D39B6">
              <w:rPr>
                <w:rFonts w:ascii="Times New Roman" w:eastAsia="Times New Roman" w:hAnsi="Times New Roman" w:cs="Times New Roman"/>
                <w:color w:val="000000"/>
                <w:sz w:val="20"/>
              </w:rPr>
              <w:t xml:space="preserve"> аудиторного заняття </w:t>
            </w:r>
          </w:p>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протягом семестру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Бліцопитування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Проміжний оглядовий зріз знань за темами минулих лекцій і практичних занять (до 10 хвилин):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самостійне опрацювання теоретичного (рівень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«відтворення» та «розуміння») та практичного (рівень </w:t>
            </w:r>
          </w:p>
          <w:p w:rsidR="004D39B6" w:rsidRPr="004D39B6" w:rsidRDefault="004D39B6" w:rsidP="004D39B6">
            <w:pPr>
              <w:ind w:right="14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«застосування» та «створення») навчального матеріалу; формат - групові та індивідуальні завдання, обговорення та дискусія.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Передбачає надання повних відповідей і доповнень; спонукає здобувачів до систематичної самостійної роботи при підготовці до поточних занять; активізує абстрактне мислення із застосуванням методу аналізу та </w:t>
            </w:r>
            <w:proofErr w:type="gramStart"/>
            <w:r w:rsidRPr="004D39B6">
              <w:rPr>
                <w:rFonts w:ascii="Times New Roman" w:eastAsia="Times New Roman" w:hAnsi="Times New Roman" w:cs="Times New Roman"/>
                <w:color w:val="000000"/>
                <w:sz w:val="20"/>
              </w:rPr>
              <w:t>синтезу;  не</w:t>
            </w:r>
            <w:proofErr w:type="gramEnd"/>
            <w:r w:rsidRPr="004D39B6">
              <w:rPr>
                <w:rFonts w:ascii="Times New Roman" w:eastAsia="Times New Roman" w:hAnsi="Times New Roman" w:cs="Times New Roman"/>
                <w:color w:val="000000"/>
                <w:sz w:val="20"/>
              </w:rPr>
              <w:t xml:space="preserve"> передбачає бального оцінювання.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3"/>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tc>
      </w:tr>
      <w:tr w:rsidR="004D39B6" w:rsidRPr="004D39B6" w:rsidTr="004D39B6">
        <w:trPr>
          <w:trHeight w:val="353"/>
        </w:trPr>
        <w:tc>
          <w:tcPr>
            <w:tcW w:w="1414" w:type="dxa"/>
            <w:tcBorders>
              <w:top w:val="single" w:sz="4" w:space="0" w:color="000000"/>
              <w:left w:val="single" w:sz="4" w:space="0" w:color="000000"/>
              <w:bottom w:val="single" w:sz="4" w:space="0" w:color="000000"/>
              <w:right w:val="nil"/>
            </w:tcBorders>
          </w:tcPr>
          <w:p w:rsidR="004D39B6" w:rsidRPr="004D39B6" w:rsidRDefault="004D39B6" w:rsidP="004D39B6">
            <w:pPr>
              <w:rPr>
                <w:rFonts w:ascii="Times New Roman" w:eastAsia="Times New Roman" w:hAnsi="Times New Roman" w:cs="Times New Roman"/>
                <w:color w:val="000000"/>
                <w:sz w:val="20"/>
              </w:rPr>
            </w:pPr>
          </w:p>
        </w:tc>
        <w:tc>
          <w:tcPr>
            <w:tcW w:w="1417" w:type="dxa"/>
            <w:tcBorders>
              <w:top w:val="single" w:sz="4" w:space="0" w:color="000000"/>
              <w:left w:val="nil"/>
              <w:bottom w:val="single" w:sz="4" w:space="0" w:color="000000"/>
              <w:right w:val="nil"/>
            </w:tcBorders>
          </w:tcPr>
          <w:p w:rsidR="004D39B6" w:rsidRPr="004D39B6" w:rsidRDefault="004D39B6" w:rsidP="004D39B6">
            <w:pPr>
              <w:rPr>
                <w:rFonts w:ascii="Times New Roman" w:eastAsia="Times New Roman" w:hAnsi="Times New Roman" w:cs="Times New Roman"/>
                <w:color w:val="000000"/>
                <w:sz w:val="20"/>
              </w:rPr>
            </w:pPr>
          </w:p>
        </w:tc>
        <w:tc>
          <w:tcPr>
            <w:tcW w:w="3262" w:type="dxa"/>
            <w:tcBorders>
              <w:top w:val="single" w:sz="4" w:space="0" w:color="000000"/>
              <w:left w:val="nil"/>
              <w:bottom w:val="single" w:sz="4" w:space="0" w:color="000000"/>
              <w:right w:val="nil"/>
            </w:tcBorders>
          </w:tcPr>
          <w:p w:rsidR="004D39B6" w:rsidRPr="004D39B6" w:rsidRDefault="004D39B6" w:rsidP="004D39B6">
            <w:pPr>
              <w:ind w:right="86"/>
              <w:jc w:val="right"/>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Поточний контроль </w:t>
            </w:r>
          </w:p>
        </w:tc>
        <w:tc>
          <w:tcPr>
            <w:tcW w:w="3262" w:type="dxa"/>
            <w:tcBorders>
              <w:top w:val="single" w:sz="4" w:space="0" w:color="000000"/>
              <w:left w:val="nil"/>
              <w:bottom w:val="single" w:sz="4" w:space="0" w:color="000000"/>
              <w:right w:val="nil"/>
            </w:tcBorders>
          </w:tcPr>
          <w:p w:rsidR="004D39B6" w:rsidRPr="004D39B6" w:rsidRDefault="004D39B6" w:rsidP="004D39B6">
            <w:pPr>
              <w:rPr>
                <w:rFonts w:ascii="Times New Roman" w:eastAsia="Times New Roman" w:hAnsi="Times New Roman" w:cs="Times New Roman"/>
                <w:color w:val="000000"/>
                <w:sz w:val="20"/>
              </w:rPr>
            </w:pPr>
          </w:p>
        </w:tc>
        <w:tc>
          <w:tcPr>
            <w:tcW w:w="711" w:type="dxa"/>
            <w:tcBorders>
              <w:top w:val="single" w:sz="4" w:space="0" w:color="000000"/>
              <w:left w:val="nil"/>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r w:rsidR="004D39B6" w:rsidRPr="004D39B6" w:rsidTr="004D39B6">
        <w:trPr>
          <w:trHeight w:val="353"/>
        </w:trPr>
        <w:tc>
          <w:tcPr>
            <w:tcW w:w="1414" w:type="dxa"/>
            <w:tcBorders>
              <w:top w:val="single" w:sz="4" w:space="0" w:color="000000"/>
              <w:left w:val="single" w:sz="4" w:space="0" w:color="000000"/>
              <w:bottom w:val="single" w:sz="4" w:space="0" w:color="000000"/>
              <w:right w:val="nil"/>
            </w:tcBorders>
          </w:tcPr>
          <w:p w:rsidR="004D39B6" w:rsidRPr="004D39B6" w:rsidRDefault="004D39B6" w:rsidP="004D39B6">
            <w:pPr>
              <w:rPr>
                <w:rFonts w:ascii="Times New Roman" w:eastAsia="Times New Roman" w:hAnsi="Times New Roman" w:cs="Times New Roman"/>
                <w:color w:val="000000"/>
                <w:sz w:val="20"/>
              </w:rPr>
            </w:pPr>
          </w:p>
        </w:tc>
        <w:tc>
          <w:tcPr>
            <w:tcW w:w="1417" w:type="dxa"/>
            <w:tcBorders>
              <w:top w:val="single" w:sz="4" w:space="0" w:color="000000"/>
              <w:left w:val="nil"/>
              <w:bottom w:val="single" w:sz="4" w:space="0" w:color="000000"/>
              <w:right w:val="nil"/>
            </w:tcBorders>
          </w:tcPr>
          <w:p w:rsidR="004D39B6" w:rsidRPr="004D39B6" w:rsidRDefault="004D39B6" w:rsidP="004D39B6">
            <w:pPr>
              <w:rPr>
                <w:rFonts w:ascii="Times New Roman" w:eastAsia="Times New Roman" w:hAnsi="Times New Roman" w:cs="Times New Roman"/>
                <w:color w:val="000000"/>
                <w:sz w:val="20"/>
              </w:rPr>
            </w:pPr>
          </w:p>
        </w:tc>
        <w:tc>
          <w:tcPr>
            <w:tcW w:w="3262" w:type="dxa"/>
            <w:tcBorders>
              <w:top w:val="single" w:sz="4" w:space="0" w:color="000000"/>
              <w:left w:val="nil"/>
              <w:bottom w:val="single" w:sz="4" w:space="0" w:color="000000"/>
              <w:right w:val="nil"/>
            </w:tcBorders>
          </w:tcPr>
          <w:p w:rsidR="004D39B6" w:rsidRPr="004D39B6" w:rsidRDefault="004D39B6" w:rsidP="004D39B6">
            <w:pPr>
              <w:ind w:right="106"/>
              <w:jc w:val="right"/>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Змістовий модуль 1 </w:t>
            </w:r>
          </w:p>
        </w:tc>
        <w:tc>
          <w:tcPr>
            <w:tcW w:w="3262" w:type="dxa"/>
            <w:tcBorders>
              <w:top w:val="single" w:sz="4" w:space="0" w:color="000000"/>
              <w:left w:val="nil"/>
              <w:bottom w:val="single" w:sz="4" w:space="0" w:color="000000"/>
              <w:right w:val="nil"/>
            </w:tcBorders>
          </w:tcPr>
          <w:p w:rsidR="004D39B6" w:rsidRPr="004D39B6" w:rsidRDefault="004D39B6" w:rsidP="004D39B6">
            <w:pPr>
              <w:rPr>
                <w:rFonts w:ascii="Times New Roman" w:eastAsia="Times New Roman" w:hAnsi="Times New Roman" w:cs="Times New Roman"/>
                <w:color w:val="000000"/>
                <w:sz w:val="20"/>
              </w:rPr>
            </w:pPr>
          </w:p>
        </w:tc>
        <w:tc>
          <w:tcPr>
            <w:tcW w:w="711" w:type="dxa"/>
            <w:tcBorders>
              <w:top w:val="single" w:sz="4" w:space="0" w:color="000000"/>
              <w:left w:val="nil"/>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r w:rsidR="004D39B6" w:rsidRPr="004D39B6" w:rsidTr="004D39B6">
        <w:trPr>
          <w:trHeight w:val="4150"/>
        </w:trPr>
        <w:tc>
          <w:tcPr>
            <w:tcW w:w="141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lastRenderedPageBreak/>
              <w:t xml:space="preserve">Лекція №1-2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7"/>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Тестування за змістовим модулем 1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14" w:line="265" w:lineRule="auto"/>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теоретичної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лекції №1.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Питання для підготовки: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Передумови виникнення стратегічного управління: епоха масового виробництва, епоха масового збуту, постіндустріальна епоха. Характеристика довгострокового та стратегічного управління. Науково-технічний прогрес як основне джерело виникнення невизначеності. 2 0,5 щотижня. Основні етапи циклу стратегічного управління: визначення бізнесу і місії підприємства, розробка довгострокових і короткострокових цілей підприємства, розробка стратегії підприємства, реалізація стратегії, оцінка ефективності стратегії та корегування попередніх етапів. Рівні стратегії в організації: корпоративний, сфери бізнесу, функціональний, лінійний. Перелік тестових питань для самопідготовки розміщено в профілі даної дисципліни у СЕЗН ЗНУ Moodle.</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Тестові питання оцінюються:  </w:t>
            </w:r>
          </w:p>
          <w:p w:rsidR="004D39B6" w:rsidRPr="004D39B6" w:rsidRDefault="004D39B6" w:rsidP="004D39B6">
            <w:pPr>
              <w:spacing w:line="273"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правильно/неправильно. Кількість рівнозначних питань – 10.   </w:t>
            </w:r>
          </w:p>
          <w:p w:rsidR="004D39B6" w:rsidRPr="004D39B6" w:rsidRDefault="004D39B6" w:rsidP="004D39B6">
            <w:pPr>
              <w:spacing w:after="22" w:line="256" w:lineRule="auto"/>
              <w:ind w:right="99"/>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4D39B6" w:rsidRPr="004D39B6" w:rsidRDefault="004D39B6" w:rsidP="004D39B6">
            <w:pPr>
              <w:spacing w:after="14"/>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0-2 – 0 балів (не зараховано);  </w:t>
            </w:r>
          </w:p>
          <w:p w:rsidR="004D39B6" w:rsidRPr="004D39B6" w:rsidRDefault="004D39B6" w:rsidP="004D39B6">
            <w:pPr>
              <w:spacing w:after="12"/>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(60% - 100% від максимального балу):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3-10 – 3, 4, 5 балів (зараховано), а саме:  </w:t>
            </w:r>
          </w:p>
          <w:p w:rsidR="004D39B6" w:rsidRPr="004D39B6" w:rsidRDefault="004D39B6" w:rsidP="004D39B6">
            <w:pPr>
              <w:spacing w:after="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3-5 – 3 бали;  </w:t>
            </w:r>
          </w:p>
          <w:p w:rsidR="004D39B6" w:rsidRPr="004D39B6" w:rsidRDefault="004D39B6" w:rsidP="004D39B6">
            <w:pPr>
              <w:spacing w:after="5"/>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6-8 – 4 бали;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9-10 – 5 балів.  </w:t>
            </w:r>
          </w:p>
          <w:p w:rsidR="004D39B6" w:rsidRPr="004D39B6" w:rsidRDefault="004D39B6" w:rsidP="004D39B6">
            <w:pPr>
              <w:spacing w:after="17"/>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Тест розміщено в профілі даної  дисципліни у СЕЗН ЗНУ Moodle.</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3"/>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bl>
    <w:p w:rsidR="004D39B6" w:rsidRPr="004D39B6" w:rsidRDefault="004D39B6" w:rsidP="004D39B6">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5" w:type="dxa"/>
          <w:left w:w="115" w:type="dxa"/>
          <w:right w:w="17" w:type="dxa"/>
        </w:tblCellMar>
        <w:tblLook w:val="04A0" w:firstRow="1" w:lastRow="0" w:firstColumn="1" w:lastColumn="0" w:noHBand="0" w:noVBand="1"/>
      </w:tblPr>
      <w:tblGrid>
        <w:gridCol w:w="1413"/>
        <w:gridCol w:w="1417"/>
        <w:gridCol w:w="3262"/>
        <w:gridCol w:w="3262"/>
        <w:gridCol w:w="711"/>
      </w:tblGrid>
      <w:tr w:rsidR="004D39B6" w:rsidRPr="004D39B6" w:rsidTr="004D39B6">
        <w:trPr>
          <w:trHeight w:val="3175"/>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№1-2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1-2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54" w:lineRule="auto"/>
              <w:ind w:right="9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практичної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змістового модулю 1.  Повністю виконана робота передбачає розв’язання ситуаційного кейсу для вирішення певної проблемної ситуації з предметної області.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4D39B6">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80"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 0 балів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(не зараховано);  </w:t>
            </w:r>
          </w:p>
          <w:p w:rsidR="004D39B6" w:rsidRPr="004D39B6" w:rsidRDefault="004D39B6" w:rsidP="004D39B6">
            <w:pPr>
              <w:spacing w:line="278"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При формуванні шкали бальної оцінки стимулюється систематична робота здобувачів протягом семестру.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361"/>
        </w:trPr>
        <w:tc>
          <w:tcPr>
            <w:tcW w:w="10065" w:type="dxa"/>
            <w:gridSpan w:val="5"/>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b/>
                <w:color w:val="000000"/>
                <w:sz w:val="20"/>
              </w:rPr>
            </w:pPr>
            <w:r w:rsidRPr="004D39B6">
              <w:rPr>
                <w:rFonts w:ascii="Times New Roman" w:eastAsia="Times New Roman" w:hAnsi="Times New Roman" w:cs="Times New Roman"/>
                <w:b/>
                <w:color w:val="000000"/>
                <w:sz w:val="20"/>
              </w:rPr>
              <w:t>Змістовий модуль 2</w:t>
            </w:r>
          </w:p>
        </w:tc>
      </w:tr>
      <w:tr w:rsidR="004D39B6" w:rsidRPr="004D39B6" w:rsidTr="004D39B6">
        <w:trPr>
          <w:trHeight w:val="4381"/>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lastRenderedPageBreak/>
              <w:t xml:space="preserve">Лекція №3-4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Тестування за змістовим модулем 1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57" w:lineRule="auto"/>
              <w:ind w:right="99"/>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теоретичної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лекції №3-4.  Питання для підготовки: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Концепція «Національного ромбу» М. Портера та галузеві кластери. Мікросередовище та макросередовище підприємства. Параметри факторів. Стратегія фірм, їх структура і суперництво. Параметри попиту. Споріднені та підтримуючі галузі. Випадкові</w:t>
            </w:r>
            <w:r w:rsidRPr="004D39B6">
              <w:t xml:space="preserve"> </w:t>
            </w:r>
            <w:r w:rsidRPr="004D39B6">
              <w:rPr>
                <w:rFonts w:ascii="Times New Roman" w:eastAsia="Times New Roman" w:hAnsi="Times New Roman" w:cs="Times New Roman"/>
                <w:color w:val="000000"/>
                <w:sz w:val="20"/>
              </w:rPr>
              <w:t>події та дії Уряду. Галузеві кластери. Показники оцінки галузі за М. Портером: місткість ринку, види конкуренції, темп приросту місткості ринку та етап життєвого циклу галузі, кількість конкурентів та їх відносні ринкові частки, вид вертикальної інтеграції, величини вхідних і вихідних бар’єрів у грошовому еквіваленті, темп технологічних змін і продуктових інновацій, ступінь продуктової диференціації в галузі, величини ефектів масштабів (виробничого та/або маркетингового), галузева чутливість до ступеня завантаження виробничих потужностей, галузева капіталомісткість, середньогалузева прибутковість.</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Тестові питання оцінюються:  </w:t>
            </w:r>
          </w:p>
          <w:p w:rsidR="004D39B6" w:rsidRPr="004D39B6" w:rsidRDefault="004D39B6" w:rsidP="004D39B6">
            <w:pPr>
              <w:spacing w:line="273"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правильно/неправильно. Кількість рівнозначних питань – 10.   </w:t>
            </w:r>
          </w:p>
          <w:p w:rsidR="004D39B6" w:rsidRPr="004D39B6" w:rsidRDefault="004D39B6" w:rsidP="004D39B6">
            <w:pPr>
              <w:spacing w:after="22" w:line="255" w:lineRule="auto"/>
              <w:ind w:right="14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4D39B6" w:rsidRPr="004D39B6" w:rsidRDefault="004D39B6" w:rsidP="004D39B6">
            <w:pPr>
              <w:spacing w:after="14"/>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0-2 – 0 балів (не зараховано);  </w:t>
            </w:r>
          </w:p>
          <w:p w:rsidR="004D39B6" w:rsidRPr="004D39B6" w:rsidRDefault="004D39B6" w:rsidP="004D39B6">
            <w:pPr>
              <w:spacing w:after="12"/>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(60% - 100% від максимального балу):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3-10 – 3, 4, 5 балів (зараховано), а саме:  </w:t>
            </w:r>
          </w:p>
          <w:p w:rsidR="004D39B6" w:rsidRPr="004D39B6" w:rsidRDefault="004D39B6" w:rsidP="004D39B6">
            <w:pPr>
              <w:spacing w:after="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3-5 – 3 бали;  </w:t>
            </w:r>
          </w:p>
          <w:p w:rsidR="004D39B6" w:rsidRPr="004D39B6" w:rsidRDefault="004D39B6" w:rsidP="004D39B6">
            <w:pPr>
              <w:spacing w:after="5"/>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6-8 – 4 бали;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9-10 – 5 балів.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 розміщено в профілі </w:t>
            </w:r>
            <w:proofErr w:type="gramStart"/>
            <w:r w:rsidRPr="004D39B6">
              <w:rPr>
                <w:rFonts w:ascii="Times New Roman" w:eastAsia="Times New Roman" w:hAnsi="Times New Roman" w:cs="Times New Roman"/>
                <w:color w:val="000000"/>
                <w:sz w:val="20"/>
              </w:rPr>
              <w:t>даної  дисципліни</w:t>
            </w:r>
            <w:proofErr w:type="gramEnd"/>
            <w:r w:rsidRPr="004D39B6">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3461"/>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№3-4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3-4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49" w:lineRule="auto"/>
              <w:ind w:right="9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практичної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4D39B6" w:rsidRPr="004D39B6" w:rsidRDefault="004D39B6" w:rsidP="004D39B6">
            <w:pPr>
              <w:spacing w:after="17"/>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4D39B6">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80"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 0 балів </w:t>
            </w:r>
          </w:p>
          <w:p w:rsidR="004D39B6" w:rsidRPr="004D39B6" w:rsidRDefault="004D39B6" w:rsidP="004D39B6">
            <w:pPr>
              <w:spacing w:after="1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(не зараховано);  </w:t>
            </w:r>
          </w:p>
          <w:p w:rsidR="004D39B6" w:rsidRPr="004D39B6" w:rsidRDefault="004D39B6" w:rsidP="004D39B6">
            <w:pPr>
              <w:spacing w:line="278"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При формуванні шкали бальної оцінки стимулюється систематична робота здобувачів протягом семестру.</w:t>
            </w:r>
            <w:r w:rsidRPr="004D39B6">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362"/>
        </w:trPr>
        <w:tc>
          <w:tcPr>
            <w:tcW w:w="10065" w:type="dxa"/>
            <w:gridSpan w:val="5"/>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5"/>
              <w:jc w:val="center"/>
              <w:rPr>
                <w:rFonts w:ascii="Times New Roman" w:eastAsia="Times New Roman" w:hAnsi="Times New Roman" w:cs="Times New Roman"/>
                <w:color w:val="000000"/>
                <w:sz w:val="20"/>
              </w:rPr>
            </w:pPr>
          </w:p>
        </w:tc>
      </w:tr>
      <w:tr w:rsidR="004D39B6" w:rsidRPr="004D39B6" w:rsidTr="004D39B6">
        <w:trPr>
          <w:trHeight w:val="2309"/>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lastRenderedPageBreak/>
              <w:t xml:space="preserve">Лекція №5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27" w:line="252" w:lineRule="auto"/>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теоретичної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лекції №5.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Питання для підготовки: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Конкурентоспроможність підприємства. Конкурентний потенціал підприємства. Конкурентні переваги. Конкурентний статус. Сила конкурентної позиції. Модель «П’яти сил конкуренції» М. Портера: конкуренція між галузевими організаціями, конкуренція з боку організацій з інших галузей, конкуренція з боку постачальників, конкуренція з боку клієнтів, конкуренція з боку товарів-замінників.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Перелік тестових питань для самопідготовки розміщено в профілі даної дисципліни у СЕЗН ЗНУ Moodle.</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Тестові питання оцінюються:  </w:t>
            </w:r>
          </w:p>
          <w:p w:rsidR="004D39B6" w:rsidRPr="004D39B6" w:rsidRDefault="004D39B6" w:rsidP="004D39B6">
            <w:pPr>
              <w:spacing w:line="273"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правильно/неправильно. Кількість рівнозначних питань – 10.   </w:t>
            </w:r>
          </w:p>
          <w:p w:rsidR="004D39B6" w:rsidRPr="004D39B6" w:rsidRDefault="004D39B6" w:rsidP="004D39B6">
            <w:pPr>
              <w:spacing w:after="21" w:line="257" w:lineRule="auto"/>
              <w:ind w:right="14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4D39B6" w:rsidRPr="004D39B6" w:rsidRDefault="004D39B6" w:rsidP="004D39B6">
            <w:pPr>
              <w:spacing w:after="12"/>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0-2 – 0 балів (не зараховано);  </w:t>
            </w:r>
          </w:p>
          <w:p w:rsidR="004D39B6" w:rsidRPr="004D39B6" w:rsidRDefault="004D39B6" w:rsidP="004D39B6">
            <w:pPr>
              <w:spacing w:after="12"/>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(60% - 100% від максимального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bl>
    <w:p w:rsidR="004D39B6" w:rsidRPr="004D39B6" w:rsidRDefault="004D39B6" w:rsidP="004D39B6">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5" w:type="dxa"/>
          <w:left w:w="115" w:type="dxa"/>
          <w:right w:w="17" w:type="dxa"/>
        </w:tblCellMar>
        <w:tblLook w:val="04A0" w:firstRow="1" w:lastRow="0" w:firstColumn="1" w:lastColumn="0" w:noHBand="0" w:noVBand="1"/>
      </w:tblPr>
      <w:tblGrid>
        <w:gridCol w:w="1413"/>
        <w:gridCol w:w="1417"/>
        <w:gridCol w:w="3262"/>
        <w:gridCol w:w="3262"/>
        <w:gridCol w:w="711"/>
      </w:tblGrid>
      <w:tr w:rsidR="004D39B6" w:rsidRPr="004D39B6" w:rsidTr="004D39B6">
        <w:trPr>
          <w:trHeight w:val="3459"/>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№5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5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50" w:lineRule="auto"/>
              <w:ind w:right="9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Перевірка рівня практичної складової сформованих</w:t>
            </w:r>
            <w:r w:rsidRPr="004D39B6">
              <w:rPr>
                <w:rFonts w:ascii="Calibri" w:eastAsia="Calibri" w:hAnsi="Calibri" w:cs="Calibri"/>
                <w:color w:val="000000"/>
              </w:rPr>
              <w:t xml:space="preserve"> </w:t>
            </w:r>
            <w:r w:rsidRPr="004D39B6">
              <w:rPr>
                <w:rFonts w:ascii="Times New Roman" w:eastAsia="Times New Roman" w:hAnsi="Times New Roman" w:cs="Times New Roman"/>
                <w:color w:val="000000"/>
                <w:sz w:val="20"/>
              </w:rPr>
              <w:t xml:space="preserve">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4D39B6">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2"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 0 балів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(не зараховано);  </w:t>
            </w:r>
          </w:p>
          <w:p w:rsidR="004D39B6" w:rsidRPr="004D39B6" w:rsidRDefault="004D39B6" w:rsidP="004D39B6">
            <w:pPr>
              <w:spacing w:line="278"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При формуванні шкали бальної оцінки </w:t>
            </w:r>
            <w:r w:rsidRPr="004D39B6">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4D39B6">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5530"/>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lastRenderedPageBreak/>
              <w:t xml:space="preserve">Лекція №6-7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56" w:lineRule="auto"/>
              <w:ind w:right="99"/>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теоретичної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лекції №6-7.  Питання для підготовки: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Визначення ефективності поточної стратегії підприємства. Аналіз сильних сторін підприємства. Аналіз слабких сторін підприємства. Аналіз можливостей підприємства. Аналіз загроз підприємства. Методика проведення SWOT-аналізу. Побудова матриці SWOT-аналізу підприємства. Стратегічні завдання підприємства.  Оцінка конкурентоспроможності підприємства на основі співставлення витрат підприємства та витрат його конкурентів. Визначення конкурентного потенціалу підприємства. Фактори, що підвищують конкурентний потенціал підприємства: висока ринкова частка та її позитивна динаміка, позитивний імідж, наявність фінансових ресурсів, цінові переваги, рентабельність, технологічний рівень, інноваційний потенціал, професіоналізм співробітників та ін. Фактори, що знижують конкурентний потенціал підприємства: низька ринкова частка та її від’ємна динаміка, слабкий імідж, високі питомі витрати, низька якість продукції та ін.</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Тестові питання оцінюються:  </w:t>
            </w:r>
          </w:p>
          <w:p w:rsidR="004D39B6" w:rsidRPr="004D39B6" w:rsidRDefault="004D39B6" w:rsidP="004D39B6">
            <w:pPr>
              <w:spacing w:line="273"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правильно/неправильно. Кількість рівнозначних питань – 10.   </w:t>
            </w:r>
          </w:p>
          <w:p w:rsidR="004D39B6" w:rsidRPr="004D39B6" w:rsidRDefault="004D39B6" w:rsidP="004D39B6">
            <w:pPr>
              <w:spacing w:after="22" w:line="255" w:lineRule="auto"/>
              <w:ind w:right="14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4D39B6" w:rsidRPr="004D39B6" w:rsidRDefault="004D39B6" w:rsidP="004D39B6">
            <w:pPr>
              <w:spacing w:after="14"/>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0-2 – 0 балів (не зараховано);  </w:t>
            </w:r>
          </w:p>
          <w:p w:rsidR="004D39B6" w:rsidRPr="004D39B6" w:rsidRDefault="004D39B6" w:rsidP="004D39B6">
            <w:pPr>
              <w:spacing w:after="12"/>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w:t>
            </w:r>
          </w:p>
          <w:p w:rsidR="004D39B6" w:rsidRPr="004D39B6" w:rsidRDefault="004D39B6" w:rsidP="004D39B6">
            <w:pPr>
              <w:spacing w:line="275"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(60% - 100% від максимального балу):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3-10 – 3, 4, 5 балів (зараховано), а саме:  </w:t>
            </w:r>
          </w:p>
          <w:p w:rsidR="004D39B6" w:rsidRPr="004D39B6" w:rsidRDefault="004D39B6" w:rsidP="004D39B6">
            <w:pPr>
              <w:spacing w:after="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3-5 – 3 бали;  </w:t>
            </w:r>
          </w:p>
          <w:p w:rsidR="004D39B6" w:rsidRPr="004D39B6" w:rsidRDefault="004D39B6" w:rsidP="004D39B6">
            <w:pPr>
              <w:spacing w:after="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6-8 – 4 бали;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9-10 – 5 балів.  </w:t>
            </w:r>
          </w:p>
          <w:p w:rsidR="004D39B6" w:rsidRPr="004D39B6" w:rsidRDefault="004D39B6" w:rsidP="004D39B6">
            <w:pPr>
              <w:spacing w:after="20"/>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 розміщено в профілі </w:t>
            </w:r>
            <w:proofErr w:type="gramStart"/>
            <w:r w:rsidRPr="004D39B6">
              <w:rPr>
                <w:rFonts w:ascii="Times New Roman" w:eastAsia="Times New Roman" w:hAnsi="Times New Roman" w:cs="Times New Roman"/>
                <w:color w:val="000000"/>
                <w:sz w:val="20"/>
              </w:rPr>
              <w:t>даної  дисципліни</w:t>
            </w:r>
            <w:proofErr w:type="gramEnd"/>
            <w:r w:rsidRPr="004D39B6">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3231"/>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№6-7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6-7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50" w:lineRule="auto"/>
              <w:ind w:right="98"/>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Перевірка рівня практичної складової сформованих</w:t>
            </w:r>
            <w:r w:rsidRPr="004D39B6">
              <w:rPr>
                <w:rFonts w:ascii="Calibri" w:eastAsia="Calibri" w:hAnsi="Calibri" w:cs="Calibri"/>
                <w:color w:val="000000"/>
              </w:rPr>
              <w:t xml:space="preserve"> </w:t>
            </w:r>
            <w:r w:rsidRPr="004D39B6">
              <w:rPr>
                <w:rFonts w:ascii="Times New Roman" w:eastAsia="Times New Roman" w:hAnsi="Times New Roman" w:cs="Times New Roman"/>
                <w:color w:val="000000"/>
                <w:sz w:val="20"/>
              </w:rPr>
              <w:t xml:space="preserve">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80"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 0 балів </w:t>
            </w:r>
          </w:p>
          <w:p w:rsidR="004D39B6" w:rsidRPr="004D39B6" w:rsidRDefault="004D39B6" w:rsidP="004D39B6">
            <w:pPr>
              <w:spacing w:after="1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(не зараховано);  </w:t>
            </w:r>
          </w:p>
          <w:p w:rsidR="004D39B6" w:rsidRPr="004D39B6" w:rsidRDefault="004D39B6" w:rsidP="004D39B6">
            <w:pPr>
              <w:spacing w:line="278"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При формуванні шкали бальної оцінки </w:t>
            </w:r>
            <w:r w:rsidRPr="004D39B6">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4D39B6">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78"/>
        </w:trPr>
        <w:tc>
          <w:tcPr>
            <w:tcW w:w="10065" w:type="dxa"/>
            <w:gridSpan w:val="5"/>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b/>
                <w:color w:val="000000"/>
                <w:sz w:val="20"/>
              </w:rPr>
            </w:pPr>
            <w:r w:rsidRPr="004D39B6">
              <w:rPr>
                <w:rFonts w:ascii="Times New Roman" w:eastAsia="Times New Roman" w:hAnsi="Times New Roman" w:cs="Times New Roman"/>
                <w:b/>
                <w:color w:val="000000"/>
                <w:sz w:val="20"/>
              </w:rPr>
              <w:t>Змыстовний модуль 3</w:t>
            </w:r>
          </w:p>
        </w:tc>
      </w:tr>
    </w:tbl>
    <w:p w:rsidR="004D39B6" w:rsidRPr="004D39B6" w:rsidRDefault="004D39B6" w:rsidP="004D39B6">
      <w:pPr>
        <w:spacing w:after="0"/>
        <w:ind w:right="100"/>
        <w:rPr>
          <w:rFonts w:ascii="Times New Roman" w:eastAsia="Times New Roman" w:hAnsi="Times New Roman" w:cs="Times New Roman"/>
          <w:color w:val="000000"/>
          <w:sz w:val="20"/>
          <w:lang w:eastAsia="ru-RU"/>
        </w:rPr>
      </w:pPr>
    </w:p>
    <w:tbl>
      <w:tblPr>
        <w:tblStyle w:val="TableGrid"/>
        <w:tblW w:w="10065" w:type="dxa"/>
        <w:tblInd w:w="147" w:type="dxa"/>
        <w:tblCellMar>
          <w:top w:w="14" w:type="dxa"/>
          <w:left w:w="115" w:type="dxa"/>
          <w:right w:w="17" w:type="dxa"/>
        </w:tblCellMar>
        <w:tblLook w:val="04A0" w:firstRow="1" w:lastRow="0" w:firstColumn="1" w:lastColumn="0" w:noHBand="0" w:noVBand="1"/>
      </w:tblPr>
      <w:tblGrid>
        <w:gridCol w:w="1413"/>
        <w:gridCol w:w="1417"/>
        <w:gridCol w:w="3262"/>
        <w:gridCol w:w="3262"/>
        <w:gridCol w:w="711"/>
      </w:tblGrid>
      <w:tr w:rsidR="004D39B6" w:rsidRPr="004D39B6" w:rsidTr="004D39B6">
        <w:trPr>
          <w:trHeight w:val="4839"/>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lastRenderedPageBreak/>
              <w:t xml:space="preserve">Лекція №8-9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Тестування за змістовим модулем 2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56" w:lineRule="auto"/>
              <w:ind w:right="9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теоретичної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лекції №</w:t>
            </w:r>
            <w:r w:rsidRPr="004D39B6">
              <w:rPr>
                <w:rFonts w:ascii="Times New Roman" w:eastAsia="Times New Roman" w:hAnsi="Times New Roman" w:cs="Times New Roman"/>
                <w:color w:val="000000"/>
                <w:sz w:val="20"/>
                <w:lang w:val="uk-UA"/>
              </w:rPr>
              <w:t xml:space="preserve"> </w:t>
            </w:r>
            <w:r w:rsidRPr="004D39B6">
              <w:rPr>
                <w:rFonts w:ascii="Times New Roman" w:eastAsia="Times New Roman" w:hAnsi="Times New Roman" w:cs="Times New Roman"/>
                <w:color w:val="000000"/>
                <w:sz w:val="20"/>
              </w:rPr>
              <w:t xml:space="preserve">8-9.  Питання для підготовки: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1.  Сутність глобальних стратегій конкуренції. Класифікація ефектів масштабу та освоєння. Стратегія мінімізації витрат. Переваги стратегії мінімізації витрат з погляду моделі п’яти сил конкуренції: відносно до прямих галузевих конкурентів, відносно до покупців, відносно до постачальників, відносно до потенційних конкурентів, відносно до товарів-замінників. Недоліки стратегії мінімізації витрат.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Стратегія пов’язаної диверсифікації. Включення </w:t>
            </w:r>
            <w:proofErr w:type="gramStart"/>
            <w:r w:rsidRPr="004D39B6">
              <w:rPr>
                <w:rFonts w:ascii="Times New Roman" w:eastAsia="Times New Roman" w:hAnsi="Times New Roman" w:cs="Times New Roman"/>
                <w:color w:val="000000"/>
                <w:sz w:val="20"/>
              </w:rPr>
              <w:t>у портфель</w:t>
            </w:r>
            <w:proofErr w:type="gramEnd"/>
            <w:r w:rsidRPr="004D39B6">
              <w:rPr>
                <w:rFonts w:ascii="Times New Roman" w:eastAsia="Times New Roman" w:hAnsi="Times New Roman" w:cs="Times New Roman"/>
                <w:color w:val="000000"/>
                <w:sz w:val="20"/>
              </w:rPr>
              <w:t xml:space="preserve"> підприємства нових сфер бізнесу шляхом: придбання підприємств, створення нових підприємств, створення спільних підприємств. Синергетичний ефект і способи його досягнення за рахунок маркетингових, виробничих й управлінських стратегічних відповідностей. Стратегія незв’язаної диверсифікації. Основні переваги стратегії незв’язаної диверсифікації. Ризик і доходність підприємств, які впроваджують стратегію незв’язаної диверсифікації. Стратегія «відкачки» капіталу та ліквідації. Продаж підприємства. Ліквідація підприємства. Банкрутство підприємства</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Тестові питання оцінюються:  </w:t>
            </w:r>
          </w:p>
          <w:p w:rsidR="004D39B6" w:rsidRPr="004D39B6" w:rsidRDefault="004D39B6" w:rsidP="004D39B6">
            <w:pPr>
              <w:spacing w:line="270"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правильно/неправильно. Кількість рівнозначних питань – 10.   </w:t>
            </w:r>
          </w:p>
          <w:p w:rsidR="004D39B6" w:rsidRPr="004D39B6" w:rsidRDefault="004D39B6" w:rsidP="004D39B6">
            <w:pPr>
              <w:spacing w:after="21" w:line="257" w:lineRule="auto"/>
              <w:ind w:right="14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4D39B6" w:rsidRPr="004D39B6" w:rsidRDefault="004D39B6" w:rsidP="004D39B6">
            <w:pPr>
              <w:spacing w:after="1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w:t>
            </w:r>
          </w:p>
          <w:p w:rsidR="004D39B6" w:rsidRPr="004D39B6" w:rsidRDefault="004D39B6" w:rsidP="004D39B6">
            <w:pPr>
              <w:spacing w:after="1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0-2 – 0 балів (не зараховано);  </w:t>
            </w:r>
          </w:p>
          <w:p w:rsidR="004D39B6" w:rsidRPr="004D39B6" w:rsidRDefault="004D39B6" w:rsidP="004D39B6">
            <w:pPr>
              <w:spacing w:after="12"/>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(60% - 100% від максимального балу):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3-10 – 3, 4, 5 балів (зараховано), а саме:  </w:t>
            </w:r>
          </w:p>
          <w:p w:rsidR="004D39B6" w:rsidRPr="004D39B6" w:rsidRDefault="004D39B6" w:rsidP="004D39B6">
            <w:pPr>
              <w:spacing w:after="4"/>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3-5 – 3 бали;  </w:t>
            </w:r>
          </w:p>
          <w:p w:rsidR="004D39B6" w:rsidRPr="004D39B6" w:rsidRDefault="004D39B6" w:rsidP="004D39B6">
            <w:pPr>
              <w:spacing w:after="5"/>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6-8 – 4 бали;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9-10 – 5 балів.  </w:t>
            </w:r>
          </w:p>
          <w:p w:rsidR="004D39B6" w:rsidRPr="004D39B6" w:rsidRDefault="004D39B6" w:rsidP="004D39B6">
            <w:pPr>
              <w:spacing w:after="20"/>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 розміщено в профілі </w:t>
            </w:r>
            <w:proofErr w:type="gramStart"/>
            <w:r w:rsidRPr="004D39B6">
              <w:rPr>
                <w:rFonts w:ascii="Times New Roman" w:eastAsia="Times New Roman" w:hAnsi="Times New Roman" w:cs="Times New Roman"/>
                <w:color w:val="000000"/>
                <w:sz w:val="20"/>
              </w:rPr>
              <w:t>даної  дисципліни</w:t>
            </w:r>
            <w:proofErr w:type="gramEnd"/>
            <w:r w:rsidRPr="004D39B6">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3461"/>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№8-9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8-9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50" w:lineRule="auto"/>
              <w:ind w:right="9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Перевірка рівня практичної складової сформованих</w:t>
            </w:r>
            <w:r w:rsidRPr="004D39B6">
              <w:rPr>
                <w:rFonts w:ascii="Calibri" w:eastAsia="Calibri" w:hAnsi="Calibri" w:cs="Calibri"/>
                <w:color w:val="000000"/>
              </w:rPr>
              <w:t xml:space="preserve"> </w:t>
            </w:r>
            <w:r w:rsidRPr="004D39B6">
              <w:rPr>
                <w:rFonts w:ascii="Times New Roman" w:eastAsia="Times New Roman" w:hAnsi="Times New Roman" w:cs="Times New Roman"/>
                <w:color w:val="000000"/>
                <w:sz w:val="20"/>
              </w:rPr>
              <w:t xml:space="preserve">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змістового модулю 2.  Повністю виконана робота передбачає розв’язання ситуаційного кейсу для вирішення певної проблемної ситуації з предметної області.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4D39B6">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80"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 0 балів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(не зараховано);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При формуванні шкали бальної оцінки </w:t>
            </w:r>
            <w:r w:rsidRPr="004D39B6">
              <w:rPr>
                <w:rFonts w:ascii="Times New Roman" w:eastAsia="Times New Roman" w:hAnsi="Times New Roman" w:cs="Times New Roman"/>
                <w:i/>
                <w:color w:val="000000"/>
                <w:sz w:val="20"/>
              </w:rPr>
              <w:tab/>
              <w:t>стимулюється систематична робота здобувачів протягом семестру.</w:t>
            </w:r>
            <w:r w:rsidRPr="004D39B6">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4381"/>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lastRenderedPageBreak/>
              <w:t xml:space="preserve">Лекція №10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Тестування за змістовим модулем 3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27" w:line="252"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теоретичної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лекції №10.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Питання для підготовки: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Наступальні стратегії: наступ на сильні сторони конкурента, наступ на слабкі сторони конкурента, багатоплановий наступ, захоплення стратегічних рубежів, партизанський напад, попереджувальні дії. Оборонні стратегії. Стратегія вертикальної інтеграції. «Довжина шляху» підприємства між сировиною і доставленим покупцю готовим товаром.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Перелік тестових питань для самопідготовки розміщено в профілі даної дисципліни у СЕЗН ЗНУ Moodle.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Тестові питання оцінюються:  </w:t>
            </w:r>
          </w:p>
          <w:p w:rsidR="004D39B6" w:rsidRPr="004D39B6" w:rsidRDefault="004D39B6" w:rsidP="004D39B6">
            <w:pPr>
              <w:spacing w:line="270"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правильно/неправильно. Кількість рівнозначних питань – 10.   </w:t>
            </w:r>
          </w:p>
          <w:p w:rsidR="004D39B6" w:rsidRPr="004D39B6" w:rsidRDefault="004D39B6" w:rsidP="004D39B6">
            <w:pPr>
              <w:spacing w:after="21" w:line="257" w:lineRule="auto"/>
              <w:ind w:right="14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0-5:  </w:t>
            </w:r>
          </w:p>
          <w:p w:rsidR="004D39B6" w:rsidRPr="004D39B6" w:rsidRDefault="004D39B6" w:rsidP="004D39B6">
            <w:pPr>
              <w:spacing w:after="12"/>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0-2 – 0 балів (не зараховано);  </w:t>
            </w:r>
          </w:p>
          <w:p w:rsidR="004D39B6" w:rsidRPr="004D39B6" w:rsidRDefault="004D39B6" w:rsidP="004D39B6">
            <w:pPr>
              <w:spacing w:after="1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(60% - 100% від максимального балу):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3-10 – 3, 4, 5 балів (зараховано), а саме:  </w:t>
            </w:r>
          </w:p>
          <w:p w:rsidR="004D39B6" w:rsidRPr="004D39B6" w:rsidRDefault="004D39B6" w:rsidP="004D39B6">
            <w:pPr>
              <w:spacing w:after="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3-5 – 3 бали;  </w:t>
            </w:r>
          </w:p>
          <w:p w:rsidR="004D39B6" w:rsidRPr="004D39B6" w:rsidRDefault="004D39B6" w:rsidP="004D39B6">
            <w:pPr>
              <w:spacing w:after="5"/>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6-8 – 4 бали;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9-10 – 5 балів.  </w:t>
            </w:r>
          </w:p>
          <w:p w:rsidR="004D39B6" w:rsidRPr="004D39B6" w:rsidRDefault="004D39B6" w:rsidP="004D39B6">
            <w:pPr>
              <w:spacing w:after="20"/>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 розміщено в профілі </w:t>
            </w:r>
            <w:proofErr w:type="gramStart"/>
            <w:r w:rsidRPr="004D39B6">
              <w:rPr>
                <w:rFonts w:ascii="Times New Roman" w:eastAsia="Times New Roman" w:hAnsi="Times New Roman" w:cs="Times New Roman"/>
                <w:color w:val="000000"/>
                <w:sz w:val="20"/>
              </w:rPr>
              <w:t>даної  дисципліни</w:t>
            </w:r>
            <w:proofErr w:type="gramEnd"/>
            <w:r w:rsidRPr="004D39B6">
              <w:rPr>
                <w:rFonts w:ascii="Times New Roman" w:eastAsia="Times New Roman" w:hAnsi="Times New Roman" w:cs="Times New Roman"/>
                <w:color w:val="000000"/>
                <w:sz w:val="20"/>
              </w:rPr>
              <w:t xml:space="preserve"> у СЕЗН ЗНУ Moodle.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929"/>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заняття №10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10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практичної складової сформованих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за матеріалом змістового модулю 3.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2"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Практична робота оцінюється комплексно максимально у 5 балів: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 0 балів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(не зараховано);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9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5 </w:t>
            </w:r>
          </w:p>
        </w:tc>
      </w:tr>
      <w:tr w:rsidR="004D39B6" w:rsidRPr="004D39B6" w:rsidTr="004D39B6">
        <w:trPr>
          <w:trHeight w:val="2540"/>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49"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Повністю виконана робота передбачає розв’язання ситуаційного кейсу для вирішення певної проблемної ситуації з предметної області.  </w:t>
            </w:r>
          </w:p>
          <w:p w:rsidR="004D39B6" w:rsidRPr="004D39B6" w:rsidRDefault="004D39B6" w:rsidP="004D39B6">
            <w:pPr>
              <w:spacing w:after="20"/>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Перелік завдань, методичні рекомендації та вимоги щодо виконання та оформлення розміщено в профілі даної дисципліни у СЕЗН ЗНУ Moodle</w:t>
            </w:r>
            <w:r w:rsidRPr="004D39B6">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78"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(60% - 100% від максимального балу) – 3-5 балів (зараховано).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 xml:space="preserve">При формуванні шкали бальної оцінки стимулюється </w:t>
            </w:r>
          </w:p>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систематична робота здобувачів протягом семестру.</w:t>
            </w:r>
            <w:r w:rsidRPr="004D39B6">
              <w:rPr>
                <w:rFonts w:ascii="Times New Roman" w:eastAsia="Times New Roman" w:hAnsi="Times New Roman" w:cs="Times New Roman"/>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r w:rsidR="004D39B6" w:rsidRPr="004D39B6" w:rsidTr="004D39B6">
        <w:trPr>
          <w:trHeight w:val="701"/>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Усього поточний контроль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4"/>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12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60 </w:t>
            </w:r>
          </w:p>
        </w:tc>
      </w:tr>
      <w:tr w:rsidR="004D39B6" w:rsidRPr="004D39B6" w:rsidTr="004D39B6">
        <w:trPr>
          <w:trHeight w:val="240"/>
        </w:trPr>
        <w:tc>
          <w:tcPr>
            <w:tcW w:w="10065" w:type="dxa"/>
            <w:gridSpan w:val="5"/>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4"/>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Підсумковий контроль </w:t>
            </w:r>
          </w:p>
        </w:tc>
      </w:tr>
      <w:tr w:rsidR="004D39B6" w:rsidRPr="004D39B6" w:rsidTr="004D39B6">
        <w:trPr>
          <w:trHeight w:val="5531"/>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6"/>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lastRenderedPageBreak/>
              <w:t xml:space="preserve">Екзамен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1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Підсумковий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42"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теоретичної складової сформованих програмних результатів навчання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здійснюється комплексно відповідно до змісту навчальної дисципліни (розд. 3). Теоретичне завдання представлено у форматі комплексного тесту, до якого включено 40 рівнозначних тестових питань з тем усіх змістових модулів. Тестування передбачає відповідь на теоретичні питання (вірною є лише один з альтернативних варіантів відповідей).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Перелік тестових питань для самопідготовки розміщено в профілі даної дисципліни у СЕЗН ЗНУ Moodle.</w:t>
            </w:r>
            <w:r w:rsidRPr="004D39B6">
              <w:rPr>
                <w:rFonts w:ascii="Times New Roman" w:eastAsia="Times New Roman" w:hAnsi="Times New Roman" w:cs="Times New Roman"/>
                <w:b/>
                <w:i/>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16" w:line="264"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Тестові </w:t>
            </w:r>
            <w:r w:rsidRPr="004D39B6">
              <w:rPr>
                <w:rFonts w:ascii="Times New Roman" w:eastAsia="Times New Roman" w:hAnsi="Times New Roman" w:cs="Times New Roman"/>
                <w:color w:val="000000"/>
                <w:sz w:val="20"/>
              </w:rPr>
              <w:tab/>
              <w:t xml:space="preserve">питання </w:t>
            </w:r>
            <w:r w:rsidRPr="004D39B6">
              <w:rPr>
                <w:rFonts w:ascii="Times New Roman" w:eastAsia="Times New Roman" w:hAnsi="Times New Roman" w:cs="Times New Roman"/>
                <w:color w:val="000000"/>
                <w:sz w:val="20"/>
              </w:rPr>
              <w:tab/>
              <w:t xml:space="preserve">оцінюються: правильно/неправильно. </w:t>
            </w:r>
            <w:r w:rsidRPr="004D39B6">
              <w:rPr>
                <w:rFonts w:ascii="Times New Roman" w:eastAsia="Times New Roman" w:hAnsi="Times New Roman" w:cs="Times New Roman"/>
                <w:color w:val="000000"/>
                <w:sz w:val="20"/>
              </w:rPr>
              <w:tab/>
              <w:t xml:space="preserve">1 правильна відповідь оцінюється 0.5 бали.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Тестові питання оцінюються:  </w:t>
            </w:r>
          </w:p>
          <w:p w:rsidR="004D39B6" w:rsidRPr="004D39B6" w:rsidRDefault="004D39B6" w:rsidP="004D39B6">
            <w:pPr>
              <w:spacing w:line="273"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правильно/неправильно. Кількість рівнозначних питань – 40.   </w:t>
            </w:r>
          </w:p>
          <w:p w:rsidR="004D39B6" w:rsidRPr="004D39B6" w:rsidRDefault="004D39B6" w:rsidP="004D39B6">
            <w:pPr>
              <w:spacing w:after="23" w:line="254" w:lineRule="auto"/>
              <w:ind w:right="95"/>
              <w:jc w:val="both"/>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Застосовується шкала переведення кількості правильних відповідей у бали з діапазону 0-20:  </w:t>
            </w:r>
          </w:p>
          <w:p w:rsidR="004D39B6" w:rsidRPr="004D39B6" w:rsidRDefault="004D39B6" w:rsidP="004D39B6">
            <w:pPr>
              <w:spacing w:after="13"/>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w:t>
            </w:r>
          </w:p>
          <w:p w:rsidR="004D39B6" w:rsidRPr="004D39B6" w:rsidRDefault="004D39B6" w:rsidP="004D39B6">
            <w:pPr>
              <w:spacing w:after="1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0-12 – 0 балів (не зараховано);  </w:t>
            </w:r>
          </w:p>
          <w:p w:rsidR="004D39B6" w:rsidRPr="004D39B6" w:rsidRDefault="004D39B6" w:rsidP="004D39B6">
            <w:pPr>
              <w:spacing w:after="12"/>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достатній рівень   </w:t>
            </w:r>
          </w:p>
          <w:p w:rsidR="004D39B6" w:rsidRPr="004D39B6" w:rsidRDefault="004D39B6" w:rsidP="004D39B6">
            <w:pPr>
              <w:spacing w:line="275"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(60% - 100% від максимального балу):  </w:t>
            </w:r>
          </w:p>
          <w:p w:rsidR="004D39B6" w:rsidRPr="004D39B6" w:rsidRDefault="004D39B6" w:rsidP="004D39B6">
            <w:pPr>
              <w:spacing w:line="277"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13-20 – 13-20 балів (зараховано), а саме:  </w:t>
            </w:r>
          </w:p>
          <w:p w:rsidR="004D39B6" w:rsidRPr="004D39B6" w:rsidRDefault="004D39B6" w:rsidP="004D39B6">
            <w:pPr>
              <w:spacing w:after="1"/>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13-15 – 13-15 балів;  </w:t>
            </w:r>
          </w:p>
          <w:p w:rsidR="004D39B6" w:rsidRPr="004D39B6" w:rsidRDefault="004D39B6" w:rsidP="004D39B6">
            <w:pPr>
              <w:spacing w:after="1"/>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16-18 – 16-18 балів;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19-20 – 19-20 балів.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jc w:val="both"/>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Тест розміщено в профілі даної дисципліни у СЕЗН ЗНУ Moodle.</w:t>
            </w:r>
            <w:r w:rsidRPr="004D39B6">
              <w:rPr>
                <w:rFonts w:ascii="Times New Roman" w:eastAsia="Times New Roman" w:hAnsi="Times New Roman" w:cs="Times New Roman"/>
                <w:b/>
                <w:i/>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20 </w:t>
            </w:r>
          </w:p>
        </w:tc>
      </w:tr>
      <w:tr w:rsidR="004D39B6" w:rsidRPr="004D39B6" w:rsidTr="004D39B6">
        <w:trPr>
          <w:trHeight w:val="3231"/>
        </w:trPr>
        <w:tc>
          <w:tcPr>
            <w:tcW w:w="1413"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Практичне завдання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line="244" w:lineRule="auto"/>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Перевірка рівня практичної складової сформованих програмних результатів навчання РН </w:t>
            </w:r>
            <w:r w:rsidRPr="004D39B6">
              <w:rPr>
                <w:rFonts w:ascii="Times New Roman" w:eastAsia="Times New Roman" w:hAnsi="Times New Roman" w:cs="Times New Roman"/>
                <w:color w:val="000000"/>
                <w:sz w:val="20"/>
                <w:lang w:val="uk-UA"/>
              </w:rPr>
              <w:t>4</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6</w:t>
            </w:r>
            <w:r w:rsidRPr="004D39B6">
              <w:rPr>
                <w:rFonts w:ascii="Times New Roman" w:eastAsia="Times New Roman" w:hAnsi="Times New Roman" w:cs="Times New Roman"/>
                <w:color w:val="000000"/>
                <w:sz w:val="20"/>
              </w:rPr>
              <w:t xml:space="preserve">, РН </w:t>
            </w:r>
            <w:r w:rsidRPr="004D39B6">
              <w:rPr>
                <w:rFonts w:ascii="Times New Roman" w:eastAsia="Times New Roman" w:hAnsi="Times New Roman" w:cs="Times New Roman"/>
                <w:color w:val="000000"/>
                <w:sz w:val="20"/>
                <w:lang w:val="uk-UA"/>
              </w:rPr>
              <w:t>16</w:t>
            </w:r>
            <w:r w:rsidRPr="004D39B6">
              <w:rPr>
                <w:rFonts w:ascii="Times New Roman" w:eastAsia="Times New Roman" w:hAnsi="Times New Roman" w:cs="Times New Roman"/>
                <w:color w:val="000000"/>
                <w:sz w:val="20"/>
              </w:rPr>
              <w:t xml:space="preserve">, РН 19, </w:t>
            </w:r>
            <w:r w:rsidRPr="004D39B6">
              <w:rPr>
                <w:rFonts w:ascii="Times New Roman" w:eastAsia="Times New Roman" w:hAnsi="Times New Roman" w:cs="Times New Roman"/>
                <w:color w:val="000000"/>
                <w:sz w:val="20"/>
                <w:lang w:val="uk-UA"/>
              </w:rPr>
              <w:t>РН 20</w:t>
            </w:r>
            <w:r w:rsidRPr="004D39B6">
              <w:rPr>
                <w:rFonts w:ascii="Times New Roman" w:eastAsia="Times New Roman" w:hAnsi="Times New Roman" w:cs="Times New Roman"/>
                <w:color w:val="000000"/>
                <w:sz w:val="20"/>
              </w:rPr>
              <w:t xml:space="preserve"> здійснюється комплексно відповідно до змісту навчальної дисципліни (розд. 3) та передбачає розв’язування ситуаційного завдання.  </w:t>
            </w:r>
          </w:p>
          <w:p w:rsidR="004D39B6" w:rsidRPr="004D39B6" w:rsidRDefault="004D39B6" w:rsidP="004D39B6">
            <w:pPr>
              <w:spacing w:after="20"/>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w:t>
            </w:r>
          </w:p>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i/>
                <w:color w:val="000000"/>
                <w:sz w:val="20"/>
              </w:rPr>
              <w:t>Ситуаційне завдання розміщено</w:t>
            </w:r>
            <w:r w:rsidRPr="004D39B6">
              <w:rPr>
                <w:rFonts w:ascii="Times New Roman" w:eastAsia="Times New Roman" w:hAnsi="Times New Roman" w:cs="Times New Roman"/>
                <w:color w:val="000000"/>
                <w:sz w:val="20"/>
              </w:rPr>
              <w:t xml:space="preserve"> </w:t>
            </w:r>
            <w:r w:rsidRPr="004D39B6">
              <w:rPr>
                <w:rFonts w:ascii="Times New Roman" w:eastAsia="Times New Roman" w:hAnsi="Times New Roman" w:cs="Times New Roman"/>
                <w:i/>
                <w:color w:val="000000"/>
                <w:sz w:val="20"/>
              </w:rPr>
              <w:t>в профілі даної дисципліни у СЕЗН ЗНУ Moodle.</w:t>
            </w:r>
            <w:r w:rsidRPr="004D39B6">
              <w:rPr>
                <w:rFonts w:ascii="Times New Roman" w:eastAsia="Times New Roman" w:hAnsi="Times New Roman" w:cs="Times New Roman"/>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spacing w:after="31" w:line="247" w:lineRule="auto"/>
              <w:ind w:right="16"/>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Ситуаційна задач оцінюється максимально у 20 </w:t>
            </w:r>
            <w:proofErr w:type="gramStart"/>
            <w:r w:rsidRPr="004D39B6">
              <w:rPr>
                <w:rFonts w:ascii="Times New Roman" w:eastAsia="Times New Roman" w:hAnsi="Times New Roman" w:cs="Times New Roman"/>
                <w:color w:val="000000"/>
                <w:sz w:val="20"/>
              </w:rPr>
              <w:t>балів  з</w:t>
            </w:r>
            <w:proofErr w:type="gramEnd"/>
            <w:r w:rsidRPr="004D39B6">
              <w:rPr>
                <w:rFonts w:ascii="Times New Roman" w:eastAsia="Times New Roman" w:hAnsi="Times New Roman" w:cs="Times New Roman"/>
                <w:color w:val="000000"/>
                <w:sz w:val="20"/>
              </w:rPr>
              <w:t xml:space="preserve"> урахуванням логічності та повноти відповіді на запитання щодо змісту, правил, обґрунтованості висновків тощо:  </w:t>
            </w:r>
          </w:p>
          <w:p w:rsidR="004D39B6" w:rsidRPr="004D39B6" w:rsidRDefault="004D39B6" w:rsidP="004D39B6">
            <w:pPr>
              <w:spacing w:after="19"/>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 незадовільний рівень – 0 балів </w:t>
            </w:r>
          </w:p>
          <w:p w:rsidR="004D39B6" w:rsidRPr="004D39B6" w:rsidRDefault="004D39B6" w:rsidP="004D39B6">
            <w:pPr>
              <w:spacing w:after="10"/>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(не зараховано);  </w:t>
            </w:r>
          </w:p>
          <w:p w:rsidR="004D39B6" w:rsidRPr="004D39B6" w:rsidRDefault="004D39B6" w:rsidP="004D39B6">
            <w:pPr>
              <w:ind w:right="88"/>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прийнятний рівень (35% - 59% від максимального балу) – 7-11 балів (зараховано умовно</w:t>
            </w:r>
            <w:proofErr w:type="gramStart"/>
            <w:r w:rsidRPr="004D39B6">
              <w:rPr>
                <w:rFonts w:ascii="Times New Roman" w:eastAsia="Times New Roman" w:hAnsi="Times New Roman" w:cs="Times New Roman"/>
                <w:color w:val="000000"/>
                <w:sz w:val="20"/>
              </w:rPr>
              <w:t>);  −</w:t>
            </w:r>
            <w:proofErr w:type="gramEnd"/>
            <w:r w:rsidRPr="004D39B6">
              <w:rPr>
                <w:rFonts w:ascii="Times New Roman" w:eastAsia="Times New Roman" w:hAnsi="Times New Roman" w:cs="Times New Roman"/>
                <w:color w:val="000000"/>
                <w:sz w:val="20"/>
              </w:rPr>
              <w:t xml:space="preserve"> достатній рівень (60% - 100% від максимального балу) – 12-20 балів (зараховано).</w:t>
            </w:r>
            <w:r w:rsidRPr="004D39B6">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20 </w:t>
            </w:r>
          </w:p>
        </w:tc>
      </w:tr>
      <w:tr w:rsidR="004D39B6" w:rsidRPr="004D39B6" w:rsidTr="004D39B6">
        <w:trPr>
          <w:trHeight w:val="698"/>
        </w:trPr>
        <w:tc>
          <w:tcPr>
            <w:tcW w:w="1413"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Усього підсумковий контроль </w:t>
            </w:r>
          </w:p>
        </w:tc>
        <w:tc>
          <w:tcPr>
            <w:tcW w:w="141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2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9"/>
              <w:jc w:val="center"/>
              <w:rPr>
                <w:rFonts w:ascii="Times New Roman" w:eastAsia="Times New Roman" w:hAnsi="Times New Roman" w:cs="Times New Roman"/>
                <w:color w:val="000000"/>
                <w:sz w:val="20"/>
              </w:rPr>
            </w:pPr>
            <w:r w:rsidRPr="004D39B6">
              <w:rPr>
                <w:rFonts w:ascii="Times New Roman" w:eastAsia="Times New Roman" w:hAnsi="Times New Roman" w:cs="Times New Roman"/>
                <w:b/>
                <w:color w:val="000000"/>
                <w:sz w:val="20"/>
              </w:rPr>
              <w:t xml:space="preserve">40 </w:t>
            </w:r>
          </w:p>
        </w:tc>
      </w:tr>
    </w:tbl>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Calibri" w:eastAsia="Calibri" w:hAnsi="Calibri" w:cs="Calibri"/>
          <w:color w:val="000000"/>
          <w:sz w:val="20"/>
          <w:lang w:eastAsia="ru-RU"/>
        </w:rPr>
        <w:t xml:space="preserve"> </w:t>
      </w:r>
    </w:p>
    <w:p w:rsidR="004D39B6" w:rsidRPr="004D39B6" w:rsidRDefault="004D39B6" w:rsidP="004D39B6">
      <w:pPr>
        <w:spacing w:after="19"/>
        <w:ind w:right="137" w:firstLine="708"/>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*Засоби діагностики рівня досягнення результатів навчання дисципліни та критерії оцінювання контрольних заходів. </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Тестування</w:t>
      </w:r>
      <w:r w:rsidRPr="004D39B6">
        <w:rPr>
          <w:rFonts w:ascii="Times New Roman" w:eastAsia="Times New Roman" w:hAnsi="Times New Roman" w:cs="Times New Roman"/>
          <w:color w:val="000000"/>
          <w:sz w:val="20"/>
          <w:lang w:eastAsia="ru-RU"/>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Moodle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аккаунт на сторінці дисципліни при увімкненому відео-режимі Zoom- конференції за умови дистанційної присутності викладача та передбачає обмежену у часі відповідь на теоретичні питання: для поточних контролів (Тести 1-5) – до 20 хвилин, як правило, або під час лекційного заняття перед завершенням поточного змістового модуля, або під час консультації за встановленим графіком; для підсумкового (екзаменаційного) тесту – до 50 хвилин під час підсумкового контролю за складеним розкладом.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Процедура оцінювання практичних завдань.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Оцінюванню підлягає виконання здобувачами практичних завдань для кожного змістового модуля під час аудиторних практичних занять і поза аудиторної самостійної роботи. Кожне практичне завдання виконується по мірі опанування </w:t>
      </w:r>
      <w:r w:rsidRPr="004D39B6">
        <w:rPr>
          <w:rFonts w:ascii="Times New Roman" w:eastAsia="Times New Roman" w:hAnsi="Times New Roman" w:cs="Times New Roman"/>
          <w:color w:val="000000"/>
          <w:sz w:val="20"/>
          <w:lang w:eastAsia="ru-RU"/>
        </w:rPr>
        <w:lastRenderedPageBreak/>
        <w:t xml:space="preserve">здобувачем матеріалу тем відповідного змістового модуля, оформлюється у вигляді файлів MS Word, здається на перевірку через персональний аккаунт у профілі цієї дисципліни в СЕЗН ЗНУ Moodle та після позитивного відгуку викладача захищається у передбачений спосіб (на практичному занятті та/або консультації). Якщо відгук має критичні зауваження з боку викладача, то робота з відповідними коментарями повертається здобувачеві на доопрацювання. Обов`язковою умовою зарахування роботи є усна перевірочна комунікація «здобувач-викладач». У разі дистанційного навчання, захист робіт відбувається з використанням інформаційно-комунікаційних технологій, зокрема при увімкненому відео-режимі Zoom-конференції.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Критерії оцінювання практичних завдань: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5 балів </w:t>
      </w:r>
      <w:r w:rsidRPr="004D39B6">
        <w:rPr>
          <w:rFonts w:ascii="Times New Roman" w:eastAsia="Times New Roman" w:hAnsi="Times New Roman" w:cs="Times New Roman"/>
          <w:color w:val="000000"/>
          <w:sz w:val="20"/>
          <w:lang w:eastAsia="ru-RU"/>
        </w:rPr>
        <w:t xml:space="preserve">– роботу виконано самостійно та правильно, в повному обсязі із застосуванням раціональних методів; роботу здано на перевірку своєчасно, оформлено охайно; відповіді на запитання, зокрема уточнюючі, при захисті роботи повні та аргументовані, наявні змістовні висновки та ілюстративні приклади;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4 бали </w:t>
      </w:r>
      <w:r w:rsidRPr="004D39B6">
        <w:rPr>
          <w:rFonts w:ascii="Times New Roman" w:eastAsia="Times New Roman" w:hAnsi="Times New Roman" w:cs="Times New Roman"/>
          <w:color w:val="000000"/>
          <w:sz w:val="20"/>
          <w:lang w:eastAsia="ru-RU"/>
        </w:rPr>
        <w:t xml:space="preserve">– роботу виконано самостійно, в повному обсязі, загалом правильно, але містять незначні помилки; роботу здано на перевірку своєчасно, оформлення має несуттєві зауваження; відповіді на запитання при захисті роботи в цілому повні з незначними недоліками;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3 бали </w:t>
      </w:r>
      <w:r w:rsidRPr="004D39B6">
        <w:rPr>
          <w:rFonts w:ascii="Times New Roman" w:eastAsia="Times New Roman" w:hAnsi="Times New Roman" w:cs="Times New Roman"/>
          <w:color w:val="000000"/>
          <w:sz w:val="20"/>
          <w:lang w:eastAsia="ru-RU"/>
        </w:rPr>
        <w:t xml:space="preserve">– роботу виконано самостійно, в повному обсязі, загалом правильно, але наявні окремі помилки (наприклад, логічні); роботу здано на перевірку не своєчасно, але без порушення семестрового графіку освітнього процесу поточного навчального семестру; зміст роботи не структуровано, робота оформлена в межах вимог, але має виражений компілятивний характер/ містить ознаки використання ШІ; відповіді на запитання, зокрема уточнюючі та додаткові, при захисті роботи не повні або відсутні;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0 балів </w:t>
      </w:r>
      <w:r w:rsidRPr="004D39B6">
        <w:rPr>
          <w:rFonts w:ascii="Times New Roman" w:eastAsia="Times New Roman" w:hAnsi="Times New Roman" w:cs="Times New Roman"/>
          <w:color w:val="000000"/>
          <w:sz w:val="20"/>
          <w:lang w:eastAsia="ru-RU"/>
        </w:rPr>
        <w:t xml:space="preserve">– роботу не виконано або виконано не самостійно з порушенням принципів академічної доброчесності, зокрема виконано інший варіант завдання, та/або не в повному обсязі; наявні численні арифметичні та змістовні помилки у розрахунках;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відсутній додаток з розрахунками в таблицях MS Excel; при захисті роботи студент не володіє навчальним матеріалом та/або відповіді на запитання відсутні.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Додаткові (заохочувальні) бали – до 10 балів.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Бальна система стимулювання поза аудиторної навчально-наукової активності здобувачів -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Поза аудиторна навчально-наукова активність </w:t>
      </w:r>
      <w:r w:rsidRPr="004D39B6">
        <w:rPr>
          <w:rFonts w:ascii="Times New Roman" w:eastAsia="Times New Roman" w:hAnsi="Times New Roman" w:cs="Times New Roman"/>
          <w:color w:val="000000"/>
          <w:sz w:val="20"/>
          <w:lang w:eastAsia="ru-RU"/>
        </w:rPr>
        <w:t xml:space="preserve">здобувача є однією із форм самоосвіти (неформальна/інформальна) при формуванні результатів навчання цієї дисципліни та має бути підтверджена відповідним документом (диплом, сертифікат, свідоцтво тощо). Зміст поза аудиторних навчально-наукових активностей, за які можуть нараховуватися додаткові (заохочувальні) бали, </w:t>
      </w:r>
      <w:r w:rsidRPr="004D39B6">
        <w:rPr>
          <w:rFonts w:ascii="Times New Roman" w:eastAsia="Times New Roman" w:hAnsi="Times New Roman" w:cs="Times New Roman"/>
          <w:i/>
          <w:color w:val="000000"/>
          <w:sz w:val="20"/>
          <w:lang w:eastAsia="ru-RU"/>
        </w:rPr>
        <w:t>повинні корелювати з результатами навчання дисципліни</w:t>
      </w:r>
      <w:r w:rsidRPr="004D39B6">
        <w:rPr>
          <w:rFonts w:ascii="Times New Roman" w:eastAsia="Times New Roman" w:hAnsi="Times New Roman" w:cs="Times New Roman"/>
          <w:color w:val="000000"/>
          <w:sz w:val="20"/>
          <w:lang w:eastAsia="ru-RU"/>
        </w:rPr>
        <w:t xml:space="preserve">, зокрема за такі підтверджені види діяльності:  участь у студентських олімпіадах;  представлення результатів науково- дослідних робіт здобувача на студентських конкурсах, конференціях;  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участь у програмах здобуття неформальної/інформальної освіти (онлайн-курси, розміщені на відкритих навчальних платформах, воркшопи, вебінари, майстер-класи, тренінги тощо - за наявності відповідних сертифікатів);  інші види та форми активностей у контексті змісту та РН дисципліни.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Якщо результати навчання (знання й уміння), отримані здобувачем під час самоосвіти, відповідають повністю або частково корелюють (неповні, схожі, але зі спорідненої галузі знань тощо) із РН дисципліни, які перевіряються поточними контролями певного змістового модуля, викладач має право оцінити їх при складанні здобувачем з урахуванням цих додаткових балів, але не перевищуючи максимальний бал за цей поточний контроль відповідно до критеріїв оцінювання. Отримані додаткові бали додаються </w:t>
      </w:r>
      <w:r w:rsidRPr="004D39B6">
        <w:rPr>
          <w:rFonts w:ascii="Times New Roman" w:eastAsia="Times New Roman" w:hAnsi="Times New Roman" w:cs="Times New Roman"/>
          <w:i/>
          <w:color w:val="000000"/>
          <w:sz w:val="20"/>
          <w:lang w:eastAsia="ru-RU"/>
        </w:rPr>
        <w:t>понад тих балів</w:t>
      </w:r>
      <w:r w:rsidRPr="004D39B6">
        <w:rPr>
          <w:rFonts w:ascii="Times New Roman" w:eastAsia="Times New Roman" w:hAnsi="Times New Roman" w:cs="Times New Roman"/>
          <w:color w:val="000000"/>
          <w:sz w:val="20"/>
          <w:lang w:eastAsia="ru-RU"/>
        </w:rPr>
        <w:t>, які здобувач може отримати, виконавши всі обов'язкові види робіт і склавши усі поточні контролі, - ці додаткові бали можуть стати вирішальними для отримання більш високої оцінки за весь курс! Тому, НАПОЛЕГЛИВО РЕКОМЕНДУЄМО здобувачеві скористатися цією нагодою та підвищити свій загальний бал (</w:t>
      </w:r>
      <w:r w:rsidRPr="004D39B6">
        <w:rPr>
          <w:rFonts w:ascii="Times New Roman" w:eastAsia="Times New Roman" w:hAnsi="Times New Roman" w:cs="Times New Roman"/>
          <w:i/>
          <w:color w:val="000000"/>
          <w:sz w:val="20"/>
          <w:lang w:eastAsia="ru-RU"/>
        </w:rPr>
        <w:t>максимально до 10 балів</w:t>
      </w:r>
      <w:r w:rsidRPr="004D39B6">
        <w:rPr>
          <w:rFonts w:ascii="Times New Roman" w:eastAsia="Times New Roman" w:hAnsi="Times New Roman" w:cs="Times New Roman"/>
          <w:color w:val="000000"/>
          <w:sz w:val="20"/>
          <w:lang w:eastAsia="ru-RU"/>
        </w:rPr>
        <w:t xml:space="preserve">), отриманий після виконання всіх обов'язкових видів контрольних заходів.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Результати неформальної / інформальної освіти зараховуються згідно «Положення Запорізького національного університету про порядок визнання результатів навчання, здобутих шляхом неформальної та/або інформальної освіти» https://surl.li/qdkwdi.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Підсумковий контроль.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До підсумкового семестрового контролю допускаються здобувачі, яким на дату консультації перед цим контролем зараховано поточні контрольні заходи з усіх змістових модулів. Інакше, здобувач ліквідує існуючу поточну </w:t>
      </w:r>
      <w:r w:rsidRPr="004D39B6">
        <w:rPr>
          <w:rFonts w:ascii="Times New Roman" w:eastAsia="Times New Roman" w:hAnsi="Times New Roman" w:cs="Times New Roman"/>
          <w:color w:val="000000"/>
          <w:sz w:val="20"/>
          <w:lang w:eastAsia="ru-RU"/>
        </w:rPr>
        <w:lastRenderedPageBreak/>
        <w:t xml:space="preserve">заборгованість на консультаціях і може бути допущений до підсумкового контролю за складеним графіком, узгодженим з екзаменатором та деканатом.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proofErr w:type="gramStart"/>
      <w:r w:rsidRPr="004D39B6">
        <w:rPr>
          <w:rFonts w:ascii="Times New Roman" w:eastAsia="Times New Roman" w:hAnsi="Times New Roman" w:cs="Times New Roman"/>
          <w:color w:val="000000"/>
          <w:sz w:val="20"/>
          <w:lang w:eastAsia="ru-RU"/>
        </w:rPr>
        <w:t>Підсумковий  семестровий</w:t>
      </w:r>
      <w:proofErr w:type="gramEnd"/>
      <w:r w:rsidRPr="004D39B6">
        <w:rPr>
          <w:rFonts w:ascii="Times New Roman" w:eastAsia="Times New Roman" w:hAnsi="Times New Roman" w:cs="Times New Roman"/>
          <w:color w:val="000000"/>
          <w:sz w:val="20"/>
          <w:lang w:eastAsia="ru-RU"/>
        </w:rPr>
        <w:t xml:space="preserve">  контроль  проводиться  у  формі  екзамену:  здобувач проходить екзаменаційний тест на платформі СЕЗН ЗНУ Moodle та розв’язує  ситуаційну задачі, включені в екзаменаційний білет, письмово готує відповіді на завдання білету та усно висвітлює свої відповіді екзаменатору. </w:t>
      </w:r>
    </w:p>
    <w:p w:rsidR="004D39B6" w:rsidRPr="004D39B6" w:rsidRDefault="004D39B6" w:rsidP="004D39B6">
      <w:pPr>
        <w:spacing w:after="157"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Бальне оцінювання відповідей здобувача щодо розв’язку ситуаційної задачі враховує диференційований рівень розуміння (РР) ним опанованого навчального матеріалу на основі таксономії SOLO (Structure of the Observed Learning Outcomes - Структура результатів навчання, які можна спостерігати (як поведінку)), що дозволяє релевантно оцінити рівень сформованості практичної складової програмних результатів навчання (рекомендація МОНУ, лист №1/9-344 від 24.06.2020, </w:t>
      </w:r>
      <w:hyperlink r:id="rId5">
        <w:r w:rsidRPr="004D39B6">
          <w:rPr>
            <w:rFonts w:ascii="Times New Roman" w:eastAsia="Times New Roman" w:hAnsi="Times New Roman" w:cs="Times New Roman"/>
            <w:color w:val="0000FF"/>
            <w:sz w:val="20"/>
            <w:u w:val="single" w:color="0000FF"/>
            <w:lang w:eastAsia="ru-RU"/>
          </w:rPr>
          <w:t>https://surl.li/uldlbv</w:t>
        </w:r>
      </w:hyperlink>
      <w:hyperlink r:id="rId6">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РР 1: «не знати / не розуміти» - </w:t>
      </w:r>
      <w:r w:rsidRPr="004D39B6">
        <w:rPr>
          <w:rFonts w:ascii="Times New Roman" w:eastAsia="Times New Roman" w:hAnsi="Times New Roman" w:cs="Times New Roman"/>
          <w:i/>
          <w:color w:val="000000"/>
          <w:sz w:val="20"/>
          <w:lang w:eastAsia="ru-RU"/>
        </w:rPr>
        <w:t xml:space="preserve">0 балів </w:t>
      </w:r>
      <w:r w:rsidRPr="004D39B6">
        <w:rPr>
          <w:rFonts w:ascii="Times New Roman" w:eastAsia="Times New Roman" w:hAnsi="Times New Roman" w:cs="Times New Roman"/>
          <w:color w:val="000000"/>
          <w:sz w:val="20"/>
          <w:lang w:eastAsia="ru-RU"/>
        </w:rPr>
        <w:t>(</w:t>
      </w:r>
      <w:r w:rsidRPr="004D39B6">
        <w:rPr>
          <w:rFonts w:ascii="Times New Roman" w:eastAsia="Times New Roman" w:hAnsi="Times New Roman" w:cs="Times New Roman"/>
          <w:i/>
          <w:color w:val="000000"/>
          <w:sz w:val="20"/>
          <w:lang w:eastAsia="ru-RU"/>
        </w:rPr>
        <w:t>не зараховано</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РР 1+: «частково впоратися із завданням» - 7-11</w:t>
      </w:r>
      <w:r w:rsidRPr="004D39B6">
        <w:rPr>
          <w:rFonts w:ascii="Times New Roman" w:eastAsia="Times New Roman" w:hAnsi="Times New Roman" w:cs="Times New Roman"/>
          <w:i/>
          <w:color w:val="000000"/>
          <w:sz w:val="20"/>
          <w:lang w:eastAsia="ru-RU"/>
        </w:rPr>
        <w:t xml:space="preserve">- балів </w:t>
      </w:r>
      <w:r w:rsidRPr="004D39B6">
        <w:rPr>
          <w:rFonts w:ascii="Times New Roman" w:eastAsia="Times New Roman" w:hAnsi="Times New Roman" w:cs="Times New Roman"/>
          <w:color w:val="000000"/>
          <w:sz w:val="20"/>
          <w:lang w:eastAsia="ru-RU"/>
        </w:rPr>
        <w:t>(</w:t>
      </w:r>
      <w:r w:rsidRPr="004D39B6">
        <w:rPr>
          <w:rFonts w:ascii="Times New Roman" w:eastAsia="Times New Roman" w:hAnsi="Times New Roman" w:cs="Times New Roman"/>
          <w:i/>
          <w:color w:val="000000"/>
          <w:sz w:val="20"/>
          <w:lang w:eastAsia="ru-RU"/>
        </w:rPr>
        <w:t>зараховано умовно</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РР 2: «назвати / розпізнати / виконати дії» - 12</w:t>
      </w:r>
      <w:r w:rsidRPr="004D39B6">
        <w:rPr>
          <w:rFonts w:ascii="Times New Roman" w:eastAsia="Times New Roman" w:hAnsi="Times New Roman" w:cs="Times New Roman"/>
          <w:i/>
          <w:color w:val="000000"/>
          <w:sz w:val="20"/>
          <w:lang w:eastAsia="ru-RU"/>
        </w:rPr>
        <w:t xml:space="preserve"> балів </w:t>
      </w:r>
      <w:r w:rsidRPr="004D39B6">
        <w:rPr>
          <w:rFonts w:ascii="Times New Roman" w:eastAsia="Times New Roman" w:hAnsi="Times New Roman" w:cs="Times New Roman"/>
          <w:color w:val="000000"/>
          <w:sz w:val="20"/>
          <w:lang w:eastAsia="ru-RU"/>
        </w:rPr>
        <w:t>(</w:t>
      </w:r>
      <w:r w:rsidRPr="004D39B6">
        <w:rPr>
          <w:rFonts w:ascii="Times New Roman" w:eastAsia="Times New Roman" w:hAnsi="Times New Roman" w:cs="Times New Roman"/>
          <w:i/>
          <w:color w:val="000000"/>
          <w:sz w:val="20"/>
          <w:lang w:eastAsia="ru-RU"/>
        </w:rPr>
        <w:t>зараховано</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РР 3: «виконати послідовність дій / описувати» - </w:t>
      </w:r>
      <w:r w:rsidRPr="004D39B6">
        <w:rPr>
          <w:rFonts w:ascii="Times New Roman" w:eastAsia="Times New Roman" w:hAnsi="Times New Roman" w:cs="Times New Roman"/>
          <w:i/>
          <w:color w:val="000000"/>
          <w:sz w:val="20"/>
          <w:lang w:eastAsia="ru-RU"/>
        </w:rPr>
        <w:t xml:space="preserve">13-14 балів </w:t>
      </w:r>
      <w:r w:rsidRPr="004D39B6">
        <w:rPr>
          <w:rFonts w:ascii="Times New Roman" w:eastAsia="Times New Roman" w:hAnsi="Times New Roman" w:cs="Times New Roman"/>
          <w:color w:val="000000"/>
          <w:sz w:val="20"/>
          <w:lang w:eastAsia="ru-RU"/>
        </w:rPr>
        <w:t>(</w:t>
      </w:r>
      <w:r w:rsidRPr="004D39B6">
        <w:rPr>
          <w:rFonts w:ascii="Times New Roman" w:eastAsia="Times New Roman" w:hAnsi="Times New Roman" w:cs="Times New Roman"/>
          <w:i/>
          <w:color w:val="000000"/>
          <w:sz w:val="20"/>
          <w:lang w:eastAsia="ru-RU"/>
        </w:rPr>
        <w:t>зараховано</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РР 4: «порівняти / показати зв’язки» - </w:t>
      </w:r>
      <w:r w:rsidRPr="004D39B6">
        <w:rPr>
          <w:rFonts w:ascii="Times New Roman" w:eastAsia="Times New Roman" w:hAnsi="Times New Roman" w:cs="Times New Roman"/>
          <w:i/>
          <w:color w:val="000000"/>
          <w:sz w:val="20"/>
          <w:lang w:eastAsia="ru-RU"/>
        </w:rPr>
        <w:t xml:space="preserve">14-15 балів </w:t>
      </w:r>
      <w:r w:rsidRPr="004D39B6">
        <w:rPr>
          <w:rFonts w:ascii="Times New Roman" w:eastAsia="Times New Roman" w:hAnsi="Times New Roman" w:cs="Times New Roman"/>
          <w:color w:val="000000"/>
          <w:sz w:val="20"/>
          <w:lang w:eastAsia="ru-RU"/>
        </w:rPr>
        <w:t>(</w:t>
      </w:r>
      <w:r w:rsidRPr="004D39B6">
        <w:rPr>
          <w:rFonts w:ascii="Times New Roman" w:eastAsia="Times New Roman" w:hAnsi="Times New Roman" w:cs="Times New Roman"/>
          <w:i/>
          <w:color w:val="000000"/>
          <w:sz w:val="20"/>
          <w:lang w:eastAsia="ru-RU"/>
        </w:rPr>
        <w:t>зараховано</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numPr>
          <w:ilvl w:val="0"/>
          <w:numId w:val="2"/>
        </w:numPr>
        <w:spacing w:after="5" w:line="270" w:lineRule="auto"/>
        <w:ind w:left="1418" w:right="102" w:hanging="71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РР 4+: «обґрунтувати / аналізувати» - </w:t>
      </w:r>
      <w:r w:rsidRPr="004D39B6">
        <w:rPr>
          <w:rFonts w:ascii="Times New Roman" w:eastAsia="Times New Roman" w:hAnsi="Times New Roman" w:cs="Times New Roman"/>
          <w:i/>
          <w:color w:val="000000"/>
          <w:sz w:val="20"/>
          <w:lang w:eastAsia="ru-RU"/>
        </w:rPr>
        <w:t xml:space="preserve">16-17 балів </w:t>
      </w:r>
      <w:r w:rsidRPr="004D39B6">
        <w:rPr>
          <w:rFonts w:ascii="Times New Roman" w:eastAsia="Times New Roman" w:hAnsi="Times New Roman" w:cs="Times New Roman"/>
          <w:color w:val="000000"/>
          <w:sz w:val="20"/>
          <w:lang w:eastAsia="ru-RU"/>
        </w:rPr>
        <w:t>(</w:t>
      </w:r>
      <w:r w:rsidRPr="004D39B6">
        <w:rPr>
          <w:rFonts w:ascii="Times New Roman" w:eastAsia="Times New Roman" w:hAnsi="Times New Roman" w:cs="Times New Roman"/>
          <w:i/>
          <w:color w:val="000000"/>
          <w:sz w:val="20"/>
          <w:lang w:eastAsia="ru-RU"/>
        </w:rPr>
        <w:t>зараховано</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numPr>
          <w:ilvl w:val="0"/>
          <w:numId w:val="2"/>
        </w:numPr>
        <w:spacing w:after="5" w:line="216" w:lineRule="auto"/>
        <w:ind w:left="1418" w:right="102" w:hanging="71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РР 5: «теоретизувати / генерувати гіпотези» - </w:t>
      </w:r>
      <w:r w:rsidRPr="004D39B6">
        <w:rPr>
          <w:rFonts w:ascii="Times New Roman" w:eastAsia="Times New Roman" w:hAnsi="Times New Roman" w:cs="Times New Roman"/>
          <w:i/>
          <w:color w:val="000000"/>
          <w:sz w:val="20"/>
          <w:lang w:eastAsia="ru-RU"/>
        </w:rPr>
        <w:t xml:space="preserve">18-19 балів </w:t>
      </w:r>
      <w:r w:rsidRPr="004D39B6">
        <w:rPr>
          <w:rFonts w:ascii="Times New Roman" w:eastAsia="Times New Roman" w:hAnsi="Times New Roman" w:cs="Times New Roman"/>
          <w:color w:val="000000"/>
          <w:sz w:val="20"/>
          <w:lang w:eastAsia="ru-RU"/>
        </w:rPr>
        <w:t>(</w:t>
      </w:r>
      <w:r w:rsidRPr="004D39B6">
        <w:rPr>
          <w:rFonts w:ascii="Times New Roman" w:eastAsia="Times New Roman" w:hAnsi="Times New Roman" w:cs="Times New Roman"/>
          <w:i/>
          <w:color w:val="000000"/>
          <w:sz w:val="20"/>
          <w:lang w:eastAsia="ru-RU"/>
        </w:rPr>
        <w:t>зараховано</w:t>
      </w:r>
      <w:r w:rsidRPr="004D39B6">
        <w:rPr>
          <w:rFonts w:ascii="Times New Roman" w:eastAsia="Times New Roman" w:hAnsi="Times New Roman" w:cs="Times New Roman"/>
          <w:color w:val="000000"/>
          <w:sz w:val="20"/>
          <w:lang w:eastAsia="ru-RU"/>
        </w:rPr>
        <w:t xml:space="preserve">); </w:t>
      </w:r>
      <w:r w:rsidRPr="004D39B6">
        <w:rPr>
          <w:rFonts w:ascii="Times New Roman" w:eastAsia="Times New Roman" w:hAnsi="Times New Roman" w:cs="Times New Roman"/>
          <w:color w:val="000000"/>
          <w:sz w:val="43"/>
          <w:vertAlign w:val="superscript"/>
          <w:lang w:eastAsia="ru-RU"/>
        </w:rPr>
        <w:t>–</w:t>
      </w:r>
      <w:r w:rsidRPr="004D39B6">
        <w:rPr>
          <w:rFonts w:ascii="Arial" w:eastAsia="Arial" w:hAnsi="Arial" w:cs="Arial"/>
          <w:color w:val="000000"/>
          <w:sz w:val="28"/>
          <w:lang w:eastAsia="ru-RU"/>
        </w:rPr>
        <w:t xml:space="preserve"> </w:t>
      </w:r>
      <w:r w:rsidRPr="004D39B6">
        <w:rPr>
          <w:rFonts w:ascii="Arial" w:eastAsia="Arial" w:hAnsi="Arial" w:cs="Arial"/>
          <w:color w:val="000000"/>
          <w:sz w:val="28"/>
          <w:lang w:eastAsia="ru-RU"/>
        </w:rPr>
        <w:tab/>
      </w:r>
      <w:r w:rsidRPr="004D39B6">
        <w:rPr>
          <w:rFonts w:ascii="Times New Roman" w:eastAsia="Times New Roman" w:hAnsi="Times New Roman" w:cs="Times New Roman"/>
          <w:color w:val="000000"/>
          <w:sz w:val="20"/>
          <w:lang w:eastAsia="ru-RU"/>
        </w:rPr>
        <w:t>РР 5+: «абстрагувати / створювати / формулювати» - 20</w:t>
      </w:r>
      <w:r w:rsidRPr="004D39B6">
        <w:rPr>
          <w:rFonts w:ascii="Times New Roman" w:eastAsia="Times New Roman" w:hAnsi="Times New Roman" w:cs="Times New Roman"/>
          <w:i/>
          <w:color w:val="000000"/>
          <w:sz w:val="20"/>
          <w:lang w:eastAsia="ru-RU"/>
        </w:rPr>
        <w:t xml:space="preserve"> балів </w:t>
      </w:r>
      <w:r w:rsidRPr="004D39B6">
        <w:rPr>
          <w:rFonts w:ascii="Times New Roman" w:eastAsia="Times New Roman" w:hAnsi="Times New Roman" w:cs="Times New Roman"/>
          <w:color w:val="000000"/>
          <w:sz w:val="20"/>
          <w:lang w:eastAsia="ru-RU"/>
        </w:rPr>
        <w:t>(</w:t>
      </w:r>
      <w:r w:rsidRPr="004D39B6">
        <w:rPr>
          <w:rFonts w:ascii="Times New Roman" w:eastAsia="Times New Roman" w:hAnsi="Times New Roman" w:cs="Times New Roman"/>
          <w:i/>
          <w:color w:val="000000"/>
          <w:sz w:val="20"/>
          <w:lang w:eastAsia="ru-RU"/>
        </w:rPr>
        <w:t>зараховано</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Практичне завдання підсумкового контролю зараховується здобувачеві, якщо при відповіді на завдання продемонстровано рівень розуміння навчального матеріалу не нижче «РР 2».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Підсумковий контроль вважається </w:t>
      </w:r>
      <w:r w:rsidRPr="004D39B6">
        <w:rPr>
          <w:rFonts w:ascii="Times New Roman" w:eastAsia="Times New Roman" w:hAnsi="Times New Roman" w:cs="Times New Roman"/>
          <w:i/>
          <w:color w:val="000000"/>
          <w:sz w:val="20"/>
          <w:lang w:eastAsia="ru-RU"/>
        </w:rPr>
        <w:t>пройденим успішно</w:t>
      </w:r>
      <w:r w:rsidRPr="004D39B6">
        <w:rPr>
          <w:rFonts w:ascii="Times New Roman" w:eastAsia="Times New Roman" w:hAnsi="Times New Roman" w:cs="Times New Roman"/>
          <w:color w:val="000000"/>
          <w:sz w:val="20"/>
          <w:lang w:eastAsia="ru-RU"/>
        </w:rPr>
        <w:t xml:space="preserve">, якщо здобувачеві зараховано теоретичне (тестування) та </w:t>
      </w:r>
      <w:proofErr w:type="gramStart"/>
      <w:r w:rsidRPr="004D39B6">
        <w:rPr>
          <w:rFonts w:ascii="Times New Roman" w:eastAsia="Times New Roman" w:hAnsi="Times New Roman" w:cs="Times New Roman"/>
          <w:color w:val="000000"/>
          <w:sz w:val="20"/>
          <w:lang w:eastAsia="ru-RU"/>
        </w:rPr>
        <w:t>практичне  завдання</w:t>
      </w:r>
      <w:proofErr w:type="gramEnd"/>
      <w:r w:rsidRPr="004D39B6">
        <w:rPr>
          <w:rFonts w:ascii="Times New Roman" w:eastAsia="Times New Roman" w:hAnsi="Times New Roman" w:cs="Times New Roman"/>
          <w:color w:val="000000"/>
          <w:sz w:val="20"/>
          <w:lang w:eastAsia="ru-RU"/>
        </w:rPr>
        <w:t xml:space="preserve">, бали за які підсумовуються і він отримує від 24 до 40 балів, </w:t>
      </w:r>
      <w:r w:rsidRPr="004D39B6">
        <w:rPr>
          <w:rFonts w:ascii="Times New Roman" w:eastAsia="Times New Roman" w:hAnsi="Times New Roman" w:cs="Times New Roman"/>
          <w:i/>
          <w:color w:val="000000"/>
          <w:sz w:val="20"/>
          <w:lang w:eastAsia="ru-RU"/>
        </w:rPr>
        <w:t xml:space="preserve">інакше </w:t>
      </w:r>
      <w:r w:rsidRPr="004D39B6">
        <w:rPr>
          <w:rFonts w:ascii="Times New Roman" w:eastAsia="Times New Roman" w:hAnsi="Times New Roman" w:cs="Times New Roman"/>
          <w:color w:val="000000"/>
          <w:sz w:val="20"/>
          <w:lang w:eastAsia="ru-RU"/>
        </w:rPr>
        <w:t xml:space="preserve">бали за іспит не додаються до семестрової оцінки (вважаються рівними нулю), а </w:t>
      </w:r>
      <w:r w:rsidRPr="004D39B6">
        <w:rPr>
          <w:rFonts w:ascii="Times New Roman" w:eastAsia="Times New Roman" w:hAnsi="Times New Roman" w:cs="Times New Roman"/>
          <w:i/>
          <w:color w:val="000000"/>
          <w:sz w:val="20"/>
          <w:lang w:eastAsia="ru-RU"/>
        </w:rPr>
        <w:t>підсумкова оцінка із дисципліни є незадовільною</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i/>
          <w:color w:val="000000"/>
          <w:sz w:val="20"/>
          <w:lang w:eastAsia="ru-RU"/>
        </w:rPr>
        <w:t xml:space="preserve">Загальна семестрова бальна оцінка за дисципліну </w:t>
      </w:r>
      <w:r w:rsidRPr="004D39B6">
        <w:rPr>
          <w:rFonts w:ascii="Times New Roman" w:eastAsia="Times New Roman" w:hAnsi="Times New Roman" w:cs="Times New Roman"/>
          <w:color w:val="000000"/>
          <w:sz w:val="20"/>
          <w:lang w:eastAsia="ru-RU"/>
        </w:rPr>
        <w:t xml:space="preserve">складається як сума бальних оцінок за всі поточні контролі з усіх змістових модулів (з урахуванням додаткових балів за навчально-наукову активність) та за підсумковий контроль і не може перевищувати </w:t>
      </w:r>
      <w:r w:rsidRPr="004D39B6">
        <w:rPr>
          <w:rFonts w:ascii="Times New Roman" w:eastAsia="Times New Roman" w:hAnsi="Times New Roman" w:cs="Times New Roman"/>
          <w:b/>
          <w:color w:val="000000"/>
          <w:sz w:val="20"/>
          <w:lang w:eastAsia="ru-RU"/>
        </w:rPr>
        <w:t>100 балів</w:t>
      </w:r>
      <w:r w:rsidRPr="004D39B6">
        <w:rPr>
          <w:rFonts w:ascii="Times New Roman" w:eastAsia="Times New Roman" w:hAnsi="Times New Roman" w:cs="Times New Roman"/>
          <w:color w:val="000000"/>
          <w:sz w:val="20"/>
          <w:lang w:eastAsia="ru-RU"/>
        </w:rPr>
        <w:t xml:space="preserve">. Бальна оцінка переводиться у </w:t>
      </w:r>
      <w:r w:rsidRPr="004D39B6">
        <w:rPr>
          <w:rFonts w:ascii="Times New Roman" w:eastAsia="Times New Roman" w:hAnsi="Times New Roman" w:cs="Times New Roman"/>
          <w:b/>
          <w:color w:val="000000"/>
          <w:sz w:val="20"/>
          <w:lang w:eastAsia="ru-RU"/>
        </w:rPr>
        <w:t xml:space="preserve">національну </w:t>
      </w:r>
      <w:r w:rsidRPr="004D39B6">
        <w:rPr>
          <w:rFonts w:ascii="Times New Roman" w:eastAsia="Times New Roman" w:hAnsi="Times New Roman" w:cs="Times New Roman"/>
          <w:color w:val="000000"/>
          <w:sz w:val="20"/>
          <w:lang w:eastAsia="ru-RU"/>
        </w:rPr>
        <w:t xml:space="preserve">шкалу та шкалу </w:t>
      </w:r>
      <w:r w:rsidRPr="004D39B6">
        <w:rPr>
          <w:rFonts w:ascii="Times New Roman" w:eastAsia="Times New Roman" w:hAnsi="Times New Roman" w:cs="Times New Roman"/>
          <w:b/>
          <w:color w:val="000000"/>
          <w:sz w:val="20"/>
          <w:lang w:eastAsia="ru-RU"/>
        </w:rPr>
        <w:t>ECTS</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24"/>
        <w:ind w:right="56"/>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keepNext/>
        <w:keepLines/>
        <w:spacing w:after="4"/>
        <w:ind w:right="288"/>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 xml:space="preserve">Шкала оцінювання ЗНУ: національна та ECTS </w:t>
      </w:r>
    </w:p>
    <w:tbl>
      <w:tblPr>
        <w:tblStyle w:val="TableGrid"/>
        <w:tblW w:w="10012" w:type="dxa"/>
        <w:tblInd w:w="98" w:type="dxa"/>
        <w:tblCellMar>
          <w:left w:w="115" w:type="dxa"/>
          <w:right w:w="115" w:type="dxa"/>
        </w:tblCellMar>
        <w:tblLook w:val="04A0" w:firstRow="1" w:lastRow="0" w:firstColumn="1" w:lastColumn="0" w:noHBand="0" w:noVBand="1"/>
      </w:tblPr>
      <w:tblGrid>
        <w:gridCol w:w="1500"/>
        <w:gridCol w:w="4511"/>
        <w:gridCol w:w="2127"/>
        <w:gridCol w:w="1874"/>
      </w:tblGrid>
      <w:tr w:rsidR="004D39B6" w:rsidRPr="004D39B6" w:rsidTr="004D39B6">
        <w:trPr>
          <w:trHeight w:val="221"/>
        </w:trPr>
        <w:tc>
          <w:tcPr>
            <w:tcW w:w="1500" w:type="dxa"/>
            <w:vMerge w:val="restart"/>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За шкалою</w:t>
            </w:r>
            <w:r w:rsidRPr="004D39B6">
              <w:rPr>
                <w:rFonts w:ascii="Calibri" w:eastAsia="Calibri" w:hAnsi="Calibri" w:cs="Calibri"/>
                <w:color w:val="000000"/>
                <w:sz w:val="20"/>
              </w:rPr>
              <w:t xml:space="preserve"> </w:t>
            </w:r>
            <w:r w:rsidRPr="004D39B6">
              <w:rPr>
                <w:rFonts w:ascii="Times New Roman" w:eastAsia="Times New Roman" w:hAnsi="Times New Roman" w:cs="Times New Roman"/>
                <w:color w:val="000000"/>
                <w:sz w:val="20"/>
              </w:rPr>
              <w:t>ECTS</w:t>
            </w:r>
            <w:r w:rsidRPr="004D39B6">
              <w:rPr>
                <w:rFonts w:ascii="Calibri" w:eastAsia="Calibri" w:hAnsi="Calibri" w:cs="Calibri"/>
                <w:color w:val="000000"/>
                <w:sz w:val="20"/>
              </w:rPr>
              <w:t xml:space="preserve"> </w:t>
            </w:r>
          </w:p>
        </w:tc>
        <w:tc>
          <w:tcPr>
            <w:tcW w:w="4511" w:type="dxa"/>
            <w:vMerge w:val="restart"/>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За шкалою університету</w:t>
            </w:r>
            <w:r w:rsidRPr="004D39B6">
              <w:rPr>
                <w:rFonts w:ascii="Calibri" w:eastAsia="Calibri" w:hAnsi="Calibri" w:cs="Calibri"/>
                <w:color w:val="000000"/>
                <w:sz w:val="20"/>
              </w:rPr>
              <w:t xml:space="preserve"> </w:t>
            </w:r>
          </w:p>
        </w:tc>
        <w:tc>
          <w:tcPr>
            <w:tcW w:w="4001" w:type="dxa"/>
            <w:gridSpan w:val="2"/>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7"/>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За національною шкалою</w:t>
            </w:r>
            <w:r w:rsidRPr="004D39B6">
              <w:rPr>
                <w:rFonts w:ascii="Calibri" w:eastAsia="Calibri" w:hAnsi="Calibri" w:cs="Calibri"/>
                <w:color w:val="000000"/>
                <w:sz w:val="20"/>
              </w:rPr>
              <w:t xml:space="preserve"> </w:t>
            </w:r>
          </w:p>
        </w:tc>
      </w:tr>
      <w:tr w:rsidR="004D39B6" w:rsidRPr="004D39B6" w:rsidTr="004D39B6">
        <w:trPr>
          <w:trHeight w:val="221"/>
        </w:trPr>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212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3"/>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Екзамен</w:t>
            </w:r>
            <w:r w:rsidRPr="004D39B6">
              <w:rPr>
                <w:rFonts w:ascii="Calibri" w:eastAsia="Calibri" w:hAnsi="Calibri" w:cs="Calibri"/>
                <w:color w:val="000000"/>
                <w:sz w:val="20"/>
              </w:rPr>
              <w:t xml:space="preserve"> </w:t>
            </w:r>
          </w:p>
        </w:tc>
        <w:tc>
          <w:tcPr>
            <w:tcW w:w="1874"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4"/>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Залік</w:t>
            </w:r>
            <w:r w:rsidRPr="004D39B6">
              <w:rPr>
                <w:rFonts w:ascii="Calibri" w:eastAsia="Calibri" w:hAnsi="Calibri" w:cs="Calibri"/>
                <w:color w:val="000000"/>
                <w:sz w:val="20"/>
              </w:rPr>
              <w:t xml:space="preserve"> </w:t>
            </w:r>
          </w:p>
        </w:tc>
      </w:tr>
      <w:tr w:rsidR="004D39B6" w:rsidRPr="004D39B6" w:rsidTr="004D39B6">
        <w:trPr>
          <w:trHeight w:val="221"/>
        </w:trPr>
        <w:tc>
          <w:tcPr>
            <w:tcW w:w="1500"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A </w:t>
            </w:r>
          </w:p>
        </w:tc>
        <w:tc>
          <w:tcPr>
            <w:tcW w:w="45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227"/>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90 – 100 (відмінно) </w:t>
            </w:r>
          </w:p>
        </w:tc>
        <w:tc>
          <w:tcPr>
            <w:tcW w:w="2127"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5"/>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5 (відмінно)</w:t>
            </w:r>
            <w:r w:rsidRPr="004D39B6">
              <w:rPr>
                <w:rFonts w:ascii="Calibri" w:eastAsia="Calibri" w:hAnsi="Calibri" w:cs="Calibri"/>
                <w:i/>
                <w:color w:val="000000"/>
                <w:sz w:val="20"/>
              </w:rPr>
              <w:t xml:space="preserve"> </w:t>
            </w:r>
          </w:p>
        </w:tc>
        <w:tc>
          <w:tcPr>
            <w:tcW w:w="1874" w:type="dxa"/>
            <w:vMerge w:val="restart"/>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ind w:right="2"/>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Зараховано</w:t>
            </w:r>
            <w:r w:rsidRPr="004D39B6">
              <w:rPr>
                <w:rFonts w:ascii="Calibri" w:eastAsia="Calibri" w:hAnsi="Calibri" w:cs="Calibri"/>
                <w:i/>
                <w:color w:val="000000"/>
                <w:sz w:val="20"/>
              </w:rPr>
              <w:t xml:space="preserve"> </w:t>
            </w:r>
          </w:p>
        </w:tc>
      </w:tr>
      <w:tr w:rsidR="004D39B6" w:rsidRPr="004D39B6" w:rsidTr="004D39B6">
        <w:trPr>
          <w:trHeight w:val="221"/>
        </w:trPr>
        <w:tc>
          <w:tcPr>
            <w:tcW w:w="1500"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B </w:t>
            </w:r>
          </w:p>
        </w:tc>
        <w:tc>
          <w:tcPr>
            <w:tcW w:w="45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228"/>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85 – 89 (дуже добре)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4 (добре) </w:t>
            </w:r>
          </w:p>
        </w:tc>
        <w:tc>
          <w:tcPr>
            <w:tcW w:w="0" w:type="auto"/>
            <w:vMerge/>
            <w:tcBorders>
              <w:top w:val="nil"/>
              <w:left w:val="single" w:sz="4" w:space="0" w:color="000000"/>
              <w:bottom w:val="nil"/>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r w:rsidR="004D39B6" w:rsidRPr="004D39B6" w:rsidTr="004D39B6">
        <w:trPr>
          <w:trHeight w:val="221"/>
        </w:trPr>
        <w:tc>
          <w:tcPr>
            <w:tcW w:w="1500"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C </w:t>
            </w:r>
          </w:p>
        </w:tc>
        <w:tc>
          <w:tcPr>
            <w:tcW w:w="45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225"/>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75 – 84 (добре) </w:t>
            </w:r>
          </w:p>
        </w:tc>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0" w:type="auto"/>
            <w:vMerge/>
            <w:tcBorders>
              <w:top w:val="nil"/>
              <w:left w:val="single" w:sz="4" w:space="0" w:color="000000"/>
              <w:bottom w:val="nil"/>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r w:rsidR="004D39B6" w:rsidRPr="004D39B6" w:rsidTr="004D39B6">
        <w:trPr>
          <w:trHeight w:val="221"/>
        </w:trPr>
        <w:tc>
          <w:tcPr>
            <w:tcW w:w="1500"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D </w:t>
            </w:r>
          </w:p>
        </w:tc>
        <w:tc>
          <w:tcPr>
            <w:tcW w:w="45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228"/>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70 – 74 (задовільно)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 (задовільно) </w:t>
            </w:r>
          </w:p>
        </w:tc>
        <w:tc>
          <w:tcPr>
            <w:tcW w:w="0" w:type="auto"/>
            <w:vMerge/>
            <w:tcBorders>
              <w:top w:val="nil"/>
              <w:left w:val="single" w:sz="4" w:space="0" w:color="000000"/>
              <w:bottom w:val="nil"/>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r w:rsidR="004D39B6" w:rsidRPr="004D39B6" w:rsidTr="004D39B6">
        <w:trPr>
          <w:trHeight w:val="221"/>
        </w:trPr>
        <w:tc>
          <w:tcPr>
            <w:tcW w:w="1500"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E </w:t>
            </w:r>
          </w:p>
        </w:tc>
        <w:tc>
          <w:tcPr>
            <w:tcW w:w="45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ind w:right="225"/>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60 – 69 (достатньо) </w:t>
            </w:r>
          </w:p>
        </w:tc>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r w:rsidR="004D39B6" w:rsidRPr="004D39B6" w:rsidTr="004D39B6">
        <w:trPr>
          <w:trHeight w:val="430"/>
        </w:trPr>
        <w:tc>
          <w:tcPr>
            <w:tcW w:w="1500"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FX </w:t>
            </w:r>
          </w:p>
        </w:tc>
        <w:tc>
          <w:tcPr>
            <w:tcW w:w="45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35 – 59 (незадовільно – з можливістю повторного складання) </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2 (незадовільно) </w:t>
            </w:r>
          </w:p>
        </w:tc>
        <w:tc>
          <w:tcPr>
            <w:tcW w:w="1874" w:type="dxa"/>
            <w:vMerge w:val="restart"/>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Не зараховано </w:t>
            </w:r>
          </w:p>
        </w:tc>
      </w:tr>
      <w:tr w:rsidR="004D39B6" w:rsidRPr="004D39B6" w:rsidTr="004D39B6">
        <w:trPr>
          <w:trHeight w:val="432"/>
        </w:trPr>
        <w:tc>
          <w:tcPr>
            <w:tcW w:w="1500" w:type="dxa"/>
            <w:tcBorders>
              <w:top w:val="single" w:sz="4" w:space="0" w:color="000000"/>
              <w:left w:val="single" w:sz="4" w:space="0" w:color="000000"/>
              <w:bottom w:val="single" w:sz="4" w:space="0" w:color="000000"/>
              <w:right w:val="single" w:sz="4" w:space="0" w:color="000000"/>
            </w:tcBorders>
            <w:vAlign w:val="center"/>
          </w:tcPr>
          <w:p w:rsidR="004D39B6" w:rsidRPr="004D39B6" w:rsidRDefault="004D39B6" w:rsidP="004D39B6">
            <w:pPr>
              <w:jc w:val="cente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F </w:t>
            </w:r>
          </w:p>
        </w:tc>
        <w:tc>
          <w:tcPr>
            <w:tcW w:w="4511" w:type="dxa"/>
            <w:tcBorders>
              <w:top w:val="single" w:sz="4" w:space="0" w:color="000000"/>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r w:rsidRPr="004D39B6">
              <w:rPr>
                <w:rFonts w:ascii="Times New Roman" w:eastAsia="Times New Roman" w:hAnsi="Times New Roman" w:cs="Times New Roman"/>
                <w:color w:val="000000"/>
                <w:sz w:val="20"/>
              </w:rPr>
              <w:t xml:space="preserve">1 – 34 (незадовільно – з обов’язковим повторним курсом) </w:t>
            </w:r>
          </w:p>
        </w:tc>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c>
          <w:tcPr>
            <w:tcW w:w="0" w:type="auto"/>
            <w:vMerge/>
            <w:tcBorders>
              <w:top w:val="nil"/>
              <w:left w:val="single" w:sz="4" w:space="0" w:color="000000"/>
              <w:bottom w:val="single" w:sz="4" w:space="0" w:color="000000"/>
              <w:right w:val="single" w:sz="4" w:space="0" w:color="000000"/>
            </w:tcBorders>
          </w:tcPr>
          <w:p w:rsidR="004D39B6" w:rsidRPr="004D39B6" w:rsidRDefault="004D39B6" w:rsidP="004D39B6">
            <w:pPr>
              <w:rPr>
                <w:rFonts w:ascii="Times New Roman" w:eastAsia="Times New Roman" w:hAnsi="Times New Roman" w:cs="Times New Roman"/>
                <w:color w:val="000000"/>
                <w:sz w:val="20"/>
              </w:rPr>
            </w:pPr>
          </w:p>
        </w:tc>
      </w:tr>
    </w:tbl>
    <w:p w:rsidR="004D39B6" w:rsidRPr="004D39B6" w:rsidRDefault="004D39B6" w:rsidP="004D39B6">
      <w:pPr>
        <w:spacing w:after="23"/>
        <w:ind w:right="56"/>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keepNext/>
        <w:keepLines/>
        <w:spacing w:after="4"/>
        <w:ind w:right="285"/>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 xml:space="preserve">6. Основні навчальні ресурси  </w:t>
      </w:r>
    </w:p>
    <w:p w:rsidR="004D39B6" w:rsidRPr="004D39B6" w:rsidRDefault="004D39B6" w:rsidP="004D39B6">
      <w:pPr>
        <w:spacing w:after="23"/>
        <w:ind w:right="56"/>
        <w:jc w:val="center"/>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spacing w:after="4" w:line="270" w:lineRule="auto"/>
        <w:ind w:right="3141"/>
        <w:rPr>
          <w:rFonts w:ascii="Times New Roman" w:eastAsia="Times New Roman" w:hAnsi="Times New Roman" w:cs="Times New Roman"/>
          <w:b/>
          <w:color w:val="000000"/>
          <w:sz w:val="20"/>
          <w:lang w:val="uk-UA" w:eastAsia="ru-RU"/>
        </w:rPr>
      </w:pPr>
      <w:r w:rsidRPr="004D39B6">
        <w:rPr>
          <w:rFonts w:ascii="Times New Roman" w:eastAsia="Times New Roman" w:hAnsi="Times New Roman" w:cs="Times New Roman"/>
          <w:b/>
          <w:color w:val="000000"/>
          <w:sz w:val="20"/>
          <w:lang w:eastAsia="ru-RU"/>
        </w:rPr>
        <w:t xml:space="preserve">Рекомендована література </w:t>
      </w:r>
    </w:p>
    <w:p w:rsidR="004D39B6" w:rsidRPr="004D39B6" w:rsidRDefault="004D39B6" w:rsidP="004D39B6">
      <w:pPr>
        <w:spacing w:after="4" w:line="270" w:lineRule="auto"/>
        <w:ind w:right="3141"/>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i/>
          <w:color w:val="000000"/>
          <w:sz w:val="20"/>
          <w:lang w:eastAsia="ru-RU"/>
        </w:rPr>
        <w:t>Основна</w:t>
      </w:r>
      <w:r w:rsidRPr="004D39B6">
        <w:rPr>
          <w:rFonts w:ascii="Times New Roman" w:eastAsia="Times New Roman" w:hAnsi="Times New Roman" w:cs="Times New Roman"/>
          <w:i/>
          <w:color w:val="000000"/>
          <w:sz w:val="20"/>
          <w:lang w:eastAsia="ru-RU"/>
        </w:rPr>
        <w:t xml:space="preserve">: </w:t>
      </w:r>
    </w:p>
    <w:p w:rsidR="004D39B6" w:rsidRPr="004D39B6" w:rsidRDefault="004D39B6" w:rsidP="004D39B6">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Стратегічне управління: навч. посіб. / Криворучко О. М., Шинкаренко В. Г., Гетьман О. О. – Харків: ФОП Панов А. М., 2024. 224 </w:t>
      </w:r>
      <w:proofErr w:type="gramStart"/>
      <w:r w:rsidRPr="004D39B6">
        <w:rPr>
          <w:rFonts w:ascii="Times New Roman" w:eastAsia="Times New Roman" w:hAnsi="Times New Roman" w:cs="Times New Roman"/>
          <w:color w:val="000000"/>
          <w:sz w:val="20"/>
          <w:lang w:eastAsia="ru-RU"/>
        </w:rPr>
        <w:t>с..</w:t>
      </w:r>
      <w:proofErr w:type="gramEnd"/>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Головань О. О., Олійник О. М., Маркова С. В., Сухарева К. В. Глобальні товарні стратегії ТНК у системі менеджменту міжнародного бізнесу. Галицький економічний вісник. 2022. № 1 (74) 2022. C. 132–140. URL:https://doi.org/10.33108/galicianvisnyk_tntu2022.01. </w:t>
      </w:r>
    </w:p>
    <w:p w:rsidR="004D39B6" w:rsidRPr="004D39B6" w:rsidRDefault="004D39B6" w:rsidP="004D39B6">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lastRenderedPageBreak/>
        <w:t xml:space="preserve">Менеджмент міжнародного бізнесу в умовах Індустрії </w:t>
      </w:r>
      <w:proofErr w:type="gramStart"/>
      <w:r w:rsidRPr="004D39B6">
        <w:rPr>
          <w:rFonts w:ascii="Times New Roman" w:eastAsia="Times New Roman" w:hAnsi="Times New Roman" w:cs="Times New Roman"/>
          <w:color w:val="000000"/>
          <w:sz w:val="20"/>
          <w:lang w:eastAsia="ru-RU"/>
        </w:rPr>
        <w:t>4.0 :</w:t>
      </w:r>
      <w:proofErr w:type="gramEnd"/>
      <w:r w:rsidRPr="004D39B6">
        <w:rPr>
          <w:rFonts w:ascii="Times New Roman" w:eastAsia="Times New Roman" w:hAnsi="Times New Roman" w:cs="Times New Roman"/>
          <w:color w:val="000000"/>
          <w:sz w:val="20"/>
          <w:lang w:eastAsia="ru-RU"/>
        </w:rPr>
        <w:t xml:space="preserve"> колективна монографія / за заг. ред. Д. Т. Бікулова, О. М. Олійника Запоріжжя : Запорізький національний університет, 2024. 424 с. </w:t>
      </w:r>
    </w:p>
    <w:p w:rsidR="004D39B6" w:rsidRPr="004D39B6" w:rsidRDefault="004D39B6" w:rsidP="004D39B6">
      <w:pPr>
        <w:numPr>
          <w:ilvl w:val="0"/>
          <w:numId w:val="3"/>
        </w:numPr>
        <w:spacing w:after="41"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Олійник О. М., Головань О. О., Маркова С. В., Сухарева К. В. Прикладні аспекти застосування моделей ідентичності в системі бренд-менеджменту вітчизняних підприємств харчової промисловості. Електронне наукове видання </w:t>
      </w:r>
      <w:r w:rsidRPr="004D39B6">
        <w:rPr>
          <w:rFonts w:ascii="Times New Roman" w:eastAsia="Times New Roman" w:hAnsi="Times New Roman" w:cs="Times New Roman"/>
          <w:color w:val="000000"/>
          <w:sz w:val="20"/>
          <w:lang w:eastAsia="ru-RU"/>
        </w:rPr>
        <w:tab/>
        <w:t xml:space="preserve">«Менеджмент </w:t>
      </w:r>
      <w:r w:rsidRPr="004D39B6">
        <w:rPr>
          <w:rFonts w:ascii="Times New Roman" w:eastAsia="Times New Roman" w:hAnsi="Times New Roman" w:cs="Times New Roman"/>
          <w:color w:val="000000"/>
          <w:sz w:val="20"/>
          <w:lang w:eastAsia="ru-RU"/>
        </w:rPr>
        <w:tab/>
        <w:t xml:space="preserve">та </w:t>
      </w:r>
      <w:r w:rsidRPr="004D39B6">
        <w:rPr>
          <w:rFonts w:ascii="Times New Roman" w:eastAsia="Times New Roman" w:hAnsi="Times New Roman" w:cs="Times New Roman"/>
          <w:color w:val="000000"/>
          <w:sz w:val="20"/>
          <w:lang w:eastAsia="ru-RU"/>
        </w:rPr>
        <w:tab/>
        <w:t xml:space="preserve">підприємництво: </w:t>
      </w:r>
      <w:r w:rsidRPr="004D39B6">
        <w:rPr>
          <w:rFonts w:ascii="Times New Roman" w:eastAsia="Times New Roman" w:hAnsi="Times New Roman" w:cs="Times New Roman"/>
          <w:color w:val="000000"/>
          <w:sz w:val="20"/>
          <w:lang w:eastAsia="ru-RU"/>
        </w:rPr>
        <w:tab/>
        <w:t xml:space="preserve">тренди </w:t>
      </w:r>
      <w:r w:rsidRPr="004D39B6">
        <w:rPr>
          <w:rFonts w:ascii="Times New Roman" w:eastAsia="Times New Roman" w:hAnsi="Times New Roman" w:cs="Times New Roman"/>
          <w:color w:val="000000"/>
          <w:sz w:val="20"/>
          <w:lang w:eastAsia="ru-RU"/>
        </w:rPr>
        <w:tab/>
        <w:t xml:space="preserve">розвитку». </w:t>
      </w:r>
      <w:r w:rsidRPr="004D39B6">
        <w:rPr>
          <w:rFonts w:ascii="Times New Roman" w:eastAsia="Times New Roman" w:hAnsi="Times New Roman" w:cs="Times New Roman"/>
          <w:color w:val="000000"/>
          <w:sz w:val="20"/>
          <w:lang w:eastAsia="ru-RU"/>
        </w:rPr>
        <w:tab/>
        <w:t xml:space="preserve">2024. </w:t>
      </w:r>
      <w:proofErr w:type="gramStart"/>
      <w:r w:rsidRPr="004D39B6">
        <w:rPr>
          <w:rFonts w:ascii="Times New Roman" w:eastAsia="Times New Roman" w:hAnsi="Times New Roman" w:cs="Times New Roman"/>
          <w:color w:val="000000"/>
          <w:sz w:val="20"/>
          <w:lang w:eastAsia="ru-RU"/>
        </w:rPr>
        <w:t xml:space="preserve">№ </w:t>
      </w:r>
      <w:r w:rsidRPr="004D39B6">
        <w:rPr>
          <w:rFonts w:ascii="Times New Roman" w:eastAsia="Times New Roman" w:hAnsi="Times New Roman" w:cs="Times New Roman"/>
          <w:color w:val="000000"/>
          <w:sz w:val="20"/>
          <w:lang w:val="uk-UA" w:eastAsia="ru-RU"/>
        </w:rPr>
        <w:t xml:space="preserve"> </w:t>
      </w:r>
      <w:r w:rsidRPr="004D39B6">
        <w:rPr>
          <w:rFonts w:ascii="Times New Roman" w:eastAsia="Times New Roman" w:hAnsi="Times New Roman" w:cs="Times New Roman"/>
          <w:color w:val="000000"/>
          <w:sz w:val="20"/>
          <w:lang w:eastAsia="ru-RU"/>
        </w:rPr>
        <w:t>1</w:t>
      </w:r>
      <w:proofErr w:type="gramEnd"/>
      <w:r w:rsidRPr="004D39B6">
        <w:rPr>
          <w:rFonts w:ascii="Times New Roman" w:eastAsia="Times New Roman" w:hAnsi="Times New Roman" w:cs="Times New Roman"/>
          <w:color w:val="000000"/>
          <w:sz w:val="20"/>
          <w:lang w:eastAsia="ru-RU"/>
        </w:rPr>
        <w:t xml:space="preserve">(27). </w:t>
      </w:r>
      <w:r w:rsidRPr="004D39B6">
        <w:rPr>
          <w:rFonts w:ascii="Times New Roman" w:eastAsia="Times New Roman" w:hAnsi="Times New Roman" w:cs="Times New Roman"/>
          <w:color w:val="000000"/>
          <w:sz w:val="20"/>
          <w:lang w:eastAsia="ru-RU"/>
        </w:rPr>
        <w:tab/>
        <w:t>C.</w:t>
      </w:r>
      <w:r w:rsidRPr="004D39B6">
        <w:rPr>
          <w:rFonts w:ascii="Times New Roman" w:eastAsia="Times New Roman" w:hAnsi="Times New Roman" w:cs="Times New Roman"/>
          <w:color w:val="000000"/>
          <w:sz w:val="20"/>
          <w:lang w:val="uk-UA" w:eastAsia="ru-RU"/>
        </w:rPr>
        <w:t xml:space="preserve"> </w:t>
      </w:r>
      <w:r w:rsidRPr="004D39B6">
        <w:rPr>
          <w:rFonts w:ascii="Times New Roman" w:eastAsia="Times New Roman" w:hAnsi="Times New Roman" w:cs="Times New Roman"/>
          <w:color w:val="000000"/>
          <w:sz w:val="20"/>
          <w:lang w:eastAsia="ru-RU"/>
        </w:rPr>
        <w:t xml:space="preserve">76–88. URL: https://doi.org/10.26661/2522-1566/2024-1/27-07. </w:t>
      </w:r>
    </w:p>
    <w:p w:rsidR="004D39B6" w:rsidRPr="004D39B6" w:rsidRDefault="004D39B6" w:rsidP="004D39B6">
      <w:pPr>
        <w:numPr>
          <w:ilvl w:val="0"/>
          <w:numId w:val="3"/>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Сучасні вектори розвитку менеджменту міжнародного </w:t>
      </w:r>
      <w:proofErr w:type="gramStart"/>
      <w:r w:rsidRPr="004D39B6">
        <w:rPr>
          <w:rFonts w:ascii="Times New Roman" w:eastAsia="Times New Roman" w:hAnsi="Times New Roman" w:cs="Times New Roman"/>
          <w:color w:val="000000"/>
          <w:sz w:val="20"/>
          <w:lang w:eastAsia="ru-RU"/>
        </w:rPr>
        <w:t>бізнесу :</w:t>
      </w:r>
      <w:proofErr w:type="gramEnd"/>
      <w:r w:rsidRPr="004D39B6">
        <w:rPr>
          <w:rFonts w:ascii="Times New Roman" w:eastAsia="Times New Roman" w:hAnsi="Times New Roman" w:cs="Times New Roman"/>
          <w:color w:val="000000"/>
          <w:sz w:val="20"/>
          <w:lang w:eastAsia="ru-RU"/>
        </w:rPr>
        <w:t xml:space="preserve"> колективна монографія / за заг. ред. Д. Т. Бікулова, О. М. Олійника Запоріжжя : Запорізький національний університет, 2023. 466 с. </w:t>
      </w:r>
    </w:p>
    <w:p w:rsidR="004D39B6" w:rsidRPr="004D39B6" w:rsidRDefault="004D39B6" w:rsidP="004D39B6">
      <w:pPr>
        <w:spacing w:after="5" w:line="270" w:lineRule="auto"/>
        <w:ind w:right="109" w:firstLine="708"/>
        <w:contextualSpacing/>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val="uk-UA" w:eastAsia="ru-RU"/>
        </w:rPr>
        <w:t xml:space="preserve">6. </w:t>
      </w:r>
      <w:r w:rsidRPr="004D39B6">
        <w:rPr>
          <w:rFonts w:ascii="Times New Roman" w:eastAsia="Times New Roman" w:hAnsi="Times New Roman" w:cs="Times New Roman"/>
          <w:color w:val="000000"/>
          <w:sz w:val="20"/>
          <w:lang w:eastAsia="ru-RU"/>
        </w:rPr>
        <w:t xml:space="preserve">Головань О. О., Олійник О. М., Сухарева К. В., Маказан Є. В., &amp; Бікулов Д. Т. (2024). Трансформація інструментарію бізнес-аналітики в системі ефективності менеджменту маркетингової діяльності підприємстваімпортера. Актуальні питання економічних наук, (6). URL: https://a-economics.com.ua/index.php/home/article/view/136 DOI: https://doi.org/10.5281/zenodo.14603233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p>
    <w:p w:rsidR="004D39B6" w:rsidRPr="004D39B6" w:rsidRDefault="004D39B6" w:rsidP="004D39B6">
      <w:pPr>
        <w:spacing w:after="27"/>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15"/>
        <w:ind w:right="2474"/>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i/>
          <w:color w:val="000000"/>
          <w:sz w:val="20"/>
          <w:lang w:eastAsia="ru-RU"/>
        </w:rPr>
        <w:t xml:space="preserve">Додаткова: </w:t>
      </w:r>
    </w:p>
    <w:p w:rsidR="004D39B6" w:rsidRPr="004D39B6" w:rsidRDefault="004D39B6" w:rsidP="004D39B6">
      <w:pPr>
        <w:spacing w:after="5" w:line="270" w:lineRule="auto"/>
        <w:ind w:right="102" w:firstLine="347"/>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1. Головань О. О., Олійник О. М., Сухарева К. В., Бікулов Д. Т., Воробйова С. І. Асимптотична модель оптимізації імпортних закупок на підприємствах харчової галузі в умовах зміни логістичних витрат. Актуальні питання економічних наук. 2025.  № 9.  C. 1-18.   URL: https://doi.org/10.5281/zenodo.15189366. </w:t>
      </w:r>
    </w:p>
    <w:p w:rsidR="004D39B6" w:rsidRPr="004D39B6" w:rsidRDefault="004D39B6" w:rsidP="004D39B6">
      <w:pPr>
        <w:spacing w:after="5" w:line="270" w:lineRule="auto"/>
        <w:ind w:right="102" w:firstLine="347"/>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2. Маркова С. В., Сухарева К. В., Маказан Є. В. КОМПЛЕКСНЕ УПРАВЛІННЯ ФІНАНСОВО-ІНВЕСТИЦІЙНИМИ ПРОЦЕСАМИ ТА РИЗИКАМИ У ЗОВНІШНЬОЕКОНОМІЧНІЙ ДІЯЛЬНОСТІ З МЕТОЮ ПІДВИЩЕННЯ ЕФЕКТИВНОСТІ МІЖНАРОДНОГО БІЗНЕСУ ЧЕРЕЗ СТРАХУВАННЯ. "Ефективна економіка". 2025.  № 7.  C. 255-262.   URL: https://www.nayka.com.ua/index.php/ee/article/view/6995. </w:t>
      </w:r>
    </w:p>
    <w:p w:rsidR="004D39B6" w:rsidRPr="004D39B6" w:rsidRDefault="004D39B6" w:rsidP="004D39B6">
      <w:pPr>
        <w:spacing w:after="5" w:line="270" w:lineRule="auto"/>
        <w:ind w:right="102" w:firstLine="347"/>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3. Дибчинська Я. С., Сухарева К. В., Верітова О. С. ЗАСТОСУВАННЯ СИСТЕМ ПРОГНОЗУВАННЯ РИЗИКІВ У ЗОВНІШНЬОЕКОНОМІЧНОМУ СЕРЕДОВИЩІ: МЕТОДОЛОГІЧНІ ЗАСАДИ ТА ВЕКТОРИ ТРАНСФОРМАЦІЙ В КОНТЕКСТІ ІНДУСТРІЇ 4.0. "Економіка та суспільство". 2025.  № 79 (2025)).  C.</w:t>
      </w:r>
      <w:proofErr w:type="gramStart"/>
      <w:r w:rsidRPr="004D39B6">
        <w:rPr>
          <w:rFonts w:ascii="Times New Roman" w:eastAsia="Times New Roman" w:hAnsi="Times New Roman" w:cs="Times New Roman"/>
          <w:color w:val="000000"/>
          <w:sz w:val="20"/>
          <w:lang w:eastAsia="ru-RU"/>
        </w:rPr>
        <w:t xml:space="preserve"> ..</w:t>
      </w:r>
      <w:proofErr w:type="gramEnd"/>
      <w:r w:rsidRPr="004D39B6">
        <w:rPr>
          <w:rFonts w:ascii="Times New Roman" w:eastAsia="Times New Roman" w:hAnsi="Times New Roman" w:cs="Times New Roman"/>
          <w:color w:val="000000"/>
          <w:sz w:val="20"/>
          <w:lang w:eastAsia="ru-RU"/>
        </w:rPr>
        <w:t xml:space="preserve">   URL: https://economyandsociety.in.ua/index.php/journal/issue/view/79. </w:t>
      </w:r>
    </w:p>
    <w:p w:rsidR="004D39B6" w:rsidRPr="004D39B6" w:rsidRDefault="004D39B6" w:rsidP="004D39B6">
      <w:pPr>
        <w:spacing w:after="5" w:line="270" w:lineRule="auto"/>
        <w:ind w:right="102" w:firstLine="347"/>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4. Головань О. О., Олійник О. М., Маркова С. В., Сухарева К. В., Бікулов Д. Т. Інноваційні підходи до моделювання процесів багатономенклатурного постачання імпортної продукції підприємствами харчової галузі. Актуальні питання економічних наук. 2025.  № 17.  C. -.   URL: </w:t>
      </w:r>
      <w:hyperlink r:id="rId7" w:history="1">
        <w:r w:rsidRPr="004D39B6">
          <w:rPr>
            <w:rFonts w:ascii="Times New Roman" w:eastAsia="Times New Roman" w:hAnsi="Times New Roman" w:cs="Times New Roman"/>
            <w:color w:val="0563C1" w:themeColor="hyperlink"/>
            <w:sz w:val="20"/>
            <w:u w:val="single"/>
            <w:lang w:eastAsia="ru-RU"/>
          </w:rPr>
          <w:t>https://doi.org/10.5281/zenodo.17849784</w:t>
        </w:r>
      </w:hyperlink>
      <w:r w:rsidRPr="004D39B6">
        <w:rPr>
          <w:rFonts w:ascii="Times New Roman" w:eastAsia="Times New Roman" w:hAnsi="Times New Roman" w:cs="Times New Roman"/>
          <w:color w:val="000000"/>
          <w:sz w:val="20"/>
          <w:lang w:eastAsia="ru-RU"/>
        </w:rPr>
        <w:t>.</w:t>
      </w:r>
    </w:p>
    <w:p w:rsidR="004D39B6" w:rsidRPr="004D39B6" w:rsidRDefault="004D39B6" w:rsidP="004D39B6">
      <w:pPr>
        <w:spacing w:after="15"/>
        <w:ind w:right="2474"/>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i/>
          <w:color w:val="000000"/>
          <w:sz w:val="20"/>
          <w:lang w:eastAsia="ru-RU"/>
        </w:rPr>
        <w:t xml:space="preserve">Інформаційні ресурси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4D39B6">
        <w:rPr>
          <w:rFonts w:ascii="Times New Roman" w:eastAsia="Times New Roman" w:hAnsi="Times New Roman" w:cs="Times New Roman"/>
          <w:color w:val="000000"/>
          <w:sz w:val="20"/>
          <w:lang w:eastAsia="ru-RU"/>
        </w:rPr>
        <w:t xml:space="preserve">Всесвітня рада бізнесу із сталого розвитку (WBCSD): сайт. </w:t>
      </w:r>
      <w:r w:rsidRPr="004D39B6">
        <w:rPr>
          <w:rFonts w:ascii="Times New Roman" w:eastAsia="Times New Roman" w:hAnsi="Times New Roman" w:cs="Times New Roman"/>
          <w:color w:val="000000"/>
          <w:sz w:val="20"/>
          <w:lang w:val="pl-PL" w:eastAsia="ru-RU"/>
        </w:rPr>
        <w:t xml:space="preserve">URL: http://www.wbcsd.org.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4D39B6">
        <w:rPr>
          <w:rFonts w:ascii="Times New Roman" w:eastAsia="Times New Roman" w:hAnsi="Times New Roman" w:cs="Times New Roman"/>
          <w:color w:val="000000"/>
          <w:sz w:val="20"/>
          <w:lang w:eastAsia="ru-RU"/>
        </w:rPr>
        <w:t>Глобальна</w:t>
      </w:r>
      <w:r w:rsidRPr="004D39B6">
        <w:rPr>
          <w:rFonts w:ascii="Times New Roman" w:eastAsia="Times New Roman" w:hAnsi="Times New Roman" w:cs="Times New Roman"/>
          <w:color w:val="000000"/>
          <w:sz w:val="20"/>
          <w:lang w:val="pl-PL" w:eastAsia="ru-RU"/>
        </w:rPr>
        <w:t xml:space="preserve"> </w:t>
      </w:r>
      <w:r w:rsidRPr="004D39B6">
        <w:rPr>
          <w:rFonts w:ascii="Times New Roman" w:eastAsia="Times New Roman" w:hAnsi="Times New Roman" w:cs="Times New Roman"/>
          <w:color w:val="000000"/>
          <w:sz w:val="20"/>
          <w:lang w:eastAsia="ru-RU"/>
        </w:rPr>
        <w:t>ініціатива</w:t>
      </w:r>
      <w:r w:rsidRPr="004D39B6">
        <w:rPr>
          <w:rFonts w:ascii="Times New Roman" w:eastAsia="Times New Roman" w:hAnsi="Times New Roman" w:cs="Times New Roman"/>
          <w:color w:val="000000"/>
          <w:sz w:val="20"/>
          <w:lang w:val="pl-PL" w:eastAsia="ru-RU"/>
        </w:rPr>
        <w:t xml:space="preserve"> </w:t>
      </w:r>
      <w:r w:rsidRPr="004D39B6">
        <w:rPr>
          <w:rFonts w:ascii="Times New Roman" w:eastAsia="Times New Roman" w:hAnsi="Times New Roman" w:cs="Times New Roman"/>
          <w:color w:val="000000"/>
          <w:sz w:val="20"/>
          <w:lang w:eastAsia="ru-RU"/>
        </w:rPr>
        <w:t>відповідального</w:t>
      </w:r>
      <w:r w:rsidRPr="004D39B6">
        <w:rPr>
          <w:rFonts w:ascii="Times New Roman" w:eastAsia="Times New Roman" w:hAnsi="Times New Roman" w:cs="Times New Roman"/>
          <w:color w:val="000000"/>
          <w:sz w:val="20"/>
          <w:lang w:val="pl-PL" w:eastAsia="ru-RU"/>
        </w:rPr>
        <w:t xml:space="preserve"> </w:t>
      </w:r>
      <w:r w:rsidRPr="004D39B6">
        <w:rPr>
          <w:rFonts w:ascii="Times New Roman" w:eastAsia="Times New Roman" w:hAnsi="Times New Roman" w:cs="Times New Roman"/>
          <w:color w:val="000000"/>
          <w:sz w:val="20"/>
          <w:lang w:eastAsia="ru-RU"/>
        </w:rPr>
        <w:t>лідерства</w:t>
      </w:r>
      <w:r w:rsidRPr="004D39B6">
        <w:rPr>
          <w:rFonts w:ascii="Times New Roman" w:eastAsia="Times New Roman" w:hAnsi="Times New Roman" w:cs="Times New Roman"/>
          <w:color w:val="000000"/>
          <w:sz w:val="20"/>
          <w:lang w:val="pl-PL" w:eastAsia="ru-RU"/>
        </w:rPr>
        <w:t xml:space="preserve"> (Global Responsible Leadership Initiative – GRLI) URL: www.grli.org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val="pl-PL" w:eastAsia="ru-RU"/>
        </w:rPr>
      </w:pPr>
      <w:r w:rsidRPr="004D39B6">
        <w:rPr>
          <w:rFonts w:ascii="Times New Roman" w:eastAsia="Times New Roman" w:hAnsi="Times New Roman" w:cs="Times New Roman"/>
          <w:color w:val="000000"/>
          <w:sz w:val="20"/>
          <w:lang w:eastAsia="ru-RU"/>
        </w:rPr>
        <w:t>Глобальний</w:t>
      </w:r>
      <w:r w:rsidRPr="004D39B6">
        <w:rPr>
          <w:rFonts w:ascii="Times New Roman" w:eastAsia="Times New Roman" w:hAnsi="Times New Roman" w:cs="Times New Roman"/>
          <w:color w:val="000000"/>
          <w:sz w:val="20"/>
          <w:lang w:val="pl-PL" w:eastAsia="ru-RU"/>
        </w:rPr>
        <w:t xml:space="preserve"> </w:t>
      </w:r>
      <w:r w:rsidRPr="004D39B6">
        <w:rPr>
          <w:rFonts w:ascii="Times New Roman" w:eastAsia="Times New Roman" w:hAnsi="Times New Roman" w:cs="Times New Roman"/>
          <w:color w:val="000000"/>
          <w:sz w:val="20"/>
          <w:lang w:eastAsia="ru-RU"/>
        </w:rPr>
        <w:t>договір</w:t>
      </w:r>
      <w:r w:rsidRPr="004D39B6">
        <w:rPr>
          <w:rFonts w:ascii="Times New Roman" w:eastAsia="Times New Roman" w:hAnsi="Times New Roman" w:cs="Times New Roman"/>
          <w:color w:val="000000"/>
          <w:sz w:val="20"/>
          <w:lang w:val="pl-PL" w:eastAsia="ru-RU"/>
        </w:rPr>
        <w:t xml:space="preserve"> </w:t>
      </w:r>
      <w:r w:rsidRPr="004D39B6">
        <w:rPr>
          <w:rFonts w:ascii="Times New Roman" w:eastAsia="Times New Roman" w:hAnsi="Times New Roman" w:cs="Times New Roman"/>
          <w:color w:val="000000"/>
          <w:sz w:val="20"/>
          <w:lang w:eastAsia="ru-RU"/>
        </w:rPr>
        <w:t>ООН</w:t>
      </w:r>
      <w:r w:rsidRPr="004D39B6">
        <w:rPr>
          <w:rFonts w:ascii="Times New Roman" w:eastAsia="Times New Roman" w:hAnsi="Times New Roman" w:cs="Times New Roman"/>
          <w:color w:val="000000"/>
          <w:sz w:val="20"/>
          <w:lang w:val="pl-PL" w:eastAsia="ru-RU"/>
        </w:rPr>
        <w:t xml:space="preserve"> (UN Global Compact, 2000). URL: www.globalcompact.org.ua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Декларація Міжнародної організації праці основних принципів та прав у світі праці URL: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val="en-US" w:eastAsia="ru-RU"/>
        </w:rPr>
      </w:pPr>
      <w:r w:rsidRPr="004D39B6">
        <w:rPr>
          <w:rFonts w:ascii="Times New Roman" w:eastAsia="Times New Roman" w:hAnsi="Times New Roman" w:cs="Times New Roman"/>
          <w:color w:val="000000"/>
          <w:sz w:val="20"/>
          <w:lang w:val="en-US" w:eastAsia="ru-RU"/>
        </w:rPr>
        <w:t xml:space="preserve">http://www.ilo.org/public/english/ standards/declaration/declaration_ukranian.pdf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Державна служба статистики України. URL: http://www.ukrstat.gov.ua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Інституту Етики Бізнесу. URL: www.ibe.org.uk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Міністерство економічного розвитку і торгівлі. Офіційний веб-сайт. URL: </w:t>
      </w:r>
      <w:hyperlink r:id="rId8">
        <w:r w:rsidRPr="004D39B6">
          <w:rPr>
            <w:rFonts w:ascii="Times New Roman" w:eastAsia="Times New Roman" w:hAnsi="Times New Roman" w:cs="Times New Roman"/>
            <w:color w:val="0000FF"/>
            <w:sz w:val="20"/>
            <w:u w:val="single" w:color="0000FF"/>
            <w:lang w:eastAsia="ru-RU"/>
          </w:rPr>
          <w:t>http://www.me.gov.ua</w:t>
        </w:r>
      </w:hyperlink>
      <w:hyperlink r:id="rId9">
        <w:r w:rsidRPr="004D39B6">
          <w:rPr>
            <w:rFonts w:ascii="Times New Roman" w:eastAsia="Times New Roman" w:hAnsi="Times New Roman" w:cs="Times New Roman"/>
            <w:color w:val="000000"/>
            <w:sz w:val="20"/>
            <w:lang w:eastAsia="ru-RU"/>
          </w:rPr>
          <w:t xml:space="preserve"> </w:t>
        </w:r>
      </w:hyperlink>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Наука та інновації. </w:t>
      </w:r>
      <w:proofErr w:type="gramStart"/>
      <w:r w:rsidRPr="004D39B6">
        <w:rPr>
          <w:rFonts w:ascii="Times New Roman" w:eastAsia="Times New Roman" w:hAnsi="Times New Roman" w:cs="Times New Roman"/>
          <w:color w:val="000000"/>
          <w:sz w:val="20"/>
          <w:lang w:eastAsia="ru-RU"/>
        </w:rPr>
        <w:t>URL :</w:t>
      </w:r>
      <w:proofErr w:type="gramEnd"/>
      <w:r w:rsidRPr="004D39B6">
        <w:rPr>
          <w:rFonts w:ascii="Times New Roman" w:eastAsia="Times New Roman" w:hAnsi="Times New Roman" w:cs="Times New Roman"/>
          <w:color w:val="000000"/>
          <w:sz w:val="20"/>
          <w:lang w:eastAsia="ru-RU"/>
        </w:rPr>
        <w:t xml:space="preserve"> http: //www.nas.gov.ua/scinn/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ЮНЕСКО. Офіційний сайт. URL: http:// www.unesco.org  </w:t>
      </w:r>
    </w:p>
    <w:p w:rsidR="004D39B6" w:rsidRPr="004D39B6" w:rsidRDefault="004D39B6" w:rsidP="004D39B6">
      <w:pPr>
        <w:numPr>
          <w:ilvl w:val="0"/>
          <w:numId w:val="6"/>
        </w:numPr>
        <w:spacing w:after="5" w:line="270" w:lineRule="auto"/>
        <w:ind w:right="102" w:firstLine="708"/>
        <w:jc w:val="both"/>
        <w:rPr>
          <w:rFonts w:ascii="Times New Roman" w:eastAsia="Times New Roman" w:hAnsi="Times New Roman" w:cs="Times New Roman"/>
          <w:color w:val="000000"/>
          <w:sz w:val="20"/>
          <w:lang w:val="en-US" w:eastAsia="ru-RU"/>
        </w:rPr>
      </w:pPr>
      <w:r w:rsidRPr="004D39B6">
        <w:rPr>
          <w:rFonts w:ascii="Times New Roman" w:eastAsia="Times New Roman" w:hAnsi="Times New Roman" w:cs="Times New Roman"/>
          <w:color w:val="000000"/>
          <w:sz w:val="20"/>
          <w:lang w:val="en-US" w:eastAsia="ru-RU"/>
        </w:rPr>
        <w:t>Stanford Encyclopedia of Philosophy. URL:</w:t>
      </w:r>
      <w:hyperlink r:id="rId10">
        <w:r w:rsidRPr="004D39B6">
          <w:rPr>
            <w:rFonts w:ascii="Calibri" w:eastAsia="Calibri" w:hAnsi="Calibri" w:cs="Calibri"/>
            <w:color w:val="000000"/>
            <w:sz w:val="20"/>
            <w:lang w:val="en-US" w:eastAsia="ru-RU"/>
          </w:rPr>
          <w:t xml:space="preserve"> </w:t>
        </w:r>
      </w:hyperlink>
      <w:hyperlink r:id="rId11">
        <w:r w:rsidRPr="004D39B6">
          <w:rPr>
            <w:rFonts w:ascii="Times New Roman" w:eastAsia="Times New Roman" w:hAnsi="Times New Roman" w:cs="Times New Roman"/>
            <w:color w:val="0000FF"/>
            <w:sz w:val="20"/>
            <w:u w:val="single" w:color="0000FF"/>
            <w:lang w:val="en-US" w:eastAsia="ru-RU"/>
          </w:rPr>
          <w:t>https://plato.stanford.edu/</w:t>
        </w:r>
      </w:hyperlink>
      <w:hyperlink r:id="rId12">
        <w:r w:rsidRPr="004D39B6">
          <w:rPr>
            <w:rFonts w:ascii="Times New Roman" w:eastAsia="Times New Roman" w:hAnsi="Times New Roman" w:cs="Times New Roman"/>
            <w:color w:val="000000"/>
            <w:sz w:val="20"/>
            <w:lang w:val="en-US" w:eastAsia="ru-RU"/>
          </w:rPr>
          <w:t xml:space="preserve"> </w:t>
        </w:r>
      </w:hyperlink>
    </w:p>
    <w:p w:rsidR="004D39B6" w:rsidRPr="004D39B6" w:rsidRDefault="004D39B6" w:rsidP="004D39B6">
      <w:pPr>
        <w:spacing w:after="22"/>
        <w:ind w:right="56"/>
        <w:jc w:val="center"/>
        <w:rPr>
          <w:rFonts w:ascii="Times New Roman" w:eastAsia="Times New Roman" w:hAnsi="Times New Roman" w:cs="Times New Roman"/>
          <w:color w:val="000000"/>
          <w:sz w:val="20"/>
          <w:lang w:val="en-US" w:eastAsia="ru-RU"/>
        </w:rPr>
      </w:pPr>
      <w:r w:rsidRPr="004D39B6">
        <w:rPr>
          <w:rFonts w:ascii="Times New Roman" w:eastAsia="Times New Roman" w:hAnsi="Times New Roman" w:cs="Times New Roman"/>
          <w:b/>
          <w:color w:val="000000"/>
          <w:sz w:val="20"/>
          <w:lang w:val="en-US" w:eastAsia="ru-RU"/>
        </w:rPr>
        <w:t xml:space="preserve"> </w:t>
      </w:r>
    </w:p>
    <w:p w:rsidR="004D39B6" w:rsidRPr="004D39B6" w:rsidRDefault="004D39B6" w:rsidP="004D39B6">
      <w:pPr>
        <w:keepNext/>
        <w:keepLines/>
        <w:spacing w:after="4"/>
        <w:ind w:right="282"/>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 xml:space="preserve">7. Регуляції і політики курсу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28"/>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Політика академічної доброчесності</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lastRenderedPageBreak/>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Виконавці індивідуальних дослідницьких завдань обов’язково додають до текстів своїх робіт власноруч підписану Декларацію академічної доброчесност.</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(Studopedia.orgта подібні) є неприпустимим. Рекомендовані бази даних для пошуку джерел: </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Електронні ресурси Національної бібліотеки ім. Вернадського:</w:t>
      </w:r>
      <w:hyperlink r:id="rId13">
        <w:r w:rsidRPr="004D39B6">
          <w:rPr>
            <w:rFonts w:ascii="Times New Roman" w:eastAsia="Times New Roman" w:hAnsi="Times New Roman" w:cs="Times New Roman"/>
            <w:color w:val="0000FF"/>
            <w:sz w:val="20"/>
            <w:u w:val="single" w:color="0000FF"/>
            <w:lang w:eastAsia="ru-RU"/>
          </w:rPr>
          <w:t>http://www.nbuv.gov.ua</w:t>
        </w:r>
      </w:hyperlink>
      <w:hyperlink r:id="rId14">
        <w:r w:rsidRPr="004D39B6">
          <w:rPr>
            <w:rFonts w:ascii="Times New Roman" w:eastAsia="Times New Roman" w:hAnsi="Times New Roman" w:cs="Times New Roman"/>
            <w:color w:val="000000"/>
            <w:sz w:val="20"/>
            <w:lang w:eastAsia="ru-RU"/>
          </w:rPr>
          <w:t xml:space="preserve"> </w:t>
        </w:r>
      </w:hyperlink>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Цифрова повнотекстова база даних англомовної наукової періодики JSTOR: </w:t>
      </w:r>
      <w:hyperlink r:id="rId15">
        <w:r w:rsidRPr="004D39B6">
          <w:rPr>
            <w:rFonts w:ascii="Times New Roman" w:eastAsia="Times New Roman" w:hAnsi="Times New Roman" w:cs="Times New Roman"/>
            <w:color w:val="0000FF"/>
            <w:sz w:val="20"/>
            <w:u w:val="single" w:color="0000FF"/>
            <w:lang w:eastAsia="ru-RU"/>
          </w:rPr>
          <w:t>https://www.jstor.org/</w:t>
        </w:r>
      </w:hyperlink>
      <w:hyperlink r:id="rId16">
        <w:r w:rsidRPr="004D39B6">
          <w:rPr>
            <w:rFonts w:ascii="Times New Roman" w:eastAsia="Times New Roman" w:hAnsi="Times New Roman" w:cs="Times New Roman"/>
            <w:color w:val="000000"/>
            <w:sz w:val="20"/>
            <w:lang w:eastAsia="ru-RU"/>
          </w:rPr>
          <w:t xml:space="preserve"> </w:t>
        </w:r>
      </w:hyperlink>
    </w:p>
    <w:p w:rsidR="004D39B6" w:rsidRPr="004D39B6" w:rsidRDefault="004D39B6" w:rsidP="004D39B6">
      <w:pPr>
        <w:spacing w:after="26"/>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Використання комп’ютерів/телефонів на занятті</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w:t>
      </w:r>
      <w:proofErr w:type="gramStart"/>
      <w:r w:rsidRPr="004D39B6">
        <w:rPr>
          <w:rFonts w:ascii="Times New Roman" w:eastAsia="Times New Roman" w:hAnsi="Times New Roman" w:cs="Times New Roman"/>
          <w:i/>
          <w:color w:val="000000"/>
          <w:sz w:val="20"/>
          <w:lang w:eastAsia="ru-RU"/>
        </w:rPr>
        <w:t>без звуку</w:t>
      </w:r>
      <w:proofErr w:type="gramEnd"/>
      <w:r w:rsidRPr="004D39B6">
        <w:rPr>
          <w:rFonts w:ascii="Times New Roman" w:eastAsia="Times New Roman" w:hAnsi="Times New Roman" w:cs="Times New Roman"/>
          <w:i/>
          <w:color w:val="000000"/>
          <w:sz w:val="20"/>
          <w:lang w:eastAsia="ru-RU"/>
        </w:rPr>
        <w:t xml:space="preserve">» до початку заняття. </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27"/>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Комунікація</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Базовою платформою для комунікації викладача зі студентами є Moodle.</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Важливі повідомлення загального характеру – зокрема, оголошення про терміни подання контрольних робіт, коди доступу до сесій у CiscoWebex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ind w:right="100"/>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i/>
          <w:color w:val="000000"/>
          <w:sz w:val="20"/>
          <w:lang w:eastAsia="ru-RU"/>
        </w:rPr>
        <w:t xml:space="preserve">Якщо за технічнихпричин доступ до Moodleє неможливим, або ваше питання потребує термінового розгляду, направте електронного листа з позначкою «Важливо» на адресу </w:t>
      </w:r>
      <w:proofErr w:type="gramStart"/>
      <w:r w:rsidRPr="004D39B6">
        <w:rPr>
          <w:rFonts w:ascii="Times New Roman" w:eastAsia="Times New Roman" w:hAnsi="Times New Roman" w:cs="Times New Roman"/>
          <w:color w:val="000000"/>
          <w:sz w:val="20"/>
          <w:lang w:eastAsia="ru-RU"/>
        </w:rPr>
        <w:t>sukhareva030@gmail.com .</w:t>
      </w:r>
      <w:proofErr w:type="gramEnd"/>
      <w:r w:rsidRPr="004D39B6">
        <w:rPr>
          <w:rFonts w:ascii="Times New Roman" w:eastAsia="Times New Roman" w:hAnsi="Times New Roman" w:cs="Times New Roman"/>
          <w:i/>
          <w:color w:val="000000"/>
          <w:sz w:val="20"/>
          <w:lang w:eastAsia="ru-RU"/>
        </w:rPr>
        <w:t xml:space="preserve"> У листі обов’язково вкажіть ваше прізвище та ім’я, курс та шифр академічної групи.</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28"/>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keepNext/>
        <w:keepLines/>
        <w:spacing w:after="4"/>
        <w:ind w:right="283"/>
        <w:jc w:val="center"/>
        <w:outlineLvl w:val="0"/>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ДОДАТКОВА</w:t>
      </w:r>
      <w:r w:rsidRPr="004D39B6">
        <w:rPr>
          <w:rFonts w:ascii="Times New Roman" w:eastAsia="Times New Roman" w:hAnsi="Times New Roman" w:cs="Times New Roman"/>
          <w:b/>
          <w:color w:val="000000"/>
          <w:sz w:val="16"/>
          <w:lang w:eastAsia="ru-RU"/>
        </w:rPr>
        <w:t xml:space="preserve"> </w:t>
      </w:r>
      <w:r w:rsidRPr="004D39B6">
        <w:rPr>
          <w:rFonts w:ascii="Times New Roman" w:eastAsia="Times New Roman" w:hAnsi="Times New Roman" w:cs="Times New Roman"/>
          <w:b/>
          <w:color w:val="000000"/>
          <w:sz w:val="20"/>
          <w:lang w:eastAsia="ru-RU"/>
        </w:rPr>
        <w:t xml:space="preserve">ІНФОРМАЦІЯ </w:t>
      </w:r>
    </w:p>
    <w:p w:rsidR="004D39B6" w:rsidRPr="004D39B6" w:rsidRDefault="004D39B6" w:rsidP="004D39B6">
      <w:pPr>
        <w:spacing w:after="4" w:line="270" w:lineRule="auto"/>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ГРАФІК ОСВІТНЬОГО ПРОЦЕСУ 2025-2026 н. р. </w:t>
      </w:r>
      <w:r w:rsidRPr="004D39B6">
        <w:rPr>
          <w:rFonts w:ascii="Times New Roman" w:eastAsia="Times New Roman" w:hAnsi="Times New Roman" w:cs="Times New Roman"/>
          <w:color w:val="000000"/>
          <w:sz w:val="20"/>
          <w:lang w:eastAsia="ru-RU"/>
        </w:rPr>
        <w:t xml:space="preserve">доступний за адресою: </w:t>
      </w:r>
      <w:hyperlink r:id="rId17">
        <w:r w:rsidRPr="004D39B6">
          <w:rPr>
            <w:rFonts w:ascii="Times New Roman" w:eastAsia="Times New Roman" w:hAnsi="Times New Roman" w:cs="Times New Roman"/>
            <w:color w:val="000000"/>
            <w:sz w:val="20"/>
            <w:u w:val="single" w:color="000000"/>
            <w:lang w:eastAsia="ru-RU"/>
          </w:rPr>
          <w:t>https://tinyurl.com/yckze4jd</w:t>
        </w:r>
      </w:hyperlink>
      <w:hyperlink r:id="rId18">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НАВЧАЛЬНИЙ ПРОЦЕС ТА ЗАБЕЗПЕЧЕННЯ ЯКОСТІ ОСВІТИ. </w:t>
      </w:r>
      <w:r w:rsidRPr="004D39B6">
        <w:rPr>
          <w:rFonts w:ascii="Times New Roman" w:eastAsia="Times New Roman" w:hAnsi="Times New Roman" w:cs="Times New Roman"/>
          <w:color w:val="000000"/>
          <w:sz w:val="20"/>
          <w:lang w:eastAsia="ru-RU"/>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r w:rsidRPr="004D39B6">
          <w:rPr>
            <w:rFonts w:ascii="Times New Roman" w:eastAsia="Times New Roman" w:hAnsi="Times New Roman" w:cs="Times New Roman"/>
            <w:color w:val="0000FF"/>
            <w:sz w:val="20"/>
            <w:u w:val="single" w:color="0000FF"/>
            <w:lang w:eastAsia="ru-RU"/>
          </w:rPr>
          <w:t>https://tinyurl.com/y9tve4lk</w:t>
        </w:r>
      </w:hyperlink>
      <w:hyperlink r:id="rId20">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FF0000"/>
          <w:sz w:val="20"/>
          <w:lang w:eastAsia="ru-RU"/>
        </w:rPr>
        <w:t xml:space="preserve"> </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ПОВТОРНЕ ВИВЧЕННЯ ДИСЦИПЛІН, ВІДРАХУВАННЯ. </w:t>
      </w:r>
      <w:r w:rsidRPr="004D39B6">
        <w:rPr>
          <w:rFonts w:ascii="Times New Roman" w:eastAsia="Times New Roman" w:hAnsi="Times New Roman" w:cs="Times New Roman"/>
          <w:color w:val="000000"/>
          <w:sz w:val="20"/>
          <w:lang w:eastAsia="ru-RU"/>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1">
        <w:r w:rsidRPr="004D39B6">
          <w:rPr>
            <w:rFonts w:ascii="Times New Roman" w:eastAsia="Times New Roman" w:hAnsi="Times New Roman" w:cs="Times New Roman"/>
            <w:color w:val="000000"/>
            <w:sz w:val="20"/>
            <w:u w:val="single" w:color="000000"/>
            <w:lang w:eastAsia="ru-RU"/>
          </w:rPr>
          <w:t>https://tinyurl.com/y9pkmmp5</w:t>
        </w:r>
      </w:hyperlink>
      <w:hyperlink r:id="rId22">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000000"/>
          <w:sz w:val="20"/>
          <w:lang w:eastAsia="ru-RU"/>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3">
        <w:r w:rsidRPr="004D39B6">
          <w:rPr>
            <w:rFonts w:ascii="Times New Roman" w:eastAsia="Times New Roman" w:hAnsi="Times New Roman" w:cs="Times New Roman"/>
            <w:color w:val="000000"/>
            <w:sz w:val="20"/>
            <w:u w:val="single" w:color="000000"/>
            <w:lang w:eastAsia="ru-RU"/>
          </w:rPr>
          <w:t>https://tinyurl.com/ycds57la</w:t>
        </w:r>
      </w:hyperlink>
      <w:hyperlink r:id="rId24">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0"/>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ВИРІШЕННЯ КОНФЛІКТІВ. </w:t>
      </w:r>
      <w:r w:rsidRPr="004D39B6">
        <w:rPr>
          <w:rFonts w:ascii="Times New Roman" w:eastAsia="Times New Roman" w:hAnsi="Times New Roman" w:cs="Times New Roman"/>
          <w:color w:val="000000"/>
          <w:sz w:val="20"/>
          <w:lang w:eastAsia="ru-RU"/>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w:t>
      </w:r>
      <w:r w:rsidRPr="004D39B6">
        <w:rPr>
          <w:rFonts w:ascii="Times New Roman" w:eastAsia="Times New Roman" w:hAnsi="Times New Roman" w:cs="Times New Roman"/>
          <w:color w:val="000000"/>
          <w:sz w:val="20"/>
          <w:lang w:eastAsia="ru-RU"/>
        </w:rPr>
        <w:lastRenderedPageBreak/>
        <w:t xml:space="preserve">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5">
        <w:r w:rsidRPr="004D39B6">
          <w:rPr>
            <w:rFonts w:ascii="Times New Roman" w:eastAsia="Times New Roman" w:hAnsi="Times New Roman" w:cs="Times New Roman"/>
            <w:color w:val="000000"/>
            <w:sz w:val="20"/>
            <w:u w:val="single" w:color="000000"/>
            <w:lang w:eastAsia="ru-RU"/>
          </w:rPr>
          <w:t>https://tinyurl.com/57wha734</w:t>
        </w:r>
      </w:hyperlink>
      <w:hyperlink r:id="rId26">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000000"/>
          <w:sz w:val="20"/>
          <w:lang w:eastAsia="ru-RU"/>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7">
        <w:r w:rsidRPr="004D39B6">
          <w:rPr>
            <w:rFonts w:ascii="Times New Roman" w:eastAsia="Times New Roman" w:hAnsi="Times New Roman" w:cs="Times New Roman"/>
            <w:color w:val="000000"/>
            <w:sz w:val="20"/>
            <w:u w:val="single" w:color="000000"/>
            <w:lang w:eastAsia="ru-RU"/>
          </w:rPr>
          <w:t>https://tinyurl.com/yd6bq6p9</w:t>
        </w:r>
      </w:hyperlink>
      <w:hyperlink r:id="rId28">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000000"/>
          <w:sz w:val="20"/>
          <w:lang w:eastAsia="ru-RU"/>
        </w:rPr>
        <w:t xml:space="preserve"> Положення про призначення та виплату соціальних стипендій у ЗНУ: </w:t>
      </w:r>
    </w:p>
    <w:p w:rsidR="004D39B6" w:rsidRPr="004D39B6" w:rsidRDefault="004D39B6" w:rsidP="004D39B6">
      <w:pPr>
        <w:spacing w:after="0"/>
        <w:rPr>
          <w:rFonts w:ascii="Times New Roman" w:eastAsia="Times New Roman" w:hAnsi="Times New Roman" w:cs="Times New Roman"/>
          <w:color w:val="000000"/>
          <w:sz w:val="20"/>
          <w:lang w:eastAsia="ru-RU"/>
        </w:rPr>
      </w:pPr>
      <w:hyperlink r:id="rId29">
        <w:r w:rsidRPr="004D39B6">
          <w:rPr>
            <w:rFonts w:ascii="Times New Roman" w:eastAsia="Times New Roman" w:hAnsi="Times New Roman" w:cs="Times New Roman"/>
            <w:color w:val="000000"/>
            <w:sz w:val="20"/>
            <w:u w:val="single" w:color="000000"/>
            <w:lang w:eastAsia="ru-RU"/>
          </w:rPr>
          <w:t>https://tinyurl.com/y9r5dpwh</w:t>
        </w:r>
      </w:hyperlink>
      <w:hyperlink r:id="rId30">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12"/>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ПСИХОЛОГІЧНА ДОПОМОГА. </w:t>
      </w:r>
      <w:r w:rsidRPr="004D39B6">
        <w:rPr>
          <w:rFonts w:ascii="Times New Roman" w:eastAsia="Times New Roman" w:hAnsi="Times New Roman" w:cs="Times New Roman"/>
          <w:color w:val="000000"/>
          <w:sz w:val="20"/>
          <w:lang w:eastAsia="ru-RU"/>
        </w:rPr>
        <w:t xml:space="preserve">Телефон довіри практичного психолога </w:t>
      </w:r>
      <w:r w:rsidRPr="004D39B6">
        <w:rPr>
          <w:rFonts w:ascii="Times New Roman" w:eastAsia="Times New Roman" w:hAnsi="Times New Roman" w:cs="Times New Roman"/>
          <w:b/>
          <w:color w:val="000000"/>
          <w:sz w:val="20"/>
          <w:lang w:eastAsia="ru-RU"/>
        </w:rPr>
        <w:t>Марті Ірини Вадимівни</w:t>
      </w:r>
      <w:r w:rsidRPr="004D39B6">
        <w:rPr>
          <w:rFonts w:ascii="Times New Roman" w:eastAsia="Times New Roman" w:hAnsi="Times New Roman" w:cs="Times New Roman"/>
          <w:color w:val="000000"/>
          <w:sz w:val="20"/>
          <w:lang w:eastAsia="ru-RU"/>
        </w:rPr>
        <w:t xml:space="preserve"> (061) 228-15-84, (099) 253-78-73 (щоденно з 9 до 21).</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p>
    <w:p w:rsidR="004D39B6" w:rsidRPr="004D39B6" w:rsidRDefault="004D39B6" w:rsidP="004D39B6">
      <w:pPr>
        <w:spacing w:after="4" w:line="270" w:lineRule="auto"/>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УПОВНОВАЖЕНА ОСОБА З ПИТАНЬ ЗАПОБІГАННЯ ТА ВИЯВЛЕННЯ КОРУПЦІЇ</w:t>
      </w:r>
      <w:r w:rsidRPr="004D39B6">
        <w:rPr>
          <w:rFonts w:ascii="Times New Roman" w:eastAsia="Times New Roman" w:hAnsi="Times New Roman" w:cs="Times New Roman"/>
          <w:color w:val="000000"/>
          <w:sz w:val="20"/>
          <w:lang w:eastAsia="ru-RU"/>
        </w:rPr>
        <w:t xml:space="preserve"> Запорізького національного університету: </w:t>
      </w:r>
      <w:r w:rsidRPr="004D39B6">
        <w:rPr>
          <w:rFonts w:ascii="Times New Roman" w:eastAsia="Times New Roman" w:hAnsi="Times New Roman" w:cs="Times New Roman"/>
          <w:b/>
          <w:color w:val="000000"/>
          <w:sz w:val="20"/>
          <w:lang w:eastAsia="ru-RU"/>
        </w:rPr>
        <w:t xml:space="preserve">Банах Віктор Аркадійович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Електронна </w:t>
      </w:r>
      <w:proofErr w:type="gramStart"/>
      <w:r w:rsidRPr="004D39B6">
        <w:rPr>
          <w:rFonts w:ascii="Times New Roman" w:eastAsia="Times New Roman" w:hAnsi="Times New Roman" w:cs="Times New Roman"/>
          <w:color w:val="000000"/>
          <w:sz w:val="20"/>
          <w:lang w:eastAsia="ru-RU"/>
        </w:rPr>
        <w:t xml:space="preserve">адреса:  </w:t>
      </w:r>
      <w:r w:rsidRPr="004D39B6">
        <w:rPr>
          <w:rFonts w:ascii="Times New Roman" w:eastAsia="Times New Roman" w:hAnsi="Times New Roman" w:cs="Times New Roman"/>
          <w:color w:val="0000FF"/>
          <w:sz w:val="20"/>
          <w:u w:val="single" w:color="0000FF"/>
          <w:lang w:eastAsia="ru-RU"/>
        </w:rPr>
        <w:t>vbanakh@znu.edu.ua</w:t>
      </w:r>
      <w:proofErr w:type="gramEnd"/>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Гаряча лінія: Тел.  </w:t>
      </w:r>
      <w:r w:rsidRPr="004D39B6">
        <w:rPr>
          <w:rFonts w:ascii="Times New Roman" w:eastAsia="Times New Roman" w:hAnsi="Times New Roman" w:cs="Times New Roman"/>
          <w:color w:val="0000FF"/>
          <w:sz w:val="20"/>
          <w:u w:val="single" w:color="0000FF"/>
          <w:lang w:eastAsia="ru-RU"/>
        </w:rPr>
        <w:t>(061) 227-12-48</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22"/>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5" w:line="270" w:lineRule="auto"/>
        <w:ind w:right="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РІВНІ МОЖЛИВОСТІ ТА ІНКЛЮЗИВНЕ ОСВІТНЄ СЕРЕДОВИЩЕ. </w:t>
      </w:r>
      <w:r w:rsidRPr="004D39B6">
        <w:rPr>
          <w:rFonts w:ascii="Times New Roman" w:eastAsia="Times New Roman" w:hAnsi="Times New Roman" w:cs="Times New Roman"/>
          <w:color w:val="000000"/>
          <w:sz w:val="20"/>
          <w:lang w:eastAsia="ru-RU"/>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w:t>
      </w:r>
    </w:p>
    <w:p w:rsidR="004D39B6" w:rsidRPr="004D39B6" w:rsidRDefault="004D39B6" w:rsidP="004D39B6">
      <w:pPr>
        <w:spacing w:after="5" w:line="270" w:lineRule="auto"/>
        <w:ind w:right="102"/>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(надання допомоги) осіб з інвалідністю та інших маломобільних груп населення у ЗНУ: </w:t>
      </w:r>
      <w:hyperlink r:id="rId31">
        <w:r w:rsidRPr="004D39B6">
          <w:rPr>
            <w:rFonts w:ascii="Times New Roman" w:eastAsia="Times New Roman" w:hAnsi="Times New Roman" w:cs="Times New Roman"/>
            <w:color w:val="000000"/>
            <w:sz w:val="20"/>
            <w:u w:val="single" w:color="000000"/>
            <w:lang w:eastAsia="ru-RU"/>
          </w:rPr>
          <w:t>https://tinyurl.com/ydhcsagx</w:t>
        </w:r>
      </w:hyperlink>
      <w:hyperlink r:id="rId32">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23"/>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keepNext/>
        <w:keepLines/>
        <w:spacing w:after="4"/>
        <w:ind w:right="178"/>
        <w:jc w:val="center"/>
        <w:outlineLvl w:val="1"/>
        <w:rPr>
          <w:rFonts w:ascii="Times New Roman" w:eastAsia="Times New Roman" w:hAnsi="Times New Roman" w:cs="Times New Roman"/>
          <w:b/>
          <w:color w:val="000000"/>
          <w:sz w:val="20"/>
          <w:lang w:eastAsia="ru-RU"/>
        </w:rPr>
      </w:pPr>
      <w:r w:rsidRPr="004D39B6">
        <w:rPr>
          <w:rFonts w:ascii="Times New Roman" w:eastAsia="Times New Roman" w:hAnsi="Times New Roman" w:cs="Times New Roman"/>
          <w:b/>
          <w:color w:val="000000"/>
          <w:sz w:val="20"/>
          <w:lang w:eastAsia="ru-RU"/>
        </w:rPr>
        <w:t xml:space="preserve">РЕСУРСИ ДЛЯ НАВЧАННЯ </w:t>
      </w:r>
    </w:p>
    <w:p w:rsidR="004D39B6" w:rsidRPr="004D39B6" w:rsidRDefault="004D39B6" w:rsidP="004D39B6">
      <w:pPr>
        <w:spacing w:after="5" w:line="270" w:lineRule="auto"/>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НАУКОВА</w:t>
      </w:r>
      <w:r w:rsidRPr="004D39B6">
        <w:rPr>
          <w:rFonts w:ascii="Times New Roman" w:eastAsia="Times New Roman" w:hAnsi="Times New Roman" w:cs="Times New Roman"/>
          <w:b/>
          <w:color w:val="000000"/>
          <w:sz w:val="16"/>
          <w:lang w:eastAsia="ru-RU"/>
        </w:rPr>
        <w:t xml:space="preserve"> </w:t>
      </w:r>
      <w:r w:rsidRPr="004D39B6">
        <w:rPr>
          <w:rFonts w:ascii="Times New Roman" w:eastAsia="Times New Roman" w:hAnsi="Times New Roman" w:cs="Times New Roman"/>
          <w:b/>
          <w:color w:val="000000"/>
          <w:sz w:val="20"/>
          <w:lang w:eastAsia="ru-RU"/>
        </w:rPr>
        <w:t>БІБЛІОТЕКА</w:t>
      </w:r>
      <w:r w:rsidRPr="004D39B6">
        <w:rPr>
          <w:rFonts w:ascii="Times New Roman" w:eastAsia="Times New Roman" w:hAnsi="Times New Roman" w:cs="Times New Roman"/>
          <w:color w:val="000000"/>
          <w:sz w:val="20"/>
          <w:lang w:eastAsia="ru-RU"/>
        </w:rPr>
        <w:t xml:space="preserve">: </w:t>
      </w:r>
      <w:hyperlink r:id="rId33">
        <w:r w:rsidRPr="004D39B6">
          <w:rPr>
            <w:rFonts w:ascii="Times New Roman" w:eastAsia="Times New Roman" w:hAnsi="Times New Roman" w:cs="Times New Roman"/>
            <w:color w:val="000000"/>
            <w:sz w:val="20"/>
            <w:u w:val="single" w:color="000000"/>
            <w:lang w:eastAsia="ru-RU"/>
          </w:rPr>
          <w:t>http://library.znu.edu.ua</w:t>
        </w:r>
      </w:hyperlink>
      <w:hyperlink r:id="rId34">
        <w:r w:rsidRPr="004D39B6">
          <w:rPr>
            <w:rFonts w:ascii="Times New Roman" w:eastAsia="Times New Roman" w:hAnsi="Times New Roman" w:cs="Times New Roman"/>
            <w:color w:val="000000"/>
            <w:sz w:val="20"/>
            <w:lang w:eastAsia="ru-RU"/>
          </w:rPr>
          <w:t>.</w:t>
        </w:r>
      </w:hyperlink>
      <w:r w:rsidRPr="004D39B6">
        <w:rPr>
          <w:rFonts w:ascii="Times New Roman" w:eastAsia="Times New Roman" w:hAnsi="Times New Roman" w:cs="Times New Roman"/>
          <w:color w:val="000000"/>
          <w:sz w:val="20"/>
          <w:lang w:eastAsia="ru-RU"/>
        </w:rPr>
        <w:t xml:space="preserve"> Графік роботи абонементів: понеділок-п`ятниця з 08.00 до 16.00; вихідні дні: субота і неділя. </w:t>
      </w:r>
    </w:p>
    <w:p w:rsidR="004D39B6" w:rsidRPr="004D39B6" w:rsidRDefault="004D39B6" w:rsidP="004D39B6">
      <w:pPr>
        <w:spacing w:after="13"/>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4" w:line="270" w:lineRule="auto"/>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b/>
          <w:color w:val="000000"/>
          <w:sz w:val="20"/>
          <w:lang w:eastAsia="ru-RU"/>
        </w:rPr>
        <w:t>СИСТЕМА</w:t>
      </w:r>
      <w:r w:rsidRPr="004D39B6">
        <w:rPr>
          <w:rFonts w:ascii="Times New Roman" w:eastAsia="Times New Roman" w:hAnsi="Times New Roman" w:cs="Times New Roman"/>
          <w:b/>
          <w:color w:val="000000"/>
          <w:sz w:val="16"/>
          <w:lang w:eastAsia="ru-RU"/>
        </w:rPr>
        <w:t xml:space="preserve"> </w:t>
      </w:r>
      <w:r w:rsidRPr="004D39B6">
        <w:rPr>
          <w:rFonts w:ascii="Times New Roman" w:eastAsia="Times New Roman" w:hAnsi="Times New Roman" w:cs="Times New Roman"/>
          <w:b/>
          <w:color w:val="000000"/>
          <w:sz w:val="20"/>
          <w:lang w:eastAsia="ru-RU"/>
        </w:rPr>
        <w:t xml:space="preserve">ЕЛЕКТРОННОГО ЗАБЕЗПЕЧЕННЯ НАВЧАННЯ (MOODLE): </w:t>
      </w:r>
      <w:r w:rsidRPr="004D39B6">
        <w:rPr>
          <w:rFonts w:ascii="Times New Roman" w:eastAsia="Times New Roman" w:hAnsi="Times New Roman" w:cs="Times New Roman"/>
          <w:color w:val="000000"/>
          <w:sz w:val="20"/>
          <w:u w:val="single" w:color="000000"/>
          <w:lang w:eastAsia="ru-RU"/>
        </w:rPr>
        <w:t>https://moodle.znu.edu.ua</w:t>
      </w:r>
      <w:r w:rsidRPr="004D39B6">
        <w:rPr>
          <w:rFonts w:ascii="Times New Roman" w:eastAsia="Times New Roman" w:hAnsi="Times New Roman" w:cs="Times New Roman"/>
          <w:b/>
          <w:color w:val="000000"/>
          <w:sz w:val="20"/>
          <w:lang w:eastAsia="ru-RU"/>
        </w:rPr>
        <w:t xml:space="preserve"> </w:t>
      </w:r>
    </w:p>
    <w:p w:rsidR="004D39B6" w:rsidRPr="004D39B6" w:rsidRDefault="004D39B6" w:rsidP="004D39B6">
      <w:pPr>
        <w:spacing w:after="5" w:line="270" w:lineRule="auto"/>
        <w:ind w:right="649"/>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Якщо забули пароль/логін, направте листа з темою «Забув пароль/логін» за адресою: </w:t>
      </w:r>
      <w:r w:rsidRPr="004D39B6">
        <w:rPr>
          <w:rFonts w:ascii="Times New Roman" w:eastAsia="Times New Roman" w:hAnsi="Times New Roman" w:cs="Times New Roman"/>
          <w:color w:val="000000"/>
          <w:sz w:val="20"/>
          <w:u w:val="single" w:color="000000"/>
          <w:lang w:eastAsia="ru-RU"/>
        </w:rPr>
        <w:t>moodle.znu@znu.edu.ua.</w:t>
      </w:r>
      <w:r w:rsidRPr="004D39B6">
        <w:rPr>
          <w:rFonts w:ascii="Times New Roman" w:eastAsia="Times New Roman" w:hAnsi="Times New Roman" w:cs="Times New Roman"/>
          <w:color w:val="000000"/>
          <w:sz w:val="20"/>
          <w:lang w:eastAsia="ru-RU"/>
        </w:rPr>
        <w:t xml:space="preserve"> У листі вкажіть: прізвище, ім'я, по-батькові українською мовою; шифр групи; електронну адресу. </w:t>
      </w:r>
    </w:p>
    <w:p w:rsidR="004D39B6" w:rsidRPr="004D39B6" w:rsidRDefault="004D39B6" w:rsidP="004D39B6">
      <w:pPr>
        <w:spacing w:after="5" w:line="270" w:lineRule="auto"/>
        <w:jc w:val="both"/>
        <w:rPr>
          <w:rFonts w:ascii="Times New Roman" w:eastAsia="Times New Roman" w:hAnsi="Times New Roman" w:cs="Times New Roman"/>
          <w:color w:val="000000"/>
          <w:sz w:val="20"/>
          <w:lang w:eastAsia="ru-RU"/>
        </w:rPr>
      </w:pPr>
      <w:r w:rsidRPr="004D39B6">
        <w:rPr>
          <w:rFonts w:ascii="Times New Roman" w:eastAsia="Times New Roman" w:hAnsi="Times New Roman" w:cs="Times New Roman"/>
          <w:color w:val="000000"/>
          <w:sz w:val="20"/>
          <w:lang w:eastAsia="ru-RU"/>
        </w:rPr>
        <w:t xml:space="preserve">Якщо ви вказували електронну адресу в профілі системи Moodle ЗНУ, то використовуйте посилання для відновлення паролю </w:t>
      </w:r>
      <w:r w:rsidRPr="004D39B6">
        <w:rPr>
          <w:rFonts w:ascii="Times New Roman" w:eastAsia="Times New Roman" w:hAnsi="Times New Roman" w:cs="Times New Roman"/>
          <w:color w:val="000000"/>
          <w:sz w:val="20"/>
          <w:u w:val="single" w:color="000000"/>
          <w:lang w:eastAsia="ru-RU"/>
        </w:rPr>
        <w:t>https://moodle.znu.edu.ua/mod/page/view.php?id=133015</w:t>
      </w:r>
      <w:r w:rsidRPr="004D39B6">
        <w:rPr>
          <w:rFonts w:ascii="Times New Roman" w:eastAsia="Times New Roman" w:hAnsi="Times New Roman" w:cs="Times New Roman"/>
          <w:color w:val="000000"/>
          <w:sz w:val="20"/>
          <w:lang w:eastAsia="ru-RU"/>
        </w:rPr>
        <w:t xml:space="preserve">. </w:t>
      </w:r>
    </w:p>
    <w:p w:rsidR="004D39B6" w:rsidRPr="004D39B6" w:rsidRDefault="004D39B6" w:rsidP="004D39B6">
      <w:pPr>
        <w:spacing w:after="0"/>
        <w:rPr>
          <w:rFonts w:ascii="Times New Roman" w:eastAsia="Times New Roman" w:hAnsi="Times New Roman" w:cs="Times New Roman"/>
          <w:color w:val="000000"/>
          <w:sz w:val="20"/>
          <w:lang w:eastAsia="ru-RU"/>
        </w:rPr>
        <w:sectPr w:rsidR="004D39B6" w:rsidRPr="004D39B6">
          <w:headerReference w:type="even" r:id="rId35"/>
          <w:headerReference w:type="default" r:id="rId36"/>
          <w:headerReference w:type="first" r:id="rId37"/>
          <w:pgSz w:w="11906" w:h="16838"/>
          <w:pgMar w:top="1134" w:right="461" w:bottom="1055" w:left="1133" w:header="720" w:footer="720" w:gutter="0"/>
          <w:cols w:space="720"/>
          <w:titlePg/>
        </w:sectPr>
      </w:pPr>
      <w:r w:rsidRPr="004D39B6">
        <w:rPr>
          <w:rFonts w:ascii="Times New Roman" w:eastAsia="Times New Roman" w:hAnsi="Times New Roman" w:cs="Times New Roman"/>
          <w:b/>
          <w:color w:val="000000"/>
          <w:lang w:eastAsia="ru-RU"/>
        </w:rPr>
        <w:t>ЦЕНТР</w:t>
      </w:r>
      <w:r w:rsidRPr="004D39B6">
        <w:rPr>
          <w:rFonts w:ascii="Times New Roman" w:eastAsia="Times New Roman" w:hAnsi="Times New Roman" w:cs="Times New Roman"/>
          <w:b/>
          <w:color w:val="000000"/>
          <w:sz w:val="18"/>
          <w:lang w:eastAsia="ru-RU"/>
        </w:rPr>
        <w:t xml:space="preserve"> </w:t>
      </w:r>
      <w:r w:rsidRPr="004D39B6">
        <w:rPr>
          <w:rFonts w:ascii="Times New Roman" w:eastAsia="Times New Roman" w:hAnsi="Times New Roman" w:cs="Times New Roman"/>
          <w:b/>
          <w:color w:val="000000"/>
          <w:lang w:eastAsia="ru-RU"/>
        </w:rPr>
        <w:t>ІНТЕНСИВНОГО</w:t>
      </w:r>
      <w:r w:rsidRPr="004D39B6">
        <w:rPr>
          <w:rFonts w:ascii="Times New Roman" w:eastAsia="Times New Roman" w:hAnsi="Times New Roman" w:cs="Times New Roman"/>
          <w:b/>
          <w:color w:val="000000"/>
          <w:sz w:val="18"/>
          <w:lang w:eastAsia="ru-RU"/>
        </w:rPr>
        <w:t xml:space="preserve"> </w:t>
      </w:r>
      <w:r w:rsidRPr="004D39B6">
        <w:rPr>
          <w:rFonts w:ascii="Times New Roman" w:eastAsia="Times New Roman" w:hAnsi="Times New Roman" w:cs="Times New Roman"/>
          <w:b/>
          <w:color w:val="000000"/>
          <w:lang w:eastAsia="ru-RU"/>
        </w:rPr>
        <w:t>ВИВЧЕННЯ</w:t>
      </w:r>
      <w:r w:rsidRPr="004D39B6">
        <w:rPr>
          <w:rFonts w:ascii="Times New Roman" w:eastAsia="Times New Roman" w:hAnsi="Times New Roman" w:cs="Times New Roman"/>
          <w:b/>
          <w:color w:val="000000"/>
          <w:sz w:val="18"/>
          <w:lang w:eastAsia="ru-RU"/>
        </w:rPr>
        <w:t xml:space="preserve"> </w:t>
      </w:r>
      <w:r w:rsidRPr="004D39B6">
        <w:rPr>
          <w:rFonts w:ascii="Times New Roman" w:eastAsia="Times New Roman" w:hAnsi="Times New Roman" w:cs="Times New Roman"/>
          <w:b/>
          <w:color w:val="000000"/>
          <w:lang w:eastAsia="ru-RU"/>
        </w:rPr>
        <w:t>ІНОЗЕМНИХ</w:t>
      </w:r>
      <w:r w:rsidRPr="004D39B6">
        <w:rPr>
          <w:rFonts w:ascii="Times New Roman" w:eastAsia="Times New Roman" w:hAnsi="Times New Roman" w:cs="Times New Roman"/>
          <w:b/>
          <w:color w:val="000000"/>
          <w:sz w:val="18"/>
          <w:lang w:eastAsia="ru-RU"/>
        </w:rPr>
        <w:t xml:space="preserve"> </w:t>
      </w:r>
      <w:r w:rsidRPr="004D39B6">
        <w:rPr>
          <w:rFonts w:ascii="Times New Roman" w:eastAsia="Times New Roman" w:hAnsi="Times New Roman" w:cs="Times New Roman"/>
          <w:b/>
          <w:color w:val="000000"/>
          <w:lang w:eastAsia="ru-RU"/>
        </w:rPr>
        <w:t>МОВ</w:t>
      </w:r>
      <w:hyperlink r:id="rId38">
        <w:r w:rsidRPr="004D39B6">
          <w:rPr>
            <w:rFonts w:ascii="Times New Roman" w:eastAsia="Times New Roman" w:hAnsi="Times New Roman" w:cs="Times New Roman"/>
            <w:color w:val="000000"/>
            <w:lang w:eastAsia="ru-RU"/>
          </w:rPr>
          <w:t>:</w:t>
        </w:r>
      </w:hyperlink>
      <w:hyperlink r:id="rId39">
        <w:r w:rsidRPr="004D39B6">
          <w:rPr>
            <w:rFonts w:ascii="Times New Roman" w:eastAsia="Times New Roman" w:hAnsi="Times New Roman" w:cs="Times New Roman"/>
            <w:color w:val="000000"/>
            <w:sz w:val="18"/>
            <w:lang w:eastAsia="ru-RU"/>
          </w:rPr>
          <w:t xml:space="preserve"> </w:t>
        </w:r>
      </w:hyperlink>
      <w:hyperlink r:id="rId40">
        <w:r w:rsidRPr="004D39B6">
          <w:rPr>
            <w:rFonts w:ascii="Times New Roman" w:eastAsia="Times New Roman" w:hAnsi="Times New Roman" w:cs="Times New Roman"/>
            <w:color w:val="0000FF"/>
            <w:u w:val="single" w:color="0000FF"/>
            <w:lang w:eastAsia="ru-RU"/>
          </w:rPr>
          <w:t>https://sites.znu.edu.u</w:t>
        </w:r>
      </w:hyperlink>
      <w:hyperlink r:id="rId41">
        <w:r w:rsidRPr="004D39B6">
          <w:rPr>
            <w:rFonts w:ascii="Times New Roman" w:eastAsia="Times New Roman" w:hAnsi="Times New Roman" w:cs="Times New Roman"/>
            <w:color w:val="0000FF"/>
            <w:u w:val="single" w:color="0000FF"/>
            <w:lang w:eastAsia="ru-RU"/>
          </w:rPr>
          <w:t>a/child</w:t>
        </w:r>
      </w:hyperlink>
      <w:hyperlink r:id="rId42">
        <w:r w:rsidRPr="004D39B6">
          <w:rPr>
            <w:rFonts w:ascii="Times New Roman" w:eastAsia="Times New Roman" w:hAnsi="Times New Roman" w:cs="Times New Roman"/>
            <w:color w:val="0000FF"/>
            <w:u w:val="single" w:color="0000FF"/>
            <w:lang w:eastAsia="ru-RU"/>
          </w:rPr>
          <w:t>-</w:t>
        </w:r>
      </w:hyperlink>
      <w:hyperlink r:id="rId43">
        <w:r w:rsidRPr="004D39B6">
          <w:rPr>
            <w:rFonts w:ascii="Times New Roman" w:eastAsia="Times New Roman" w:hAnsi="Times New Roman" w:cs="Times New Roman"/>
            <w:color w:val="0000FF"/>
            <w:u w:val="single" w:color="0000FF"/>
            <w:lang w:eastAsia="ru-RU"/>
          </w:rPr>
          <w:t>advance/</w:t>
        </w:r>
      </w:hyperlink>
      <w:r w:rsidRPr="004D39B6">
        <w:rPr>
          <w:rFonts w:ascii="Times New Roman" w:eastAsia="Times New Roman" w:hAnsi="Times New Roman" w:cs="Times New Roman"/>
          <w:color w:val="000000"/>
          <w:u w:val="single" w:color="0000FF"/>
          <w:lang w:eastAsia="ru-RU"/>
        </w:rPr>
        <w:t>.</w:t>
      </w:r>
    </w:p>
    <w:p w:rsidR="004D39B6" w:rsidRPr="004D39B6" w:rsidRDefault="004D39B6" w:rsidP="004D39B6"/>
    <w:p w:rsidR="004D39B6" w:rsidRPr="004D39B6" w:rsidRDefault="004D39B6" w:rsidP="004D39B6"/>
    <w:p w:rsidR="00772999" w:rsidRDefault="00772999"/>
    <w:sectPr w:rsidR="00772999">
      <w:headerReference w:type="even" r:id="rId44"/>
      <w:headerReference w:type="default" r:id="rId45"/>
      <w:headerReference w:type="first" r:id="rId46"/>
      <w:pgSz w:w="11906" w:h="16838"/>
      <w:pgMar w:top="1440" w:right="567" w:bottom="1440" w:left="1133" w:header="725"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Полужирный">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9B6" w:rsidRDefault="004D39B6">
    <w:pPr>
      <w:spacing w:after="0" w:line="281" w:lineRule="auto"/>
      <w:ind w:right="517"/>
    </w:pPr>
    <w:r>
      <w:rPr>
        <w:noProof/>
        <w:lang w:eastAsia="ru-RU"/>
      </w:rPr>
      <w:drawing>
        <wp:anchor distT="0" distB="0" distL="114300" distR="114300" simplePos="0" relativeHeight="251659264" behindDoc="0" locked="0" layoutInCell="1" allowOverlap="0" wp14:anchorId="50B69CFC" wp14:editId="08B1565A">
          <wp:simplePos x="0" y="0"/>
          <wp:positionH relativeFrom="page">
            <wp:posOffset>6127115</wp:posOffset>
          </wp:positionH>
          <wp:positionV relativeFrom="page">
            <wp:posOffset>43180</wp:posOffset>
          </wp:positionV>
          <wp:extent cx="812165" cy="889000"/>
          <wp:effectExtent l="0" t="0" r="0" b="0"/>
          <wp:wrapSquare wrapText="bothSides"/>
          <wp:docPr id="4"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812165" cy="889000"/>
                  </a:xfrm>
                  <a:prstGeom prst="rect">
                    <a:avLst/>
                  </a:prstGeom>
                </pic:spPr>
              </pic:pic>
            </a:graphicData>
          </a:graphic>
        </wp:anchor>
      </w:drawing>
    </w: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Силабус навчальної дисципліни             </w:t>
    </w:r>
  </w:p>
  <w:p w:rsidR="004D39B6" w:rsidRDefault="004D39B6">
    <w:r>
      <w:rPr>
        <w:rFonts w:ascii="Calibri" w:eastAsia="Calibri" w:hAnsi="Calibri" w:cs="Calibri"/>
        <w:noProof/>
        <w:lang w:eastAsia="ru-RU"/>
      </w:rPr>
      <mc:AlternateContent>
        <mc:Choice Requires="wpg">
          <w:drawing>
            <wp:anchor distT="0" distB="0" distL="114300" distR="114300" simplePos="0" relativeHeight="251660288" behindDoc="1" locked="0" layoutInCell="1" allowOverlap="1" wp14:anchorId="164A7644" wp14:editId="41A7D1B0">
              <wp:simplePos x="0" y="0"/>
              <wp:positionH relativeFrom="page">
                <wp:posOffset>0</wp:posOffset>
              </wp:positionH>
              <wp:positionV relativeFrom="page">
                <wp:posOffset>0</wp:posOffset>
              </wp:positionV>
              <wp:extent cx="1" cy="1"/>
              <wp:effectExtent l="0" t="0" r="0" b="0"/>
              <wp:wrapNone/>
              <wp:docPr id="45167" name="Group 4516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0D4FB169" id="Group 45167"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GKlIzNRAQAAsAIAAA4AAAAAAAAAAAAAAAAALgIAAGRy&#10;cy9lMm9Eb2MueG1sUEsBAi0AFAAGAAgAAAAhAD+lQGrWAAAA/wAAAA8AAAAAAAAAAAAAAAAAqwMA&#10;AGRycy9kb3ducmV2LnhtbFBLBQYAAAAABAAEAPMAAACuBAAAAAA=&#10;">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9B6" w:rsidRPr="006747EF" w:rsidRDefault="004D39B6" w:rsidP="004D39B6">
    <w:pPr>
      <w:spacing w:after="0" w:line="281" w:lineRule="auto"/>
      <w:ind w:right="517"/>
      <w:jc w:val="center"/>
      <w:rPr>
        <w:rFonts w:ascii="Times New Roman" w:hAnsi="Times New Roman" w:cs="Times New Roman"/>
        <w:sz w:val="24"/>
        <w:szCs w:val="24"/>
      </w:rPr>
    </w:pPr>
    <w:r w:rsidRPr="006747EF">
      <w:rPr>
        <w:rFonts w:ascii="Times New Roman" w:hAnsi="Times New Roman" w:cs="Times New Roman"/>
        <w:noProof/>
        <w:sz w:val="24"/>
        <w:szCs w:val="24"/>
        <w:lang w:eastAsia="ru-RU"/>
      </w:rPr>
      <w:drawing>
        <wp:anchor distT="0" distB="0" distL="114300" distR="114300" simplePos="0" relativeHeight="251661312" behindDoc="0" locked="0" layoutInCell="1" allowOverlap="0" wp14:anchorId="5E24359C" wp14:editId="2E29985C">
          <wp:simplePos x="0" y="0"/>
          <wp:positionH relativeFrom="page">
            <wp:posOffset>6127115</wp:posOffset>
          </wp:positionH>
          <wp:positionV relativeFrom="page">
            <wp:posOffset>43180</wp:posOffset>
          </wp:positionV>
          <wp:extent cx="812165" cy="889000"/>
          <wp:effectExtent l="0" t="0" r="0" b="0"/>
          <wp:wrapSquare wrapText="bothSides"/>
          <wp:docPr id="5"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812165" cy="889000"/>
                  </a:xfrm>
                  <a:prstGeom prst="rect">
                    <a:avLst/>
                  </a:prstGeom>
                </pic:spPr>
              </pic:pic>
            </a:graphicData>
          </a:graphic>
        </wp:anchor>
      </w:drawing>
    </w:r>
    <w:r w:rsidRPr="006747EF">
      <w:rPr>
        <w:rFonts w:ascii="Times New Roman" w:hAnsi="Times New Roman" w:cs="Times New Roman"/>
        <w:sz w:val="24"/>
        <w:szCs w:val="24"/>
      </w:rPr>
      <w:t>ЗАПОРІЗЬКИЙ НАЦІОНАЛЬНИЙ УНІВЕРСИТЕТ</w:t>
    </w:r>
  </w:p>
  <w:p w:rsidR="004D39B6" w:rsidRPr="006747EF" w:rsidRDefault="004D39B6" w:rsidP="004D39B6">
    <w:pPr>
      <w:spacing w:after="0" w:line="281" w:lineRule="auto"/>
      <w:ind w:right="517"/>
      <w:jc w:val="center"/>
      <w:rPr>
        <w:rFonts w:ascii="Times New Roman" w:hAnsi="Times New Roman" w:cs="Times New Roman"/>
        <w:sz w:val="24"/>
        <w:szCs w:val="24"/>
      </w:rPr>
    </w:pPr>
    <w:r w:rsidRPr="006747EF">
      <w:rPr>
        <w:rFonts w:ascii="Times New Roman" w:hAnsi="Times New Roman" w:cs="Times New Roman"/>
        <w:sz w:val="24"/>
        <w:szCs w:val="24"/>
      </w:rPr>
      <w:t>Силабус навчальної дисципліни</w:t>
    </w:r>
    <w:r>
      <w:rPr>
        <w:rFonts w:ascii="Calibri" w:eastAsia="Calibri" w:hAnsi="Calibri" w:cs="Calibri"/>
        <w:noProof/>
        <w:lang w:eastAsia="ru-RU"/>
      </w:rPr>
      <mc:AlternateContent>
        <mc:Choice Requires="wpg">
          <w:drawing>
            <wp:anchor distT="0" distB="0" distL="114300" distR="114300" simplePos="0" relativeHeight="251662336" behindDoc="1" locked="0" layoutInCell="1" allowOverlap="1" wp14:anchorId="0CC6D07A" wp14:editId="42387DA3">
              <wp:simplePos x="0" y="0"/>
              <wp:positionH relativeFrom="page">
                <wp:posOffset>0</wp:posOffset>
              </wp:positionH>
              <wp:positionV relativeFrom="page">
                <wp:posOffset>0</wp:posOffset>
              </wp:positionV>
              <wp:extent cx="1" cy="1"/>
              <wp:effectExtent l="0" t="0" r="0" b="0"/>
              <wp:wrapNone/>
              <wp:docPr id="45147" name="Group 4514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46A41410" id="Group 45147" o:spid="_x0000_s1026" style="position:absolute;margin-left:0;margin-top:0;width:0;height:0;z-index:-251654144;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Dn/htlRAQAAsAIAAA4AAAAAAAAAAAAAAAAALgIAAGRy&#10;cy9lMm9Eb2MueG1sUEsBAi0AFAAGAAgAAAAhAD+lQGrWAAAA/wAAAA8AAAAAAAAAAAAAAAAAqwMA&#10;AGRycy9kb3ducmV2LnhtbFBLBQYAAAAABAAEAPMAAACuBAAAAAA=&#10;">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9B6" w:rsidRDefault="004D39B6">
    <w:r>
      <w:rPr>
        <w:rFonts w:ascii="Calibri" w:eastAsia="Calibri" w:hAnsi="Calibri" w:cs="Calibri"/>
        <w:noProof/>
        <w:lang w:eastAsia="ru-RU"/>
      </w:rPr>
      <mc:AlternateContent>
        <mc:Choice Requires="wpg">
          <w:drawing>
            <wp:anchor distT="0" distB="0" distL="114300" distR="114300" simplePos="0" relativeHeight="251663360" behindDoc="1" locked="0" layoutInCell="1" allowOverlap="1" wp14:anchorId="0C389B3A" wp14:editId="72A7BEB5">
              <wp:simplePos x="0" y="0"/>
              <wp:positionH relativeFrom="page">
                <wp:posOffset>0</wp:posOffset>
              </wp:positionH>
              <wp:positionV relativeFrom="page">
                <wp:posOffset>0</wp:posOffset>
              </wp:positionV>
              <wp:extent cx="1" cy="1"/>
              <wp:effectExtent l="0" t="0" r="0" b="0"/>
              <wp:wrapNone/>
              <wp:docPr id="45127" name="Group 4512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5A53930F" id="Group 45127" o:spid="_x0000_s1026" style="position:absolute;margin-left:0;margin-top:0;width:0;height:0;z-index:-25165312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lRcYPV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9B6" w:rsidRDefault="004D39B6">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4D39B6" w:rsidRDefault="004D39B6">
    <w:r>
      <w:rPr>
        <w:rFonts w:ascii="Calibri" w:eastAsia="Calibri" w:hAnsi="Calibri" w:cs="Calibri"/>
        <w:noProof/>
        <w:lang w:eastAsia="ru-RU"/>
      </w:rPr>
      <mc:AlternateContent>
        <mc:Choice Requires="wpg">
          <w:drawing>
            <wp:anchor distT="0" distB="0" distL="114300" distR="114300" simplePos="0" relativeHeight="251659264" behindDoc="1" locked="0" layoutInCell="1" allowOverlap="1" wp14:anchorId="2B3986F9" wp14:editId="58FBCB68">
              <wp:simplePos x="0" y="0"/>
              <wp:positionH relativeFrom="page">
                <wp:posOffset>6127115</wp:posOffset>
              </wp:positionH>
              <wp:positionV relativeFrom="page">
                <wp:posOffset>43180</wp:posOffset>
              </wp:positionV>
              <wp:extent cx="812165" cy="889000"/>
              <wp:effectExtent l="0" t="0" r="0" b="0"/>
              <wp:wrapNone/>
              <wp:docPr id="45215" name="Group 45215"/>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216" name="Picture 45216"/>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6F52C6A8" id="Group 45215" o:spid="_x0000_s1026" style="position:absolute;margin-left:482.45pt;margin-top:3.4pt;width:63.95pt;height:70pt;z-index:-251657216;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216"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">
                <v:imagedata r:id="rId2" o:title=""/>
              </v:shape>
              <w10:wrap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9B6" w:rsidRDefault="004D39B6">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4D39B6" w:rsidRDefault="004D39B6">
    <w:r>
      <w:rPr>
        <w:rFonts w:ascii="Calibri" w:eastAsia="Calibri" w:hAnsi="Calibri" w:cs="Calibri"/>
        <w:noProof/>
        <w:lang w:eastAsia="ru-RU"/>
      </w:rPr>
      <mc:AlternateContent>
        <mc:Choice Requires="wpg">
          <w:drawing>
            <wp:anchor distT="0" distB="0" distL="114300" distR="114300" simplePos="0" relativeHeight="251660288" behindDoc="1" locked="0" layoutInCell="1" allowOverlap="1" wp14:anchorId="4EB74386" wp14:editId="67A65759">
              <wp:simplePos x="0" y="0"/>
              <wp:positionH relativeFrom="page">
                <wp:posOffset>6127115</wp:posOffset>
              </wp:positionH>
              <wp:positionV relativeFrom="page">
                <wp:posOffset>43180</wp:posOffset>
              </wp:positionV>
              <wp:extent cx="812165" cy="889000"/>
              <wp:effectExtent l="0" t="0" r="0" b="0"/>
              <wp:wrapNone/>
              <wp:docPr id="45199" name="Group 45199"/>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200" name="Picture 45200"/>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129571BD" id="Group 45199" o:spid="_x0000_s1026" style="position:absolute;margin-left:482.45pt;margin-top:3.4pt;width:63.95pt;height:70pt;z-index:-251656192;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200"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">
                <v:imagedata r:id="rId2" o:title=""/>
              </v:shape>
              <w10:wrap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9B6" w:rsidRDefault="004D39B6">
    <w:pPr>
      <w:spacing w:after="0"/>
    </w:pPr>
    <w:r>
      <w:rPr>
        <w:sz w:val="19"/>
      </w:rPr>
      <w:t xml:space="preserve">                                        </w:t>
    </w:r>
    <w:r>
      <w:rPr>
        <w:sz w:val="24"/>
      </w:rPr>
      <w:t>ЗАПОРІЗЬКИЙ</w:t>
    </w:r>
    <w:r>
      <w:rPr>
        <w:sz w:val="19"/>
      </w:rPr>
      <w:t xml:space="preserve"> </w:t>
    </w:r>
    <w:r>
      <w:rPr>
        <w:sz w:val="24"/>
      </w:rPr>
      <w:t>НАЦІОНАЛЬНИЙ</w:t>
    </w:r>
    <w:r>
      <w:rPr>
        <w:sz w:val="19"/>
      </w:rPr>
      <w:t xml:space="preserve"> </w:t>
    </w:r>
    <w:r>
      <w:rPr>
        <w:sz w:val="24"/>
      </w:rPr>
      <w:t>УНІВЕРСИТЕТ</w:t>
    </w:r>
    <w:r>
      <w:rPr>
        <w:sz w:val="19"/>
      </w:rPr>
      <w:t xml:space="preserve">       </w:t>
    </w:r>
    <w:r>
      <w:rPr>
        <w:sz w:val="24"/>
      </w:rPr>
      <w:t xml:space="preserve"> </w:t>
    </w:r>
  </w:p>
  <w:p w:rsidR="004D39B6" w:rsidRDefault="004D39B6">
    <w:r>
      <w:rPr>
        <w:rFonts w:ascii="Calibri" w:eastAsia="Calibri" w:hAnsi="Calibri" w:cs="Calibri"/>
        <w:noProof/>
        <w:lang w:eastAsia="ru-RU"/>
      </w:rPr>
      <mc:AlternateContent>
        <mc:Choice Requires="wpg">
          <w:drawing>
            <wp:anchor distT="0" distB="0" distL="114300" distR="114300" simplePos="0" relativeHeight="251661312" behindDoc="1" locked="0" layoutInCell="1" allowOverlap="1" wp14:anchorId="7371F235" wp14:editId="7565C546">
              <wp:simplePos x="0" y="0"/>
              <wp:positionH relativeFrom="page">
                <wp:posOffset>6127115</wp:posOffset>
              </wp:positionH>
              <wp:positionV relativeFrom="page">
                <wp:posOffset>43180</wp:posOffset>
              </wp:positionV>
              <wp:extent cx="812165" cy="889000"/>
              <wp:effectExtent l="0" t="0" r="0" b="0"/>
              <wp:wrapNone/>
              <wp:docPr id="45183" name="Group 45183"/>
              <wp:cNvGraphicFramePr/>
              <a:graphic xmlns:a="http://schemas.openxmlformats.org/drawingml/2006/main">
                <a:graphicData uri="http://schemas.microsoft.com/office/word/2010/wordprocessingGroup">
                  <wpg:wgp>
                    <wpg:cNvGrpSpPr/>
                    <wpg:grpSpPr>
                      <a:xfrm>
                        <a:off x="0" y="0"/>
                        <a:ext cx="812165" cy="889000"/>
                        <a:chOff x="0" y="0"/>
                        <a:chExt cx="812165" cy="889000"/>
                      </a:xfrm>
                    </wpg:grpSpPr>
                    <pic:pic xmlns:pic="http://schemas.openxmlformats.org/drawingml/2006/picture">
                      <pic:nvPicPr>
                        <pic:cNvPr id="45184" name="Picture 45184"/>
                        <pic:cNvPicPr/>
                      </pic:nvPicPr>
                      <pic:blipFill>
                        <a:blip r:embed="rId1"/>
                        <a:stretch>
                          <a:fillRect/>
                        </a:stretch>
                      </pic:blipFill>
                      <pic:spPr>
                        <a:xfrm>
                          <a:off x="0" y="0"/>
                          <a:ext cx="812165" cy="889000"/>
                        </a:xfrm>
                        <a:prstGeom prst="rect">
                          <a:avLst/>
                        </a:prstGeom>
                      </pic:spPr>
                    </pic:pic>
                  </wpg:wgp>
                </a:graphicData>
              </a:graphic>
            </wp:anchor>
          </w:drawing>
        </mc:Choice>
        <mc:Fallback>
          <w:pict>
            <v:group w14:anchorId="4E6DFC83" id="Group 45183" o:spid="_x0000_s1026" style="position:absolute;margin-left:482.45pt;margin-top:3.4pt;width:63.95pt;height:70pt;z-index:-251655168;mso-position-horizontal-relative:page;mso-position-vertical-relative:page" coordsize="8121,889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184" o:spid="_x0000_s1027" type="#_x0000_t75" style="position:absolute;width:8121;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">
                <v:imagedata r:id="rId2"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2D6BF1"/>
    <w:multiLevelType w:val="hybridMultilevel"/>
    <w:tmpl w:val="83F8298A"/>
    <w:lvl w:ilvl="0" w:tplc="E506CDB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A840C96">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4BE8D5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7A8B6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16AD5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E89796">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2BEA80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46E116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C601E4">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1A01079"/>
    <w:multiLevelType w:val="hybridMultilevel"/>
    <w:tmpl w:val="2AF4285C"/>
    <w:lvl w:ilvl="0" w:tplc="B6988F6A">
      <w:start w:val="1"/>
      <w:numFmt w:val="decimal"/>
      <w:lvlText w:val="%1."/>
      <w:lvlJc w:val="left"/>
      <w:pPr>
        <w:ind w:left="7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0A29578">
      <w:start w:val="1"/>
      <w:numFmt w:val="lowerLetter"/>
      <w:lvlText w:val="%2"/>
      <w:lvlJc w:val="left"/>
      <w:pPr>
        <w:ind w:left="1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8EEC8D4">
      <w:start w:val="1"/>
      <w:numFmt w:val="lowerRoman"/>
      <w:lvlText w:val="%3"/>
      <w:lvlJc w:val="left"/>
      <w:pPr>
        <w:ind w:left="2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2B6EE08">
      <w:start w:val="1"/>
      <w:numFmt w:val="decimal"/>
      <w:lvlText w:val="%4"/>
      <w:lvlJc w:val="left"/>
      <w:pPr>
        <w:ind w:left="3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E64BCF0">
      <w:start w:val="1"/>
      <w:numFmt w:val="lowerLetter"/>
      <w:lvlText w:val="%5"/>
      <w:lvlJc w:val="left"/>
      <w:pPr>
        <w:ind w:left="39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910D2FE">
      <w:start w:val="1"/>
      <w:numFmt w:val="lowerRoman"/>
      <w:lvlText w:val="%6"/>
      <w:lvlJc w:val="left"/>
      <w:pPr>
        <w:ind w:left="46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D6FB4A">
      <w:start w:val="1"/>
      <w:numFmt w:val="decimal"/>
      <w:lvlText w:val="%7"/>
      <w:lvlJc w:val="left"/>
      <w:pPr>
        <w:ind w:left="53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AC1C5C">
      <w:start w:val="1"/>
      <w:numFmt w:val="lowerLetter"/>
      <w:lvlText w:val="%8"/>
      <w:lvlJc w:val="left"/>
      <w:pPr>
        <w:ind w:left="61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87C16FE">
      <w:start w:val="1"/>
      <w:numFmt w:val="lowerRoman"/>
      <w:lvlText w:val="%9"/>
      <w:lvlJc w:val="left"/>
      <w:pPr>
        <w:ind w:left="68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25860D8"/>
    <w:multiLevelType w:val="hybridMultilevel"/>
    <w:tmpl w:val="3260EC0E"/>
    <w:lvl w:ilvl="0" w:tplc="668EF702">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22A1A3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6ADAF0">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06879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450805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7B49B9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418B94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58BA0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E967FC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3671B24"/>
    <w:multiLevelType w:val="hybridMultilevel"/>
    <w:tmpl w:val="F41460B4"/>
    <w:lvl w:ilvl="0" w:tplc="668C8ABE">
      <w:start w:val="1"/>
      <w:numFmt w:val="bullet"/>
      <w:lvlText w:val="-"/>
      <w:lvlJc w:val="left"/>
      <w:pPr>
        <w:ind w:left="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EE96F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BB087D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A485F76">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DA097A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CAA3B1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B08F8A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8E8DE6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6B26C8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7EA1645"/>
    <w:multiLevelType w:val="hybridMultilevel"/>
    <w:tmpl w:val="05144088"/>
    <w:lvl w:ilvl="0" w:tplc="2E9EB5B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DBCCA6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00480E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FDC7F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CA2F326">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E3CA2E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C32E86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0304C0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4A6B6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91B46B2"/>
    <w:multiLevelType w:val="hybridMultilevel"/>
    <w:tmpl w:val="D452FE08"/>
    <w:lvl w:ilvl="0" w:tplc="24288374">
      <w:start w:val="1"/>
      <w:numFmt w:val="bullet"/>
      <w:lvlText w:val="–"/>
      <w:lvlJc w:val="left"/>
      <w:pPr>
        <w:ind w:left="1419"/>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1" w:tplc="5E740D6A">
      <w:start w:val="1"/>
      <w:numFmt w:val="bullet"/>
      <w:lvlText w:val="o"/>
      <w:lvlJc w:val="left"/>
      <w:pPr>
        <w:ind w:left="17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2" w:tplc="0C76582A">
      <w:start w:val="1"/>
      <w:numFmt w:val="bullet"/>
      <w:lvlText w:val="▪"/>
      <w:lvlJc w:val="left"/>
      <w:pPr>
        <w:ind w:left="25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3" w:tplc="C9649DA4">
      <w:start w:val="1"/>
      <w:numFmt w:val="bullet"/>
      <w:lvlText w:val="•"/>
      <w:lvlJc w:val="left"/>
      <w:pPr>
        <w:ind w:left="32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4" w:tplc="135050CC">
      <w:start w:val="1"/>
      <w:numFmt w:val="bullet"/>
      <w:lvlText w:val="o"/>
      <w:lvlJc w:val="left"/>
      <w:pPr>
        <w:ind w:left="394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5" w:tplc="06368A82">
      <w:start w:val="1"/>
      <w:numFmt w:val="bullet"/>
      <w:lvlText w:val="▪"/>
      <w:lvlJc w:val="left"/>
      <w:pPr>
        <w:ind w:left="466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6" w:tplc="0C765590">
      <w:start w:val="1"/>
      <w:numFmt w:val="bullet"/>
      <w:lvlText w:val="•"/>
      <w:lvlJc w:val="left"/>
      <w:pPr>
        <w:ind w:left="53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7" w:tplc="F14688D8">
      <w:start w:val="1"/>
      <w:numFmt w:val="bullet"/>
      <w:lvlText w:val="o"/>
      <w:lvlJc w:val="left"/>
      <w:pPr>
        <w:ind w:left="61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8" w:tplc="408A55CE">
      <w:start w:val="1"/>
      <w:numFmt w:val="bullet"/>
      <w:lvlText w:val="▪"/>
      <w:lvlJc w:val="left"/>
      <w:pPr>
        <w:ind w:left="68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abstractNum>
  <w:abstractNum w:abstractNumId="7" w15:restartNumberingAfterBreak="0">
    <w:nsid w:val="1B1F28BB"/>
    <w:multiLevelType w:val="hybridMultilevel"/>
    <w:tmpl w:val="6FE6618C"/>
    <w:lvl w:ilvl="0" w:tplc="9F749AF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8945C52">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8EC854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262D42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BC0B80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DC4FB6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FA4ECE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AF6188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36ECD2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B217CAA"/>
    <w:multiLevelType w:val="hybridMultilevel"/>
    <w:tmpl w:val="A378A40C"/>
    <w:lvl w:ilvl="0" w:tplc="F17CD8EE">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9F0CB10">
      <w:start w:val="1"/>
      <w:numFmt w:val="lowerLetter"/>
      <w:lvlText w:val="%2"/>
      <w:lvlJc w:val="left"/>
      <w:pPr>
        <w:ind w:left="1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026E70">
      <w:start w:val="1"/>
      <w:numFmt w:val="lowerRoman"/>
      <w:lvlText w:val="%3"/>
      <w:lvlJc w:val="left"/>
      <w:pPr>
        <w:ind w:left="2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8248A4">
      <w:start w:val="1"/>
      <w:numFmt w:val="decimal"/>
      <w:lvlText w:val="%4"/>
      <w:lvlJc w:val="left"/>
      <w:pPr>
        <w:ind w:left="3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15ABBA6">
      <w:start w:val="1"/>
      <w:numFmt w:val="lowerLetter"/>
      <w:lvlText w:val="%5"/>
      <w:lvlJc w:val="left"/>
      <w:pPr>
        <w:ind w:left="39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7A66276">
      <w:start w:val="1"/>
      <w:numFmt w:val="lowerRoman"/>
      <w:lvlText w:val="%6"/>
      <w:lvlJc w:val="left"/>
      <w:pPr>
        <w:ind w:left="46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B84F9D2">
      <w:start w:val="1"/>
      <w:numFmt w:val="decimal"/>
      <w:lvlText w:val="%7"/>
      <w:lvlJc w:val="left"/>
      <w:pPr>
        <w:ind w:left="53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530774A">
      <w:start w:val="1"/>
      <w:numFmt w:val="lowerLetter"/>
      <w:lvlText w:val="%8"/>
      <w:lvlJc w:val="left"/>
      <w:pPr>
        <w:ind w:left="6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6A8AAE6">
      <w:start w:val="1"/>
      <w:numFmt w:val="lowerRoman"/>
      <w:lvlText w:val="%9"/>
      <w:lvlJc w:val="left"/>
      <w:pPr>
        <w:ind w:left="68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D155686"/>
    <w:multiLevelType w:val="hybridMultilevel"/>
    <w:tmpl w:val="2242966A"/>
    <w:lvl w:ilvl="0" w:tplc="E300181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3E0CB0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E8A8016">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FFAB65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7E8918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DFEA56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648118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6D62D9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298DE6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F5C4031"/>
    <w:multiLevelType w:val="hybridMultilevel"/>
    <w:tmpl w:val="D14C0100"/>
    <w:lvl w:ilvl="0" w:tplc="BF8CD5CC">
      <w:start w:val="1"/>
      <w:numFmt w:val="bullet"/>
      <w:lvlText w:val="-"/>
      <w:lvlJc w:val="left"/>
      <w:pPr>
        <w:ind w:left="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4C80A1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F74B4C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940BA8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FD64D56">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3FE02C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92A6BE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CAA1DF4">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B12E1E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3E11FAD"/>
    <w:multiLevelType w:val="hybridMultilevel"/>
    <w:tmpl w:val="D5ACDE02"/>
    <w:lvl w:ilvl="0" w:tplc="B79A376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EE823B4">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AA2CDE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4AAB96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23A8E6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7E4ECC">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6DE09E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240DE4C">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EC63ED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26B94558"/>
    <w:multiLevelType w:val="hybridMultilevel"/>
    <w:tmpl w:val="1304E0D8"/>
    <w:lvl w:ilvl="0" w:tplc="6380A2E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57EBF6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01054D8">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03699C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E20C19E">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0A249C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6CC1EC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F08586">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B368F8A">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27471B07"/>
    <w:multiLevelType w:val="hybridMultilevel"/>
    <w:tmpl w:val="1CF2B204"/>
    <w:lvl w:ilvl="0" w:tplc="CCAC647A">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BF467AA">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098004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78C2738">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99A7732">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7561A7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7341BD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D3CB3B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C48A812">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2AEC670B"/>
    <w:multiLevelType w:val="hybridMultilevel"/>
    <w:tmpl w:val="9ED2571E"/>
    <w:lvl w:ilvl="0" w:tplc="AA3AF482">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3C47F1A">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CC07642">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546069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06048AA">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E801866">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38C7B5E">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BC071CA">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2FCBF5E">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2CA8678D"/>
    <w:multiLevelType w:val="hybridMultilevel"/>
    <w:tmpl w:val="BA862B22"/>
    <w:lvl w:ilvl="0" w:tplc="301E5D16">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5DA20F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946456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8CA1184">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FAC4A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D92C73A">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CA6F60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2D6B344">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3AAB21A">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2E692888"/>
    <w:multiLevelType w:val="hybridMultilevel"/>
    <w:tmpl w:val="2EE46320"/>
    <w:lvl w:ilvl="0" w:tplc="5598FC58">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AC26D26">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69A0FA0">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D2550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AEA99A0">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7E84326">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05CAC40">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041E6E">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E422CC2">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30851E3D"/>
    <w:multiLevelType w:val="hybridMultilevel"/>
    <w:tmpl w:val="860A9B7E"/>
    <w:lvl w:ilvl="0" w:tplc="DCE01F3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D902AC2">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CDADCD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43E673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75602F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0FA984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59C05AE">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B4B74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256808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321100C5"/>
    <w:multiLevelType w:val="hybridMultilevel"/>
    <w:tmpl w:val="728A9466"/>
    <w:lvl w:ilvl="0" w:tplc="AEC8CA36">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76E0608">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7F6AC6E">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2C43E8C">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346D962">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79676D8">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CE66B08">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3A81952">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974D740">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37CE1314"/>
    <w:multiLevelType w:val="hybridMultilevel"/>
    <w:tmpl w:val="57641940"/>
    <w:lvl w:ilvl="0" w:tplc="18BEA8B0">
      <w:start w:val="1"/>
      <w:numFmt w:val="decimal"/>
      <w:lvlText w:val="%1."/>
      <w:lvlJc w:val="left"/>
      <w:pPr>
        <w:ind w:left="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B5CE102">
      <w:start w:val="1"/>
      <w:numFmt w:val="lowerLetter"/>
      <w:lvlText w:val="%2"/>
      <w:lvlJc w:val="left"/>
      <w:pPr>
        <w:ind w:left="11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69AFE32">
      <w:start w:val="1"/>
      <w:numFmt w:val="lowerRoman"/>
      <w:lvlText w:val="%3"/>
      <w:lvlJc w:val="left"/>
      <w:pPr>
        <w:ind w:left="19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1B2B162">
      <w:start w:val="1"/>
      <w:numFmt w:val="decimal"/>
      <w:lvlText w:val="%4"/>
      <w:lvlJc w:val="left"/>
      <w:pPr>
        <w:ind w:left="26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9F63E0A">
      <w:start w:val="1"/>
      <w:numFmt w:val="lowerLetter"/>
      <w:lvlText w:val="%5"/>
      <w:lvlJc w:val="left"/>
      <w:pPr>
        <w:ind w:left="33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A0C482E">
      <w:start w:val="1"/>
      <w:numFmt w:val="lowerRoman"/>
      <w:lvlText w:val="%6"/>
      <w:lvlJc w:val="left"/>
      <w:pPr>
        <w:ind w:left="40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70418E8">
      <w:start w:val="1"/>
      <w:numFmt w:val="decimal"/>
      <w:lvlText w:val="%7"/>
      <w:lvlJc w:val="left"/>
      <w:pPr>
        <w:ind w:left="4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0C472D6">
      <w:start w:val="1"/>
      <w:numFmt w:val="lowerLetter"/>
      <w:lvlText w:val="%8"/>
      <w:lvlJc w:val="left"/>
      <w:pPr>
        <w:ind w:left="5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940096A">
      <w:start w:val="1"/>
      <w:numFmt w:val="lowerRoman"/>
      <w:lvlText w:val="%9"/>
      <w:lvlJc w:val="left"/>
      <w:pPr>
        <w:ind w:left="6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468C2B9F"/>
    <w:multiLevelType w:val="hybridMultilevel"/>
    <w:tmpl w:val="536A7A40"/>
    <w:lvl w:ilvl="0" w:tplc="6914BAE8">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70C784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9E0524E">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808827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386DEF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4000B6A">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55EDCA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01024D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234BED4">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577D2E82"/>
    <w:multiLevelType w:val="hybridMultilevel"/>
    <w:tmpl w:val="B7A26F8A"/>
    <w:lvl w:ilvl="0" w:tplc="86E222EC">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A6E14E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FA4FA14">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F9CB8C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5AE4E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0EEC46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D4E11D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75601EA">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0366F4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5D7E790A"/>
    <w:multiLevelType w:val="hybridMultilevel"/>
    <w:tmpl w:val="8CB0E56A"/>
    <w:lvl w:ilvl="0" w:tplc="A2FE9B5E">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D2806A4">
      <w:start w:val="1"/>
      <w:numFmt w:val="bullet"/>
      <w:lvlText w:val="o"/>
      <w:lvlJc w:val="left"/>
      <w:pPr>
        <w:ind w:left="1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A427E40">
      <w:start w:val="1"/>
      <w:numFmt w:val="bullet"/>
      <w:lvlText w:val="▪"/>
      <w:lvlJc w:val="left"/>
      <w:pPr>
        <w:ind w:left="2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0189636">
      <w:start w:val="1"/>
      <w:numFmt w:val="bullet"/>
      <w:lvlText w:val="•"/>
      <w:lvlJc w:val="left"/>
      <w:pPr>
        <w:ind w:left="3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BB88650">
      <w:start w:val="1"/>
      <w:numFmt w:val="bullet"/>
      <w:lvlText w:val="o"/>
      <w:lvlJc w:val="left"/>
      <w:pPr>
        <w:ind w:left="39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F9A726C">
      <w:start w:val="1"/>
      <w:numFmt w:val="bullet"/>
      <w:lvlText w:val="▪"/>
      <w:lvlJc w:val="left"/>
      <w:pPr>
        <w:ind w:left="46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CFE58D2">
      <w:start w:val="1"/>
      <w:numFmt w:val="bullet"/>
      <w:lvlText w:val="•"/>
      <w:lvlJc w:val="left"/>
      <w:pPr>
        <w:ind w:left="53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66A2CC2">
      <w:start w:val="1"/>
      <w:numFmt w:val="bullet"/>
      <w:lvlText w:val="o"/>
      <w:lvlJc w:val="left"/>
      <w:pPr>
        <w:ind w:left="61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986D7E0">
      <w:start w:val="1"/>
      <w:numFmt w:val="bullet"/>
      <w:lvlText w:val="▪"/>
      <w:lvlJc w:val="left"/>
      <w:pPr>
        <w:ind w:left="68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65636538"/>
    <w:multiLevelType w:val="hybridMultilevel"/>
    <w:tmpl w:val="CDB4FFE4"/>
    <w:lvl w:ilvl="0" w:tplc="5DC48ED0">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907BDC">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6240B6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B3CFCE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DCAE394">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F26B0C6">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10E745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3A8A3A">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A968C9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675C0389"/>
    <w:multiLevelType w:val="hybridMultilevel"/>
    <w:tmpl w:val="887A42C0"/>
    <w:lvl w:ilvl="0" w:tplc="20886E5C">
      <w:start w:val="6"/>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6AEC7AE">
      <w:start w:val="1"/>
      <w:numFmt w:val="lowerLetter"/>
      <w:lvlText w:val="%2"/>
      <w:lvlJc w:val="left"/>
      <w:pPr>
        <w:ind w:left="17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29086E4">
      <w:start w:val="1"/>
      <w:numFmt w:val="lowerRoman"/>
      <w:lvlText w:val="%3"/>
      <w:lvlJc w:val="left"/>
      <w:pPr>
        <w:ind w:left="25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D28897E">
      <w:start w:val="1"/>
      <w:numFmt w:val="decimal"/>
      <w:lvlText w:val="%4"/>
      <w:lvlJc w:val="left"/>
      <w:pPr>
        <w:ind w:left="32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B8EFF0">
      <w:start w:val="1"/>
      <w:numFmt w:val="lowerLetter"/>
      <w:lvlText w:val="%5"/>
      <w:lvlJc w:val="left"/>
      <w:pPr>
        <w:ind w:left="39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9B4BF1C">
      <w:start w:val="1"/>
      <w:numFmt w:val="lowerRoman"/>
      <w:lvlText w:val="%6"/>
      <w:lvlJc w:val="left"/>
      <w:pPr>
        <w:ind w:left="46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6EECEF8">
      <w:start w:val="1"/>
      <w:numFmt w:val="decimal"/>
      <w:lvlText w:val="%7"/>
      <w:lvlJc w:val="left"/>
      <w:pPr>
        <w:ind w:left="53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34A199E">
      <w:start w:val="1"/>
      <w:numFmt w:val="lowerLetter"/>
      <w:lvlText w:val="%8"/>
      <w:lvlJc w:val="left"/>
      <w:pPr>
        <w:ind w:left="61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160819E">
      <w:start w:val="1"/>
      <w:numFmt w:val="lowerRoman"/>
      <w:lvlText w:val="%9"/>
      <w:lvlJc w:val="left"/>
      <w:pPr>
        <w:ind w:left="68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69147759"/>
    <w:multiLevelType w:val="hybridMultilevel"/>
    <w:tmpl w:val="AE86F45E"/>
    <w:lvl w:ilvl="0" w:tplc="810E8C70">
      <w:start w:val="1"/>
      <w:numFmt w:val="decimal"/>
      <w:lvlText w:val="%1."/>
      <w:lvlJc w:val="left"/>
      <w:pPr>
        <w:ind w:left="3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4543B48">
      <w:start w:val="1"/>
      <w:numFmt w:val="lowerLetter"/>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E5C7194">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7EE392">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08AA612">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3B8BCCA">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2C2379C">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D0756E">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D3A2A58">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708A25C5"/>
    <w:multiLevelType w:val="hybridMultilevel"/>
    <w:tmpl w:val="7960FA82"/>
    <w:lvl w:ilvl="0" w:tplc="D77A11B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3187F88">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8AA42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26E3604">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6C261E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82E100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AE09E40">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128EBC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62266F8">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70D43EB2"/>
    <w:multiLevelType w:val="hybridMultilevel"/>
    <w:tmpl w:val="C890F05A"/>
    <w:lvl w:ilvl="0" w:tplc="5268B712">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0D0DE6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A666D36">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80CE88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0EC50E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FCE7B78">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462ED1A">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A8C8942">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FB270AE">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760B64E4"/>
    <w:multiLevelType w:val="hybridMultilevel"/>
    <w:tmpl w:val="B37E9110"/>
    <w:lvl w:ilvl="0" w:tplc="8408D0E0">
      <w:start w:val="1"/>
      <w:numFmt w:val="bullet"/>
      <w:lvlText w:val="-"/>
      <w:lvlJc w:val="left"/>
      <w:pPr>
        <w:ind w:left="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C80595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25A2282">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BB0F358">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5AE6D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718B9C4">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CACDD2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4BA74F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3E070BC">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9C55716"/>
    <w:multiLevelType w:val="hybridMultilevel"/>
    <w:tmpl w:val="7A7EA4CA"/>
    <w:lvl w:ilvl="0" w:tplc="64101E4A">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83EAAF0">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FCBAF8">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1CCC0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76CC35C">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5F49FE2">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9CEF2BA">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ED0A72E">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E0EEFE6">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7F1D6119"/>
    <w:multiLevelType w:val="hybridMultilevel"/>
    <w:tmpl w:val="82E63BF0"/>
    <w:lvl w:ilvl="0" w:tplc="B0343DE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28C4198">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268A200">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A461A2">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51E6B40">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206F180">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016AEE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8A4B4E0">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2D268A6">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22"/>
  </w:num>
  <w:num w:numId="2">
    <w:abstractNumId w:val="6"/>
  </w:num>
  <w:num w:numId="3">
    <w:abstractNumId w:val="8"/>
  </w:num>
  <w:num w:numId="4">
    <w:abstractNumId w:val="25"/>
  </w:num>
  <w:num w:numId="5">
    <w:abstractNumId w:val="24"/>
  </w:num>
  <w:num w:numId="6">
    <w:abstractNumId w:val="2"/>
  </w:num>
  <w:num w:numId="7">
    <w:abstractNumId w:val="17"/>
  </w:num>
  <w:num w:numId="8">
    <w:abstractNumId w:val="13"/>
  </w:num>
  <w:num w:numId="9">
    <w:abstractNumId w:val="12"/>
  </w:num>
  <w:num w:numId="10">
    <w:abstractNumId w:val="7"/>
  </w:num>
  <w:num w:numId="11">
    <w:abstractNumId w:val="30"/>
  </w:num>
  <w:num w:numId="12">
    <w:abstractNumId w:val="5"/>
  </w:num>
  <w:num w:numId="13">
    <w:abstractNumId w:val="21"/>
  </w:num>
  <w:num w:numId="14">
    <w:abstractNumId w:val="11"/>
  </w:num>
  <w:num w:numId="15">
    <w:abstractNumId w:val="4"/>
  </w:num>
  <w:num w:numId="16">
    <w:abstractNumId w:val="1"/>
  </w:num>
  <w:num w:numId="17">
    <w:abstractNumId w:val="28"/>
  </w:num>
  <w:num w:numId="18">
    <w:abstractNumId w:val="15"/>
  </w:num>
  <w:num w:numId="19">
    <w:abstractNumId w:val="3"/>
  </w:num>
  <w:num w:numId="20">
    <w:abstractNumId w:val="20"/>
  </w:num>
  <w:num w:numId="21">
    <w:abstractNumId w:val="10"/>
  </w:num>
  <w:num w:numId="22">
    <w:abstractNumId w:val="29"/>
  </w:num>
  <w:num w:numId="23">
    <w:abstractNumId w:val="26"/>
  </w:num>
  <w:num w:numId="24">
    <w:abstractNumId w:val="23"/>
  </w:num>
  <w:num w:numId="25">
    <w:abstractNumId w:val="27"/>
  </w:num>
  <w:num w:numId="26">
    <w:abstractNumId w:val="9"/>
  </w:num>
  <w:num w:numId="27">
    <w:abstractNumId w:val="19"/>
  </w:num>
  <w:num w:numId="28">
    <w:abstractNumId w:val="18"/>
  </w:num>
  <w:num w:numId="29">
    <w:abstractNumId w:val="16"/>
  </w:num>
  <w:num w:numId="30">
    <w:abstractNumId w:val="14"/>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9B6"/>
    <w:rsid w:val="004D39B6"/>
    <w:rsid w:val="00772999"/>
    <w:rsid w:val="00C20B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7D797"/>
  <w15:chartTrackingRefBased/>
  <w15:docId w15:val="{621A14F3-39AD-421E-8497-0E0D1E6F6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nhideWhenUsed/>
    <w:qFormat/>
    <w:rsid w:val="004D39B6"/>
    <w:pPr>
      <w:keepNext/>
      <w:keepLines/>
      <w:spacing w:after="4"/>
      <w:ind w:left="181" w:hanging="10"/>
      <w:jc w:val="center"/>
      <w:outlineLvl w:val="0"/>
    </w:pPr>
    <w:rPr>
      <w:rFonts w:ascii="Times New Roman" w:eastAsia="Times New Roman" w:hAnsi="Times New Roman" w:cs="Times New Roman"/>
      <w:b/>
      <w:color w:val="000000"/>
      <w:sz w:val="20"/>
      <w:lang w:eastAsia="ru-RU"/>
    </w:rPr>
  </w:style>
  <w:style w:type="paragraph" w:styleId="2">
    <w:name w:val="heading 2"/>
    <w:next w:val="a"/>
    <w:link w:val="20"/>
    <w:unhideWhenUsed/>
    <w:qFormat/>
    <w:rsid w:val="004D39B6"/>
    <w:pPr>
      <w:keepNext/>
      <w:keepLines/>
      <w:spacing w:after="4"/>
      <w:ind w:left="181" w:hanging="10"/>
      <w:jc w:val="center"/>
      <w:outlineLvl w:val="1"/>
    </w:pPr>
    <w:rPr>
      <w:rFonts w:ascii="Times New Roman" w:eastAsia="Times New Roman" w:hAnsi="Times New Roman" w:cs="Times New Roman"/>
      <w:b/>
      <w:color w:val="000000"/>
      <w:sz w:val="20"/>
      <w:lang w:eastAsia="ru-RU"/>
    </w:rPr>
  </w:style>
  <w:style w:type="paragraph" w:styleId="3">
    <w:name w:val="heading 3"/>
    <w:basedOn w:val="a"/>
    <w:next w:val="a"/>
    <w:link w:val="30"/>
    <w:qFormat/>
    <w:rsid w:val="004D39B6"/>
    <w:pPr>
      <w:keepNext/>
      <w:keepLines/>
      <w:tabs>
        <w:tab w:val="num" w:pos="0"/>
      </w:tabs>
      <w:suppressAutoHyphens/>
      <w:spacing w:before="40" w:after="0" w:line="240" w:lineRule="auto"/>
      <w:outlineLvl w:val="2"/>
    </w:pPr>
    <w:rPr>
      <w:rFonts w:ascii="Calibri" w:eastAsia="MS Gothic" w:hAnsi="Calibri" w:cs="Calibri"/>
      <w:color w:val="243F60"/>
      <w:sz w:val="24"/>
      <w:szCs w:val="24"/>
      <w:lang w:val="x-none" w:eastAsia="zh-CN"/>
    </w:rPr>
  </w:style>
  <w:style w:type="paragraph" w:styleId="4">
    <w:name w:val="heading 4"/>
    <w:basedOn w:val="a"/>
    <w:next w:val="a"/>
    <w:link w:val="40"/>
    <w:qFormat/>
    <w:rsid w:val="004D39B6"/>
    <w:pPr>
      <w:keepNext/>
      <w:keepLines/>
      <w:tabs>
        <w:tab w:val="num" w:pos="0"/>
      </w:tabs>
      <w:suppressAutoHyphens/>
      <w:spacing w:before="40" w:after="0" w:line="240" w:lineRule="auto"/>
      <w:outlineLvl w:val="3"/>
    </w:pPr>
    <w:rPr>
      <w:rFonts w:ascii="Calibri" w:eastAsia="MS Gothic" w:hAnsi="Calibri" w:cs="Calibri"/>
      <w:i/>
      <w:iCs/>
      <w:color w:val="365F91"/>
      <w:sz w:val="24"/>
      <w:szCs w:val="24"/>
      <w:lang w:val="x-none" w:eastAsia="zh-CN"/>
    </w:rPr>
  </w:style>
  <w:style w:type="paragraph" w:styleId="5">
    <w:name w:val="heading 5"/>
    <w:basedOn w:val="a"/>
    <w:next w:val="a"/>
    <w:link w:val="50"/>
    <w:qFormat/>
    <w:rsid w:val="004D39B6"/>
    <w:pPr>
      <w:keepNext/>
      <w:keepLines/>
      <w:tabs>
        <w:tab w:val="num" w:pos="0"/>
      </w:tabs>
      <w:suppressAutoHyphens/>
      <w:spacing w:before="40" w:after="0" w:line="240" w:lineRule="auto"/>
      <w:outlineLvl w:val="4"/>
    </w:pPr>
    <w:rPr>
      <w:rFonts w:ascii="Calibri" w:eastAsia="MS Gothic" w:hAnsi="Calibri" w:cs="Calibri"/>
      <w:color w:val="365F91"/>
      <w:sz w:val="24"/>
      <w:szCs w:val="24"/>
      <w:lang w:val="x-none" w:eastAsia="zh-CN"/>
    </w:rPr>
  </w:style>
  <w:style w:type="paragraph" w:styleId="6">
    <w:name w:val="heading 6"/>
    <w:basedOn w:val="a"/>
    <w:next w:val="a"/>
    <w:link w:val="60"/>
    <w:qFormat/>
    <w:rsid w:val="004D39B6"/>
    <w:pPr>
      <w:keepNext/>
      <w:keepLines/>
      <w:tabs>
        <w:tab w:val="num" w:pos="0"/>
      </w:tabs>
      <w:suppressAutoHyphens/>
      <w:spacing w:before="40" w:after="0" w:line="240" w:lineRule="auto"/>
      <w:outlineLvl w:val="5"/>
    </w:pPr>
    <w:rPr>
      <w:rFonts w:ascii="Calibri" w:eastAsia="MS Gothic" w:hAnsi="Calibri" w:cs="Calibri"/>
      <w:color w:val="243F60"/>
      <w:sz w:val="24"/>
      <w:szCs w:val="24"/>
      <w:lang w:val="x-none" w:eastAsia="zh-C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D39B6"/>
    <w:rPr>
      <w:rFonts w:ascii="Times New Roman" w:eastAsia="Times New Roman" w:hAnsi="Times New Roman" w:cs="Times New Roman"/>
      <w:b/>
      <w:color w:val="000000"/>
      <w:sz w:val="20"/>
      <w:lang w:eastAsia="ru-RU"/>
    </w:rPr>
  </w:style>
  <w:style w:type="character" w:customStyle="1" w:styleId="20">
    <w:name w:val="Заголовок 2 Знак"/>
    <w:basedOn w:val="a0"/>
    <w:link w:val="2"/>
    <w:rsid w:val="004D39B6"/>
    <w:rPr>
      <w:rFonts w:ascii="Times New Roman" w:eastAsia="Times New Roman" w:hAnsi="Times New Roman" w:cs="Times New Roman"/>
      <w:b/>
      <w:color w:val="000000"/>
      <w:sz w:val="20"/>
      <w:lang w:eastAsia="ru-RU"/>
    </w:rPr>
  </w:style>
  <w:style w:type="character" w:customStyle="1" w:styleId="30">
    <w:name w:val="Заголовок 3 Знак"/>
    <w:basedOn w:val="a0"/>
    <w:link w:val="3"/>
    <w:rsid w:val="004D39B6"/>
    <w:rPr>
      <w:rFonts w:ascii="Calibri" w:eastAsia="MS Gothic" w:hAnsi="Calibri" w:cs="Calibri"/>
      <w:color w:val="243F60"/>
      <w:sz w:val="24"/>
      <w:szCs w:val="24"/>
      <w:lang w:val="x-none" w:eastAsia="zh-CN"/>
    </w:rPr>
  </w:style>
  <w:style w:type="character" w:customStyle="1" w:styleId="40">
    <w:name w:val="Заголовок 4 Знак"/>
    <w:basedOn w:val="a0"/>
    <w:link w:val="4"/>
    <w:rsid w:val="004D39B6"/>
    <w:rPr>
      <w:rFonts w:ascii="Calibri" w:eastAsia="MS Gothic" w:hAnsi="Calibri" w:cs="Calibri"/>
      <w:i/>
      <w:iCs/>
      <w:color w:val="365F91"/>
      <w:sz w:val="24"/>
      <w:szCs w:val="24"/>
      <w:lang w:val="x-none" w:eastAsia="zh-CN"/>
    </w:rPr>
  </w:style>
  <w:style w:type="character" w:customStyle="1" w:styleId="50">
    <w:name w:val="Заголовок 5 Знак"/>
    <w:basedOn w:val="a0"/>
    <w:link w:val="5"/>
    <w:rsid w:val="004D39B6"/>
    <w:rPr>
      <w:rFonts w:ascii="Calibri" w:eastAsia="MS Gothic" w:hAnsi="Calibri" w:cs="Calibri"/>
      <w:color w:val="365F91"/>
      <w:sz w:val="24"/>
      <w:szCs w:val="24"/>
      <w:lang w:val="x-none" w:eastAsia="zh-CN"/>
    </w:rPr>
  </w:style>
  <w:style w:type="character" w:customStyle="1" w:styleId="60">
    <w:name w:val="Заголовок 6 Знак"/>
    <w:basedOn w:val="a0"/>
    <w:link w:val="6"/>
    <w:rsid w:val="004D39B6"/>
    <w:rPr>
      <w:rFonts w:ascii="Calibri" w:eastAsia="MS Gothic" w:hAnsi="Calibri" w:cs="Calibri"/>
      <w:color w:val="243F60"/>
      <w:sz w:val="24"/>
      <w:szCs w:val="24"/>
      <w:lang w:val="x-none" w:eastAsia="zh-CN"/>
    </w:rPr>
  </w:style>
  <w:style w:type="numbering" w:customStyle="1" w:styleId="11">
    <w:name w:val="Нет списка1"/>
    <w:next w:val="a2"/>
    <w:uiPriority w:val="99"/>
    <w:semiHidden/>
    <w:unhideWhenUsed/>
    <w:rsid w:val="004D39B6"/>
  </w:style>
  <w:style w:type="numbering" w:customStyle="1" w:styleId="110">
    <w:name w:val="Нет списка11"/>
    <w:next w:val="a2"/>
    <w:uiPriority w:val="99"/>
    <w:semiHidden/>
    <w:unhideWhenUsed/>
    <w:rsid w:val="004D39B6"/>
  </w:style>
  <w:style w:type="table" w:customStyle="1" w:styleId="TableGrid">
    <w:name w:val="TableGrid"/>
    <w:rsid w:val="004D39B6"/>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List Paragraph"/>
    <w:basedOn w:val="a"/>
    <w:uiPriority w:val="34"/>
    <w:qFormat/>
    <w:rsid w:val="004D39B6"/>
    <w:pPr>
      <w:spacing w:after="5" w:line="270" w:lineRule="auto"/>
      <w:ind w:left="720" w:right="109" w:hanging="10"/>
      <w:contextualSpacing/>
      <w:jc w:val="both"/>
    </w:pPr>
    <w:rPr>
      <w:rFonts w:ascii="Times New Roman" w:eastAsia="Times New Roman" w:hAnsi="Times New Roman" w:cs="Times New Roman"/>
      <w:color w:val="000000"/>
      <w:sz w:val="20"/>
      <w:lang w:eastAsia="ru-RU"/>
    </w:rPr>
  </w:style>
  <w:style w:type="paragraph" w:styleId="a4">
    <w:name w:val="footer"/>
    <w:basedOn w:val="a"/>
    <w:link w:val="a5"/>
    <w:uiPriority w:val="99"/>
    <w:unhideWhenUsed/>
    <w:rsid w:val="004D39B6"/>
    <w:pPr>
      <w:tabs>
        <w:tab w:val="center" w:pos="4677"/>
        <w:tab w:val="right" w:pos="9355"/>
      </w:tabs>
      <w:spacing w:after="0" w:line="240" w:lineRule="auto"/>
      <w:ind w:left="10" w:right="109" w:hanging="10"/>
      <w:jc w:val="both"/>
    </w:pPr>
    <w:rPr>
      <w:rFonts w:ascii="Times New Roman" w:eastAsia="Times New Roman" w:hAnsi="Times New Roman" w:cs="Times New Roman"/>
      <w:color w:val="000000"/>
      <w:sz w:val="20"/>
      <w:lang w:eastAsia="ru-RU"/>
    </w:rPr>
  </w:style>
  <w:style w:type="character" w:customStyle="1" w:styleId="a5">
    <w:name w:val="Нижний колонтитул Знак"/>
    <w:basedOn w:val="a0"/>
    <w:link w:val="a4"/>
    <w:uiPriority w:val="99"/>
    <w:rsid w:val="004D39B6"/>
    <w:rPr>
      <w:rFonts w:ascii="Times New Roman" w:eastAsia="Times New Roman" w:hAnsi="Times New Roman" w:cs="Times New Roman"/>
      <w:color w:val="000000"/>
      <w:sz w:val="20"/>
      <w:lang w:eastAsia="ru-RU"/>
    </w:rPr>
  </w:style>
  <w:style w:type="character" w:styleId="a6">
    <w:name w:val="Hyperlink"/>
    <w:basedOn w:val="a0"/>
    <w:uiPriority w:val="99"/>
    <w:unhideWhenUsed/>
    <w:rsid w:val="004D39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gov.ua/" TargetMode="External"/><Relationship Id="rId13" Type="http://schemas.openxmlformats.org/officeDocument/2006/relationships/hyperlink" Target="http://www.nbuv.gov.ua/" TargetMode="External"/><Relationship Id="rId18" Type="http://schemas.openxmlformats.org/officeDocument/2006/relationships/hyperlink" Target="https://tinyurl.com/yckze4jd" TargetMode="External"/><Relationship Id="rId26" Type="http://schemas.openxmlformats.org/officeDocument/2006/relationships/hyperlink" Target="https://tinyurl.com/57wha734" TargetMode="External"/><Relationship Id="rId39" Type="http://schemas.openxmlformats.org/officeDocument/2006/relationships/hyperlink" Target="https://sites.znu.edu.ua/child-advance/"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34" Type="http://schemas.openxmlformats.org/officeDocument/2006/relationships/hyperlink" Target="http://library.znu.edu.ua/" TargetMode="External"/><Relationship Id="rId42" Type="http://schemas.openxmlformats.org/officeDocument/2006/relationships/hyperlink" Target="https://sites.znu.edu.ua/child-advance/" TargetMode="External"/><Relationship Id="rId47" Type="http://schemas.openxmlformats.org/officeDocument/2006/relationships/fontTable" Target="fontTable.xml"/><Relationship Id="rId7" Type="http://schemas.openxmlformats.org/officeDocument/2006/relationships/hyperlink" Target="https://doi.org/10.5281/zenodo.17849784" TargetMode="External"/><Relationship Id="rId12" Type="http://schemas.openxmlformats.org/officeDocument/2006/relationships/hyperlink" Target="https://plato.stanford.edu/" TargetMode="External"/><Relationship Id="rId17" Type="http://schemas.openxmlformats.org/officeDocument/2006/relationships/hyperlink" Target="https://tinyurl.com/yckze4jd" TargetMode="External"/><Relationship Id="rId25" Type="http://schemas.openxmlformats.org/officeDocument/2006/relationships/hyperlink" Target="https://tinyurl.com/57wha734" TargetMode="External"/><Relationship Id="rId33" Type="http://schemas.openxmlformats.org/officeDocument/2006/relationships/hyperlink" Target="http://library.znu.edu.ua/" TargetMode="External"/><Relationship Id="rId38" Type="http://schemas.openxmlformats.org/officeDocument/2006/relationships/hyperlink" Target="https://sites.znu.edu.ua/child-advance/" TargetMode="External"/><Relationship Id="rId46" Type="http://schemas.openxmlformats.org/officeDocument/2006/relationships/header" Target="header6.xml"/><Relationship Id="rId2" Type="http://schemas.openxmlformats.org/officeDocument/2006/relationships/styles" Target="styles.xml"/><Relationship Id="rId16" Type="http://schemas.openxmlformats.org/officeDocument/2006/relationships/hyperlink" Target="https://www.jstor.org/" TargetMode="External"/><Relationship Id="rId20" Type="http://schemas.openxmlformats.org/officeDocument/2006/relationships/hyperlink" Target="https://tinyurl.com/y9tve4lk" TargetMode="External"/><Relationship Id="rId29" Type="http://schemas.openxmlformats.org/officeDocument/2006/relationships/hyperlink" Target="https://tinyurl.com/y9r5dpwh" TargetMode="External"/><Relationship Id="rId41" Type="http://schemas.openxmlformats.org/officeDocument/2006/relationships/hyperlink" Target="https://sites.znu.edu.ua/child-advance/" TargetMode="External"/><Relationship Id="rId1" Type="http://schemas.openxmlformats.org/officeDocument/2006/relationships/numbering" Target="numbering.xml"/><Relationship Id="rId6" Type="http://schemas.openxmlformats.org/officeDocument/2006/relationships/hyperlink" Target="https://surl.li/uldlbv" TargetMode="External"/><Relationship Id="rId11" Type="http://schemas.openxmlformats.org/officeDocument/2006/relationships/hyperlink" Target="https://plato.stanford.edu/" TargetMode="External"/><Relationship Id="rId24" Type="http://schemas.openxmlformats.org/officeDocument/2006/relationships/hyperlink" Target="https://tinyurl.com/ycds57la" TargetMode="External"/><Relationship Id="rId32" Type="http://schemas.openxmlformats.org/officeDocument/2006/relationships/hyperlink" Target="https://tinyurl.com/ydhcsagx" TargetMode="External"/><Relationship Id="rId37" Type="http://schemas.openxmlformats.org/officeDocument/2006/relationships/header" Target="header3.xml"/><Relationship Id="rId40" Type="http://schemas.openxmlformats.org/officeDocument/2006/relationships/hyperlink" Target="https://sites.znu.edu.ua/child-advance/" TargetMode="External"/><Relationship Id="rId45" Type="http://schemas.openxmlformats.org/officeDocument/2006/relationships/header" Target="header5.xml"/><Relationship Id="rId5" Type="http://schemas.openxmlformats.org/officeDocument/2006/relationships/hyperlink" Target="https://surl.li/uldlbv" TargetMode="External"/><Relationship Id="rId15" Type="http://schemas.openxmlformats.org/officeDocument/2006/relationships/hyperlink" Target="https://www.jstor.org/" TargetMode="External"/><Relationship Id="rId23" Type="http://schemas.openxmlformats.org/officeDocument/2006/relationships/hyperlink" Target="https://tinyurl.com/ycds57la" TargetMode="External"/><Relationship Id="rId28" Type="http://schemas.openxmlformats.org/officeDocument/2006/relationships/hyperlink" Target="https://tinyurl.com/yd6bq6p9" TargetMode="External"/><Relationship Id="rId36" Type="http://schemas.openxmlformats.org/officeDocument/2006/relationships/header" Target="header2.xml"/><Relationship Id="rId10" Type="http://schemas.openxmlformats.org/officeDocument/2006/relationships/hyperlink" Target="https://plato.stanford.edu/" TargetMode="External"/><Relationship Id="rId19" Type="http://schemas.openxmlformats.org/officeDocument/2006/relationships/hyperlink" Target="https://tinyurl.com/y9tve4lk" TargetMode="External"/><Relationship Id="rId31" Type="http://schemas.openxmlformats.org/officeDocument/2006/relationships/hyperlink" Target="https://tinyurl.com/ydhcsagx" TargetMode="External"/><Relationship Id="rId44"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yperlink" Target="http://www.me.gov.ua/" TargetMode="External"/><Relationship Id="rId14" Type="http://schemas.openxmlformats.org/officeDocument/2006/relationships/hyperlink" Target="http://www.nbuv.gov.ua/" TargetMode="External"/><Relationship Id="rId22" Type="http://schemas.openxmlformats.org/officeDocument/2006/relationships/hyperlink" Target="https://tinyurl.com/y9pkmmp5" TargetMode="External"/><Relationship Id="rId27" Type="http://schemas.openxmlformats.org/officeDocument/2006/relationships/hyperlink" Target="https://tinyurl.com/yd6bq6p9" TargetMode="External"/><Relationship Id="rId30" Type="http://schemas.openxmlformats.org/officeDocument/2006/relationships/hyperlink" Target="https://tinyurl.com/y9r5dpwh" TargetMode="External"/><Relationship Id="rId35" Type="http://schemas.openxmlformats.org/officeDocument/2006/relationships/header" Target="header1.xml"/><Relationship Id="rId43" Type="http://schemas.openxmlformats.org/officeDocument/2006/relationships/hyperlink" Target="https://sites.znu.edu.ua/child-advance/" TargetMode="External"/><Relationship Id="rId4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21</Pages>
  <Words>8681</Words>
  <Characters>49483</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2026-01-19T10:14:00Z</dcterms:created>
  <dcterms:modified xsi:type="dcterms:W3CDTF">2026-01-19T10:29:00Z</dcterms:modified>
</cp:coreProperties>
</file>