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356C0" w14:textId="77777777" w:rsidR="000F6E76" w:rsidRDefault="000F6E7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14:paraId="0D807D57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55538F7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14:paraId="52C830CF" w14:textId="56AECCC7" w:rsidR="00B56C83" w:rsidRPr="00AA0D48" w:rsidRDefault="00B56C83" w:rsidP="00AA0D48">
      <w:pPr>
        <w:jc w:val="center"/>
        <w:rPr>
          <w:rFonts w:ascii="Times New Roman" w:hAnsi="Times New Roman" w:cs="Times New Roman"/>
          <w:caps/>
          <w:szCs w:val="28"/>
        </w:rPr>
      </w:pPr>
      <w:r w:rsidRPr="00A31F4F">
        <w:rPr>
          <w:rFonts w:ascii="Times New Roman" w:hAnsi="Times New Roman" w:cs="Times New Roman"/>
          <w:caps/>
          <w:szCs w:val="28"/>
        </w:rPr>
        <w:t>Факультет</w:t>
      </w:r>
      <w:r w:rsidR="00410351" w:rsidRPr="00410351">
        <w:rPr>
          <w:rFonts w:ascii="Times New Roman" w:hAnsi="Times New Roman" w:cs="Times New Roman"/>
          <w:caps/>
          <w:szCs w:val="28"/>
          <w:lang w:val="ru-RU"/>
        </w:rPr>
        <w:t xml:space="preserve"> </w:t>
      </w:r>
      <w:r w:rsidR="00410351">
        <w:rPr>
          <w:rFonts w:ascii="Times New Roman" w:hAnsi="Times New Roman" w:cs="Times New Roman"/>
          <w:caps/>
          <w:szCs w:val="28"/>
        </w:rPr>
        <w:t>ІСТОРІЇ ТА МІЖНАРОДНИХ ВІДНОСИН</w:t>
      </w:r>
    </w:p>
    <w:p w14:paraId="6505551B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caps/>
        </w:rPr>
      </w:pPr>
      <w:r w:rsidRPr="00A31F4F">
        <w:rPr>
          <w:rFonts w:ascii="Times New Roman" w:hAnsi="Times New Roman" w:cs="Times New Roman"/>
          <w:caps/>
        </w:rPr>
        <w:t>Запорізького національного університету</w:t>
      </w:r>
    </w:p>
    <w:p w14:paraId="189EE54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</w:t>
      </w:r>
    </w:p>
    <w:p w14:paraId="22CF4B16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580407F" w14:textId="77777777"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14:paraId="2436EFC7" w14:textId="77777777"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14:paraId="1870A96C" w14:textId="76AD27DD" w:rsidR="00B56C83" w:rsidRPr="00A31F4F" w:rsidRDefault="00B56C83" w:rsidP="00410351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Декан факультету </w:t>
      </w:r>
      <w:r w:rsidR="00410351">
        <w:rPr>
          <w:rFonts w:ascii="Times New Roman" w:hAnsi="Times New Roman" w:cs="Times New Roman"/>
        </w:rPr>
        <w:t>історії та міжнародних відносини З</w:t>
      </w:r>
      <w:r w:rsidRPr="00A31F4F">
        <w:rPr>
          <w:rFonts w:ascii="Times New Roman" w:hAnsi="Times New Roman" w:cs="Times New Roman"/>
        </w:rPr>
        <w:t>НУ</w:t>
      </w:r>
    </w:p>
    <w:p w14:paraId="35204DA1" w14:textId="0340CF78"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Cs w:val="28"/>
        </w:rPr>
        <w:t xml:space="preserve">       ______        _</w:t>
      </w:r>
      <w:r w:rsidR="00D22105" w:rsidRPr="00D22105">
        <w:rPr>
          <w:rFonts w:ascii="Times New Roman" w:hAnsi="Times New Roman" w:cs="Times New Roman"/>
          <w:szCs w:val="28"/>
          <w:u w:val="single"/>
        </w:rPr>
        <w:t>О. М. Маклюк</w:t>
      </w:r>
      <w:r w:rsidRPr="00A31F4F">
        <w:rPr>
          <w:rFonts w:ascii="Times New Roman" w:hAnsi="Times New Roman" w:cs="Times New Roman"/>
          <w:szCs w:val="28"/>
        </w:rPr>
        <w:t>_______</w:t>
      </w:r>
      <w:r w:rsidRPr="00A31F4F">
        <w:rPr>
          <w:rFonts w:ascii="Times New Roman" w:hAnsi="Times New Roman" w:cs="Times New Roman"/>
          <w:sz w:val="16"/>
        </w:rPr>
        <w:t xml:space="preserve">  </w:t>
      </w:r>
    </w:p>
    <w:p w14:paraId="334EF893" w14:textId="77777777"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14:paraId="77A2E622" w14:textId="5492D672"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                                «______»_______________202</w:t>
      </w:r>
      <w:r w:rsidR="00BA6FB6">
        <w:rPr>
          <w:rFonts w:ascii="Times New Roman" w:hAnsi="Times New Roman" w:cs="Times New Roman"/>
        </w:rPr>
        <w:t>5</w:t>
      </w:r>
    </w:p>
    <w:p w14:paraId="3F63922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9EB8A82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C2D85FB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14:paraId="49799F1D" w14:textId="5B6157B6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A6FB6">
        <w:rPr>
          <w:rFonts w:ascii="Times New Roman" w:hAnsi="Times New Roman" w:cs="Times New Roman"/>
          <w:b/>
          <w:bCs/>
          <w:sz w:val="28"/>
          <w:szCs w:val="28"/>
        </w:rPr>
        <w:t>Шкільний курс історії та методика його викладання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9D9E676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>(назва навчальної дисципліни)</w:t>
      </w:r>
    </w:p>
    <w:p w14:paraId="176B2F49" w14:textId="0B1C9522" w:rsidR="00B56C83" w:rsidRPr="00A31F4F" w:rsidRDefault="00B56C83" w:rsidP="00B56C8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Cs/>
          <w:sz w:val="28"/>
          <w:szCs w:val="28"/>
        </w:rPr>
        <w:t>підготовки __</w:t>
      </w:r>
      <w:r w:rsidR="00410351" w:rsidRPr="00410351">
        <w:rPr>
          <w:rFonts w:ascii="Times New Roman" w:hAnsi="Times New Roman" w:cs="Times New Roman"/>
          <w:bCs/>
          <w:sz w:val="28"/>
          <w:szCs w:val="28"/>
          <w:u w:val="single"/>
        </w:rPr>
        <w:t>бакалавр</w:t>
      </w:r>
      <w:r w:rsidRPr="00A31F4F">
        <w:rPr>
          <w:rFonts w:ascii="Times New Roman" w:hAnsi="Times New Roman" w:cs="Times New Roman"/>
          <w:bCs/>
          <w:sz w:val="28"/>
          <w:szCs w:val="28"/>
        </w:rPr>
        <w:t>_________________________</w:t>
      </w:r>
    </w:p>
    <w:p w14:paraId="0601C503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bCs/>
          <w:sz w:val="16"/>
          <w:szCs w:val="16"/>
        </w:rPr>
        <w:t xml:space="preserve">                             (назва освітнього ступеня)</w:t>
      </w:r>
      <w:r w:rsidRPr="00A31F4F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14:paraId="0CEFAE21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14:paraId="61F7D7A4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C189C7F" w14:textId="09640D82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освітньо-професійна програма</w:t>
      </w:r>
      <w:r w:rsidR="00410351">
        <w:rPr>
          <w:rFonts w:ascii="Times New Roman" w:hAnsi="Times New Roman" w:cs="Times New Roman"/>
          <w:sz w:val="28"/>
          <w:szCs w:val="28"/>
        </w:rPr>
        <w:t xml:space="preserve"> «Середня освіта (історія та громадянська освіта)</w:t>
      </w:r>
    </w:p>
    <w:p w14:paraId="57389FE2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(назва)</w:t>
      </w:r>
    </w:p>
    <w:p w14:paraId="325A82BC" w14:textId="4A339BBF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спеціалізації / предметної спеціальності __</w:t>
      </w:r>
      <w:r w:rsidR="00410351" w:rsidRPr="00410351">
        <w:rPr>
          <w:rFonts w:ascii="Times New Roman" w:hAnsi="Times New Roman" w:cs="Times New Roman"/>
          <w:sz w:val="28"/>
          <w:szCs w:val="28"/>
          <w:u w:val="single"/>
        </w:rPr>
        <w:t>014.03</w:t>
      </w:r>
      <w:r w:rsidRPr="00A31F4F">
        <w:rPr>
          <w:rFonts w:ascii="Times New Roman" w:hAnsi="Times New Roman" w:cs="Times New Roman"/>
          <w:sz w:val="28"/>
          <w:szCs w:val="28"/>
        </w:rPr>
        <w:t>__________</w:t>
      </w:r>
    </w:p>
    <w:p w14:paraId="555633C6" w14:textId="77777777" w:rsidR="00B56C83" w:rsidRPr="00A31F4F" w:rsidRDefault="00B56C83" w:rsidP="00B56C83">
      <w:pPr>
        <w:ind w:firstLine="708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(за наявності)                                                                                          (шифр і назва)</w:t>
      </w:r>
    </w:p>
    <w:p w14:paraId="670D05B9" w14:textId="63788F29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спеціальності   _</w:t>
      </w:r>
      <w:r w:rsidR="00410351" w:rsidRPr="00410351">
        <w:rPr>
          <w:rFonts w:ascii="Times New Roman" w:hAnsi="Times New Roman" w:cs="Times New Roman"/>
          <w:sz w:val="28"/>
          <w:szCs w:val="28"/>
          <w:u w:val="single"/>
        </w:rPr>
        <w:t>014 Середня освіта</w:t>
      </w:r>
      <w:r w:rsidRPr="00A31F4F"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79A17F64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(шифр, назва спеціальності)</w:t>
      </w:r>
    </w:p>
    <w:p w14:paraId="43A122D4" w14:textId="4069A063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галузі знань _</w:t>
      </w:r>
      <w:r w:rsidR="00410351" w:rsidRPr="00410351">
        <w:rPr>
          <w:rFonts w:ascii="Times New Roman" w:hAnsi="Times New Roman" w:cs="Times New Roman"/>
          <w:sz w:val="28"/>
          <w:szCs w:val="28"/>
          <w:u w:val="single"/>
        </w:rPr>
        <w:t>01 Освіта</w:t>
      </w:r>
      <w:r w:rsidRPr="00A31F4F">
        <w:rPr>
          <w:rFonts w:ascii="Times New Roman" w:hAnsi="Times New Roman" w:cs="Times New Roman"/>
          <w:sz w:val="28"/>
          <w:szCs w:val="28"/>
        </w:rPr>
        <w:t>___________</w:t>
      </w:r>
    </w:p>
    <w:p w14:paraId="17C1F077" w14:textId="77777777" w:rsidR="00B56C83" w:rsidRPr="00A31F4F" w:rsidRDefault="00B56C83" w:rsidP="00B56C83">
      <w:pPr>
        <w:ind w:firstLine="708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(шифр і назва)</w:t>
      </w:r>
    </w:p>
    <w:p w14:paraId="0632C9B8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</w:p>
    <w:p w14:paraId="65714C11" w14:textId="63ABB564" w:rsidR="00B56C83" w:rsidRPr="00A31F4F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caps/>
        </w:rPr>
        <w:t>викладач (-ЧІ)</w:t>
      </w:r>
      <w:r w:rsidRPr="00A31F4F">
        <w:rPr>
          <w:rFonts w:ascii="Times New Roman" w:hAnsi="Times New Roman" w:cs="Times New Roman"/>
          <w:b/>
          <w:bCs/>
        </w:rPr>
        <w:t xml:space="preserve">: </w:t>
      </w:r>
      <w:r w:rsidR="00410351">
        <w:rPr>
          <w:rFonts w:ascii="Times New Roman" w:hAnsi="Times New Roman" w:cs="Times New Roman"/>
          <w:b/>
          <w:bCs/>
        </w:rPr>
        <w:t>Терно Сергій Олександрович, доктор педагогічних наук, професор</w:t>
      </w:r>
    </w:p>
    <w:p w14:paraId="4680192B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Cs/>
          <w:sz w:val="16"/>
          <w:szCs w:val="16"/>
        </w:rPr>
        <w:t>(ПІБ,  науковий ступінь, вчене звання, посада)</w:t>
      </w:r>
    </w:p>
    <w:p w14:paraId="3B525D2A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14:paraId="61CCE63A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14:paraId="0CA93456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EF37CB" w:rsidRPr="00A31F4F" w14:paraId="1360CA25" w14:textId="77777777" w:rsidTr="00A66DCD">
        <w:tc>
          <w:tcPr>
            <w:tcW w:w="4826" w:type="dxa"/>
          </w:tcPr>
          <w:p w14:paraId="524984FB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697F84CC" w14:textId="5308E3E9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410351">
              <w:rPr>
                <w:rFonts w:ascii="Times New Roman" w:hAnsi="Times New Roman" w:cs="Times New Roman"/>
              </w:rPr>
              <w:t xml:space="preserve"> джерелознавчих студій та суспільних комунікацій</w:t>
            </w:r>
          </w:p>
          <w:p w14:paraId="5C166A5D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2FB4CF9" w14:textId="076035DE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№__</w:t>
            </w:r>
            <w:r w:rsidR="00BA6FB6">
              <w:rPr>
                <w:rFonts w:ascii="Times New Roman" w:hAnsi="Times New Roman" w:cs="Times New Roman"/>
              </w:rPr>
              <w:t>1</w:t>
            </w:r>
            <w:r w:rsidRPr="00A31F4F">
              <w:rPr>
                <w:rFonts w:ascii="Times New Roman" w:hAnsi="Times New Roman" w:cs="Times New Roman"/>
              </w:rPr>
              <w:t>__ від  “_</w:t>
            </w:r>
            <w:r w:rsidR="00BA6FB6">
              <w:rPr>
                <w:rFonts w:ascii="Times New Roman" w:hAnsi="Times New Roman" w:cs="Times New Roman"/>
              </w:rPr>
              <w:t>27</w:t>
            </w:r>
            <w:r w:rsidRPr="00A31F4F">
              <w:rPr>
                <w:rFonts w:ascii="Times New Roman" w:hAnsi="Times New Roman" w:cs="Times New Roman"/>
              </w:rPr>
              <w:t>__”___</w:t>
            </w:r>
            <w:r w:rsidR="00BA6FB6">
              <w:rPr>
                <w:rFonts w:ascii="Times New Roman" w:hAnsi="Times New Roman" w:cs="Times New Roman"/>
              </w:rPr>
              <w:t>08</w:t>
            </w:r>
            <w:r w:rsidRPr="00A31F4F">
              <w:rPr>
                <w:rFonts w:ascii="Times New Roman" w:hAnsi="Times New Roman" w:cs="Times New Roman"/>
              </w:rPr>
              <w:t>_____202</w:t>
            </w:r>
            <w:r w:rsidR="00BA6FB6">
              <w:rPr>
                <w:rFonts w:ascii="Times New Roman" w:hAnsi="Times New Roman" w:cs="Times New Roman"/>
              </w:rPr>
              <w:t>5</w:t>
            </w:r>
            <w:r w:rsidRPr="00A31F4F">
              <w:rPr>
                <w:rFonts w:ascii="Times New Roman" w:hAnsi="Times New Roman" w:cs="Times New Roman"/>
              </w:rPr>
              <w:t xml:space="preserve"> р.</w:t>
            </w:r>
          </w:p>
          <w:p w14:paraId="5DC4C878" w14:textId="5BED096C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</w:t>
            </w:r>
            <w:r w:rsidR="00D22105">
              <w:t xml:space="preserve"> </w:t>
            </w:r>
            <w:r w:rsidR="00D22105" w:rsidRPr="00D22105">
              <w:rPr>
                <w:rFonts w:ascii="Times New Roman" w:hAnsi="Times New Roman" w:cs="Times New Roman"/>
              </w:rPr>
              <w:t>джерелознавчих студій та суспільних комунікацій</w:t>
            </w:r>
          </w:p>
          <w:p w14:paraId="614B7F87" w14:textId="77777777" w:rsidR="00A66DCD" w:rsidRDefault="00A66DCD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28685960" w14:textId="49BB007D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_________________</w:t>
            </w:r>
            <w:r w:rsidR="00410351" w:rsidRPr="00410351">
              <w:rPr>
                <w:rFonts w:ascii="Times New Roman" w:hAnsi="Times New Roman" w:cs="Times New Roman"/>
                <w:u w:val="single"/>
              </w:rPr>
              <w:t>Білівненко С. М.</w:t>
            </w:r>
            <w:r w:rsidRPr="00A31F4F">
              <w:rPr>
                <w:rFonts w:ascii="Times New Roman" w:hAnsi="Times New Roman" w:cs="Times New Roman"/>
              </w:rPr>
              <w:t>__</w:t>
            </w:r>
          </w:p>
          <w:p w14:paraId="463990F7" w14:textId="77777777" w:rsidR="00B56C83" w:rsidRPr="00A31F4F" w:rsidRDefault="00A66DCD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>
              <w:rPr>
                <w:rFonts w:ascii="Times New Roman" w:hAnsi="Times New Roman" w:cs="Times New Roman"/>
                <w:vertAlign w:val="superscript"/>
              </w:rPr>
              <w:t xml:space="preserve">         </w:t>
            </w:r>
            <w:r w:rsidR="00B56C83" w:rsidRPr="00A31F4F">
              <w:rPr>
                <w:rFonts w:ascii="Times New Roman" w:hAnsi="Times New Roman" w:cs="Times New Roman"/>
                <w:vertAlign w:val="superscript"/>
              </w:rPr>
              <w:t>(підпис)</w:t>
            </w:r>
            <w:r w:rsidR="00B56C83" w:rsidRPr="00A31F4F">
              <w:rPr>
                <w:rFonts w:ascii="Times New Roman" w:hAnsi="Times New Roman" w:cs="Times New Roman"/>
              </w:rPr>
              <w:t xml:space="preserve">                          </w:t>
            </w:r>
            <w:r w:rsidR="00B56C83" w:rsidRPr="00A31F4F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14:paraId="297B2C73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564EDA6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3BFDEA26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70C7C90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14:paraId="55136219" w14:textId="77777777" w:rsidR="000F6E76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Гарант освітньо-професійної</w:t>
            </w:r>
            <w:r w:rsidR="000F6E76">
              <w:rPr>
                <w:rFonts w:ascii="Times New Roman" w:hAnsi="Times New Roman" w:cs="Times New Roman"/>
              </w:rPr>
              <w:t>/</w:t>
            </w:r>
          </w:p>
          <w:p w14:paraId="63A7455A" w14:textId="77777777" w:rsidR="00B56C83" w:rsidRPr="00A31F4F" w:rsidRDefault="000F6E76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освітньо-наукової</w:t>
            </w:r>
            <w:r w:rsidR="00B56C83" w:rsidRPr="00A31F4F">
              <w:rPr>
                <w:rFonts w:ascii="Times New Roman" w:hAnsi="Times New Roman" w:cs="Times New Roman"/>
              </w:rPr>
              <w:t xml:space="preserve"> програми</w:t>
            </w:r>
          </w:p>
          <w:p w14:paraId="231C7998" w14:textId="78BBD599" w:rsidR="00B56C83" w:rsidRPr="00A31F4F" w:rsidRDefault="00B56C83" w:rsidP="00A66DCD">
            <w:pPr>
              <w:spacing w:line="276" w:lineRule="auto"/>
              <w:ind w:firstLine="419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</w:t>
            </w:r>
            <w:r w:rsidR="00D22105" w:rsidRPr="00D2210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С. Р. Лях</w:t>
            </w:r>
          </w:p>
          <w:p w14:paraId="16718547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(підпис)                                (ініціали, прізвище)</w:t>
            </w:r>
          </w:p>
          <w:p w14:paraId="1C12AC18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0337B47A" w14:textId="60F779EE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202</w:t>
      </w:r>
      <w:r w:rsidR="00BA6FB6">
        <w:rPr>
          <w:rFonts w:ascii="Times New Roman" w:hAnsi="Times New Roman" w:cs="Times New Roman"/>
          <w:sz w:val="28"/>
          <w:szCs w:val="28"/>
        </w:rPr>
        <w:t>5</w:t>
      </w:r>
      <w:r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0B13674B" w14:textId="4F77309E" w:rsidR="00B56C83" w:rsidRPr="00410351" w:rsidRDefault="00B56C83" w:rsidP="00B56C83">
      <w:pPr>
        <w:rPr>
          <w:rFonts w:ascii="Times New Roman" w:hAnsi="Times New Roman" w:cs="Times New Roman"/>
          <w:b/>
          <w:bCs/>
          <w:lang w:val="ru-RU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  <w:r w:rsidR="00410351">
        <w:rPr>
          <w:rFonts w:ascii="Times New Roman" w:hAnsi="Times New Roman" w:cs="Times New Roman"/>
          <w:b/>
          <w:bCs/>
          <w:lang w:val="en-US"/>
        </w:rPr>
        <w:t>Moodle</w:t>
      </w:r>
    </w:p>
    <w:p w14:paraId="026E59DB" w14:textId="1303AE6A" w:rsidR="00B56C83" w:rsidRPr="00410351" w:rsidRDefault="00B56C83" w:rsidP="00B56C83">
      <w:pPr>
        <w:rPr>
          <w:rFonts w:ascii="Times New Roman" w:hAnsi="Times New Roman" w:cs="Times New Roman"/>
          <w:b/>
          <w:lang w:val="en-US"/>
        </w:rPr>
      </w:pPr>
      <w:r w:rsidRPr="00A31F4F">
        <w:rPr>
          <w:rFonts w:ascii="Times New Roman" w:hAnsi="Times New Roman" w:cs="Times New Roman"/>
          <w:b/>
        </w:rPr>
        <w:t>E-mail:</w:t>
      </w:r>
      <w:r w:rsidR="00410351">
        <w:rPr>
          <w:rFonts w:ascii="Times New Roman" w:hAnsi="Times New Roman" w:cs="Times New Roman"/>
          <w:b/>
          <w:lang w:val="en-US"/>
        </w:rPr>
        <w:t xml:space="preserve"> terno@znu.edu.ua</w:t>
      </w:r>
    </w:p>
    <w:p w14:paraId="5E79D41B" w14:textId="03860821" w:rsidR="00B56C83" w:rsidRPr="00A31F4F" w:rsidRDefault="00B56C83" w:rsidP="00B56C83">
      <w:pPr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Сезн ЗНУ повідомлення: </w:t>
      </w:r>
      <w:r w:rsidR="00BA6FB6" w:rsidRPr="00BA6FB6">
        <w:rPr>
          <w:rFonts w:ascii="Times New Roman" w:hAnsi="Times New Roman" w:cs="Times New Roman"/>
          <w:b/>
        </w:rPr>
        <w:t>https://moodle.znu.edu.ua/course/view.php?id=13067</w:t>
      </w:r>
    </w:p>
    <w:p w14:paraId="02CAEB2E" w14:textId="74A02DD0" w:rsidR="00B56C83" w:rsidRPr="00410351" w:rsidRDefault="00B56C83" w:rsidP="00B56C83">
      <w:pPr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="00410351" w:rsidRPr="00410351">
        <w:rPr>
          <w:rFonts w:ascii="Times New Roman" w:hAnsi="Times New Roman" w:cs="Times New Roman"/>
          <w:b/>
        </w:rPr>
        <w:t xml:space="preserve"> +380977302662</w:t>
      </w:r>
    </w:p>
    <w:p w14:paraId="3DACFF5B" w14:textId="74070F7D" w:rsidR="00B56C83" w:rsidRPr="00E53956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Viber, WhatsApp, Telegram</w:t>
      </w:r>
    </w:p>
    <w:p w14:paraId="30CD1004" w14:textId="3441C8DB" w:rsidR="00B56C83" w:rsidRPr="00410351" w:rsidRDefault="00B56C83" w:rsidP="00B56C83">
      <w:pPr>
        <w:rPr>
          <w:rFonts w:ascii="Times New Roman" w:hAnsi="Times New Roman" w:cs="Times New Roman"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="00410351">
        <w:rPr>
          <w:rFonts w:ascii="Times New Roman" w:hAnsi="Times New Roman" w:cs="Times New Roman"/>
          <w:sz w:val="22"/>
          <w:szCs w:val="22"/>
        </w:rPr>
        <w:t xml:space="preserve">джерелознавчих студій та суспільних комунікацій, </w:t>
      </w:r>
      <w:r w:rsidR="006A7B2D" w:rsidRPr="006A7B2D">
        <w:rPr>
          <w:rFonts w:ascii="Times New Roman" w:hAnsi="Times New Roman" w:cs="Times New Roman"/>
          <w:sz w:val="22"/>
          <w:szCs w:val="22"/>
        </w:rPr>
        <w:t>69063, м. Запоріжжя, просп. Соборний, 74 (V корп., к. 309)</w:t>
      </w:r>
    </w:p>
    <w:p w14:paraId="45EC3EA6" w14:textId="77777777" w:rsidR="00B56C83" w:rsidRPr="00A31F4F" w:rsidRDefault="00B56C83" w:rsidP="00B56C83">
      <w:pPr>
        <w:rPr>
          <w:rFonts w:ascii="Times New Roman" w:hAnsi="Times New Roman" w:cs="Times New Roman"/>
          <w:i/>
          <w:iCs/>
        </w:rPr>
      </w:pPr>
      <w:r w:rsidRPr="00A31F4F">
        <w:rPr>
          <w:rFonts w:ascii="Times New Roman" w:hAnsi="Times New Roman" w:cs="Times New Roman"/>
          <w:i/>
          <w:iCs/>
        </w:rPr>
        <w:t xml:space="preserve"> </w:t>
      </w:r>
    </w:p>
    <w:p w14:paraId="132C2DF0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0EB1C8B" w14:textId="77777777"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14:paraId="42227C02" w14:textId="24ADF0E6" w:rsidR="00545B2C" w:rsidRPr="00545B2C" w:rsidRDefault="00545B2C" w:rsidP="00545B2C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bookmarkStart w:id="0" w:name="_Hlk139465295"/>
      <w:bookmarkStart w:id="1" w:name="_Hlk125454879"/>
      <w:bookmarkStart w:id="2" w:name="_Hlk125894374"/>
      <w:r w:rsidRPr="00545B2C">
        <w:rPr>
          <w:rFonts w:ascii="Times New Roman" w:eastAsia="Times New Roman" w:hAnsi="Times New Roman" w:cs="Times New Roman"/>
          <w:b/>
          <w:i/>
          <w:kern w:val="0"/>
          <w:lang w:eastAsia="ar-SA" w:bidi="ar-SA"/>
        </w:rPr>
        <w:t>Мета: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професійна підготовка вчителя 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>базової середньої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школи, опанування змістом i педагогічними засобами навчання, знаннями та навичками, необхідними для здійснення ефективної історичної 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та громадянської 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освіти в 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>базовій середній школі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школі, національного виховання та всебічного розвитку учнів.   </w:t>
      </w:r>
    </w:p>
    <w:p w14:paraId="3FFC26E1" w14:textId="77777777" w:rsidR="00545B2C" w:rsidRPr="00545B2C" w:rsidRDefault="00545B2C" w:rsidP="00545B2C">
      <w:pPr>
        <w:widowControl/>
        <w:tabs>
          <w:tab w:val="left" w:pos="284"/>
          <w:tab w:val="left" w:pos="567"/>
        </w:tabs>
        <w:ind w:firstLine="720"/>
        <w:jc w:val="both"/>
        <w:rPr>
          <w:rFonts w:ascii="Times New Roman" w:eastAsia="Times New Roman" w:hAnsi="Times New Roman" w:cs="Times New Roman"/>
          <w:b/>
          <w:i/>
          <w:kern w:val="0"/>
          <w:lang w:eastAsia="ar-SA" w:bidi="ar-SA"/>
        </w:rPr>
      </w:pPr>
      <w:r w:rsidRPr="00545B2C">
        <w:rPr>
          <w:rFonts w:ascii="Times New Roman" w:eastAsia="Times New Roman" w:hAnsi="Times New Roman" w:cs="Times New Roman"/>
          <w:b/>
          <w:i/>
          <w:kern w:val="0"/>
          <w:lang w:eastAsia="ar-SA" w:bidi="ar-SA"/>
        </w:rPr>
        <w:t>Завдання:</w:t>
      </w:r>
    </w:p>
    <w:p w14:paraId="476C4A86" w14:textId="77777777" w:rsidR="00545B2C" w:rsidRPr="00545B2C" w:rsidRDefault="00545B2C" w:rsidP="00545B2C">
      <w:pPr>
        <w:widowControl/>
        <w:numPr>
          <w:ilvl w:val="0"/>
          <w:numId w:val="6"/>
        </w:numPr>
        <w:suppressAutoHyphens w:val="0"/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сформувати поняття про методичну освіту як елемент системи професійно-педагогічної освіти студентів, яка складається з історичної, педагогічної, психологічної та методичної освіти;</w:t>
      </w:r>
    </w:p>
    <w:p w14:paraId="2073C6C8" w14:textId="14E54F1B" w:rsidR="00545B2C" w:rsidRPr="00545B2C" w:rsidRDefault="00545B2C" w:rsidP="00545B2C">
      <w:pPr>
        <w:widowControl/>
        <w:numPr>
          <w:ilvl w:val="0"/>
          <w:numId w:val="6"/>
        </w:numPr>
        <w:suppressAutoHyphens w:val="0"/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визначити функції історії 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та громадянознавства 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як навчального предмет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>а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в 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>базовій середній школі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;</w:t>
      </w:r>
    </w:p>
    <w:p w14:paraId="149DA0CE" w14:textId="27E89620" w:rsidR="00545B2C" w:rsidRPr="00545B2C" w:rsidRDefault="008B463B" w:rsidP="00545B2C">
      <w:pPr>
        <w:widowControl/>
        <w:numPr>
          <w:ilvl w:val="0"/>
          <w:numId w:val="6"/>
        </w:numPr>
        <w:suppressAutoHyphens w:val="0"/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сформувати</w:t>
      </w:r>
      <w:r w:rsidR="00545B2C"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основні поняття методичної науки (цілі та завдання методичної науки; принципи та методи дослідження; методика як система навчання; цілі навчання; методи навчання; розвивальне навчання; методика формування понять, умінь та навичок; форми навчання; методи контролю та оцінки результатів навчання)</w:t>
      </w:r>
    </w:p>
    <w:p w14:paraId="7E2EB083" w14:textId="77777777" w:rsidR="00545B2C" w:rsidRPr="00545B2C" w:rsidRDefault="00545B2C" w:rsidP="00545B2C">
      <w:pPr>
        <w:widowControl/>
        <w:numPr>
          <w:ilvl w:val="0"/>
          <w:numId w:val="6"/>
        </w:numPr>
        <w:suppressAutoHyphens w:val="0"/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розвинути основні уміння щодо майбутнього фаху викладача: готувати дидактичні і методичні матеріали, проводити навчальні заняття, здійснювати виховну роботу, розвивати когнітивну та ціннісну сфери особистості учня, обладнання шкільного кабінету); </w:t>
      </w:r>
    </w:p>
    <w:p w14:paraId="60367BD6" w14:textId="4D90B7E3" w:rsidR="00545B2C" w:rsidRPr="00545B2C" w:rsidRDefault="00545B2C" w:rsidP="00545B2C">
      <w:pPr>
        <w:widowControl/>
        <w:numPr>
          <w:ilvl w:val="0"/>
          <w:numId w:val="6"/>
        </w:numPr>
        <w:suppressAutoHyphens w:val="0"/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опанування навичками роботи із сучасною навчально-методичною літературою, вимогами до сучасного уроку історії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та громадянознавства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, інноваційними формами та методами навчання й контролю знань учнів з історії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та громадянознавства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в </w:t>
      </w:r>
      <w:r w:rsidR="008B463B">
        <w:rPr>
          <w:rFonts w:ascii="Times New Roman" w:eastAsia="Times New Roman" w:hAnsi="Times New Roman" w:cs="Times New Roman"/>
          <w:kern w:val="0"/>
          <w:lang w:eastAsia="ar-SA" w:bidi="ar-SA"/>
        </w:rPr>
        <w:t>базовій середній школі</w:t>
      </w: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;</w:t>
      </w:r>
    </w:p>
    <w:p w14:paraId="2539B076" w14:textId="77777777" w:rsidR="00545B2C" w:rsidRPr="00545B2C" w:rsidRDefault="00545B2C" w:rsidP="00545B2C">
      <w:pPr>
        <w:widowControl/>
        <w:numPr>
          <w:ilvl w:val="0"/>
          <w:numId w:val="6"/>
        </w:numPr>
        <w:suppressAutoHyphens w:val="0"/>
        <w:ind w:left="426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опанування сучасним педагогічним досвідом кращих вчителів історії та основних положень професійного стандарту "Вчитель загальноосвітньої школи".</w:t>
      </w:r>
      <w:bookmarkEnd w:id="0"/>
    </w:p>
    <w:p w14:paraId="3133720A" w14:textId="77777777" w:rsidR="00545B2C" w:rsidRPr="00545B2C" w:rsidRDefault="00545B2C" w:rsidP="00545B2C">
      <w:pPr>
        <w:widowControl/>
        <w:tabs>
          <w:tab w:val="left" w:pos="284"/>
          <w:tab w:val="left" w:pos="567"/>
        </w:tabs>
        <w:suppressAutoHyphens w:val="0"/>
        <w:ind w:firstLine="720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bookmarkEnd w:id="1"/>
    <w:bookmarkEnd w:id="2"/>
    <w:p w14:paraId="77BDAC77" w14:textId="1DAAB4F0" w:rsidR="002363E9" w:rsidRDefault="00545B2C" w:rsidP="00545B2C">
      <w:pPr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545B2C">
        <w:rPr>
          <w:rFonts w:ascii="Times New Roman" w:eastAsia="Times New Roman" w:hAnsi="Times New Roman" w:cs="Times New Roman"/>
          <w:kern w:val="0"/>
          <w:lang w:eastAsia="ar-SA" w:bidi="ar-SA"/>
        </w:rPr>
        <w:t>У результаті вивчення навчальної дисципліни здобувач повинен набути таких результатів навчання і компетентностей:</w:t>
      </w:r>
    </w:p>
    <w:p w14:paraId="29E9CA20" w14:textId="1CD65016" w:rsidR="00B56C83" w:rsidRPr="00A31F4F" w:rsidRDefault="00545B2C" w:rsidP="008B463B">
      <w:pPr>
        <w:widowControl/>
        <w:tabs>
          <w:tab w:val="left" w:pos="9356"/>
        </w:tabs>
        <w:suppressAutoHyphens w:val="0"/>
        <w:ind w:right="2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545B2C">
        <w:rPr>
          <w:rFonts w:ascii="Times New Roman" w:eastAsia="Noto Sans CJK SC" w:hAnsi="Times New Roman" w:cs="Times New Roman"/>
          <w:b/>
          <w:bCs/>
          <w:color w:val="000000"/>
        </w:rPr>
        <w:t>ЗК1</w:t>
      </w:r>
      <w:r w:rsidRPr="00545B2C">
        <w:rPr>
          <w:rFonts w:ascii="Times New Roman" w:eastAsia="Noto Sans CJK SC" w:hAnsi="Times New Roman" w:cs="Times New Roman"/>
          <w:color w:val="000000"/>
        </w:rPr>
        <w:t>. Знання й розуміння предметної області та професійної діяльності, здатність прогнозувати результати освітнього процесу та планувати освітню діяльність (прогностична компетентність)</w:t>
      </w:r>
      <w:r w:rsidR="008B463B">
        <w:rPr>
          <w:rFonts w:ascii="Times New Roman" w:eastAsia="Noto Sans CJK SC" w:hAnsi="Times New Roman" w:cs="Times New Roman"/>
          <w:color w:val="000000"/>
        </w:rPr>
        <w:t xml:space="preserve">; </w:t>
      </w:r>
      <w:r w:rsidRPr="00545B2C">
        <w:rPr>
          <w:rFonts w:ascii="Times New Roman" w:eastAsia="Noto Sans CJK SC" w:hAnsi="Times New Roman" w:cs="Times New Roman"/>
          <w:b/>
          <w:bCs/>
          <w:color w:val="000000"/>
        </w:rPr>
        <w:t xml:space="preserve">ЗК9. </w:t>
      </w:r>
      <w:r w:rsidRPr="00545B2C">
        <w:rPr>
          <w:rFonts w:ascii="Times New Roman" w:eastAsia="Noto Sans CJK SC" w:hAnsi="Times New Roman" w:cs="Times New Roman"/>
          <w:color w:val="000000"/>
        </w:rPr>
        <w:t>Здатність до генерування нових ідей, виявлення та розв’язання проблем, ініціативності та підприємливості (підприємницька компетентність)</w:t>
      </w:r>
      <w:r w:rsidR="008B463B">
        <w:rPr>
          <w:rFonts w:ascii="Times New Roman" w:eastAsia="Noto Sans CJK SC" w:hAnsi="Times New Roman" w:cs="Times New Roman"/>
          <w:color w:val="000000"/>
        </w:rPr>
        <w:t xml:space="preserve">; </w:t>
      </w:r>
      <w:r w:rsidRPr="00545B2C">
        <w:rPr>
          <w:rFonts w:ascii="Times New Roman" w:eastAsia="Noto Sans CJK SC" w:hAnsi="Times New Roman" w:cs="Lohit Devanagari"/>
          <w:b/>
          <w:bCs/>
          <w:color w:val="000000"/>
        </w:rPr>
        <w:t>ФК</w:t>
      </w:r>
      <w:r w:rsidRPr="00545B2C">
        <w:rPr>
          <w:rFonts w:ascii="Times New Roman" w:eastAsia="Noto Sans CJK SC" w:hAnsi="Times New Roman" w:cs="Times New Roman"/>
          <w:b/>
          <w:bCs/>
          <w:color w:val="000000"/>
        </w:rPr>
        <w:t xml:space="preserve">1. </w:t>
      </w:r>
      <w:r w:rsidRPr="00545B2C">
        <w:rPr>
          <w:rFonts w:ascii="Times New Roman" w:eastAsia="Noto Sans CJK SC" w:hAnsi="Times New Roman" w:cs="Times New Roman"/>
          <w:color w:val="000000"/>
        </w:rPr>
        <w:t>Здатність застосовувати систематизовані наукові знання в соціогуманітарній сфері</w:t>
      </w:r>
      <w:r w:rsidR="008B463B">
        <w:rPr>
          <w:rFonts w:ascii="Times New Roman" w:eastAsia="Noto Sans CJK SC" w:hAnsi="Times New Roman" w:cs="Times New Roman"/>
          <w:color w:val="000000"/>
        </w:rPr>
        <w:t xml:space="preserve">; </w:t>
      </w:r>
      <w:r w:rsidRPr="00545B2C">
        <w:rPr>
          <w:rFonts w:ascii="Times New Roman" w:eastAsia="Noto Sans CJK SC" w:hAnsi="Times New Roman" w:cs="Lohit Devanagari"/>
          <w:b/>
          <w:bCs/>
          <w:color w:val="000000"/>
        </w:rPr>
        <w:t>ФК</w:t>
      </w:r>
      <w:r w:rsidRPr="00545B2C">
        <w:rPr>
          <w:rFonts w:ascii="Times New Roman" w:eastAsia="Noto Sans CJK SC" w:hAnsi="Times New Roman" w:cs="Times New Roman"/>
          <w:b/>
          <w:bCs/>
          <w:color w:val="000000"/>
        </w:rPr>
        <w:t>10.</w:t>
      </w:r>
      <w:r w:rsidRPr="00545B2C">
        <w:rPr>
          <w:rFonts w:ascii="Times New Roman" w:eastAsia="Noto Sans CJK SC" w:hAnsi="Times New Roman" w:cs="Times New Roman"/>
          <w:color w:val="000000"/>
        </w:rPr>
        <w:t xml:space="preserve"> Знання концептуальних основ, змісту й пізнавальних підходів фундаментальних і спеціальних історичних та громадянознавчих дисциплін. Розуміння основних концепцій, парадигм, теорій історичної науки та громадянознавства</w:t>
      </w:r>
      <w:r w:rsidR="008B463B">
        <w:rPr>
          <w:rFonts w:ascii="Times New Roman" w:eastAsia="Noto Sans CJK SC" w:hAnsi="Times New Roman" w:cs="Times New Roman"/>
          <w:color w:val="000000"/>
        </w:rPr>
        <w:t xml:space="preserve">; </w:t>
      </w:r>
      <w:r w:rsidRPr="00545B2C">
        <w:rPr>
          <w:rFonts w:ascii="Times New Roman" w:eastAsia="Noto Sans CJK SC" w:hAnsi="Times New Roman" w:cs="Lohit Devanagari"/>
          <w:b/>
          <w:bCs/>
          <w:color w:val="000000"/>
        </w:rPr>
        <w:t>ФК11</w:t>
      </w:r>
      <w:r w:rsidRPr="00545B2C">
        <w:rPr>
          <w:rFonts w:ascii="Times New Roman" w:eastAsia="Noto Sans CJK SC" w:hAnsi="Times New Roman" w:cs="Times New Roman"/>
          <w:b/>
          <w:bCs/>
          <w:color w:val="000000"/>
        </w:rPr>
        <w:t>.</w:t>
      </w:r>
      <w:r w:rsidRPr="00545B2C">
        <w:rPr>
          <w:rFonts w:ascii="Times New Roman" w:eastAsia="Noto Sans CJK SC" w:hAnsi="Times New Roman" w:cs="Times New Roman"/>
          <w:color w:val="000000"/>
          <w:spacing w:val="28"/>
        </w:rPr>
        <w:t xml:space="preserve"> </w:t>
      </w:r>
      <w:r w:rsidRPr="00545B2C">
        <w:rPr>
          <w:rFonts w:ascii="Times New Roman" w:eastAsia="Noto Sans CJK SC" w:hAnsi="Times New Roman" w:cs="Times New Roman"/>
          <w:color w:val="000000"/>
        </w:rPr>
        <w:t>Знання категоріально</w:t>
      </w:r>
      <w:r w:rsidRPr="00545B2C">
        <w:rPr>
          <w:rFonts w:ascii="Times New Roman" w:eastAsia="Noto Sans CJK SC" w:hAnsi="Times New Roman" w:cs="Times New Roman"/>
          <w:color w:val="000000"/>
          <w:spacing w:val="-3"/>
        </w:rPr>
        <w:t>-</w:t>
      </w:r>
      <w:r w:rsidRPr="00545B2C">
        <w:rPr>
          <w:rFonts w:ascii="Times New Roman" w:eastAsia="Noto Sans CJK SC" w:hAnsi="Times New Roman" w:cs="Times New Roman"/>
          <w:color w:val="000000"/>
          <w:spacing w:val="-1"/>
        </w:rPr>
        <w:t>понятійного</w:t>
      </w:r>
      <w:r w:rsidRPr="00545B2C">
        <w:rPr>
          <w:rFonts w:ascii="Times New Roman" w:eastAsia="Noto Sans CJK SC" w:hAnsi="Times New Roman" w:cs="Times New Roman"/>
          <w:color w:val="000000"/>
        </w:rPr>
        <w:t xml:space="preserve"> апарату історичної науки та громадянознавства, здатність орієнтуватися </w:t>
      </w:r>
      <w:r w:rsidRPr="00545B2C">
        <w:rPr>
          <w:rFonts w:ascii="Times New Roman" w:eastAsia="Noto Sans CJK SC" w:hAnsi="Times New Roman" w:cs="Times New Roman"/>
          <w:color w:val="000000"/>
          <w:spacing w:val="-4"/>
        </w:rPr>
        <w:t>у</w:t>
      </w:r>
      <w:r w:rsidRPr="00545B2C">
        <w:rPr>
          <w:rFonts w:ascii="Times New Roman" w:eastAsia="Noto Sans CJK SC" w:hAnsi="Times New Roman" w:cs="Times New Roman"/>
          <w:color w:val="000000"/>
        </w:rPr>
        <w:t xml:space="preserve"> науковій періодизації історії, </w:t>
      </w:r>
      <w:r w:rsidRPr="00545B2C">
        <w:rPr>
          <w:rFonts w:ascii="Times New Roman" w:eastAsia="Noto Sans CJK SC" w:hAnsi="Times New Roman" w:cs="Times New Roman"/>
          <w:color w:val="000000"/>
          <w:spacing w:val="-1"/>
        </w:rPr>
        <w:t>використовувати</w:t>
      </w:r>
      <w:r w:rsidRPr="00545B2C">
        <w:rPr>
          <w:rFonts w:ascii="Times New Roman" w:eastAsia="Noto Sans CJK SC" w:hAnsi="Times New Roman" w:cs="Times New Roman"/>
          <w:color w:val="000000"/>
        </w:rPr>
        <w:t xml:space="preserve"> її як спосіб пізнання історичного процесу</w:t>
      </w:r>
      <w:r w:rsidR="008B463B">
        <w:rPr>
          <w:rFonts w:ascii="Times New Roman" w:eastAsia="Noto Sans CJK SC" w:hAnsi="Times New Roman" w:cs="Times New Roman"/>
          <w:color w:val="000000"/>
        </w:rPr>
        <w:t xml:space="preserve">; </w:t>
      </w:r>
      <w:r w:rsidRPr="00545B2C">
        <w:rPr>
          <w:rFonts w:ascii="Times New Roman" w:eastAsia="Noto Sans CJK SC" w:hAnsi="Times New Roman" w:cs="Lohit Devanagari"/>
          <w:b/>
          <w:bCs/>
          <w:color w:val="000000"/>
        </w:rPr>
        <w:t>ФК12</w:t>
      </w:r>
      <w:r w:rsidRPr="00545B2C">
        <w:rPr>
          <w:rFonts w:ascii="Times New Roman" w:eastAsia="Noto Sans CJK SC" w:hAnsi="Times New Roman" w:cs="Times New Roman"/>
          <w:b/>
          <w:bCs/>
          <w:color w:val="000000"/>
        </w:rPr>
        <w:t>.</w:t>
      </w:r>
      <w:r w:rsidRPr="00545B2C">
        <w:rPr>
          <w:rFonts w:ascii="Times New Roman" w:eastAsia="Noto Sans CJK SC" w:hAnsi="Times New Roman" w:cs="Times New Roman"/>
          <w:color w:val="000000"/>
        </w:rPr>
        <w:t xml:space="preserve"> Здатність інтегрувати набуті знання соціальних та гуманітарних наук в систему, виявляти цілісність знань та умінь, застосовувати їх на практиці</w:t>
      </w:r>
      <w:r w:rsidR="008B463B">
        <w:rPr>
          <w:rFonts w:ascii="Times New Roman" w:eastAsia="Noto Sans CJK SC" w:hAnsi="Times New Roman" w:cs="Times New Roman"/>
          <w:color w:val="000000"/>
        </w:rPr>
        <w:t xml:space="preserve">; </w:t>
      </w:r>
      <w:r w:rsidR="00683430" w:rsidRPr="00683430">
        <w:rPr>
          <w:rFonts w:ascii="Times New Roman" w:eastAsia="Noto Sans CJK SC" w:hAnsi="Times New Roman" w:cs="Lohit Devanagari"/>
          <w:b/>
          <w:bCs/>
          <w:color w:val="000000"/>
        </w:rPr>
        <w:t>ПРН3.</w:t>
      </w:r>
      <w:r w:rsidR="00683430" w:rsidRPr="00683430">
        <w:rPr>
          <w:rFonts w:ascii="Times New Roman" w:eastAsia="Noto Sans CJK SC" w:hAnsi="Times New Roman" w:cs="Lohit Devanagari"/>
          <w:color w:val="000000"/>
        </w:rPr>
        <w:t xml:space="preserve"> Визначати освітні цілі, планувати та </w:t>
      </w:r>
      <w:r w:rsidR="008B463B" w:rsidRPr="00683430">
        <w:rPr>
          <w:rFonts w:ascii="Times New Roman" w:eastAsia="Noto Sans CJK SC" w:hAnsi="Times New Roman" w:cs="Lohit Devanagari"/>
          <w:color w:val="000000"/>
        </w:rPr>
        <w:t>проектувати</w:t>
      </w:r>
      <w:r w:rsidR="00683430" w:rsidRPr="00683430">
        <w:rPr>
          <w:rFonts w:ascii="Times New Roman" w:eastAsia="Noto Sans CJK SC" w:hAnsi="Times New Roman" w:cs="Lohit Devanagari"/>
          <w:color w:val="000000"/>
        </w:rPr>
        <w:t xml:space="preserve"> навчальний процес на основі компетентнісного підходу з урахуванням освітніх потреб учнів; класифікувати форми, методи та засоби навчання історії та громадянознавства. </w:t>
      </w:r>
      <w:r w:rsidR="00683430" w:rsidRPr="00683430">
        <w:rPr>
          <w:rFonts w:ascii="Times New Roman" w:eastAsia="Noto Sans CJK SC" w:hAnsi="Times New Roman" w:cs="Lohit Devanagari"/>
        </w:rPr>
        <w:t>Демонструвати вміння укладати тексти професійного змісту: ведення шкільної документації, написання психолого-</w:t>
      </w:r>
      <w:r w:rsidR="00683430" w:rsidRPr="00683430">
        <w:rPr>
          <w:rFonts w:ascii="Times New Roman" w:eastAsia="Noto Sans CJK SC" w:hAnsi="Times New Roman" w:cs="Lohit Devanagari"/>
        </w:rPr>
        <w:lastRenderedPageBreak/>
        <w:t>педагогічних характеристик на учня та учнівський колектив</w:t>
      </w:r>
      <w:r w:rsidR="008B463B">
        <w:rPr>
          <w:rFonts w:ascii="Times New Roman" w:eastAsia="Noto Sans CJK SC" w:hAnsi="Times New Roman" w:cs="Lohit Devanagari"/>
        </w:rPr>
        <w:t xml:space="preserve">; </w:t>
      </w:r>
      <w:r w:rsidR="00683430" w:rsidRPr="00683430">
        <w:rPr>
          <w:rFonts w:ascii="Times New Roman" w:eastAsia="Noto Sans CJK SC" w:hAnsi="Times New Roman" w:cs="Lohit Devanagari"/>
          <w:b/>
          <w:bCs/>
          <w:color w:val="000000"/>
        </w:rPr>
        <w:t>ПРН4.</w:t>
      </w:r>
      <w:r w:rsidR="00683430" w:rsidRPr="00683430">
        <w:rPr>
          <w:rFonts w:ascii="Times New Roman" w:eastAsia="Noto Sans CJK SC" w:hAnsi="Times New Roman" w:cs="Lohit Devanagari"/>
          <w:color w:val="000000"/>
        </w:rPr>
        <w:t xml:space="preserve"> Добирати та застосовувати сучасні ефективні освітні технології та методики для формування ключових і предметних компетентностей учнів; критично оцінювати результати їх навчання та ефективність уроку</w:t>
      </w:r>
      <w:r w:rsidR="008B463B">
        <w:rPr>
          <w:rFonts w:ascii="Times New Roman" w:eastAsia="Noto Sans CJK SC" w:hAnsi="Times New Roman" w:cs="Lohit Devanagari"/>
          <w:color w:val="000000"/>
        </w:rPr>
        <w:t xml:space="preserve">; </w:t>
      </w:r>
      <w:r w:rsidR="00683430" w:rsidRPr="00683430">
        <w:rPr>
          <w:rFonts w:ascii="Times New Roman" w:eastAsia="Noto Sans CJK SC" w:hAnsi="Times New Roman" w:cs="Lohit Devanagari"/>
          <w:b/>
          <w:bCs/>
          <w:color w:val="000000"/>
        </w:rPr>
        <w:t>ПРН5.</w:t>
      </w:r>
      <w:r w:rsidR="00683430" w:rsidRPr="00683430">
        <w:rPr>
          <w:rFonts w:ascii="Times New Roman" w:eastAsia="Noto Sans CJK SC" w:hAnsi="Times New Roman" w:cs="Lohit Devanagari"/>
          <w:color w:val="000000"/>
        </w:rPr>
        <w:t xml:space="preserve"> Добирати доцільні форми та методи виховання учнів на уроках і в позакласній роботі; аналізувати динаміку особистісного розвитку учнів, визначати ефективні шляхи їх мотивації до саморозвитку та спрямування на прогрес і досягнення з урахуванням здібностей та інтересів кожного з них</w:t>
      </w:r>
      <w:r w:rsidR="008B463B">
        <w:rPr>
          <w:rFonts w:ascii="Times New Roman" w:eastAsia="Noto Sans CJK SC" w:hAnsi="Times New Roman" w:cs="Lohit Devanagari"/>
          <w:color w:val="000000"/>
        </w:rPr>
        <w:t xml:space="preserve">; </w:t>
      </w:r>
      <w:r w:rsidR="00683430" w:rsidRPr="00683430">
        <w:rPr>
          <w:rFonts w:ascii="Times New Roman" w:eastAsia="Noto Sans CJK SC" w:hAnsi="Times New Roman" w:cs="Lohit Devanagari"/>
          <w:b/>
          <w:bCs/>
          <w:color w:val="000000"/>
        </w:rPr>
        <w:t>ПРН6.</w:t>
      </w:r>
      <w:r w:rsidR="00683430" w:rsidRPr="00683430">
        <w:rPr>
          <w:rFonts w:ascii="Times New Roman" w:eastAsia="Noto Sans CJK SC" w:hAnsi="Times New Roman" w:cs="Lohit Devanagari"/>
          <w:color w:val="000000"/>
        </w:rPr>
        <w:t xml:space="preserve"> </w:t>
      </w:r>
      <w:r w:rsidR="008B463B" w:rsidRPr="00683430">
        <w:rPr>
          <w:rFonts w:ascii="Times New Roman" w:eastAsia="Noto Sans CJK SC" w:hAnsi="Times New Roman" w:cs="Lohit Devanagari"/>
          <w:color w:val="000000"/>
        </w:rPr>
        <w:t>Проектувати</w:t>
      </w:r>
      <w:r w:rsidR="00683430" w:rsidRPr="00683430">
        <w:rPr>
          <w:rFonts w:ascii="Times New Roman" w:eastAsia="Noto Sans CJK SC" w:hAnsi="Times New Roman" w:cs="Lohit Devanagari"/>
          <w:color w:val="000000"/>
        </w:rPr>
        <w:t xml:space="preserve"> психологічно безпечне й комфортне освітнє середовище з дотриманням вимог законодавства щодо охорони життя й здоров’я учнів (зокрема з особливими освітніми потребами), технологій здоров’язбереження під час освітнього процесу, способів запобігання та протидії негативним впливам на особистість, налагоджувати ефективну співпрацю з учнями та батьками (особами, які виконують  їхні функції).</w:t>
      </w:r>
    </w:p>
    <w:p w14:paraId="08FBFCAE" w14:textId="77777777"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B56C83" w:rsidRPr="00A31F4F" w14:paraId="2F41A9C7" w14:textId="77777777" w:rsidTr="00A66DCD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95007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1FF033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4EB9FA" w14:textId="77777777"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14:paraId="6E0EECAC" w14:textId="77777777" w:rsidTr="00A66DCD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AF7BC" w14:textId="77777777"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9EA2DD" w14:textId="77777777"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DAE1A2" w14:textId="77777777" w:rsidR="00B56C83" w:rsidRPr="00A31F4F" w:rsidRDefault="00B56C83" w:rsidP="00A66DC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14:paraId="3231405A" w14:textId="77777777" w:rsidTr="00A66DCD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A871B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E0421" w14:textId="734643E0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56C83" w:rsidRPr="00A31F4F" w14:paraId="5E1D9A5B" w14:textId="77777777" w:rsidTr="00A66DCD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98C9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8138F" w14:textId="5961CB1D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 </w:t>
            </w:r>
            <w:r w:rsidR="00683430">
              <w:rPr>
                <w:rFonts w:ascii="Times New Roman" w:hAnsi="Times New Roman" w:cs="Times New Roman"/>
              </w:rPr>
              <w:t>3-4</w:t>
            </w:r>
            <w:r w:rsidRPr="00A31F4F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34C28" w14:textId="51DE06C5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 </w:t>
            </w:r>
            <w:r w:rsidR="00683430">
              <w:rPr>
                <w:rFonts w:ascii="Times New Roman" w:hAnsi="Times New Roman" w:cs="Times New Roman"/>
              </w:rPr>
              <w:t>3-4</w:t>
            </w:r>
            <w:r w:rsidRPr="00A31F4F">
              <w:rPr>
                <w:rFonts w:ascii="Times New Roman" w:hAnsi="Times New Roman" w:cs="Times New Roman"/>
              </w:rPr>
              <w:t>-й</w:t>
            </w:r>
          </w:p>
        </w:tc>
      </w:tr>
      <w:tr w:rsidR="00B56C83" w:rsidRPr="00A31F4F" w14:paraId="72A76409" w14:textId="77777777" w:rsidTr="00A66DC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790C4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984C6" w14:textId="4356C7AA" w:rsidR="00B56C83" w:rsidRPr="00A31F4F" w:rsidRDefault="00D84CE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B56C83" w:rsidRPr="00A31F4F" w14:paraId="4780A9A5" w14:textId="77777777" w:rsidTr="00A66DC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5B1BF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0A542" w14:textId="26E9914A" w:rsidR="00B56C83" w:rsidRPr="00A31F4F" w:rsidRDefault="00D84CE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65</w:t>
            </w:r>
          </w:p>
        </w:tc>
      </w:tr>
      <w:tr w:rsidR="00B56C83" w:rsidRPr="00A31F4F" w14:paraId="57FF11DD" w14:textId="77777777" w:rsidTr="00A66DCD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90286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29184" w14:textId="7F88C17A" w:rsidR="00B56C83" w:rsidRPr="00A31F4F" w:rsidRDefault="00D84CE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30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54FB1" w14:textId="7083B321" w:rsidR="00B56C83" w:rsidRPr="00A31F4F" w:rsidRDefault="00683430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D84CEC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14:paraId="7E181DD0" w14:textId="77777777" w:rsidTr="00A66DCD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D3FF2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6B1FFF" w14:textId="1A12E2CC" w:rsidR="00B56C83" w:rsidRPr="00A31F4F" w:rsidRDefault="00D84CE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30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B767DC" w14:textId="39A38384" w:rsidR="00B56C83" w:rsidRPr="00A31F4F" w:rsidRDefault="00683430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D84CEC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14:paraId="513E3556" w14:textId="77777777" w:rsidTr="00A66DCD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CABEB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C6435" w14:textId="050A29A7" w:rsidR="00B56C83" w:rsidRPr="00A31F4F" w:rsidRDefault="00D84CE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83430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D3F9D" w14:textId="3B21454C" w:rsidR="00B56C83" w:rsidRPr="00A31F4F" w:rsidRDefault="00D84CE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83430">
              <w:rPr>
                <w:rFonts w:ascii="Times New Roman" w:hAnsi="Times New Roman" w:cs="Times New Roman"/>
              </w:rPr>
              <w:t>02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14:paraId="0336C7A4" w14:textId="77777777" w:rsidTr="00A66DCD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11322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7F8F7" w14:textId="603D8F27" w:rsidR="00B56C83" w:rsidRPr="00A31F4F" w:rsidRDefault="00D84CEC" w:rsidP="00A66DCD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D84CE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Zoom 76686770935 Пароль 2020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r w:rsidR="008B463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середа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1</w:t>
            </w:r>
            <w:r w:rsidR="008B463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1-00</w:t>
            </w:r>
          </w:p>
        </w:tc>
      </w:tr>
      <w:tr w:rsidR="00B56C83" w:rsidRPr="00A31F4F" w14:paraId="2FB42229" w14:textId="77777777" w:rsidTr="00A66DCD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5A2FC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A9788" w14:textId="74D6527E" w:rsidR="00B56C83" w:rsidRPr="00A31F4F" w:rsidRDefault="00683430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="00B56C83"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алік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екзамен</w:t>
            </w:r>
          </w:p>
        </w:tc>
      </w:tr>
      <w:tr w:rsidR="00B56C83" w:rsidRPr="00A31F4F" w14:paraId="28F286DB" w14:textId="77777777" w:rsidTr="00A66DCD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F4C26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Посилання на електронний курс у СЕЗН ЗНУ (платформа Moodle)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90BB3" w14:textId="14DD0927" w:rsidR="00B56C83" w:rsidRPr="00A31F4F" w:rsidRDefault="00683430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3430">
              <w:rPr>
                <w:rFonts w:ascii="Times New Roman" w:hAnsi="Times New Roman" w:cs="Times New Roman"/>
                <w:b/>
              </w:rPr>
              <w:t>https://moodle.znu.edu.ua/course/view.php?id=9255</w:t>
            </w:r>
          </w:p>
        </w:tc>
      </w:tr>
    </w:tbl>
    <w:p w14:paraId="7B2C3534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641167C9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p w14:paraId="0AC77492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6"/>
        <w:gridCol w:w="2881"/>
        <w:gridCol w:w="3521"/>
      </w:tblGrid>
      <w:tr w:rsidR="00B56C83" w:rsidRPr="00E53956" w14:paraId="22CDEB40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FC3C2" w14:textId="77777777" w:rsidR="00B56C83" w:rsidRPr="00E53956" w:rsidRDefault="00B56C83" w:rsidP="00871B4E">
            <w:pPr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53956">
              <w:rPr>
                <w:rFonts w:ascii="Times New Roman" w:hAnsi="Times New Roman" w:cs="Times New Roman"/>
                <w:b/>
                <w:sz w:val="22"/>
                <w:szCs w:val="22"/>
              </w:rPr>
              <w:t>Компетентності/</w:t>
            </w:r>
          </w:p>
          <w:p w14:paraId="5D959E39" w14:textId="77777777" w:rsidR="00B56C83" w:rsidRPr="00E53956" w:rsidRDefault="00B56C83" w:rsidP="00871B4E">
            <w:pPr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53956">
              <w:rPr>
                <w:rFonts w:ascii="Times New Roman" w:hAnsi="Times New Roman" w:cs="Times New Roman"/>
                <w:b/>
                <w:sz w:val="22"/>
                <w:szCs w:val="22"/>
              </w:rPr>
              <w:t>результати навчання</w:t>
            </w:r>
          </w:p>
          <w:p w14:paraId="4FE3EC1D" w14:textId="77777777" w:rsidR="00B56C83" w:rsidRPr="00E53956" w:rsidRDefault="00B56C83" w:rsidP="00871B4E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5F497" w14:textId="77777777" w:rsidR="00B56C83" w:rsidRPr="00E53956" w:rsidRDefault="00B56C83" w:rsidP="00871B4E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Методи навчання  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3FD1" w14:textId="77777777" w:rsidR="00B56C83" w:rsidRPr="00E53956" w:rsidRDefault="00B56C83" w:rsidP="00871B4E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b/>
                <w:sz w:val="22"/>
                <w:szCs w:val="22"/>
              </w:rPr>
              <w:t>Форми і методи оцінювання</w:t>
            </w:r>
          </w:p>
        </w:tc>
      </w:tr>
      <w:tr w:rsidR="00B56C83" w:rsidRPr="00E53956" w14:paraId="473073F6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6C42D" w14:textId="77777777" w:rsidR="00B56C83" w:rsidRPr="00E53956" w:rsidRDefault="00B56C83" w:rsidP="00871B4E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C896" w14:textId="77777777" w:rsidR="00B56C83" w:rsidRPr="00E53956" w:rsidRDefault="00B56C83" w:rsidP="00871B4E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C2551" w14:textId="77777777" w:rsidR="00B56C83" w:rsidRPr="00E53956" w:rsidRDefault="00B56C83" w:rsidP="00871B4E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3</w:t>
            </w:r>
          </w:p>
        </w:tc>
      </w:tr>
      <w:tr w:rsidR="00683430" w:rsidRPr="00E53956" w14:paraId="7D7BA041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D6E8C" w14:textId="52EBDBE9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5B2C">
              <w:rPr>
                <w:rFonts w:ascii="Times New Roman" w:eastAsia="Noto Sans CJK SC" w:hAnsi="Times New Roman" w:cs="Times New Roman"/>
                <w:b/>
                <w:bCs/>
                <w:color w:val="000000"/>
              </w:rPr>
              <w:t>ЗК1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 xml:space="preserve">. Знання й розуміння предметної області та професійної діяльності, здатність прогнозувати результати освітнього процесу та планувати освітню діяльність 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lastRenderedPageBreak/>
              <w:t>(прогностична компетентність).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C3F4" w14:textId="68091F0B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cs="Times New Roman"/>
                <w:color w:val="000000"/>
                <w:sz w:val="22"/>
                <w:szCs w:val="22"/>
              </w:rPr>
              <w:lastRenderedPageBreak/>
              <w:t xml:space="preserve">методи освітнього процесу (стимулювання, навчання, оцінювання); методи навчання (пояснювально-ілюстративний, репродуктивний, </w:t>
            </w:r>
            <w:r w:rsidRPr="00E53956">
              <w:rPr>
                <w:rFonts w:cs="Times New Roman"/>
                <w:color w:val="000000"/>
                <w:sz w:val="22"/>
                <w:szCs w:val="22"/>
              </w:rPr>
              <w:lastRenderedPageBreak/>
              <w:t>проблемний виклад, частково-пошуковий, дослідницький); інноваційні методи (проектні, інтерактивні, методи дизайн-мислення, критичного мислення та кооперативного навчання); методики освітнього процесу – методика активного навчання, методика інтерактивного навчання, методика кооперативного навчання, методика розвитку дизайн-мислення, методика розвитку критичного мислення; технології – педагогічні, інформаційні, інформаційно-комунікаційні технології.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85257" w14:textId="28D68A20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 xml:space="preserve">Оцінюються всі види аудиторної та позааудиторної освітньої діяльності (поточний, підсумковий, ректорський контроль та атестація здобувачів вищої освіти) у формі різних видів активності при обговоренні питань </w:t>
            </w: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на практичних та семінарських заняттях; виконання контрольних робіт, самостійного опрацювання тем, виконання тестів, підготовки індивідуальних творчих завдань, залік</w:t>
            </w:r>
            <w:r w:rsidR="008B463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екзамен.</w:t>
            </w:r>
          </w:p>
        </w:tc>
      </w:tr>
      <w:tr w:rsidR="00683430" w:rsidRPr="00E53956" w14:paraId="0BA6CE4B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F7F65" w14:textId="3D604B8B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97523B">
              <w:rPr>
                <w:rFonts w:ascii="Times New Roman" w:eastAsia="Noto Sans CJK SC" w:hAnsi="Times New Roman" w:cs="Times New Roman"/>
                <w:b/>
                <w:bCs/>
                <w:color w:val="000000"/>
              </w:rPr>
              <w:lastRenderedPageBreak/>
              <w:t xml:space="preserve">ЗК9. </w:t>
            </w:r>
            <w:r w:rsidRPr="0097523B">
              <w:rPr>
                <w:rFonts w:ascii="Times New Roman" w:eastAsia="Noto Sans CJK SC" w:hAnsi="Times New Roman" w:cs="Times New Roman"/>
                <w:color w:val="000000"/>
              </w:rPr>
              <w:t>Здатність до генерування нових ідей, виявлення та розв’язання проблем, ініціативності та підприємливості (підприємницька компетентність).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73B1C" w14:textId="0A96EF03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методи освітнього процесу (стимулювання, навчання, оцінювання); методи навчання (пояснювально-ілюстративний, репродуктивний, проблемний виклад, частково-пошуковий, дослідницький); інноваційні методи (проектні, інтерактивні, методи дизайн-мислення, критичного мислення та кооперативного навчання); методики освітнього процесу – методика активного навчання, методика інтерактивного навчання, методика кооперативного навчання, методика розвитку дизайн-мислення, методика розвитку критичного мислення; технології – педагогічні, інформаційні, інформаційно-комунікаційні технології.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4690" w14:textId="2427BFEC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Оцінюються всі види аудиторної та позааудиторної освітньої діяльності (поточний, підсумковий, ректорський контроль та атестація здобувачів вищої освіти) у формі різних видів активності при обговоренні питань на практичних та семінарських заняттях; виконання контрольних робіт, самостійного опрацювання тем, виконання тестів, підготовки індивідуальних творчих завдань, залік</w:t>
            </w:r>
            <w:r w:rsidR="008B463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екзамен.</w:t>
            </w:r>
          </w:p>
        </w:tc>
      </w:tr>
      <w:tr w:rsidR="00683430" w:rsidRPr="00E53956" w14:paraId="3C461859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4CDC5" w14:textId="323EDB6E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5B2C">
              <w:rPr>
                <w:rFonts w:ascii="Times New Roman" w:eastAsia="Noto Sans CJK SC" w:hAnsi="Times New Roman" w:cs="Lohit Devanagari"/>
                <w:b/>
                <w:bCs/>
                <w:color w:val="000000"/>
              </w:rPr>
              <w:t>ФК</w:t>
            </w:r>
            <w:r w:rsidRPr="00545B2C">
              <w:rPr>
                <w:rFonts w:ascii="Times New Roman" w:eastAsia="Noto Sans CJK SC" w:hAnsi="Times New Roman" w:cs="Times New Roman"/>
                <w:b/>
                <w:bCs/>
                <w:color w:val="000000"/>
              </w:rPr>
              <w:t xml:space="preserve">1. 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>Здатність застосовувати систематизовані наукові знання в соціогуманітарній сфері.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ACB8" w14:textId="4DA9DA3B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методи освітнього процесу (стимулювання, навчання, оцінювання); методи навчання (пояснювально-ілюстративний, репродуктивний, </w:t>
            </w: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проблемний виклад, частково-пошуковий, дослідницький); інноваційні методи (проектні, інтерактивні, методи дизайн-мислення, критичного мислення та кооперативного навчання); методики освітнього процесу – методика активного навчання, методика інтерактивного навчання, методика кооперативного навчання, методика розвитку дизайн-мислення, методика розвитку критичного мислення; технології – педагогічні, інформаційні, інформаційно-комунікаційні технології.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0AD9" w14:textId="3AFAB80B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 xml:space="preserve">Оцінюються всі види аудиторної та позааудиторної освітньої діяльності (поточний, підсумковий, ректорський контроль та атестація здобувачів вищої освіти) у формі різних видів активності при обговоренні питань </w:t>
            </w: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на практичних та семінарських заняттях; виконання контрольних робіт, самостійного опрацювання тем, виконання тестів, підготовки індивідуальних творчих завдань, залік</w:t>
            </w:r>
            <w:r w:rsidR="008B463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екзамен.</w:t>
            </w:r>
          </w:p>
        </w:tc>
      </w:tr>
      <w:tr w:rsidR="00683430" w:rsidRPr="00E53956" w14:paraId="39C9E7B9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EF4A" w14:textId="3074CCD3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5B2C">
              <w:rPr>
                <w:rFonts w:ascii="Times New Roman" w:eastAsia="Noto Sans CJK SC" w:hAnsi="Times New Roman" w:cs="Lohit Devanagari"/>
                <w:b/>
                <w:bCs/>
                <w:color w:val="000000"/>
              </w:rPr>
              <w:lastRenderedPageBreak/>
              <w:t>ФК</w:t>
            </w:r>
            <w:r w:rsidRPr="00545B2C">
              <w:rPr>
                <w:rFonts w:ascii="Times New Roman" w:eastAsia="Noto Sans CJK SC" w:hAnsi="Times New Roman" w:cs="Times New Roman"/>
                <w:b/>
                <w:bCs/>
                <w:color w:val="000000"/>
              </w:rPr>
              <w:t>10.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 xml:space="preserve"> Знання концептуальних основ, змісту й пізнавальних підходів фундаментальних і спеціальних історичних та громадянознавчих дисциплін. Розуміння основних концепцій, парадигм, теорій історичної науки та громадянознавства.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8C55F" w14:textId="743B3C71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методи освітнього процесу (стимулювання, навчання, оцінювання); методи навчання (пояснювально-ілюстративний, репродуктивний, проблемний виклад, частково-пошуковий, дослідницький); інноваційні методи (проектні, інтерактивні, методи дизайн-мислення, критичного мислення та кооперативного навчання); методики освітнього процесу – методика активного навчання, методика інтерактивного навчання, методика кооперативного навчання, методика розвитку дизайн-мислення, методика розвитку критичного мислення; технології – педагогічні, інформаційні, інформаційно-комунікаційні технології.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9F08" w14:textId="05A391E1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Оцінюються всі види аудиторної та позааудиторної освітньої діяльності (поточний, підсумковий, ректорський контроль та атестація здобувачів вищої освіти) у формі різних видів активності при обговоренні питань на практичних та семінарських заняттях; виконання контрольних робіт, самостійного опрацювання тем, виконання тестів, підготовки індивідуальних творчих завдань, залік</w:t>
            </w:r>
            <w:r w:rsidR="008B463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екзамен.</w:t>
            </w:r>
          </w:p>
        </w:tc>
      </w:tr>
      <w:tr w:rsidR="00683430" w:rsidRPr="00E53956" w14:paraId="0919F8B7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7AAD" w14:textId="0C762DD2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5B2C">
              <w:rPr>
                <w:rFonts w:ascii="Times New Roman" w:eastAsia="Noto Sans CJK SC" w:hAnsi="Times New Roman" w:cs="Lohit Devanagari"/>
                <w:b/>
                <w:bCs/>
                <w:color w:val="000000"/>
              </w:rPr>
              <w:t>ФК11</w:t>
            </w:r>
            <w:r w:rsidRPr="00545B2C">
              <w:rPr>
                <w:rFonts w:ascii="Times New Roman" w:eastAsia="Noto Sans CJK SC" w:hAnsi="Times New Roman" w:cs="Times New Roman"/>
                <w:b/>
                <w:bCs/>
                <w:color w:val="000000"/>
              </w:rPr>
              <w:t>.</w:t>
            </w:r>
            <w:r w:rsidRPr="00545B2C">
              <w:rPr>
                <w:rFonts w:ascii="Times New Roman" w:eastAsia="Noto Sans CJK SC" w:hAnsi="Times New Roman" w:cs="Times New Roman"/>
                <w:color w:val="000000"/>
                <w:spacing w:val="28"/>
              </w:rPr>
              <w:t xml:space="preserve"> 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>Знання категоріально</w:t>
            </w:r>
            <w:r w:rsidRPr="00545B2C">
              <w:rPr>
                <w:rFonts w:ascii="Times New Roman" w:eastAsia="Noto Sans CJK SC" w:hAnsi="Times New Roman" w:cs="Times New Roman"/>
                <w:color w:val="000000"/>
                <w:spacing w:val="-3"/>
              </w:rPr>
              <w:t>-</w:t>
            </w:r>
            <w:r w:rsidRPr="00545B2C">
              <w:rPr>
                <w:rFonts w:ascii="Times New Roman" w:eastAsia="Noto Sans CJK SC" w:hAnsi="Times New Roman" w:cs="Times New Roman"/>
                <w:color w:val="000000"/>
                <w:spacing w:val="-1"/>
              </w:rPr>
              <w:t>понятійного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 xml:space="preserve"> апарату історичної науки та громадянознавства, здатність орієнтуватися </w:t>
            </w:r>
            <w:r w:rsidRPr="00545B2C">
              <w:rPr>
                <w:rFonts w:ascii="Times New Roman" w:eastAsia="Noto Sans CJK SC" w:hAnsi="Times New Roman" w:cs="Times New Roman"/>
                <w:color w:val="000000"/>
                <w:spacing w:val="-4"/>
              </w:rPr>
              <w:t>у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 xml:space="preserve"> науковій періодизації історії, </w:t>
            </w:r>
            <w:r w:rsidRPr="00545B2C">
              <w:rPr>
                <w:rFonts w:ascii="Times New Roman" w:eastAsia="Noto Sans CJK SC" w:hAnsi="Times New Roman" w:cs="Times New Roman"/>
                <w:color w:val="000000"/>
                <w:spacing w:val="-1"/>
              </w:rPr>
              <w:lastRenderedPageBreak/>
              <w:t>використовувати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 xml:space="preserve"> її як спосіб пізнання історичного процесу.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09DA" w14:textId="26EF44A0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 xml:space="preserve">методи освітнього процесу (стимулювання, навчання, оцінювання); методи навчання (пояснювально-ілюстративний, репродуктивний, </w:t>
            </w: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проблемний виклад, частково-пошуковий, дослідницький); інноваційні методи (проектні, інтерактивні, методи дизайн-мислення, критичного мислення та кооперативного навчання); методики освітнього процесу – методика активного навчання, методика інтерактивного навчання, методика кооперативного навчання, методика розвитку дизайн-мислення, методика розвитку критичного мислення; технології – педагогічні, інформаційні, інформаційно-комунікаційні технології.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CC337" w14:textId="76F8A7D2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 xml:space="preserve">Оцінюються всі види аудиторної та позааудиторної освітньої діяльності (поточний, підсумковий, ректорський контроль та атестація здобувачів вищої освіти) у формі різних видів активності при обговоренні питань </w:t>
            </w: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на практичних та семінарських заняттях; виконання контрольних робіт, самостійного опрацювання тем, виконання тестів, підготовки індивідуальних творчих завдань, залік</w:t>
            </w:r>
            <w:r w:rsidR="008B463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екзамен.</w:t>
            </w:r>
          </w:p>
        </w:tc>
      </w:tr>
      <w:tr w:rsidR="00683430" w:rsidRPr="00E53956" w14:paraId="5F12230D" w14:textId="77777777" w:rsidTr="002363E9"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2EF7" w14:textId="26E45EFC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5B2C">
              <w:rPr>
                <w:rFonts w:ascii="Times New Roman" w:eastAsia="Noto Sans CJK SC" w:hAnsi="Times New Roman" w:cs="Lohit Devanagari"/>
                <w:b/>
                <w:bCs/>
                <w:color w:val="000000"/>
              </w:rPr>
              <w:lastRenderedPageBreak/>
              <w:t>ФК12</w:t>
            </w:r>
            <w:r w:rsidRPr="00545B2C">
              <w:rPr>
                <w:rFonts w:ascii="Times New Roman" w:eastAsia="Noto Sans CJK SC" w:hAnsi="Times New Roman" w:cs="Times New Roman"/>
                <w:b/>
                <w:bCs/>
                <w:color w:val="000000"/>
              </w:rPr>
              <w:t>.</w:t>
            </w:r>
            <w:r w:rsidRPr="00545B2C">
              <w:rPr>
                <w:rFonts w:ascii="Times New Roman" w:eastAsia="Noto Sans CJK SC" w:hAnsi="Times New Roman" w:cs="Times New Roman"/>
                <w:color w:val="000000"/>
              </w:rPr>
              <w:t xml:space="preserve"> Здатність інтегрувати набуті знання соціальних та гуманітарних наук в систему,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9332" w14:textId="7B899C91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методи освітнього процесу (стимулювання, навчання, оцінювання); методи навчання (пояснювально-ілюстративний, репродуктивний, проблемний виклад, частково-пошуковий, дослідницький); інноваційні методи (проектні, інтерактивні, методи дизайн-мислення, критичного мислення та кооперативного навчання); методики освітнього процесу – методика активного навчання, методика інтерактивного навчання, методика кооперативного навчання, методика розвитку дизайн-мислення, методика розвитку критичного мислення; технології – педагогічні, інформаційні, інформаційно-комунікаційні технології.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BA5C" w14:textId="00A0CFD9" w:rsidR="00683430" w:rsidRPr="00E53956" w:rsidRDefault="00683430" w:rsidP="00683430">
            <w:pPr>
              <w:autoSpaceDE w:val="0"/>
              <w:autoSpaceDN w:val="0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5395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Оцінюються всі види аудиторної та позааудиторної освітньої діяльності (поточний, підсумковий, ректорський контроль та атестація здобувачів вищої освіти) у формі різних видів активності при обговоренні питань на практичних та семінарських заняттях; виконання контрольних робіт, самостійного опрацювання тем, виконання тестів, підготовки індивідуальних творчих завдань, залік</w:t>
            </w:r>
            <w:r w:rsidR="008B463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екзамен.</w:t>
            </w:r>
          </w:p>
        </w:tc>
      </w:tr>
    </w:tbl>
    <w:p w14:paraId="57255BCE" w14:textId="77777777" w:rsidR="008B463B" w:rsidRDefault="008B463B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9567F1" w14:textId="77777777" w:rsidR="007A62C2" w:rsidRDefault="007A62C2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113FB8" w14:textId="77777777" w:rsidR="007A62C2" w:rsidRDefault="007A62C2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4400AF" w14:textId="77777777" w:rsidR="007A62C2" w:rsidRDefault="007A62C2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6FA28A" w14:textId="77777777" w:rsidR="007A62C2" w:rsidRDefault="007A62C2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207A03B" w14:textId="34525F78" w:rsidR="00B56C83" w:rsidRPr="00A31F4F" w:rsidRDefault="00B56C83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lastRenderedPageBreak/>
        <w:t>3. Зміст навчальної дисципліни</w:t>
      </w:r>
    </w:p>
    <w:p w14:paraId="299ADF96" w14:textId="6B56EF21" w:rsidR="00B56C83" w:rsidRPr="00500E43" w:rsidRDefault="00B56C83" w:rsidP="00B56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0E43">
        <w:rPr>
          <w:rFonts w:ascii="Times New Roman" w:hAnsi="Times New Roman" w:cs="Times New Roman"/>
          <w:b/>
          <w:sz w:val="28"/>
          <w:szCs w:val="28"/>
        </w:rPr>
        <w:t xml:space="preserve">Змістовий модуль 1.  </w:t>
      </w:r>
      <w:r w:rsidR="00500E43" w:rsidRPr="00500E43">
        <w:rPr>
          <w:rFonts w:ascii="Times New Roman" w:hAnsi="Times New Roman" w:cs="Times New Roman"/>
          <w:b/>
          <w:sz w:val="28"/>
          <w:szCs w:val="28"/>
        </w:rPr>
        <w:t>Громадянська та історична освіта в Н</w:t>
      </w:r>
      <w:r w:rsidR="00E53956" w:rsidRPr="00500E43">
        <w:rPr>
          <w:rFonts w:ascii="Times New Roman" w:hAnsi="Times New Roman" w:cs="Times New Roman"/>
          <w:b/>
          <w:sz w:val="28"/>
          <w:szCs w:val="28"/>
        </w:rPr>
        <w:t>ов</w:t>
      </w:r>
      <w:r w:rsidR="00500E43" w:rsidRPr="00500E43">
        <w:rPr>
          <w:rFonts w:ascii="Times New Roman" w:hAnsi="Times New Roman" w:cs="Times New Roman"/>
          <w:b/>
          <w:sz w:val="28"/>
          <w:szCs w:val="28"/>
        </w:rPr>
        <w:t>ій</w:t>
      </w:r>
      <w:r w:rsidR="00E53956" w:rsidRPr="00500E43">
        <w:rPr>
          <w:rFonts w:ascii="Times New Roman" w:hAnsi="Times New Roman" w:cs="Times New Roman"/>
          <w:b/>
          <w:sz w:val="28"/>
          <w:szCs w:val="28"/>
        </w:rPr>
        <w:t xml:space="preserve"> українськ</w:t>
      </w:r>
      <w:r w:rsidR="00500E43" w:rsidRPr="00500E43">
        <w:rPr>
          <w:rFonts w:ascii="Times New Roman" w:hAnsi="Times New Roman" w:cs="Times New Roman"/>
          <w:b/>
          <w:sz w:val="28"/>
          <w:szCs w:val="28"/>
        </w:rPr>
        <w:t>ій</w:t>
      </w:r>
      <w:r w:rsidR="00E53956" w:rsidRPr="00500E43">
        <w:rPr>
          <w:rFonts w:ascii="Times New Roman" w:hAnsi="Times New Roman" w:cs="Times New Roman"/>
          <w:b/>
          <w:sz w:val="28"/>
          <w:szCs w:val="28"/>
        </w:rPr>
        <w:t xml:space="preserve"> школ</w:t>
      </w:r>
      <w:r w:rsidR="00500E43" w:rsidRPr="00500E43">
        <w:rPr>
          <w:rFonts w:ascii="Times New Roman" w:hAnsi="Times New Roman" w:cs="Times New Roman"/>
          <w:b/>
          <w:sz w:val="28"/>
          <w:szCs w:val="28"/>
        </w:rPr>
        <w:t>і</w:t>
      </w:r>
    </w:p>
    <w:p w14:paraId="4CA0B87A" w14:textId="77777777" w:rsidR="00683430" w:rsidRPr="00683430" w:rsidRDefault="00683430" w:rsidP="00683430">
      <w:pPr>
        <w:widowControl/>
        <w:tabs>
          <w:tab w:val="left" w:pos="284"/>
          <w:tab w:val="left" w:pos="567"/>
        </w:tabs>
        <w:suppressAutoHyphens w:val="0"/>
        <w:ind w:firstLine="720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ru-RU" w:bidi="ar-SA"/>
        </w:rPr>
        <w:t>Змістовний модуль 1. Методичні дослідження та цілі навчання.</w:t>
      </w:r>
    </w:p>
    <w:p w14:paraId="4CD1EDDF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 1. Методичні дослідження.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Предмет і об'єкт методичних досліджень. Принципи досліджень з педагогічних наук. Методи досліджень в педагогіці: теоретичні, емпіричні, математичні, статистичні. Види педагогічних досліджень. Педагогічні експерименти: констатувальний, формувальний, контрольний. Оформлення наукових досліджень з методики навчання історії.</w:t>
      </w:r>
    </w:p>
    <w:p w14:paraId="2C9F5DC7" w14:textId="0BB181CF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 2. Цілі навчання історії та громадянознавства.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Державні стандарти базової загальної середньої освіти в незалежній Україні. Еволюція цілепокладання в галузі історії та громадянознавства. Цілі навчання історії та громадянознавства. Концепція нової української школи. </w:t>
      </w:r>
    </w:p>
    <w:p w14:paraId="78DD65FE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609EC525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Змістовний модуль 2. Мотивація навчання.</w:t>
      </w:r>
    </w:p>
    <w:p w14:paraId="45FE10A8" w14:textId="4A901AA3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 3. Мотивація до вивчення історії та громадянознавства.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Мотивація як найпотужніший чинник успішності освітнього процесу. Зовнішня мотивація. Внутрішня мотивація. Взаємозв'язки та взаємовпливи зовнішньої та вранішньої мотивації. Прийоми мотивацій навчальної діяльності в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базовій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школі. </w:t>
      </w:r>
    </w:p>
    <w:p w14:paraId="3ED1CC4E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1197ACEC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Змістовий модуль 3. Зміст освіти.</w:t>
      </w:r>
    </w:p>
    <w:p w14:paraId="02D19262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 4. Зміст історичної та громадянознавчої освіти.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Інформація, що підлягає засвоєнню (поняття, закони, факти, теорії). Інформація про способи діяльності (уміння та навички). Досвід творчої діяльності. Емоційно-ціннісне ставлення до історичної дійсності. Методи формування компонентів структури історичних знань.</w:t>
      </w:r>
    </w:p>
    <w:p w14:paraId="3CE9795E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63E1D4BA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t>Змістовий модуль 4. Методи навчання.</w:t>
      </w:r>
    </w:p>
    <w:p w14:paraId="69AAE2A5" w14:textId="2F60DA3A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 5. Методи навчання історії та громадянознавства.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Проблема класифікації історичної </w:t>
      </w:r>
      <w:r w:rsidR="00207637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та громадянознавчої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освіти. Методи стимулювання. Методи навчання (пояснювально-ілюстративний, репродуктивний, проблемний виклад, частково-пошуковий, дослідницький). Методи оцінювання.</w:t>
      </w:r>
    </w:p>
    <w:p w14:paraId="5BC5D68A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4FC45CF9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t>Змістовий модуль 5. Прийоми навчання.</w:t>
      </w:r>
    </w:p>
    <w:p w14:paraId="3B2FAB6D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 6. Представлення та пояснення історичного та громадянознавчого матеріалу.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Розповідь. Стислий виклад. Опис. Характеристика. Пояснення. Міркування. Педагогічна організація слухання. Ефективна побудова викладу. Керівництво записом. Розгляд історичних явищ та процесів у виникненні та розвитку. Показ виникнення нового історичного явища. Оцінка історичних явищ, подій, процесів.</w:t>
      </w:r>
    </w:p>
    <w:p w14:paraId="2ED04ED0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 7. Діалогічні прийоми навчання історії та громадянознавства.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Бесіда як діалогічна форма навчання. Функції бесіди. Вступна бесіда. Контрольна бесіда. Аналітична й узагальнююча бесіда. Підготовка до проведення бесіди на уроці. Методичні умови використання бесіди.</w:t>
      </w:r>
    </w:p>
    <w:p w14:paraId="086C4FB7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 8. Наочні прийоми навчання історії та громадянознавства.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Внутрішня наочність. Предметна наочність. Образотворча наочність. Умовна наочність. Наочність як засіб створення точних зорових образів та полегшення пізнання складних історичних процесів. Методика роботи з навчальними картинами й ілюстраціями.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Методика роботи з відео та мультимедійними джерелами. Медіаграмотність. Види, функції й методика роботи з історичними мапами.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Види історичних мап. Функції використання історичних мап на уроці. Методика використання історичних мап на уроці історії.</w:t>
      </w:r>
    </w:p>
    <w:p w14:paraId="3E3AE444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3BDB8FC6" w14:textId="77777777" w:rsidR="00831466" w:rsidRDefault="00831466" w:rsidP="00683430">
      <w:pPr>
        <w:widowControl/>
        <w:ind w:firstLine="709"/>
        <w:jc w:val="both"/>
        <w:rPr>
          <w:rFonts w:ascii="Times New Roman" w:eastAsia="Calibri" w:hAnsi="Times New Roman" w:cs="Times New Roman"/>
          <w:b/>
          <w:kern w:val="0"/>
          <w:lang w:eastAsia="ar-SA" w:bidi="ar-SA"/>
        </w:rPr>
      </w:pPr>
    </w:p>
    <w:p w14:paraId="7453D4CC" w14:textId="42A48052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lastRenderedPageBreak/>
        <w:t>Змістовий модуль 6. Поняття.</w:t>
      </w:r>
    </w:p>
    <w:p w14:paraId="4F179CFB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 9. Розвиток історичних та громадянознавчих понять.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Поняття як мова науки. Зміст і обсяг поняття. Способи визначення понять. Класифікація історичних та громадянознавчих понять. Методика формування теоретичних понять. Прийоми й засоби розкриття історичних та громадянознавчих понять.</w:t>
      </w:r>
    </w:p>
    <w:p w14:paraId="57EE2139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657D71F4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t>Змістовий модуль 7. Компетентності.</w:t>
      </w:r>
    </w:p>
    <w:p w14:paraId="18898D36" w14:textId="10514643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 10. Розвиток умінь, навичок та компетентностей на уроках історії та громадянознавства.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Співвідношення понять "уміння" і "навичка". Види умінь, що слід формувати на уроках історії та громадянознавс</w:t>
      </w:r>
      <w:r w:rsidR="00831466">
        <w:rPr>
          <w:rFonts w:ascii="Times New Roman" w:eastAsia="Times New Roman" w:hAnsi="Times New Roman" w:cs="Times New Roman"/>
          <w:kern w:val="0"/>
          <w:lang w:eastAsia="ar-SA" w:bidi="ar-SA"/>
        </w:rPr>
        <w:t>т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ва. Етапи формування умінь. Методичні умови забезпечення ефективного засвоєння учнями умінь.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Методика роботи з документами. Робота з документами – важливий напрямок у роботі вчителя. Мета й завдання використання історичних документів у процесі вивчення історії та громадянознавства. Методи, методичні прийоми роботи з документами. Алгоритм роботи з документом.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Поняття "методологічна культура". Принципи історичного пізнання. Методи історичного пізнання. Методичні прийоми й засоби прищеплення учням принципів і методів історичного пізнання.</w:t>
      </w:r>
    </w:p>
    <w:p w14:paraId="6FFB15D9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 11. Розвиток історичного мислення на уроках історії та громадянознавства.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Мислення як вершина розумових здібностей. Поняття "мислення", "логічне мислення", "історичне мислення". Історичне мислення як вид логічного мислення. Методи і методичні прийоми розвитку історичного мислення. Проблемне навчання як засіб розвитку пізнавальних здібностей учнів.</w:t>
      </w:r>
    </w:p>
    <w:p w14:paraId="0E821FBE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310883E2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t>Змістовий модуль 8. Урок.</w:t>
      </w:r>
    </w:p>
    <w:p w14:paraId="2EB82FFF" w14:textId="563E5DAB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 12. Методика підготовки й проведення уроку історії та громадянознавства.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Навчальні, виховні і розвивальні завдання уроку </w:t>
      </w:r>
      <w:r w:rsidR="00207637">
        <w:rPr>
          <w:rFonts w:ascii="Times New Roman" w:eastAsia="Times New Roman" w:hAnsi="Times New Roman" w:cs="Times New Roman"/>
          <w:kern w:val="0"/>
          <w:lang w:eastAsia="ar-SA" w:bidi="ar-SA"/>
        </w:rPr>
        <w:t>історії та громадянознавства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. Завершеність і внутрішня єдність уроку. Вибір типу уроку. Забезпечення мотивації. 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Методика підготовки й проведення комбінованого уроку історії</w:t>
      </w:r>
      <w:r w:rsidR="00831466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та громадянознавства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Умови використання даного типу уроку в навчальному процесі. Характеристика етапів комбінованого уроку. Методика підготовки й проведення. 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Методика підготовки й проведення уроку вивчення нового матеріалу.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Умови використання в навчальному процесі. Характеристика етапів. Методика підготовки й проведення. 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Методика підготовки і проведення уроку узагальнення й систематизації.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Умови використання. Характеристика етапів уроку. Методика підготовки й проведення. 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Методика підготовки й проведення уроку формування умінь і навичок.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Умови використання уроку в навчальному процесі. Характеристика етапів уроку формування умінь і навичок. Методика підготовки й проведення. </w:t>
      </w: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Методика підготовки і проведення уроку діагностики й корекції знань.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Умови використання в навчальному процесі. Характеристика етапів уроку перевірки й корекції знань. Методика підготовки й проведення. Інноваційні уроки.</w:t>
      </w:r>
    </w:p>
    <w:p w14:paraId="6B161AA2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</w:p>
    <w:p w14:paraId="4A08A041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t>Змістовий модуль 9. Педагогічна діагностика.</w:t>
      </w:r>
    </w:p>
    <w:p w14:paraId="47F8AA91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 13. Діагностика освітнього процесу та оцінювання.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Поняття "педагогічна діагностика". Проблеми виміру та оцінювання педагогічних явищ. Критерії оцінювання та мінімізація суб'єктивного чинника в процесі оцінювання навчальних досягнень школярів. Педагогічна діагностика з історії та громадянознавства.</w:t>
      </w:r>
    </w:p>
    <w:p w14:paraId="29B4450F" w14:textId="77777777" w:rsidR="00683430" w:rsidRPr="00683430" w:rsidRDefault="00683430" w:rsidP="00683430">
      <w:pPr>
        <w:widowControl/>
        <w:suppressAutoHyphens w:val="0"/>
        <w:ind w:firstLine="426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14:paraId="03CA15C3" w14:textId="77777777" w:rsidR="00683430" w:rsidRPr="00683430" w:rsidRDefault="00683430" w:rsidP="00683430">
      <w:pPr>
        <w:widowControl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 w:rsidRPr="00683430">
        <w:rPr>
          <w:rFonts w:ascii="Times New Roman" w:eastAsia="Calibri" w:hAnsi="Times New Roman" w:cs="Times New Roman"/>
          <w:b/>
          <w:kern w:val="0"/>
          <w:lang w:eastAsia="ar-SA" w:bidi="ar-SA"/>
        </w:rPr>
        <w:t>Змістовий модуль 10. Європейський вимір.</w:t>
      </w:r>
    </w:p>
    <w:p w14:paraId="7AB18DFD" w14:textId="27A84323" w:rsidR="00683430" w:rsidRPr="00683430" w:rsidRDefault="00683430" w:rsidP="00683430">
      <w:pPr>
        <w:widowControl/>
        <w:suppressAutoHyphens w:val="0"/>
        <w:ind w:firstLine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>Тема 14. Цілі й форми діяльності Ради Європи у галузі викладання історії та громадянознавства.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Роль викладання історії </w:t>
      </w:r>
      <w:r w:rsidR="00207637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та громадянознавства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у вирішенні проблем ксенофобії, юридичних гарантій прав людини тощо. Напрямки роботи й рекомендації Ради Європи стосовно викладання історії. Конференції, робочі зустрічі, експертні ради. Впровадження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lastRenderedPageBreak/>
        <w:t>"європейського виміру". "Навчання історії — це не шлях нагромадження знань, а шлях розвитку мислення". Вимоги до побудови підручників з історії.</w:t>
      </w:r>
    </w:p>
    <w:p w14:paraId="5CB33A03" w14:textId="764C151F" w:rsidR="0011225B" w:rsidRPr="0011225B" w:rsidRDefault="00683430" w:rsidP="00683430">
      <w:pPr>
        <w:jc w:val="both"/>
        <w:rPr>
          <w:rFonts w:ascii="Times New Roman" w:eastAsia="MS Gothic" w:hAnsi="Times New Roman" w:cs="Times New Roman"/>
          <w:bCs/>
          <w:sz w:val="20"/>
          <w:szCs w:val="20"/>
        </w:rPr>
      </w:pPr>
      <w:r w:rsidRPr="00683430"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Тема 15. Академічна доброчесність. 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Поняття "академічної доброчесності". </w:t>
      </w:r>
      <w:r w:rsidR="00207637">
        <w:rPr>
          <w:rFonts w:ascii="Times New Roman" w:eastAsia="Times New Roman" w:hAnsi="Times New Roman" w:cs="Times New Roman"/>
          <w:kern w:val="0"/>
          <w:lang w:eastAsia="ar-SA" w:bidi="ar-SA"/>
        </w:rPr>
        <w:t>А</w:t>
      </w:r>
      <w:r w:rsidRPr="00683430">
        <w:rPr>
          <w:rFonts w:ascii="Times New Roman" w:eastAsia="Times New Roman" w:hAnsi="Times New Roman" w:cs="Times New Roman"/>
          <w:kern w:val="0"/>
          <w:lang w:eastAsia="ar-SA" w:bidi="ar-SA"/>
        </w:rPr>
        <w:t>кадемічний плагіат. Самоплагіат. Фальсифікація. Списування. Обман. Хабарництво. Упереджене оцінювання.</w:t>
      </w:r>
    </w:p>
    <w:p w14:paraId="5A1376C5" w14:textId="77777777" w:rsidR="00B56C83" w:rsidRPr="001D7619" w:rsidRDefault="00B56C83" w:rsidP="00B56C83">
      <w:pPr>
        <w:pStyle w:val="a4"/>
        <w:shd w:val="clear" w:color="auto" w:fill="FFFFFF"/>
        <w:rPr>
          <w:i/>
          <w:sz w:val="24"/>
          <w:szCs w:val="24"/>
          <w:shd w:val="clear" w:color="auto" w:fill="E8E8E8"/>
          <w:lang w:val="uk-UA"/>
        </w:rPr>
      </w:pPr>
    </w:p>
    <w:p w14:paraId="60523655" w14:textId="77777777" w:rsidR="00B609D6" w:rsidRPr="00831466" w:rsidRDefault="00B609D6" w:rsidP="00B609D6">
      <w:pPr>
        <w:pStyle w:val="a4"/>
        <w:jc w:val="center"/>
        <w:rPr>
          <w:b/>
          <w:lang w:val="uk-UA"/>
        </w:rPr>
      </w:pPr>
      <w:r w:rsidRPr="00831466">
        <w:rPr>
          <w:b/>
          <w:lang w:val="uk-UA"/>
        </w:rPr>
        <w:t xml:space="preserve">4. Структура навчальної дисципліни </w:t>
      </w:r>
    </w:p>
    <w:p w14:paraId="64EB2754" w14:textId="77777777" w:rsidR="00B609D6" w:rsidRPr="00831466" w:rsidRDefault="00B609D6" w:rsidP="00B609D6">
      <w:pPr>
        <w:pStyle w:val="a4"/>
        <w:jc w:val="center"/>
        <w:rPr>
          <w:b/>
          <w:lang w:val="uk-UA"/>
        </w:rPr>
      </w:pPr>
      <w:r w:rsidRPr="00831466">
        <w:rPr>
          <w:b/>
          <w:i/>
          <w:lang w:val="uk-UA"/>
        </w:rPr>
        <w:t>Розміщено в СЕЗН ЗНУ</w:t>
      </w:r>
    </w:p>
    <w:p w14:paraId="20910C54" w14:textId="77777777" w:rsidR="00B56C83" w:rsidRPr="00831466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92C23C" w14:textId="01AA230E" w:rsidR="00B56C83" w:rsidRPr="00831466" w:rsidRDefault="005512DE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1466">
        <w:rPr>
          <w:rFonts w:ascii="Times New Roman" w:hAnsi="Times New Roman" w:cs="Times New Roman"/>
          <w:b/>
          <w:sz w:val="28"/>
          <w:szCs w:val="28"/>
        </w:rPr>
        <w:t>5</w:t>
      </w:r>
      <w:r w:rsidR="00B56C83" w:rsidRPr="00831466">
        <w:rPr>
          <w:rFonts w:ascii="Times New Roman" w:hAnsi="Times New Roman" w:cs="Times New Roman"/>
          <w:b/>
          <w:sz w:val="28"/>
          <w:szCs w:val="28"/>
        </w:rPr>
        <w:t xml:space="preserve">. Види і зміст контрольних заходів </w:t>
      </w:r>
    </w:p>
    <w:p w14:paraId="547A62B3" w14:textId="7629582C" w:rsidR="005512DE" w:rsidRPr="00831466" w:rsidRDefault="005512DE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1466">
        <w:rPr>
          <w:rFonts w:ascii="Times New Roman" w:hAnsi="Times New Roman" w:cs="Times New Roman"/>
          <w:b/>
          <w:i/>
          <w:sz w:val="28"/>
          <w:szCs w:val="28"/>
        </w:rPr>
        <w:t>Розміщено в СЕЗН ЗНУ</w:t>
      </w:r>
    </w:p>
    <w:p w14:paraId="54328230" w14:textId="77777777"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ECC687A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14:paraId="0E094096" w14:textId="77777777" w:rsidTr="00A66DC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F1E1" w14:textId="77777777" w:rsidR="00B56C83" w:rsidRPr="00A31F4F" w:rsidRDefault="00B56C83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14DC0B66" w14:textId="77777777" w:rsidR="00B56C83" w:rsidRPr="00A31F4F" w:rsidRDefault="00B56C83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E068B" w14:textId="77777777" w:rsidR="00B56C83" w:rsidRPr="00A31F4F" w:rsidRDefault="00B56C83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EF12" w14:textId="77777777" w:rsidR="00B56C83" w:rsidRPr="00A31F4F" w:rsidRDefault="00B56C83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14:paraId="76D51341" w14:textId="77777777" w:rsidTr="00A66DC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7311" w14:textId="77777777" w:rsidR="00B56C83" w:rsidRPr="00A31F4F" w:rsidRDefault="00B56C83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0BF9" w14:textId="77777777" w:rsidR="00B56C83" w:rsidRPr="00A31F4F" w:rsidRDefault="00B56C83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E1D28" w14:textId="77777777"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16F3B" w14:textId="77777777"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14:paraId="1719BEAC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0A94F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C2FEA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6F348" w14:textId="77777777"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FF1BD" w14:textId="77777777"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14:paraId="3CF6B90D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48C3F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53CD5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B7918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14CA9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761BDDC2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5F067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4809A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65DFA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004FA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7BBAAE0F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74DE5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40BC0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3C27C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8BA95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6CA366FA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45DAD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A82CC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8BADA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52904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684F603F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26D92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2517A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CB48C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7492F" w14:textId="77777777" w:rsidR="00B56C83" w:rsidRPr="00A31F4F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14:paraId="2C2D23B5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C385D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B1BB4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2B304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A6624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5ABFAC2C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3CF086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E404AB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14:paraId="4893F29B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CF0018" w14:textId="77777777"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14:paraId="47169667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bookmarkStart w:id="3" w:name="_Hlk139468443"/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Дубінський В.А.  Методика викладання історії в школі: навчально-методичний посібник для організації самостійної роботи студентів історичного факультету. 2-е вид., виправлене і доповнене. Кам’янець-Подільський: Кам’янець-Подільський національний університет імені Івана Огієнка, 2019. 86 с.</w:t>
      </w:r>
      <w:r w:rsidRPr="00207637">
        <w:rPr>
          <w:rFonts w:ascii="Arial" w:eastAsia="Times New Roman" w:hAnsi="Arial" w:cs="Arial"/>
          <w:color w:val="212121"/>
          <w:kern w:val="0"/>
          <w:sz w:val="21"/>
          <w:szCs w:val="21"/>
          <w:shd w:val="clear" w:color="auto" w:fill="F2F2F2"/>
          <w:lang w:eastAsia="ar-SA" w:bidi="ar-SA"/>
        </w:rPr>
        <w:t xml:space="preserve"> 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URL: </w:t>
      </w:r>
      <w:hyperlink r:id="rId7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http://elar.kpnu.edu.ua:8081/xmlui/bitstream/handle/123456789/3123/Dubinskyi-V.A.-Metodyka-vykladannia-istorii-v-shkoli.pdf?sequence=1&amp;isAllowed=y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</w:t>
      </w:r>
      <w:r w:rsidRPr="00207637">
        <w:rPr>
          <w:rFonts w:ascii="Times New Roman" w:eastAsia="Times New Roman" w:hAnsi="Times New Roman" w:cs="Times New Roman"/>
          <w:kern w:val="0"/>
          <w:lang w:val="ru-RU" w:eastAsia="ar-SA" w:bidi="ar-SA"/>
        </w:rPr>
        <w:t>(дата звернення: 05.07.2023).</w:t>
      </w:r>
    </w:p>
    <w:p w14:paraId="4894D21F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Громадянська освіта та методика її навчання : підручник для студентів педагогічних закладів вищої освіти / ред.: Т. В. Бакка, Т. В. Мелещенко. Київ : УОВЦ «Оріон», 2019. 320 с. URL: </w:t>
      </w:r>
      <w:hyperlink r:id="rId8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https://enpuir.npu.edu.ua/handle/123456789/29454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(дата звернення: 05.07.2023).</w:t>
      </w:r>
    </w:p>
    <w:p w14:paraId="104DCDE6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Ремех Т., О. О. Методика навчання учнів ліцею громадянської освіти : методичний посібник [Електронне видання]. Київ : КОНВІ ПРІНТ, 2021. 222 с. URL: </w:t>
      </w:r>
      <w:hyperlink r:id="rId9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https://undip.org.ua/library/metodyka-navchannia-uchniv-litseiu-hromadianskoi-osvity-metodychnyy-posibnyk/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</w:t>
      </w:r>
      <w:r w:rsidRPr="00207637">
        <w:rPr>
          <w:rFonts w:ascii="Times New Roman" w:eastAsia="Times New Roman" w:hAnsi="Times New Roman" w:cs="Times New Roman"/>
          <w:kern w:val="0"/>
          <w:lang w:val="ru-RU" w:eastAsia="ar-SA" w:bidi="ar-SA"/>
        </w:rPr>
        <w:t>(дата звернення: 05.07.2023)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</w:t>
      </w:r>
    </w:p>
    <w:p w14:paraId="13E0B3D8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Терно С. Етос закладу освіти: як виховати успішну людину? Координатор проєктів ОБСЄ в Україні, 2021. 66 с.</w:t>
      </w:r>
    </w:p>
    <w:p w14:paraId="2E601D4B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Терно С. О. Теорія та методика навчання історії: практикум 2-вид. Запоріжжя: ЗНУ, 2020. 36 с.</w:t>
      </w:r>
    </w:p>
    <w:p w14:paraId="38508616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Терно С. О. Педагогічна практика: методичні рекомендації. Запоріжжя: ЗНУ, 2019. 24 с.</w:t>
      </w:r>
    </w:p>
    <w:p w14:paraId="0434CA8B" w14:textId="77777777" w:rsidR="00207637" w:rsidRP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t>Baek E. The meaning of history teaching methods and history teaching methods for disciplinary literacy in history.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val="en-US" w:eastAsia="ar-SA" w:bidi="ar-SA"/>
        </w:rPr>
        <w:t>Korean association for learner-centered curriculum and instruction</w:t>
      </w:r>
      <w:r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t xml:space="preserve">. 2022. </w:t>
      </w:r>
      <w:r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lastRenderedPageBreak/>
        <w:t>Vol. 22, no. 7. P. 643–663. URL: </w:t>
      </w:r>
      <w:hyperlink r:id="rId10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ar-SA" w:bidi="ar-SA"/>
          </w:rPr>
          <w:t>https://doi.org/10.22251/jlcci.2022.22.7.643</w:t>
        </w:r>
      </w:hyperlink>
      <w:r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t> (date of access: 03.07.2023).</w:t>
      </w:r>
    </w:p>
    <w:p w14:paraId="68F847B6" w14:textId="77777777" w:rsidR="00207637" w:rsidRDefault="00207637" w:rsidP="00207637">
      <w:pPr>
        <w:widowControl/>
        <w:numPr>
          <w:ilvl w:val="0"/>
          <w:numId w:val="7"/>
        </w:numPr>
        <w:ind w:left="426"/>
        <w:jc w:val="both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Hartwell E. C. Teaching of history. Creative Media Partners, LLC, 2022.</w:t>
      </w:r>
    </w:p>
    <w:p w14:paraId="48250092" w14:textId="49EE1C7D" w:rsidR="00207637" w:rsidRPr="00207637" w:rsidRDefault="00831466" w:rsidP="00662E26">
      <w:pPr>
        <w:widowControl/>
        <w:numPr>
          <w:ilvl w:val="0"/>
          <w:numId w:val="7"/>
        </w:numPr>
        <w:shd w:val="clear" w:color="auto" w:fill="FFFFFF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Quality history education in the 21st century principles and guidelines</w:t>
      </w:r>
      <w:r w:rsidR="00207637"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Strasbourg : Council of Europe, 2018. 29 p. URL: </w:t>
      </w:r>
      <w:hyperlink r:id="rId11" w:tgtFrame="_blank" w:history="1">
        <w:r w:rsidR="00207637"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https://rm.coe.int/prems-108118-gbr-2507-quality-history-education-web-21x21/16808eace7</w:t>
        </w:r>
      </w:hyperlink>
      <w:r w:rsidR="00207637" w:rsidRPr="00207637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</w:t>
      </w:r>
      <w:r w:rsidR="00207637"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t>(</w:t>
      </w:r>
      <w:r w:rsidR="00207637" w:rsidRPr="00207637">
        <w:rPr>
          <w:rFonts w:ascii="Times New Roman" w:eastAsia="Times New Roman" w:hAnsi="Times New Roman" w:cs="Times New Roman"/>
          <w:kern w:val="0"/>
          <w:lang w:val="ru-RU" w:eastAsia="ar-SA" w:bidi="ar-SA"/>
        </w:rPr>
        <w:t>дата</w:t>
      </w:r>
      <w:r w:rsidR="00207637"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t xml:space="preserve"> </w:t>
      </w:r>
      <w:r w:rsidR="00207637" w:rsidRPr="00207637">
        <w:rPr>
          <w:rFonts w:ascii="Times New Roman" w:eastAsia="Times New Roman" w:hAnsi="Times New Roman" w:cs="Times New Roman"/>
          <w:kern w:val="0"/>
          <w:lang w:val="ru-RU" w:eastAsia="ar-SA" w:bidi="ar-SA"/>
        </w:rPr>
        <w:t>звернення</w:t>
      </w:r>
      <w:r w:rsidR="00207637" w:rsidRPr="00207637">
        <w:rPr>
          <w:rFonts w:ascii="Times New Roman" w:eastAsia="Times New Roman" w:hAnsi="Times New Roman" w:cs="Times New Roman"/>
          <w:kern w:val="0"/>
          <w:lang w:val="en-US" w:eastAsia="ar-SA" w:bidi="ar-SA"/>
        </w:rPr>
        <w:t>: 05.07.2023)</w:t>
      </w:r>
      <w:r w:rsidR="00207637"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</w:t>
      </w:r>
    </w:p>
    <w:p w14:paraId="1643861E" w14:textId="6AD35306" w:rsidR="00B56C83" w:rsidRPr="00207637" w:rsidRDefault="00207637" w:rsidP="00662E26">
      <w:pPr>
        <w:widowControl/>
        <w:numPr>
          <w:ilvl w:val="0"/>
          <w:numId w:val="7"/>
        </w:numPr>
        <w:shd w:val="clear" w:color="auto" w:fill="FFFFFF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Why teaching history is difficult. Asian journal of research in education and social sciences. 2023. URL: https://doi.org/10.55057/ajress.2023.5.1.25 (date of access: 03.07.2023).</w:t>
      </w:r>
      <w:bookmarkEnd w:id="3"/>
    </w:p>
    <w:p w14:paraId="377CE7DE" w14:textId="77777777" w:rsidR="00B56C83" w:rsidRPr="00A31F4F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14:paraId="73013BFF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bookmarkStart w:id="4" w:name="_Hlk139192560"/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Newsroom - history teaching - www.coe.int.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History Teaching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2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https://www.coe.int/en/web/history-teaching/culture-of-cooperation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(date of access: 03.07.2023).</w:t>
      </w:r>
    </w:p>
    <w:p w14:paraId="1167A10C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Онлайн-інструменти на уроках історії.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Знайшов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3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https://znayshov.com/News/Details/onlain-instrumenty_na_urokakh_istorii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(дата звернення: 03.07.2023).</w:t>
      </w:r>
    </w:p>
    <w:p w14:paraId="4F9A0321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Історична правда.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Історична правда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4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https://www.istpravda.com.ua/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(дата звернення: 03.07.2023).</w:t>
      </w:r>
    </w:p>
    <w:p w14:paraId="6276E48D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Український інститут національної пам'яті - офіційний веб-сайт.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Український інститут національної пам'яті - офіційний веб-сайт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5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https://uinp.gov.ua./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(дата звернення: 03.07.2023).</w:t>
      </w:r>
    </w:p>
    <w:p w14:paraId="062ACDB8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«Освіторія» - онлайн-медіа про освіту та виховання дітей в Україні.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Освіторія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6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https://osvitoria.media/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(дата звернення: 03.07.2023).</w:t>
      </w:r>
    </w:p>
    <w:p w14:paraId="3322ACD0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Нова українська школа.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Нова українська школа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7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https://nus.org.ua/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(дата звернення: 03.07.2023).</w:t>
      </w:r>
    </w:p>
    <w:p w14:paraId="544C7E67" w14:textId="77777777" w:rsidR="00207637" w:rsidRPr="00207637" w:rsidRDefault="00207637" w:rsidP="00207637">
      <w:pPr>
        <w:widowControl/>
        <w:numPr>
          <w:ilvl w:val="0"/>
          <w:numId w:val="8"/>
        </w:num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kern w:val="0"/>
          <w:lang w:eastAsia="ar-SA" w:bidi="ar-SA"/>
        </w:rPr>
      </w:pP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Mind mapping, concept mapping, outlining and Gantt Charts. </w:t>
      </w:r>
      <w:r w:rsidRPr="00207637">
        <w:rPr>
          <w:rFonts w:ascii="Times New Roman" w:eastAsia="Times New Roman" w:hAnsi="Times New Roman" w:cs="Times New Roman"/>
          <w:i/>
          <w:iCs/>
          <w:kern w:val="0"/>
          <w:lang w:eastAsia="ar-SA" w:bidi="ar-SA"/>
        </w:rPr>
        <w:t>Mindomo</w:t>
      </w:r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. URL: </w:t>
      </w:r>
      <w:hyperlink r:id="rId18" w:tgtFrame="_blank" w:history="1">
        <w:r w:rsidRPr="00207637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https://www.mindomo.com/</w:t>
        </w:r>
      </w:hyperlink>
      <w:r w:rsidRPr="00207637">
        <w:rPr>
          <w:rFonts w:ascii="Times New Roman" w:eastAsia="Times New Roman" w:hAnsi="Times New Roman" w:cs="Times New Roman"/>
          <w:kern w:val="0"/>
          <w:lang w:eastAsia="ar-SA" w:bidi="ar-SA"/>
        </w:rPr>
        <w:t> (date of access: 03.07.2023).</w:t>
      </w:r>
      <w:bookmarkEnd w:id="4"/>
    </w:p>
    <w:p w14:paraId="33D7F1C1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7E623DF8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14:paraId="19F05087" w14:textId="77777777"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2918155" w14:textId="7919ECEF" w:rsidR="00B56C83" w:rsidRPr="00A31F4F" w:rsidRDefault="00572E10" w:rsidP="00B56C8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Відвідування занять є обов’язковим. Якщо практичне заняття було пропущене з </w:t>
      </w:r>
      <w:r w:rsidR="00DD2848">
        <w:rPr>
          <w:rFonts w:ascii="Times New Roman" w:hAnsi="Times New Roman" w:cs="Times New Roman"/>
          <w:bCs/>
        </w:rPr>
        <w:t>поважної</w:t>
      </w:r>
      <w:r>
        <w:rPr>
          <w:rFonts w:ascii="Times New Roman" w:hAnsi="Times New Roman" w:cs="Times New Roman"/>
          <w:bCs/>
        </w:rPr>
        <w:t xml:space="preserve"> причини, то студент має можливість його відпрацювати. До виконання есе застосовуються </w:t>
      </w:r>
      <w:r w:rsidR="00DD2848">
        <w:rPr>
          <w:rFonts w:ascii="Times New Roman" w:hAnsi="Times New Roman" w:cs="Times New Roman"/>
          <w:bCs/>
        </w:rPr>
        <w:t>вимоги</w:t>
      </w:r>
      <w:r>
        <w:rPr>
          <w:rFonts w:ascii="Times New Roman" w:hAnsi="Times New Roman" w:cs="Times New Roman"/>
          <w:bCs/>
        </w:rPr>
        <w:t xml:space="preserve"> академічної доброчесності, роботи будуть перевірятися програмами з встановлення оригінальності тексту. Всі ідеї, запозичені в інших авторів, мають бути оформлені належним посланням на джерело.</w:t>
      </w:r>
      <w:r w:rsidR="0031089C">
        <w:rPr>
          <w:rFonts w:ascii="Times New Roman" w:hAnsi="Times New Roman" w:cs="Times New Roman"/>
          <w:bCs/>
        </w:rPr>
        <w:t xml:space="preserve"> Допускається визнання результатів неформальної та інформальної освіти, якщо зміст дисципліни та отриманого сертифікату мають кореляцію за тематикою. У такому разі зараховується кількість балів, що їх було отримано на платформі ліцензіатів. </w:t>
      </w:r>
    </w:p>
    <w:p w14:paraId="05255ECB" w14:textId="7E2ABFD8" w:rsidR="00B56C83" w:rsidRPr="00A31F4F" w:rsidRDefault="00B56C83" w:rsidP="00B56C83">
      <w:pPr>
        <w:jc w:val="both"/>
        <w:rPr>
          <w:rFonts w:ascii="Times New Roman" w:hAnsi="Times New Roman" w:cs="Times New Roman"/>
          <w:bCs/>
          <w:iCs/>
          <w:sz w:val="20"/>
          <w:szCs w:val="20"/>
        </w:rPr>
      </w:pPr>
    </w:p>
    <w:p w14:paraId="595E9AFE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14:paraId="1D6CF7B0" w14:textId="77777777"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hyperlink r:id="rId1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14:paraId="7866E69D" w14:textId="77777777"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14:paraId="1EAA0069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20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14:paraId="7ADE7ADB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14:paraId="441C2509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</w:t>
      </w:r>
      <w:r w:rsidRPr="00A31F4F">
        <w:rPr>
          <w:rFonts w:ascii="Times New Roman" w:hAnsi="Times New Roman" w:cs="Times New Roman"/>
        </w:rPr>
        <w:lastRenderedPageBreak/>
        <w:t xml:space="preserve">визначається Положенням про порядок повторного вивчення навчальних дисциплін та повторного навчання у ЗНУ: </w:t>
      </w:r>
      <w:hyperlink r:id="rId2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14:paraId="06C59F51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14:paraId="667DA01E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2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14:paraId="7C7499DA" w14:textId="77777777"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14:paraId="203F432C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3600B5F1" w14:textId="77777777"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5" w:name="_Hlk142433006"/>
    </w:p>
    <w:p w14:paraId="5450B8EA" w14:textId="77777777"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14:paraId="37D2C518" w14:textId="77777777"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6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14:paraId="2BE00CA0" w14:textId="77777777"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5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4D5126F9" w14:textId="77777777"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14:paraId="3D50F7EC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7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14:paraId="6643EDED" w14:textId="77777777"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14:paraId="570B8B17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14:paraId="70E3E411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28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14:paraId="71B163E6" w14:textId="77777777"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14:paraId="3D5254FB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14:paraId="1A9306B7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14:paraId="157552AE" w14:textId="77777777"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14:paraId="50F19987" w14:textId="77777777"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14:paraId="5F9BB259" w14:textId="77777777"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14:paraId="6FFC4B6C" w14:textId="6A8CB0C9" w:rsidR="0059267C" w:rsidRPr="00B56C83" w:rsidRDefault="00B56C83" w:rsidP="0031089C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sectPr w:rsidR="0059267C" w:rsidRPr="00B56C83" w:rsidSect="00EF37CB">
      <w:headerReference w:type="default" r:id="rId29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ACA5A" w14:textId="77777777" w:rsidR="00A865E6" w:rsidRDefault="00A865E6" w:rsidP="00304790">
      <w:r>
        <w:separator/>
      </w:r>
    </w:p>
  </w:endnote>
  <w:endnote w:type="continuationSeparator" w:id="0">
    <w:p w14:paraId="494F24F8" w14:textId="77777777" w:rsidR="00A865E6" w:rsidRDefault="00A865E6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altName w:val="Arial Unicode MS"/>
    <w:charset w:val="80"/>
    <w:family w:val="swiss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CJK SC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otham Pro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3BA5A" w14:textId="77777777" w:rsidR="00A865E6" w:rsidRDefault="00A865E6" w:rsidP="00304790">
      <w:r>
        <w:separator/>
      </w:r>
    </w:p>
  </w:footnote>
  <w:footnote w:type="continuationSeparator" w:id="0">
    <w:p w14:paraId="4031BC83" w14:textId="77777777" w:rsidR="00A865E6" w:rsidRDefault="00A865E6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316BE" w14:textId="77777777" w:rsidR="009E44B6" w:rsidRPr="00EF37CB" w:rsidRDefault="00495C0C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  <w:lang w:eastAsia="uk-UA" w:bidi="ar-SA"/>
      </w:rPr>
      <w:drawing>
        <wp:anchor distT="0" distB="0" distL="114300" distR="114300" simplePos="0" relativeHeight="251659264" behindDoc="0" locked="0" layoutInCell="1" allowOverlap="1" wp14:anchorId="724993A8" wp14:editId="0BB295A9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E44B6"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55DC78A6" w14:textId="77777777" w:rsidR="009E44B6" w:rsidRPr="00EF37CB" w:rsidRDefault="009E44B6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r w:rsidRPr="00EF37CB"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14:paraId="060D5B70" w14:textId="77777777" w:rsidR="009E44B6" w:rsidRPr="00EF37CB" w:rsidRDefault="00EF37CB" w:rsidP="00EF37CB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i/>
        <w:sz w:val="22"/>
        <w:lang w:val="ru-RU" w:eastAsia="en-US"/>
      </w:rPr>
    </w:pPr>
    <w:r w:rsidRPr="00EF37CB">
      <w:rPr>
        <w:rFonts w:ascii="Gotham Pro" w:hAnsi="Gotham Pro" w:cs="Tahoma"/>
        <w:i/>
        <w:sz w:val="22"/>
        <w:lang w:val="ru-RU" w:eastAsia="en-US"/>
      </w:rPr>
      <w:t>(назва навчальної дисципліни)</w:t>
    </w:r>
  </w:p>
  <w:p w14:paraId="49799714" w14:textId="77777777" w:rsidR="009E44B6" w:rsidRDefault="009E44B6" w:rsidP="00503106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B5EC2"/>
    <w:multiLevelType w:val="hybridMultilevel"/>
    <w:tmpl w:val="F984F8E4"/>
    <w:lvl w:ilvl="0" w:tplc="0C903AD8">
      <w:start w:val="1"/>
      <w:numFmt w:val="decimal"/>
      <w:lvlText w:val="%1."/>
      <w:lvlJc w:val="left"/>
      <w:pPr>
        <w:ind w:left="1429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57B2837"/>
    <w:multiLevelType w:val="hybridMultilevel"/>
    <w:tmpl w:val="FA8C81A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DA16BA"/>
    <w:multiLevelType w:val="hybridMultilevel"/>
    <w:tmpl w:val="031E177A"/>
    <w:lvl w:ilvl="0" w:tplc="A1A016EC">
      <w:numFmt w:val="bullet"/>
      <w:lvlText w:val="–"/>
      <w:lvlJc w:val="left"/>
      <w:pPr>
        <w:ind w:left="1080" w:hanging="720"/>
      </w:pPr>
      <w:rPr>
        <w:rFonts w:ascii="Times New Roman" w:eastAsia="Droid Sans Fallback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8F612E"/>
    <w:multiLevelType w:val="hybridMultilevel"/>
    <w:tmpl w:val="2B5A6880"/>
    <w:lvl w:ilvl="0" w:tplc="CC6849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911973"/>
    <w:multiLevelType w:val="hybridMultilevel"/>
    <w:tmpl w:val="F15860B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067CDA"/>
    <w:multiLevelType w:val="hybridMultilevel"/>
    <w:tmpl w:val="2BC48DC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B65846"/>
    <w:multiLevelType w:val="hybridMultilevel"/>
    <w:tmpl w:val="7152F8E2"/>
    <w:lvl w:ilvl="0" w:tplc="A1A016EC">
      <w:numFmt w:val="bullet"/>
      <w:lvlText w:val="–"/>
      <w:lvlJc w:val="left"/>
      <w:pPr>
        <w:ind w:left="1080" w:hanging="720"/>
      </w:pPr>
      <w:rPr>
        <w:rFonts w:ascii="Times New Roman" w:eastAsia="Droid Sans Fallback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F95A67"/>
    <w:multiLevelType w:val="hybridMultilevel"/>
    <w:tmpl w:val="C69253D4"/>
    <w:lvl w:ilvl="0" w:tplc="A1A016EC">
      <w:numFmt w:val="bullet"/>
      <w:lvlText w:val="–"/>
      <w:lvlJc w:val="left"/>
      <w:pPr>
        <w:ind w:left="1080" w:hanging="720"/>
      </w:pPr>
      <w:rPr>
        <w:rFonts w:ascii="Times New Roman" w:eastAsia="Droid Sans Fallback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529061">
    <w:abstractNumId w:val="4"/>
  </w:num>
  <w:num w:numId="2" w16cid:durableId="655426238">
    <w:abstractNumId w:val="7"/>
  </w:num>
  <w:num w:numId="3" w16cid:durableId="915357078">
    <w:abstractNumId w:val="2"/>
  </w:num>
  <w:num w:numId="4" w16cid:durableId="1323656328">
    <w:abstractNumId w:val="6"/>
  </w:num>
  <w:num w:numId="5" w16cid:durableId="864173942">
    <w:abstractNumId w:val="1"/>
  </w:num>
  <w:num w:numId="6" w16cid:durableId="1560825336">
    <w:abstractNumId w:val="3"/>
  </w:num>
  <w:num w:numId="7" w16cid:durableId="1474374809">
    <w:abstractNumId w:val="0"/>
  </w:num>
  <w:num w:numId="8" w16cid:durableId="5072599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autoHyphenation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228A3"/>
    <w:rsid w:val="000A7532"/>
    <w:rsid w:val="000F6E76"/>
    <w:rsid w:val="0011225B"/>
    <w:rsid w:val="00182BC5"/>
    <w:rsid w:val="001D7619"/>
    <w:rsid w:val="00207637"/>
    <w:rsid w:val="00235EB6"/>
    <w:rsid w:val="002363E9"/>
    <w:rsid w:val="002C3EC9"/>
    <w:rsid w:val="00304790"/>
    <w:rsid w:val="0031089C"/>
    <w:rsid w:val="003232B3"/>
    <w:rsid w:val="00393F84"/>
    <w:rsid w:val="00397B37"/>
    <w:rsid w:val="003A26A3"/>
    <w:rsid w:val="003D3E66"/>
    <w:rsid w:val="00410351"/>
    <w:rsid w:val="00423539"/>
    <w:rsid w:val="00495C0C"/>
    <w:rsid w:val="004C2824"/>
    <w:rsid w:val="004D13FA"/>
    <w:rsid w:val="004F7D44"/>
    <w:rsid w:val="00500E43"/>
    <w:rsid w:val="00503106"/>
    <w:rsid w:val="00504D24"/>
    <w:rsid w:val="00545B2C"/>
    <w:rsid w:val="005512DE"/>
    <w:rsid w:val="00572E10"/>
    <w:rsid w:val="0059267C"/>
    <w:rsid w:val="00606E6A"/>
    <w:rsid w:val="00683430"/>
    <w:rsid w:val="00692AD4"/>
    <w:rsid w:val="006966CE"/>
    <w:rsid w:val="006A7B2D"/>
    <w:rsid w:val="006E0EAD"/>
    <w:rsid w:val="006E1A4F"/>
    <w:rsid w:val="00710C9C"/>
    <w:rsid w:val="007116A0"/>
    <w:rsid w:val="007275C6"/>
    <w:rsid w:val="0074487D"/>
    <w:rsid w:val="007A62C2"/>
    <w:rsid w:val="007C110C"/>
    <w:rsid w:val="00831466"/>
    <w:rsid w:val="00851A4E"/>
    <w:rsid w:val="008700BC"/>
    <w:rsid w:val="00871B4E"/>
    <w:rsid w:val="00887A28"/>
    <w:rsid w:val="008B463B"/>
    <w:rsid w:val="009E44B6"/>
    <w:rsid w:val="00A66DCD"/>
    <w:rsid w:val="00A80115"/>
    <w:rsid w:val="00A865E6"/>
    <w:rsid w:val="00AA0D48"/>
    <w:rsid w:val="00B409CA"/>
    <w:rsid w:val="00B56C83"/>
    <w:rsid w:val="00B609D6"/>
    <w:rsid w:val="00BA6FB6"/>
    <w:rsid w:val="00BE722A"/>
    <w:rsid w:val="00C63586"/>
    <w:rsid w:val="00C653F8"/>
    <w:rsid w:val="00C9353E"/>
    <w:rsid w:val="00CF0D5D"/>
    <w:rsid w:val="00CF1769"/>
    <w:rsid w:val="00D17F78"/>
    <w:rsid w:val="00D22105"/>
    <w:rsid w:val="00D63909"/>
    <w:rsid w:val="00D84CEC"/>
    <w:rsid w:val="00DD2848"/>
    <w:rsid w:val="00DE3E10"/>
    <w:rsid w:val="00E53956"/>
    <w:rsid w:val="00EF37CB"/>
    <w:rsid w:val="00F20AAE"/>
    <w:rsid w:val="00F365EC"/>
    <w:rsid w:val="00FC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ED7A5"/>
  <w15:docId w15:val="{FAF5E246-DA0C-496A-8870-2C5E4FC48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и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ви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ий текст з від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і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semiHidden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ій колонтитул Знак"/>
    <w:basedOn w:val="a0"/>
    <w:link w:val="ac"/>
    <w:uiPriority w:val="99"/>
    <w:semiHidden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у виносці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6A7B2D"/>
    <w:pPr>
      <w:ind w:left="720"/>
      <w:contextualSpacing/>
    </w:pPr>
    <w:rPr>
      <w:rFonts w:cs="Mangal"/>
      <w:szCs w:val="21"/>
    </w:rPr>
  </w:style>
  <w:style w:type="character" w:styleId="af1">
    <w:name w:val="Unresolved Mention"/>
    <w:basedOn w:val="a0"/>
    <w:uiPriority w:val="99"/>
    <w:semiHidden/>
    <w:unhideWhenUsed/>
    <w:rsid w:val="00572E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6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puir.npu.edu.ua/handle/123456789/29454" TargetMode="External"/><Relationship Id="rId13" Type="http://schemas.openxmlformats.org/officeDocument/2006/relationships/hyperlink" Target="https://znayshov.com/News/Details/onlain-instrumenty_na_urokakh_istorii" TargetMode="External"/><Relationship Id="rId18" Type="http://schemas.openxmlformats.org/officeDocument/2006/relationships/hyperlink" Target="https://www.mindomo.com/" TargetMode="External"/><Relationship Id="rId26" Type="http://schemas.openxmlformats.org/officeDocument/2006/relationships/hyperlink" Target="mailto:v_banakh@znu.edu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pkmmp5" TargetMode="External"/><Relationship Id="rId7" Type="http://schemas.openxmlformats.org/officeDocument/2006/relationships/hyperlink" Target="http://elar.kpnu.edu.ua:8081/xmlui/bitstream/handle/123456789/3123/Dubinskyi-V.A.-Metodyka-vykladannia-istorii-v-shkoli.pdf?sequence=1&amp;isAllowed=y" TargetMode="External"/><Relationship Id="rId12" Type="http://schemas.openxmlformats.org/officeDocument/2006/relationships/hyperlink" Target="https://www.coe.int/en/web/history-teaching/culture-of-cooperation" TargetMode="External"/><Relationship Id="rId17" Type="http://schemas.openxmlformats.org/officeDocument/2006/relationships/hyperlink" Target="https://nus.org.ua/" TargetMode="External"/><Relationship Id="rId25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osvitoria.media/" TargetMode="External"/><Relationship Id="rId20" Type="http://schemas.openxmlformats.org/officeDocument/2006/relationships/hyperlink" Target="https://tinyurl.com/y9tve4lk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m.coe.int/prems-108118-gbr-2507-quality-history-education-web-21x21/16808eace7" TargetMode="External"/><Relationship Id="rId24" Type="http://schemas.openxmlformats.org/officeDocument/2006/relationships/hyperlink" Target="https://tinyurl.com/yd6bq6p9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inp.gov.ua./" TargetMode="External"/><Relationship Id="rId23" Type="http://schemas.openxmlformats.org/officeDocument/2006/relationships/hyperlink" Target="https://tinyurl.com/57wha734" TargetMode="External"/><Relationship Id="rId28" Type="http://schemas.openxmlformats.org/officeDocument/2006/relationships/hyperlink" Target="http://library.znu.edu.ua" TargetMode="External"/><Relationship Id="rId10" Type="http://schemas.openxmlformats.org/officeDocument/2006/relationships/hyperlink" Target="https://doi.org/10.22251/jlcci.2022.22.7.643" TargetMode="External"/><Relationship Id="rId19" Type="http://schemas.openxmlformats.org/officeDocument/2006/relationships/hyperlink" Target="https://tinyurl.com/yckze4jd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undip.org.ua/library/metodyka-navchannia-uchniv-litseiu-hromadianskoi-osvity-metodychnyy-posibnyk/" TargetMode="External"/><Relationship Id="rId14" Type="http://schemas.openxmlformats.org/officeDocument/2006/relationships/hyperlink" Target="https://www.istpravda.com.ua/" TargetMode="External"/><Relationship Id="rId22" Type="http://schemas.openxmlformats.org/officeDocument/2006/relationships/hyperlink" Target="https://tinyurl.com/ycds57la" TargetMode="External"/><Relationship Id="rId27" Type="http://schemas.openxmlformats.org/officeDocument/2006/relationships/hyperlink" Target="https://tinyurl.com/ydhcsagx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19321</Words>
  <Characters>11014</Characters>
  <Application>Microsoft Office Word</Application>
  <DocSecurity>0</DocSecurity>
  <Lines>91</Lines>
  <Paragraphs>60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ZNU</Company>
  <LinksUpToDate>false</LinksUpToDate>
  <CharactersWithSpaces>30275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Сергій Терно</cp:lastModifiedBy>
  <cp:revision>3</cp:revision>
  <dcterms:created xsi:type="dcterms:W3CDTF">2025-10-25T12:42:00Z</dcterms:created>
  <dcterms:modified xsi:type="dcterms:W3CDTF">2025-10-25T12:44:00Z</dcterms:modified>
</cp:coreProperties>
</file>