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spacing w:line="240" w:lineRule="auto"/>
        <w:jc w:val="center"/>
        <w:rPr>
          <w:szCs w:val="28"/>
          <w:lang w:val="ru-RU"/>
        </w:rPr>
      </w:pPr>
      <w:r>
        <w:rPr>
          <w:szCs w:val="28"/>
          <w:lang w:val="ru-RU"/>
        </w:rPr>
        <w:t>ЗАПОРІЗЬКИЙ НАЦІОНАЛЬНИЙ УНІВЕРСИТЕТ</w:t>
      </w:r>
    </w:p>
    <w:p w14:paraId="1DD62F87"/>
    <w:p w14:paraId="4DF8E54C"/>
    <w:p w14:paraId="405D6B35">
      <w:pPr>
        <w:spacing w:line="240" w:lineRule="auto"/>
        <w:jc w:val="center"/>
        <w:rPr>
          <w:szCs w:val="28"/>
          <w:lang w:val="ru-RU"/>
        </w:rPr>
      </w:pPr>
      <w:r>
        <w:rPr>
          <w:szCs w:val="28"/>
          <w:lang w:val="ru-RU"/>
        </w:rPr>
        <w:t>ЗАПОРІЗЬКИЙ НАЦІОНАЛЬНИЙ УНІВЕРСИТЕТ</w:t>
      </w:r>
    </w:p>
    <w:p w14:paraId="7590B1C1">
      <w:pPr>
        <w:spacing w:line="240" w:lineRule="auto"/>
        <w:jc w:val="center"/>
        <w:rPr>
          <w:caps/>
          <w:szCs w:val="28"/>
          <w:lang w:val="uk-UA"/>
        </w:rPr>
      </w:pPr>
      <w:r>
        <w:rPr>
          <w:caps/>
          <w:szCs w:val="28"/>
          <w:lang w:val="ru-RU"/>
        </w:rPr>
        <w:t>Факультет</w:t>
      </w:r>
      <w:r>
        <w:rPr>
          <w:caps/>
          <w:szCs w:val="28"/>
          <w:lang w:val="uk-UA"/>
        </w:rPr>
        <w:t xml:space="preserve"> СОЦІОЛОГІЇ ТА УПРАВЛІННЯ</w:t>
      </w:r>
    </w:p>
    <w:p w14:paraId="09E8968D">
      <w:pPr>
        <w:spacing w:line="240" w:lineRule="auto"/>
        <w:jc w:val="center"/>
        <w:rPr>
          <w:caps/>
          <w:szCs w:val="28"/>
          <w:lang w:val="uk-UA"/>
        </w:rPr>
      </w:pPr>
    </w:p>
    <w:p w14:paraId="608974E5">
      <w:pPr>
        <w:spacing w:line="240" w:lineRule="auto"/>
        <w:jc w:val="center"/>
        <w:rPr>
          <w:caps/>
          <w:szCs w:val="28"/>
          <w:lang w:val="ru-RU"/>
        </w:rPr>
      </w:pPr>
    </w:p>
    <w:p w14:paraId="17014B55">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1FC6F1C">
      <w:pPr>
        <w:spacing w:after="0" w:line="240" w:lineRule="auto"/>
        <w:rPr>
          <w:rFonts w:ascii="Times New Roman" w:hAnsi="Times New Roman" w:eastAsia="Calibri" w:cs="Times New Roman"/>
          <w:sz w:val="24"/>
          <w:szCs w:val="24"/>
          <w:lang w:val="uk-UA"/>
        </w:rPr>
      </w:pPr>
    </w:p>
    <w:p w14:paraId="34AF7001">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763754A7">
      <w:pPr>
        <w:pStyle w:val="10"/>
        <w:tabs>
          <w:tab w:val="left" w:pos="6830"/>
          <w:tab w:val="left" w:pos="8745"/>
          <w:tab w:val="left" w:pos="9520"/>
        </w:tabs>
        <w:spacing w:line="240" w:lineRule="auto"/>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t>4</w:t>
      </w:r>
      <w:r>
        <w:rPr>
          <w:rFonts w:hint="default"/>
          <w:lang w:val="ru-RU"/>
        </w:rPr>
        <w:t xml:space="preserve"> </w:t>
      </w:r>
      <w:r>
        <w:t>р.</w:t>
      </w:r>
    </w:p>
    <w:p w14:paraId="1E04244A">
      <w:pPr>
        <w:spacing w:after="0" w:line="240" w:lineRule="auto"/>
        <w:jc w:val="right"/>
        <w:rPr>
          <w:rFonts w:ascii="Times New Roman" w:hAnsi="Times New Roman" w:eastAsia="Calibri" w:cs="Times New Roman"/>
          <w:sz w:val="28"/>
          <w:szCs w:val="28"/>
          <w:lang w:val="uk-UA"/>
        </w:rPr>
      </w:pPr>
    </w:p>
    <w:p w14:paraId="1D64151B">
      <w:pPr>
        <w:keepNext w:val="0"/>
        <w:keepLines w:val="0"/>
        <w:widowControl/>
        <w:suppressLineNumbers w:val="0"/>
        <w:spacing w:line="240" w:lineRule="auto"/>
        <w:jc w:val="left"/>
      </w:pPr>
    </w:p>
    <w:p w14:paraId="164400EB">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BB24C41">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p>
    <w:p w14:paraId="451BC57B">
      <w:pPr>
        <w:suppressAutoHyphens/>
        <w:spacing w:after="0" w:line="240" w:lineRule="auto"/>
        <w:ind w:firstLine="660" w:firstLineChars="275"/>
        <w:jc w:val="center"/>
        <w:rPr>
          <w:rFonts w:hint="default" w:ascii="Times New Roman" w:hAnsi="Times New Roman"/>
          <w:b/>
          <w:bCs/>
          <w:kern w:val="0"/>
          <w:sz w:val="24"/>
          <w:szCs w:val="24"/>
          <w:lang w:val="uk-UA" w:eastAsia="zh-CN"/>
        </w:rPr>
      </w:pPr>
      <w:r>
        <w:rPr>
          <w:b/>
          <w:bCs/>
          <w:kern w:val="0"/>
          <w:sz w:val="24"/>
          <w:szCs w:val="24"/>
          <w:lang w:val="uk-UA" w:eastAsia="zh-CN"/>
        </w:rPr>
        <w:t>ФІЛОСОФІЯ</w:t>
      </w:r>
      <w:r>
        <w:rPr>
          <w:rFonts w:hint="default"/>
          <w:b/>
          <w:bCs/>
          <w:kern w:val="0"/>
          <w:sz w:val="24"/>
          <w:szCs w:val="24"/>
          <w:lang w:val="uk-UA" w:eastAsia="zh-CN"/>
        </w:rPr>
        <w:t xml:space="preserve"> </w:t>
      </w:r>
    </w:p>
    <w:p w14:paraId="17A6578F">
      <w:pPr>
        <w:keepNext w:val="0"/>
        <w:keepLines w:val="0"/>
        <w:widowControl/>
        <w:suppressLineNumbers w:val="0"/>
        <w:spacing w:line="360" w:lineRule="auto"/>
        <w:ind w:firstLine="4080" w:firstLineChars="1700"/>
        <w:jc w:val="left"/>
      </w:pPr>
    </w:p>
    <w:p w14:paraId="5435B5FD">
      <w:pPr>
        <w:keepNext w:val="0"/>
        <w:keepLines w:val="0"/>
        <w:widowControl/>
        <w:suppressLineNumbers w:val="0"/>
        <w:spacing w:line="360" w:lineRule="auto"/>
        <w:ind w:left="0" w:leftChars="0" w:firstLine="4080" w:firstLineChars="1700"/>
        <w:jc w:val="left"/>
        <w:rPr>
          <w:rFonts w:hint="default"/>
          <w:sz w:val="24"/>
          <w:szCs w:val="24"/>
          <w:lang w:val="uk-UA"/>
        </w:rPr>
      </w:pPr>
      <w:r>
        <w:t>п</w:t>
      </w:r>
      <w:r>
        <w:rPr>
          <w:sz w:val="24"/>
          <w:szCs w:val="24"/>
        </w:rPr>
        <w:t xml:space="preserve">ідготовки </w:t>
      </w:r>
      <w:r>
        <w:rPr>
          <w:sz w:val="24"/>
          <w:szCs w:val="24"/>
          <w:lang w:val="uk-UA"/>
        </w:rPr>
        <w:t>бакалаврів</w:t>
      </w:r>
    </w:p>
    <w:p w14:paraId="1A733B65">
      <w:pPr>
        <w:keepNext w:val="0"/>
        <w:keepLines w:val="0"/>
        <w:widowControl/>
        <w:suppressLineNumbers w:val="0"/>
        <w:spacing w:line="360" w:lineRule="auto"/>
        <w:ind w:firstLine="2280" w:firstLineChars="950"/>
        <w:jc w:val="center"/>
        <w:rPr>
          <w:sz w:val="24"/>
          <w:szCs w:val="24"/>
        </w:rPr>
      </w:pPr>
      <w:r>
        <w:rPr>
          <w:rFonts w:hint="default" w:ascii="Times New Roman" w:hAnsi="Times New Roman" w:eastAsia="SimSun" w:cs="Times New Roman"/>
          <w:color w:val="000000"/>
          <w:kern w:val="0"/>
          <w:sz w:val="24"/>
          <w:szCs w:val="24"/>
          <w:lang w:val="en-US" w:eastAsia="zh-CN" w:bidi="ar"/>
        </w:rPr>
        <w:t xml:space="preserve">денної </w:t>
      </w:r>
      <w:r>
        <w:rPr>
          <w:rFonts w:hint="default" w:eastAsia="SimSun" w:cs="Times New Roman"/>
          <w:color w:val="000000"/>
          <w:kern w:val="0"/>
          <w:sz w:val="24"/>
          <w:szCs w:val="24"/>
          <w:lang w:val="uk-UA" w:eastAsia="zh-CN" w:bidi="ar"/>
        </w:rPr>
        <w:t xml:space="preserve">та заочної </w:t>
      </w:r>
      <w:r>
        <w:rPr>
          <w:rFonts w:hint="default" w:ascii="Times New Roman" w:hAnsi="Times New Roman" w:eastAsia="SimSun" w:cs="Times New Roman"/>
          <w:color w:val="000000"/>
          <w:kern w:val="0"/>
          <w:sz w:val="24"/>
          <w:szCs w:val="24"/>
          <w:lang w:val="uk-UA" w:eastAsia="zh-CN" w:bidi="ar"/>
        </w:rPr>
        <w:t>форми</w:t>
      </w:r>
      <w:r>
        <w:rPr>
          <w:rFonts w:hint="default" w:ascii="Times New Roman" w:hAnsi="Times New Roman" w:eastAsia="SimSun" w:cs="Times New Roman"/>
          <w:color w:val="000000"/>
          <w:kern w:val="0"/>
          <w:sz w:val="24"/>
          <w:szCs w:val="24"/>
          <w:lang w:val="en-US" w:eastAsia="zh-CN" w:bidi="ar"/>
        </w:rPr>
        <w:t xml:space="preserve"> здобуття освіти</w:t>
      </w:r>
    </w:p>
    <w:p w14:paraId="439457FF">
      <w:pPr>
        <w:suppressAutoHyphens/>
        <w:spacing w:after="0" w:line="360" w:lineRule="auto"/>
        <w:ind w:firstLine="4080" w:firstLineChars="1700"/>
        <w:jc w:val="both"/>
        <w:rPr>
          <w:rFonts w:hint="default" w:eastAsia="Calibri" w:cs="Times New Roman"/>
          <w:bCs/>
          <w:sz w:val="24"/>
          <w:szCs w:val="24"/>
          <w:lang w:val="uk-UA"/>
        </w:rPr>
      </w:pPr>
      <w:r>
        <w:rPr>
          <w:rFonts w:hint="default" w:ascii="Times New Roman" w:hAnsi="Times New Roman" w:eastAsia="SimSun" w:cs="Times New Roman"/>
          <w:color w:val="000000"/>
          <w:kern w:val="0"/>
          <w:sz w:val="24"/>
          <w:szCs w:val="24"/>
          <w:lang w:val="en-US" w:eastAsia="zh-CN" w:bidi="ar"/>
        </w:rPr>
        <w:t>спеціальност</w:t>
      </w:r>
      <w:r>
        <w:rPr>
          <w:rFonts w:hint="default" w:ascii="Times New Roman" w:hAnsi="Times New Roman" w:eastAsia="SimSun" w:cs="Times New Roman"/>
          <w:color w:val="000000"/>
          <w:kern w:val="0"/>
          <w:sz w:val="24"/>
          <w:szCs w:val="24"/>
          <w:lang w:val="uk-UA" w:eastAsia="zh-CN" w:bidi="ar"/>
        </w:rPr>
        <w:t>і</w:t>
      </w:r>
      <w:r>
        <w:rPr>
          <w:rFonts w:ascii="Times New Roman" w:hAnsi="Times New Roman" w:eastAsia="Calibri" w:cs="Times New Roman"/>
          <w:bCs/>
          <w:sz w:val="24"/>
          <w:szCs w:val="24"/>
          <w:lang w:val="uk-UA"/>
        </w:rPr>
        <w:t xml:space="preserve">  0</w:t>
      </w:r>
      <w:r>
        <w:rPr>
          <w:rFonts w:hint="default" w:eastAsia="Calibri" w:cs="Times New Roman"/>
          <w:bCs/>
          <w:sz w:val="24"/>
          <w:szCs w:val="24"/>
          <w:lang w:val="uk-UA"/>
        </w:rPr>
        <w:t>14 - Середня освіта</w:t>
      </w:r>
    </w:p>
    <w:p w14:paraId="548E3247">
      <w:pPr>
        <w:suppressAutoHyphens/>
        <w:spacing w:after="0" w:line="360" w:lineRule="auto"/>
        <w:jc w:val="center"/>
        <w:rPr>
          <w:rFonts w:hint="default" w:eastAsia="Calibri" w:cs="Times New Roman"/>
          <w:bCs/>
          <w:sz w:val="24"/>
          <w:szCs w:val="24"/>
          <w:lang w:val="uk-UA"/>
        </w:rPr>
      </w:pPr>
      <w:r>
        <w:rPr>
          <w:rFonts w:hint="default" w:eastAsia="Calibri" w:cs="Times New Roman"/>
          <w:bCs/>
          <w:sz w:val="24"/>
          <w:szCs w:val="24"/>
          <w:lang w:val="uk-UA"/>
        </w:rPr>
        <w:t xml:space="preserve">014.03 - Середня освіта </w:t>
      </w:r>
      <w:r>
        <w:rPr>
          <w:rFonts w:hint="default" w:eastAsia="Calibri" w:cs="Times New Roman"/>
          <w:bCs/>
          <w:sz w:val="24"/>
          <w:szCs w:val="24"/>
          <w:lang w:val="uk-UA"/>
        </w:rPr>
        <w:fldChar w:fldCharType="begin"/>
      </w:r>
      <w:r>
        <w:rPr>
          <w:rFonts w:hint="default" w:eastAsia="Calibri" w:cs="Times New Roman"/>
          <w:bCs/>
          <w:sz w:val="24"/>
          <w:szCs w:val="24"/>
          <w:lang w:val="uk-UA"/>
        </w:rPr>
        <w:instrText xml:space="preserve"> HYPERLINK "https://www.znu.edu.ua/ukr/pk/4362/bakalavr/12329" </w:instrText>
      </w:r>
      <w:r>
        <w:rPr>
          <w:rFonts w:hint="default" w:eastAsia="Calibri" w:cs="Times New Roman"/>
          <w:bCs/>
          <w:sz w:val="24"/>
          <w:szCs w:val="24"/>
          <w:lang w:val="uk-UA"/>
        </w:rPr>
        <w:fldChar w:fldCharType="separate"/>
      </w:r>
      <w:r>
        <w:rPr>
          <w:rFonts w:hint="default" w:eastAsia="Calibri" w:cs="Times New Roman"/>
          <w:bCs/>
          <w:sz w:val="24"/>
          <w:szCs w:val="24"/>
          <w:lang w:val="uk-UA"/>
        </w:rPr>
        <w:t>(Історія та громадянська освіта)</w:t>
      </w:r>
      <w:r>
        <w:rPr>
          <w:rFonts w:hint="default" w:eastAsia="Calibri" w:cs="Times New Roman"/>
          <w:bCs/>
          <w:sz w:val="24"/>
          <w:szCs w:val="24"/>
          <w:lang w:val="uk-UA"/>
        </w:rPr>
        <w:fldChar w:fldCharType="end"/>
      </w:r>
      <w:r>
        <w:rPr>
          <w:rFonts w:hint="default" w:eastAsia="Calibri" w:cs="Times New Roman"/>
          <w:bCs/>
          <w:sz w:val="24"/>
          <w:szCs w:val="24"/>
          <w:lang w:val="uk-UA"/>
        </w:rPr>
        <w:t>,</w:t>
      </w:r>
    </w:p>
    <w:p w14:paraId="59CD02C6">
      <w:pPr>
        <w:suppressAutoHyphens/>
        <w:spacing w:after="0" w:line="360" w:lineRule="auto"/>
        <w:jc w:val="center"/>
        <w:rPr>
          <w:rFonts w:hint="default" w:eastAsia="Calibri" w:cs="Times New Roman"/>
          <w:bCs/>
          <w:sz w:val="24"/>
          <w:szCs w:val="24"/>
          <w:lang w:val="uk-UA"/>
        </w:rPr>
      </w:pPr>
      <w:r>
        <w:rPr>
          <w:rFonts w:hint="default" w:eastAsia="Calibri" w:cs="Times New Roman"/>
          <w:bCs/>
          <w:sz w:val="24"/>
          <w:szCs w:val="24"/>
          <w:lang w:val="uk-UA"/>
        </w:rPr>
        <w:t xml:space="preserve">Освітня програма: Середня освіта </w:t>
      </w:r>
      <w:r>
        <w:rPr>
          <w:rFonts w:hint="default" w:eastAsia="Calibri" w:cs="Times New Roman"/>
          <w:bCs/>
          <w:sz w:val="24"/>
          <w:szCs w:val="24"/>
          <w:lang w:val="uk-UA"/>
        </w:rPr>
        <w:fldChar w:fldCharType="begin"/>
      </w:r>
      <w:r>
        <w:rPr>
          <w:rFonts w:hint="default" w:eastAsia="Calibri" w:cs="Times New Roman"/>
          <w:bCs/>
          <w:sz w:val="24"/>
          <w:szCs w:val="24"/>
          <w:lang w:val="uk-UA"/>
        </w:rPr>
        <w:instrText xml:space="preserve"> HYPERLINK "https://www.znu.edu.ua/ukr/pk/4362/bakalavr/12329" </w:instrText>
      </w:r>
      <w:r>
        <w:rPr>
          <w:rFonts w:hint="default" w:eastAsia="Calibri" w:cs="Times New Roman"/>
          <w:bCs/>
          <w:sz w:val="24"/>
          <w:szCs w:val="24"/>
          <w:lang w:val="uk-UA"/>
        </w:rPr>
        <w:fldChar w:fldCharType="separate"/>
      </w:r>
      <w:r>
        <w:rPr>
          <w:rFonts w:hint="default" w:eastAsia="Calibri" w:cs="Times New Roman"/>
          <w:bCs/>
          <w:sz w:val="24"/>
          <w:szCs w:val="24"/>
          <w:lang w:val="uk-UA"/>
        </w:rPr>
        <w:t>(Історія та громадянська освіта)</w:t>
      </w:r>
      <w:r>
        <w:rPr>
          <w:rFonts w:hint="default" w:eastAsia="Calibri" w:cs="Times New Roman"/>
          <w:bCs/>
          <w:sz w:val="24"/>
          <w:szCs w:val="24"/>
          <w:lang w:val="uk-UA"/>
        </w:rPr>
        <w:fldChar w:fldCharType="end"/>
      </w:r>
      <w:r>
        <w:rPr>
          <w:rFonts w:hint="default" w:eastAsia="Calibri" w:cs="Times New Roman"/>
          <w:bCs/>
          <w:sz w:val="24"/>
          <w:szCs w:val="24"/>
          <w:lang w:val="uk-UA"/>
        </w:rPr>
        <w:t>,</w:t>
      </w:r>
    </w:p>
    <w:p w14:paraId="008AD915">
      <w:pPr>
        <w:ind w:firstLine="2280" w:firstLineChars="950"/>
        <w:jc w:val="center"/>
        <w:rPr>
          <w:rFonts w:hint="default" w:eastAsia="Calibri" w:cs="Times New Roman"/>
          <w:b w:val="0"/>
          <w:bCs/>
          <w:sz w:val="24"/>
          <w:szCs w:val="24"/>
          <w:lang w:val="uk-UA"/>
        </w:rPr>
      </w:pPr>
      <w:r>
        <w:rPr>
          <w:rFonts w:hint="default"/>
          <w:b w:val="0"/>
          <w:bCs/>
          <w:sz w:val="24"/>
          <w:szCs w:val="24"/>
          <w:lang w:val="uk-UA"/>
        </w:rPr>
        <w:t xml:space="preserve">      </w:t>
      </w:r>
      <w:r>
        <w:rPr>
          <w:b w:val="0"/>
          <w:bCs/>
          <w:sz w:val="24"/>
          <w:szCs w:val="24"/>
        </w:rPr>
        <w:t>Галузь знань</w:t>
      </w:r>
      <w:r>
        <w:rPr>
          <w:rFonts w:hint="default"/>
          <w:b w:val="0"/>
          <w:bCs/>
          <w:sz w:val="24"/>
          <w:szCs w:val="24"/>
          <w:lang w:val="uk-UA"/>
        </w:rPr>
        <w:t xml:space="preserve">: </w:t>
      </w:r>
      <w:r>
        <w:rPr>
          <w:rStyle w:val="16"/>
          <w:b w:val="0"/>
          <w:bCs/>
          <w:color w:val="000000"/>
          <w:sz w:val="24"/>
          <w:szCs w:val="24"/>
          <w:lang w:val="uk-UA"/>
        </w:rPr>
        <w:t>01 Освіта</w:t>
      </w:r>
      <w:r>
        <w:rPr>
          <w:rStyle w:val="16"/>
          <w:rFonts w:hint="default"/>
          <w:b w:val="0"/>
          <w:bCs/>
          <w:color w:val="000000"/>
          <w:sz w:val="24"/>
          <w:szCs w:val="24"/>
          <w:lang w:val="uk-UA"/>
        </w:rPr>
        <w:t xml:space="preserve">, </w:t>
      </w:r>
      <w:r>
        <w:rPr>
          <w:b w:val="0"/>
          <w:bCs/>
          <w:sz w:val="24"/>
          <w:szCs w:val="24"/>
        </w:rPr>
        <w:t>03 Гуманітарні науки</w:t>
      </w:r>
    </w:p>
    <w:p w14:paraId="6F9770A6">
      <w:pPr>
        <w:keepNext w:val="0"/>
        <w:keepLines w:val="0"/>
        <w:widowControl/>
        <w:suppressLineNumbers w:val="0"/>
        <w:spacing w:line="360" w:lineRule="auto"/>
        <w:ind w:left="0" w:leftChars="0" w:firstLine="3080" w:firstLineChars="1100"/>
        <w:jc w:val="both"/>
        <w:rPr>
          <w:rFonts w:hint="default" w:ascii="Times New Roman" w:hAnsi="Times New Roman" w:eastAsia="Calibri" w:cs="Times New Roman"/>
          <w:i/>
          <w:sz w:val="28"/>
          <w:szCs w:val="28"/>
          <w:lang w:val="uk-UA"/>
        </w:rPr>
      </w:pPr>
    </w:p>
    <w:p w14:paraId="44B29FA2">
      <w:pPr>
        <w:suppressAutoHyphens/>
        <w:autoSpaceDN w:val="0"/>
        <w:spacing w:after="200" w:line="360" w:lineRule="auto"/>
        <w:jc w:val="both"/>
        <w:textAlignment w:val="baseline"/>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tbl>
      <w:tblPr>
        <w:tblStyle w:val="9"/>
        <w:tblW w:w="0" w:type="auto"/>
        <w:tblInd w:w="0" w:type="dxa"/>
        <w:tblLayout w:type="autofit"/>
        <w:tblCellMar>
          <w:top w:w="0" w:type="dxa"/>
          <w:left w:w="108" w:type="dxa"/>
          <w:bottom w:w="0" w:type="dxa"/>
          <w:right w:w="108" w:type="dxa"/>
        </w:tblCellMar>
      </w:tblPr>
      <w:tblGrid>
        <w:gridCol w:w="4577"/>
        <w:gridCol w:w="3916"/>
      </w:tblGrid>
      <w:tr w14:paraId="5C9CD64A">
        <w:tblPrEx>
          <w:tblCellMar>
            <w:top w:w="0" w:type="dxa"/>
            <w:left w:w="108" w:type="dxa"/>
            <w:bottom w:w="0" w:type="dxa"/>
            <w:right w:w="108" w:type="dxa"/>
          </w:tblCellMar>
        </w:tblPrEx>
        <w:tc>
          <w:tcPr>
            <w:tcW w:w="4577" w:type="dxa"/>
          </w:tcPr>
          <w:p w14:paraId="615D54AA">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114CE6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4E23548D">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w:t>
            </w:r>
            <w:r>
              <w:rPr>
                <w:rFonts w:ascii="Times New Roman" w:hAnsi="Times New Roman" w:eastAsia="Calibri" w:cs="Times New Roman"/>
                <w:sz w:val="24"/>
                <w:szCs w:val="24"/>
                <w:lang w:val="uk-UA"/>
              </w:rPr>
              <w:t xml:space="preserve">” </w:t>
            </w:r>
            <w:r>
              <w:rPr>
                <w:rFonts w:eastAsia="Calibri" w:cs="Times New Roman"/>
                <w:sz w:val="24"/>
                <w:szCs w:val="24"/>
                <w:lang w:val="uk-UA"/>
              </w:rPr>
              <w:t>серпня</w:t>
            </w:r>
            <w:r>
              <w:rPr>
                <w:rFonts w:hint="default" w:eastAsia="Calibri" w:cs="Times New Roman"/>
                <w:sz w:val="24"/>
                <w:szCs w:val="24"/>
                <w:lang w:val="uk-UA"/>
              </w:rPr>
              <w:t xml:space="preserve"> </w:t>
            </w:r>
            <w:r>
              <w:rPr>
                <w:rFonts w:ascii="Times New Roman" w:hAnsi="Times New Roman" w:eastAsia="Calibri" w:cs="Times New Roman"/>
                <w:sz w:val="24"/>
                <w:szCs w:val="24"/>
                <w:lang w:val="uk-UA"/>
              </w:rPr>
              <w:t>202</w:t>
            </w:r>
            <w:r>
              <w:rPr>
                <w:rFonts w:hint="default" w:eastAsia="Calibri" w:cs="Times New Roman"/>
                <w:sz w:val="24"/>
                <w:szCs w:val="24"/>
                <w:lang w:val="ru-RU"/>
              </w:rPr>
              <w:t>4</w:t>
            </w:r>
            <w:r>
              <w:rPr>
                <w:rFonts w:ascii="Times New Roman" w:hAnsi="Times New Roman" w:eastAsia="Calibri" w:cs="Times New Roman"/>
                <w:sz w:val="24"/>
                <w:szCs w:val="24"/>
                <w:lang w:val="uk-UA"/>
              </w:rPr>
              <w:t xml:space="preserve"> р.</w:t>
            </w:r>
          </w:p>
          <w:p w14:paraId="0B1B9D7E">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6C07D1F8">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2449A92E">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3916" w:type="dxa"/>
          </w:tcPr>
          <w:p w14:paraId="045520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69322391">
            <w:pPr>
              <w:keepNext w:val="0"/>
              <w:keepLines w:val="0"/>
              <w:widowControl/>
              <w:suppressLineNumbers w:val="0"/>
              <w:jc w:val="left"/>
              <w:rPr>
                <w:rFonts w:hint="default" w:ascii="Times New Roman" w:hAnsi="Times New Roman" w:eastAsia="SimSun" w:cs="Times New Roman"/>
                <w:color w:val="000000"/>
                <w:kern w:val="0"/>
                <w:sz w:val="24"/>
                <w:szCs w:val="24"/>
                <w:lang w:val="uk-UA" w:eastAsia="zh-CN" w:bidi="ar"/>
              </w:rPr>
            </w:pPr>
          </w:p>
          <w:p w14:paraId="3503F247">
            <w:pPr>
              <w:keepNext w:val="0"/>
              <w:keepLines w:val="0"/>
              <w:widowControl/>
              <w:suppressLineNumbers w:val="0"/>
              <w:jc w:val="left"/>
              <w:rPr>
                <w:rFonts w:ascii="Times New Roman" w:hAnsi="Times New Roman" w:eastAsia="Calibri" w:cs="Times New Roman"/>
                <w:sz w:val="24"/>
                <w:szCs w:val="24"/>
                <w:u w:val="single"/>
                <w:lang w:val="uk-UA"/>
              </w:rPr>
            </w:pPr>
            <w:r>
              <w:rPr>
                <w:rFonts w:ascii="Times New Roman" w:hAnsi="Times New Roman" w:eastAsia="Calibri" w:cs="Times New Roman"/>
                <w:sz w:val="24"/>
                <w:szCs w:val="24"/>
                <w:lang w:val="uk-UA"/>
              </w:rPr>
              <w:t>_________</w:t>
            </w:r>
            <w:r>
              <w:rPr>
                <w:rFonts w:hint="default" w:eastAsia="Calibri" w:cs="Times New Roman"/>
                <w:sz w:val="24"/>
                <w:szCs w:val="24"/>
                <w:lang w:val="uk-UA"/>
              </w:rPr>
              <w:t xml:space="preserve">       </w:t>
            </w:r>
            <w:r>
              <w:rPr>
                <w:rFonts w:eastAsia="Calibri" w:cs="Times New Roman"/>
                <w:sz w:val="24"/>
                <w:szCs w:val="24"/>
                <w:lang w:val="uk-UA"/>
              </w:rPr>
              <w:t>Сергій</w:t>
            </w:r>
            <w:r>
              <w:rPr>
                <w:rFonts w:hint="default" w:eastAsia="Calibri" w:cs="Times New Roman"/>
                <w:sz w:val="24"/>
                <w:szCs w:val="24"/>
                <w:lang w:val="uk-UA"/>
              </w:rPr>
              <w:t xml:space="preserve"> Лях</w:t>
            </w:r>
            <w:bookmarkStart w:id="1" w:name="_GoBack"/>
            <w:bookmarkEnd w:id="1"/>
          </w:p>
          <w:p w14:paraId="5EE0CF13">
            <w:pPr>
              <w:keepNext w:val="0"/>
              <w:keepLines w:val="0"/>
              <w:widowControl/>
              <w:suppressLineNumbers w:val="0"/>
              <w:jc w:val="left"/>
              <w:rPr>
                <w:rFonts w:hint="default" w:ascii="Times New Roman" w:hAnsi="Times New Roman" w:eastAsia="Calibri" w:cs="Times New Roman"/>
                <w:sz w:val="24"/>
                <w:szCs w:val="24"/>
                <w:lang w:val="uk-UA"/>
              </w:rPr>
            </w:pPr>
            <w:r>
              <w:rPr>
                <w:rFonts w:hint="default" w:eastAsia="Calibri" w:cs="Times New Roman"/>
                <w:sz w:val="16"/>
                <w:szCs w:val="16"/>
                <w:lang w:val="uk-UA"/>
              </w:rPr>
              <w:t xml:space="preserve"> (підпис)         </w:t>
            </w:r>
            <w:r>
              <w:rPr>
                <w:rFonts w:ascii="Times New Roman" w:hAnsi="Times New Roman" w:eastAsia="Calibri" w:cs="Times New Roman"/>
                <w:sz w:val="24"/>
                <w:szCs w:val="24"/>
                <w:vertAlign w:val="superscript"/>
                <w:lang w:val="uk-UA"/>
              </w:rPr>
              <w:t>(ініціали, прізвище )</w:t>
            </w:r>
          </w:p>
        </w:tc>
      </w:tr>
    </w:tbl>
    <w:p w14:paraId="30790976">
      <w:pPr>
        <w:rPr>
          <w:rFonts w:hint="default"/>
          <w:lang w:val="en-US"/>
        </w:rPr>
      </w:pPr>
    </w:p>
    <w:p w14:paraId="3E021F19">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05AA73B">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w:t>
      </w:r>
      <w:r>
        <w:rPr>
          <w:rFonts w:hint="default"/>
          <w:i w:val="0"/>
          <w:iCs w:val="0"/>
          <w:lang w:val="en-US"/>
        </w:rPr>
        <w:t xml:space="preserve"> </w:t>
      </w:r>
      <w:r>
        <w:rPr>
          <w:i w:val="0"/>
          <w:iCs w:val="0"/>
          <w:lang w:val="uk-UA"/>
        </w:rPr>
        <w:t>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5499E0EC"/>
    <w:p w14:paraId="43ED2579">
      <w:pPr>
        <w:numPr>
          <w:ilvl w:val="0"/>
          <w:numId w:val="1"/>
        </w:numPr>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Опис навчальної дисципліни</w:t>
      </w:r>
    </w:p>
    <w:p w14:paraId="09236ED4">
      <w:pPr>
        <w:shd w:val="clear" w:color="auto" w:fill="FFFFFF"/>
        <w:ind w:firstLine="709"/>
        <w:jc w:val="both"/>
        <w:rPr>
          <w:lang w:val="uk-UA"/>
        </w:rPr>
      </w:pPr>
      <w:r>
        <w:rPr>
          <w:rFonts w:ascii="Times New Roman" w:hAnsi="Times New Roman" w:eastAsia="Times New Roman" w:cs="Times New Roman"/>
          <w:sz w:val="24"/>
          <w:szCs w:val="24"/>
          <w:lang w:val="uk-UA" w:eastAsia="ar-SA"/>
        </w:rPr>
        <w:t xml:space="preserve"> </w:t>
      </w:r>
      <w:r>
        <w:rPr>
          <w:b/>
          <w:szCs w:val="28"/>
          <w:lang w:val="uk-UA"/>
        </w:rPr>
        <w:t>Метою</w:t>
      </w:r>
      <w:r>
        <w:rPr>
          <w:szCs w:val="28"/>
          <w:lang w:val="uk-UA"/>
        </w:rPr>
        <w:t xml:space="preserve"> викладання навчальної дисципліни</w:t>
      </w:r>
      <w:r>
        <w:rPr>
          <w:b/>
          <w:szCs w:val="28"/>
          <w:lang w:val="uk-UA"/>
        </w:rPr>
        <w:t xml:space="preserve"> «Філософія» </w:t>
      </w:r>
      <w:r>
        <w:rPr>
          <w:szCs w:val="28"/>
          <w:lang w:val="uk-UA"/>
        </w:rPr>
        <w:t>є формування обізнаності майбутніх фахівців щодо основних ідей світової та вітчизняної філософської спадщини.</w:t>
      </w:r>
      <w:r>
        <w:rPr>
          <w:color w:val="000000"/>
          <w:spacing w:val="-9"/>
          <w:lang w:val="uk-UA"/>
        </w:rPr>
        <w:t xml:space="preserve"> Програма з курсу «Філософія» покликана забезпечити глибоке засвоєння специфіки філософського осягнення дійсності, високу світоглядно-методологічну культуру студентів. </w:t>
      </w:r>
      <w:r>
        <w:rPr>
          <w:lang w:val="uk-UA"/>
        </w:rPr>
        <w:t>Курс «Філософія» дає можливість студентам отримати необхідну систему знань сучасного рівня розвитку світової філософії та оволодіти вмінням застосовувати філософські знання в безпосередній практичній і науковій діяльності.</w:t>
      </w:r>
    </w:p>
    <w:p w14:paraId="469A358D">
      <w:pPr>
        <w:jc w:val="both"/>
        <w:rPr>
          <w:szCs w:val="28"/>
          <w:lang w:val="uk-UA"/>
        </w:rPr>
      </w:pPr>
      <w:r>
        <w:rPr>
          <w:rFonts w:ascii="Times New Roman" w:hAnsi="Times New Roman" w:eastAsia="Times New Roman" w:cs="Times New Roman"/>
          <w:sz w:val="24"/>
          <w:szCs w:val="24"/>
          <w:lang w:val="uk-UA" w:eastAsia="ar-SA"/>
        </w:rPr>
        <w:t>Пропонований курс дає студенту настанову, що філософствування</w:t>
      </w:r>
      <w:r>
        <w:rPr>
          <w:rFonts w:ascii="Times New Roman" w:hAnsi="Calibri" w:eastAsia="Times New Roman" w:cs="Times New Roman"/>
          <w:color w:val="000000"/>
          <w:kern w:val="24"/>
          <w:sz w:val="24"/>
          <w:szCs w:val="24"/>
          <w:lang w:val="uk-UA" w:eastAsia="ar-SA"/>
        </w:rPr>
        <w:t xml:space="preserve"> </w:t>
      </w:r>
      <w:r>
        <w:rPr>
          <w:rFonts w:ascii="Times New Roman" w:hAnsi="Times New Roman" w:eastAsia="Times New Roman" w:cs="Times New Roman"/>
          <w:sz w:val="24"/>
          <w:szCs w:val="24"/>
          <w:lang w:val="uk-UA" w:eastAsia="ar-SA"/>
        </w:rPr>
        <w:t xml:space="preserve">– невід’ємний атрибут людського існування, бо спроби знаходити „мудрі” технології вирішення нагальних проблем завжди супроводжували людство і </w:t>
      </w:r>
      <w:r>
        <w:rPr>
          <w:rFonts w:eastAsia="Times New Roman" w:cs="Times New Roman"/>
          <w:sz w:val="24"/>
          <w:szCs w:val="24"/>
          <w:lang w:val="uk-UA" w:eastAsia="ar-SA"/>
        </w:rPr>
        <w:t>філософія</w:t>
      </w:r>
      <w:r>
        <w:rPr>
          <w:rFonts w:ascii="Times New Roman" w:hAnsi="Times New Roman" w:eastAsia="Times New Roman" w:cs="Times New Roman"/>
          <w:sz w:val="24"/>
          <w:szCs w:val="24"/>
          <w:lang w:val="uk-UA" w:eastAsia="ar-SA"/>
        </w:rPr>
        <w:t xml:space="preserve"> допомагає людині в цьому. </w:t>
      </w:r>
      <w:r>
        <w:rPr>
          <w:szCs w:val="28"/>
          <w:lang w:val="uk-UA"/>
        </w:rPr>
        <w:t xml:space="preserve">У результаті вивчення курсу «Філософія» студент повинен </w:t>
      </w:r>
    </w:p>
    <w:p w14:paraId="63111403">
      <w:pPr>
        <w:jc w:val="both"/>
        <w:rPr>
          <w:szCs w:val="28"/>
          <w:lang w:val="uk-UA"/>
        </w:rPr>
      </w:pPr>
      <w:r>
        <w:rPr>
          <w:b/>
          <w:szCs w:val="28"/>
          <w:lang w:val="uk-UA"/>
        </w:rPr>
        <w:t>знати</w:t>
      </w:r>
      <w:r>
        <w:rPr>
          <w:szCs w:val="28"/>
          <w:lang w:val="uk-UA"/>
        </w:rPr>
        <w:t>:</w:t>
      </w:r>
    </w:p>
    <w:p w14:paraId="481728CF">
      <w:pPr>
        <w:numPr>
          <w:ilvl w:val="0"/>
          <w:numId w:val="2"/>
        </w:numPr>
        <w:tabs>
          <w:tab w:val="left" w:pos="700"/>
          <w:tab w:val="clear" w:pos="360"/>
        </w:tabs>
        <w:ind w:left="0"/>
        <w:jc w:val="both"/>
        <w:rPr>
          <w:szCs w:val="28"/>
          <w:lang w:val="uk-UA"/>
        </w:rPr>
      </w:pPr>
      <w:r>
        <w:rPr>
          <w:szCs w:val="28"/>
          <w:lang w:val="uk-UA"/>
        </w:rPr>
        <w:t>поняття «світогляд», історичні типи світогляду: міф, релігія, філософія;</w:t>
      </w:r>
    </w:p>
    <w:p w14:paraId="564F175D">
      <w:pPr>
        <w:numPr>
          <w:ilvl w:val="0"/>
          <w:numId w:val="2"/>
        </w:numPr>
        <w:tabs>
          <w:tab w:val="left" w:pos="700"/>
          <w:tab w:val="clear" w:pos="360"/>
        </w:tabs>
        <w:ind w:left="0"/>
        <w:jc w:val="both"/>
        <w:rPr>
          <w:szCs w:val="28"/>
          <w:lang w:val="uk-UA"/>
        </w:rPr>
      </w:pPr>
      <w:r>
        <w:rPr>
          <w:szCs w:val="28"/>
          <w:lang w:val="uk-UA"/>
        </w:rPr>
        <w:t>предмет філософії та коло її проблем;</w:t>
      </w:r>
    </w:p>
    <w:p w14:paraId="31251CBE">
      <w:pPr>
        <w:numPr>
          <w:ilvl w:val="0"/>
          <w:numId w:val="2"/>
        </w:numPr>
        <w:tabs>
          <w:tab w:val="left" w:pos="700"/>
          <w:tab w:val="clear" w:pos="360"/>
        </w:tabs>
        <w:ind w:left="0"/>
        <w:jc w:val="both"/>
        <w:rPr>
          <w:szCs w:val="28"/>
          <w:lang w:val="uk-UA"/>
        </w:rPr>
      </w:pPr>
      <w:r>
        <w:rPr>
          <w:szCs w:val="28"/>
          <w:lang w:val="uk-UA"/>
        </w:rPr>
        <w:t>історичний розвиток світової філософії;</w:t>
      </w:r>
    </w:p>
    <w:p w14:paraId="209B1C19">
      <w:pPr>
        <w:numPr>
          <w:ilvl w:val="0"/>
          <w:numId w:val="2"/>
        </w:numPr>
        <w:tabs>
          <w:tab w:val="left" w:pos="700"/>
          <w:tab w:val="clear" w:pos="360"/>
        </w:tabs>
        <w:ind w:left="0"/>
        <w:jc w:val="both"/>
        <w:rPr>
          <w:szCs w:val="28"/>
          <w:lang w:val="uk-UA"/>
        </w:rPr>
      </w:pPr>
      <w:r>
        <w:rPr>
          <w:szCs w:val="28"/>
          <w:lang w:val="uk-UA"/>
        </w:rPr>
        <w:t>світову філософію ХХ-ХХІ століть;</w:t>
      </w:r>
    </w:p>
    <w:p w14:paraId="7E445481">
      <w:pPr>
        <w:numPr>
          <w:ilvl w:val="0"/>
          <w:numId w:val="2"/>
        </w:numPr>
        <w:tabs>
          <w:tab w:val="left" w:pos="700"/>
          <w:tab w:val="clear" w:pos="360"/>
        </w:tabs>
        <w:ind w:left="0"/>
        <w:jc w:val="both"/>
        <w:rPr>
          <w:szCs w:val="28"/>
          <w:lang w:val="uk-UA"/>
        </w:rPr>
      </w:pPr>
      <w:r>
        <w:rPr>
          <w:szCs w:val="28"/>
          <w:lang w:val="uk-UA"/>
        </w:rPr>
        <w:t>розвиток філософської думки в Україні;</w:t>
      </w:r>
    </w:p>
    <w:p w14:paraId="4D33B36E">
      <w:pPr>
        <w:numPr>
          <w:ilvl w:val="0"/>
          <w:numId w:val="2"/>
        </w:numPr>
        <w:tabs>
          <w:tab w:val="left" w:pos="700"/>
          <w:tab w:val="clear" w:pos="360"/>
        </w:tabs>
        <w:ind w:left="0"/>
        <w:jc w:val="both"/>
        <w:rPr>
          <w:szCs w:val="28"/>
          <w:lang w:val="uk-UA"/>
        </w:rPr>
      </w:pPr>
      <w:r>
        <w:rPr>
          <w:szCs w:val="28"/>
          <w:lang w:val="uk-UA"/>
        </w:rPr>
        <w:t>основні поняття та проблеми таких розділів філософії як онтологія, гносеологія, діалектика, соціальна філософія</w:t>
      </w:r>
    </w:p>
    <w:p w14:paraId="6670660C">
      <w:pPr>
        <w:pStyle w:val="19"/>
        <w:numPr>
          <w:ilvl w:val="0"/>
          <w:numId w:val="3"/>
        </w:numPr>
        <w:tabs>
          <w:tab w:val="left" w:pos="700"/>
          <w:tab w:val="clear" w:pos="360"/>
        </w:tabs>
        <w:ind w:left="0"/>
        <w:jc w:val="both"/>
        <w:rPr>
          <w:szCs w:val="28"/>
          <w:lang w:val="uk-UA"/>
        </w:rPr>
      </w:pPr>
      <w:r>
        <w:rPr>
          <w:szCs w:val="28"/>
          <w:lang w:val="uk-UA"/>
        </w:rPr>
        <w:t>розмаїття підходів, методологічних комплексів, теоретичних побудов у сучасній філософії.</w:t>
      </w:r>
    </w:p>
    <w:p w14:paraId="50F16F51">
      <w:pPr>
        <w:keepNext/>
        <w:jc w:val="both"/>
        <w:rPr>
          <w:szCs w:val="28"/>
          <w:lang w:val="uk-UA"/>
        </w:rPr>
      </w:pPr>
      <w:r>
        <w:rPr>
          <w:b/>
          <w:szCs w:val="28"/>
          <w:lang w:val="uk-UA"/>
        </w:rPr>
        <w:t>уміти</w:t>
      </w:r>
      <w:r>
        <w:rPr>
          <w:szCs w:val="28"/>
          <w:lang w:val="uk-UA"/>
        </w:rPr>
        <w:t>:</w:t>
      </w:r>
    </w:p>
    <w:p w14:paraId="2E11B301">
      <w:pPr>
        <w:numPr>
          <w:ilvl w:val="0"/>
          <w:numId w:val="4"/>
        </w:numPr>
        <w:tabs>
          <w:tab w:val="left" w:pos="700"/>
          <w:tab w:val="clear" w:pos="360"/>
        </w:tabs>
        <w:ind w:left="0"/>
        <w:jc w:val="both"/>
        <w:rPr>
          <w:szCs w:val="28"/>
          <w:lang w:val="uk-UA"/>
        </w:rPr>
      </w:pPr>
      <w:r>
        <w:rPr>
          <w:szCs w:val="28"/>
          <w:lang w:val="uk-UA"/>
        </w:rPr>
        <w:t>вільно, раціонально, критично і творчо мислити, користуючись філософськими категоріями і спираючись на принципи гуманізму та загальнолюдські цінності;</w:t>
      </w:r>
    </w:p>
    <w:p w14:paraId="0D598A6C">
      <w:pPr>
        <w:numPr>
          <w:ilvl w:val="0"/>
          <w:numId w:val="4"/>
        </w:numPr>
        <w:tabs>
          <w:tab w:val="left" w:pos="700"/>
          <w:tab w:val="clear" w:pos="360"/>
        </w:tabs>
        <w:ind w:left="0"/>
        <w:jc w:val="both"/>
        <w:rPr>
          <w:szCs w:val="28"/>
          <w:lang w:val="uk-UA"/>
        </w:rPr>
      </w:pPr>
      <w:r>
        <w:rPr>
          <w:szCs w:val="28"/>
          <w:lang w:val="uk-UA"/>
        </w:rPr>
        <w:t>аргументовано відстоювати свій погляд на вирішення філософської проблеми в діалозі з носієм іншої точки зору;</w:t>
      </w:r>
    </w:p>
    <w:p w14:paraId="52EBF6D8">
      <w:pPr>
        <w:numPr>
          <w:ilvl w:val="0"/>
          <w:numId w:val="4"/>
        </w:numPr>
        <w:tabs>
          <w:tab w:val="left" w:pos="700"/>
          <w:tab w:val="clear" w:pos="360"/>
        </w:tabs>
        <w:ind w:left="0"/>
        <w:jc w:val="both"/>
        <w:rPr>
          <w:szCs w:val="28"/>
          <w:lang w:val="uk-UA"/>
        </w:rPr>
      </w:pPr>
      <w:r>
        <w:rPr>
          <w:szCs w:val="28"/>
          <w:lang w:val="uk-UA"/>
        </w:rPr>
        <w:t>на основі ґрунтовного, фундаментального знання філософії опанувати самостійний стиль мислення, засвоїти специфіку філософського осягнення дійсності, формувати свою власну позицію, застосовувати набуті знання при аналізі нагальних проблем сьогодення;</w:t>
      </w:r>
    </w:p>
    <w:p w14:paraId="74DA7141">
      <w:pPr>
        <w:numPr>
          <w:ilvl w:val="0"/>
          <w:numId w:val="4"/>
        </w:numPr>
        <w:tabs>
          <w:tab w:val="left" w:pos="700"/>
          <w:tab w:val="clear" w:pos="360"/>
        </w:tabs>
        <w:ind w:left="0"/>
        <w:jc w:val="both"/>
        <w:rPr>
          <w:szCs w:val="28"/>
          <w:lang w:val="uk-UA"/>
        </w:rPr>
      </w:pPr>
      <w:r>
        <w:rPr>
          <w:szCs w:val="28"/>
          <w:lang w:val="uk-UA"/>
        </w:rPr>
        <w:t xml:space="preserve">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повсякденній діяльності;</w:t>
      </w:r>
    </w:p>
    <w:p w14:paraId="24C71BC2">
      <w:pPr>
        <w:numPr>
          <w:ilvl w:val="0"/>
          <w:numId w:val="4"/>
        </w:numPr>
        <w:tabs>
          <w:tab w:val="left" w:pos="700"/>
          <w:tab w:val="clear" w:pos="360"/>
        </w:tabs>
        <w:ind w:left="0"/>
        <w:jc w:val="both"/>
        <w:rPr>
          <w:szCs w:val="28"/>
          <w:lang w:val="uk-UA"/>
        </w:rPr>
      </w:pPr>
      <w:r>
        <w:rPr>
          <w:szCs w:val="28"/>
          <w:lang w:val="uk-UA"/>
        </w:rPr>
        <w:t>уточнювати та збагачувати свої світоглядні уявлення шляхом критичного аналізу їхньої праксеологічної ефективності та регулярного ознайомленням з останніми досягненнями сучасної вітчизняної та зарубіжної філософської думки;</w:t>
      </w:r>
    </w:p>
    <w:p w14:paraId="416F4A02">
      <w:pPr>
        <w:numPr>
          <w:ilvl w:val="0"/>
          <w:numId w:val="4"/>
        </w:numPr>
        <w:tabs>
          <w:tab w:val="left" w:pos="700"/>
          <w:tab w:val="clear" w:pos="360"/>
        </w:tabs>
        <w:ind w:left="0"/>
        <w:jc w:val="both"/>
        <w:rPr>
          <w:szCs w:val="28"/>
          <w:lang w:val="uk-UA"/>
        </w:rPr>
      </w:pPr>
      <w:r>
        <w:rPr>
          <w:szCs w:val="28"/>
          <w:lang w:val="uk-UA"/>
        </w:rPr>
        <w:t xml:space="preserve"> співвідносити свою власну екзистенційну ситуацію з поточним станом глобальних проблем та поточними й перспективними наслідками воєнного стану для України;</w:t>
      </w:r>
    </w:p>
    <w:p w14:paraId="7283BF8B">
      <w:pPr>
        <w:numPr>
          <w:ilvl w:val="0"/>
          <w:numId w:val="4"/>
        </w:numPr>
        <w:shd w:val="clear" w:color="auto" w:fill="FFFFFF"/>
        <w:tabs>
          <w:tab w:val="left" w:pos="700"/>
          <w:tab w:val="clear" w:pos="360"/>
        </w:tabs>
        <w:ind w:left="0"/>
        <w:jc w:val="both"/>
        <w:rPr>
          <w:szCs w:val="28"/>
          <w:lang w:val="uk-UA"/>
        </w:rPr>
      </w:pPr>
      <w:r>
        <w:rPr>
          <w:szCs w:val="28"/>
          <w:lang w:val="uk-UA"/>
        </w:rPr>
        <w:t xml:space="preserve">постійно аналізувати та за необхідності корегувати свої сенсожиттєві уявлення та орієнтири; </w:t>
      </w:r>
    </w:p>
    <w:p w14:paraId="688DED21">
      <w:pPr>
        <w:numPr>
          <w:ilvl w:val="0"/>
          <w:numId w:val="4"/>
        </w:numPr>
        <w:shd w:val="clear" w:color="auto" w:fill="FFFFFF"/>
        <w:tabs>
          <w:tab w:val="left" w:pos="700"/>
          <w:tab w:val="clear" w:pos="360"/>
        </w:tabs>
        <w:ind w:left="0"/>
        <w:jc w:val="both"/>
        <w:rPr>
          <w:szCs w:val="28"/>
          <w:lang w:val="uk-UA"/>
        </w:rPr>
      </w:pPr>
      <w:r>
        <w:rPr>
          <w:szCs w:val="28"/>
          <w:lang w:val="uk-UA"/>
        </w:rPr>
        <w:t>аналізувати сучасні філософські течії;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повсякденній активності.</w:t>
      </w:r>
    </w:p>
    <w:p w14:paraId="20E819DE">
      <w:pPr>
        <w:pStyle w:val="11"/>
        <w:jc w:val="center"/>
        <w:rPr>
          <w:b/>
          <w:bCs/>
          <w:sz w:val="28"/>
          <w:szCs w:val="28"/>
          <w:lang w:val="uk-UA"/>
        </w:rPr>
      </w:pPr>
      <w:r>
        <w:rPr>
          <w:b/>
          <w:bCs/>
          <w:sz w:val="28"/>
          <w:szCs w:val="28"/>
          <w:lang w:val="uk-UA"/>
        </w:rPr>
        <w:t>Паспорт навчальної дисципліни</w:t>
      </w:r>
    </w:p>
    <w:tbl>
      <w:tblPr>
        <w:tblStyle w:val="9"/>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7"/>
        <w:gridCol w:w="3260"/>
        <w:gridCol w:w="3260"/>
      </w:tblGrid>
      <w:tr w14:paraId="1A9A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2977" w:type="dxa"/>
            <w:tcBorders>
              <w:top w:val="single" w:color="auto" w:sz="4" w:space="0"/>
              <w:left w:val="single" w:color="auto" w:sz="4" w:space="0"/>
              <w:bottom w:val="single" w:color="auto" w:sz="4" w:space="0"/>
              <w:right w:val="single" w:color="auto" w:sz="4" w:space="0"/>
            </w:tcBorders>
            <w:vAlign w:val="center"/>
          </w:tcPr>
          <w:p w14:paraId="03351299">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3260" w:type="dxa"/>
            <w:tcBorders>
              <w:top w:val="single" w:color="auto" w:sz="4" w:space="0"/>
              <w:left w:val="single" w:color="auto" w:sz="4" w:space="0"/>
              <w:right w:val="single" w:color="auto" w:sz="4" w:space="0"/>
            </w:tcBorders>
            <w:vAlign w:val="center"/>
          </w:tcPr>
          <w:p w14:paraId="26172CDC">
            <w:pPr>
              <w:autoSpaceDE w:val="0"/>
              <w:autoSpaceDN w:val="0"/>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c>
          <w:tcPr>
            <w:tcW w:w="3260" w:type="dxa"/>
            <w:tcBorders>
              <w:top w:val="single" w:color="auto" w:sz="4" w:space="0"/>
              <w:left w:val="single" w:color="auto" w:sz="4" w:space="0"/>
              <w:right w:val="single" w:color="auto" w:sz="4" w:space="0"/>
            </w:tcBorders>
            <w:vAlign w:val="center"/>
          </w:tcPr>
          <w:p w14:paraId="6220AD05">
            <w:pPr>
              <w:spacing w:line="276" w:lineRule="auto"/>
              <w:jc w:val="center"/>
              <w:rPr>
                <w:rFonts w:ascii="Times New Roman" w:hAnsi="Times New Roman" w:cs="Times New Roman"/>
                <w:b/>
                <w:lang w:eastAsia="en-US"/>
              </w:rPr>
            </w:pPr>
            <w:r>
              <w:rPr>
                <w:rFonts w:ascii="Times New Roman" w:hAnsi="Times New Roman" w:cs="Times New Roman"/>
                <w:b/>
                <w:sz w:val="22"/>
                <w:szCs w:val="22"/>
              </w:rPr>
              <w:t>заочна форма здобуття освіти</w:t>
            </w:r>
          </w:p>
        </w:tc>
      </w:tr>
      <w:tr w14:paraId="06B1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977" w:type="dxa"/>
            <w:tcBorders>
              <w:top w:val="single" w:color="auto" w:sz="4" w:space="0"/>
              <w:left w:val="single" w:color="auto" w:sz="4" w:space="0"/>
              <w:bottom w:val="single" w:color="auto" w:sz="4" w:space="0"/>
              <w:right w:val="single" w:color="auto" w:sz="4" w:space="0"/>
            </w:tcBorders>
            <w:vAlign w:val="center"/>
          </w:tcPr>
          <w:p w14:paraId="323BC80F">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1</w:t>
            </w:r>
          </w:p>
        </w:tc>
        <w:tc>
          <w:tcPr>
            <w:tcW w:w="3260" w:type="dxa"/>
            <w:tcBorders>
              <w:top w:val="single" w:color="auto" w:sz="4" w:space="0"/>
              <w:left w:val="single" w:color="auto" w:sz="4" w:space="0"/>
              <w:right w:val="single" w:color="auto" w:sz="4" w:space="0"/>
            </w:tcBorders>
            <w:vAlign w:val="center"/>
          </w:tcPr>
          <w:p w14:paraId="3A76AC3C">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2</w:t>
            </w:r>
          </w:p>
        </w:tc>
        <w:tc>
          <w:tcPr>
            <w:tcW w:w="3260" w:type="dxa"/>
            <w:tcBorders>
              <w:top w:val="single" w:color="auto" w:sz="4" w:space="0"/>
              <w:left w:val="single" w:color="auto" w:sz="4" w:space="0"/>
              <w:right w:val="single" w:color="auto" w:sz="4" w:space="0"/>
            </w:tcBorders>
            <w:vAlign w:val="center"/>
          </w:tcPr>
          <w:p w14:paraId="75BA49E4">
            <w:pPr>
              <w:jc w:val="center"/>
              <w:rPr>
                <w:rFonts w:ascii="Times New Roman" w:hAnsi="Times New Roman" w:cs="Times New Roman"/>
                <w:b/>
                <w:i/>
                <w:sz w:val="16"/>
                <w:szCs w:val="16"/>
              </w:rPr>
            </w:pPr>
            <w:r>
              <w:rPr>
                <w:rFonts w:ascii="Times New Roman" w:hAnsi="Times New Roman" w:cs="Times New Roman"/>
                <w:b/>
                <w:i/>
                <w:sz w:val="16"/>
                <w:szCs w:val="16"/>
              </w:rPr>
              <w:t>3</w:t>
            </w:r>
          </w:p>
        </w:tc>
      </w:tr>
      <w:tr w14:paraId="654B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977" w:type="dxa"/>
            <w:tcBorders>
              <w:top w:val="single" w:color="auto" w:sz="4" w:space="0"/>
              <w:left w:val="single" w:color="auto" w:sz="4" w:space="0"/>
              <w:bottom w:val="single" w:color="auto" w:sz="4" w:space="0"/>
              <w:right w:val="single" w:color="auto" w:sz="4" w:space="0"/>
            </w:tcBorders>
            <w:vAlign w:val="center"/>
          </w:tcPr>
          <w:p w14:paraId="6ABAC911">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1AC07B6D">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r>
              <w:rPr>
                <w:rFonts w:ascii="Times New Roman" w:hAnsi="Times New Roman" w:cs="Times New Roman"/>
                <w:sz w:val="28"/>
                <w:szCs w:val="28"/>
              </w:rPr>
              <w:t xml:space="preserve">  </w:t>
            </w:r>
          </w:p>
        </w:tc>
      </w:tr>
      <w:tr w14:paraId="2049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977" w:type="dxa"/>
            <w:tcBorders>
              <w:top w:val="single" w:color="auto" w:sz="4" w:space="0"/>
              <w:left w:val="single" w:color="auto" w:sz="4" w:space="0"/>
              <w:bottom w:val="single" w:color="auto" w:sz="4" w:space="0"/>
              <w:right w:val="single" w:color="auto" w:sz="4" w:space="0"/>
            </w:tcBorders>
            <w:vAlign w:val="center"/>
          </w:tcPr>
          <w:p w14:paraId="28231D12">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3260" w:type="dxa"/>
            <w:tcBorders>
              <w:top w:val="single" w:color="auto" w:sz="4" w:space="0"/>
              <w:left w:val="single" w:color="auto" w:sz="4" w:space="0"/>
              <w:bottom w:val="single" w:color="auto" w:sz="4" w:space="0"/>
              <w:right w:val="single" w:color="auto" w:sz="4" w:space="0"/>
            </w:tcBorders>
            <w:vAlign w:val="center"/>
          </w:tcPr>
          <w:p w14:paraId="661F0F15">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 </w:t>
            </w:r>
            <w:r>
              <w:rPr>
                <w:rFonts w:hint="default" w:cs="Times New Roman"/>
                <w:lang w:val="uk-UA"/>
              </w:rPr>
              <w:t>2</w:t>
            </w:r>
            <w:r>
              <w:rPr>
                <w:rFonts w:ascii="Times New Roman" w:hAnsi="Times New Roman" w:cs="Times New Roman"/>
              </w:rPr>
              <w:t>-й</w:t>
            </w:r>
          </w:p>
        </w:tc>
        <w:tc>
          <w:tcPr>
            <w:tcW w:w="3260" w:type="dxa"/>
            <w:tcBorders>
              <w:top w:val="single" w:color="auto" w:sz="4" w:space="0"/>
              <w:left w:val="single" w:color="auto" w:sz="4" w:space="0"/>
              <w:bottom w:val="single" w:color="auto" w:sz="4" w:space="0"/>
              <w:right w:val="single" w:color="auto" w:sz="4" w:space="0"/>
            </w:tcBorders>
            <w:vAlign w:val="center"/>
          </w:tcPr>
          <w:p w14:paraId="509286C6">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 </w:t>
            </w:r>
            <w:r>
              <w:rPr>
                <w:rFonts w:hint="default" w:cs="Times New Roman"/>
                <w:lang w:val="uk-UA"/>
              </w:rPr>
              <w:t>2</w:t>
            </w:r>
            <w:r>
              <w:rPr>
                <w:rFonts w:ascii="Times New Roman" w:hAnsi="Times New Roman" w:cs="Times New Roman"/>
              </w:rPr>
              <w:t>-й</w:t>
            </w:r>
          </w:p>
        </w:tc>
      </w:tr>
      <w:tr w14:paraId="2336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977" w:type="dxa"/>
            <w:tcBorders>
              <w:top w:val="single" w:color="auto" w:sz="4" w:space="0"/>
              <w:left w:val="single" w:color="auto" w:sz="4" w:space="0"/>
              <w:bottom w:val="single" w:color="auto" w:sz="4" w:space="0"/>
              <w:right w:val="single" w:color="auto" w:sz="4" w:space="0"/>
            </w:tcBorders>
            <w:vAlign w:val="center"/>
          </w:tcPr>
          <w:p w14:paraId="33651D77">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49281EE5">
            <w:pPr>
              <w:autoSpaceDE w:val="0"/>
              <w:autoSpaceDN w:val="0"/>
              <w:spacing w:line="276" w:lineRule="auto"/>
              <w:jc w:val="center"/>
              <w:rPr>
                <w:rFonts w:hint="default" w:ascii="Times New Roman" w:hAnsi="Times New Roman" w:cs="Times New Roman"/>
                <w:b/>
                <w:lang w:val="uk-UA"/>
              </w:rPr>
            </w:pPr>
            <w:r>
              <w:rPr>
                <w:rFonts w:hint="default" w:cs="Times New Roman"/>
                <w:b/>
                <w:lang w:val="uk-UA"/>
              </w:rPr>
              <w:t>3</w:t>
            </w:r>
          </w:p>
        </w:tc>
      </w:tr>
      <w:tr w14:paraId="10DE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977" w:type="dxa"/>
            <w:tcBorders>
              <w:top w:val="single" w:color="auto" w:sz="4" w:space="0"/>
              <w:left w:val="single" w:color="auto" w:sz="4" w:space="0"/>
              <w:bottom w:val="single" w:color="auto" w:sz="4" w:space="0"/>
              <w:right w:val="single" w:color="auto" w:sz="4" w:space="0"/>
            </w:tcBorders>
            <w:vAlign w:val="center"/>
          </w:tcPr>
          <w:p w14:paraId="6AD0E1BE">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6A711FD2">
            <w:pPr>
              <w:autoSpaceDE w:val="0"/>
              <w:autoSpaceDN w:val="0"/>
              <w:spacing w:line="276" w:lineRule="auto"/>
              <w:jc w:val="center"/>
              <w:rPr>
                <w:rFonts w:hint="default" w:ascii="Times New Roman" w:hAnsi="Times New Roman" w:cs="Times New Roman"/>
                <w:lang w:val="uk-UA" w:eastAsia="en-US"/>
              </w:rPr>
            </w:pPr>
            <w:r>
              <w:rPr>
                <w:rFonts w:hint="default" w:cs="Times New Roman"/>
                <w:lang w:val="uk-UA" w:eastAsia="en-US"/>
              </w:rPr>
              <w:t>90</w:t>
            </w:r>
          </w:p>
        </w:tc>
      </w:tr>
      <w:tr w14:paraId="11F9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977" w:type="dxa"/>
            <w:tcBorders>
              <w:top w:val="single" w:color="auto" w:sz="4" w:space="0"/>
              <w:left w:val="single" w:color="auto" w:sz="4" w:space="0"/>
              <w:bottom w:val="single" w:color="auto" w:sz="4" w:space="0"/>
              <w:right w:val="single" w:color="auto" w:sz="4" w:space="0"/>
            </w:tcBorders>
            <w:vAlign w:val="center"/>
          </w:tcPr>
          <w:p w14:paraId="48C9451B">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3260" w:type="dxa"/>
            <w:tcBorders>
              <w:top w:val="single" w:color="auto" w:sz="4" w:space="0"/>
              <w:left w:val="single" w:color="auto" w:sz="4" w:space="0"/>
              <w:bottom w:val="single" w:color="auto" w:sz="4" w:space="0"/>
              <w:right w:val="single" w:color="auto" w:sz="4" w:space="0"/>
            </w:tcBorders>
            <w:vAlign w:val="center"/>
          </w:tcPr>
          <w:p w14:paraId="6C6CEE1A">
            <w:pPr>
              <w:autoSpaceDE w:val="0"/>
              <w:autoSpaceDN w:val="0"/>
              <w:spacing w:line="276" w:lineRule="auto"/>
              <w:jc w:val="center"/>
              <w:rPr>
                <w:rFonts w:ascii="Times New Roman" w:hAnsi="Times New Roman" w:cs="Times New Roman"/>
                <w:i/>
                <w:lang w:eastAsia="en-US"/>
              </w:rPr>
            </w:pPr>
            <w:r>
              <w:rPr>
                <w:rFonts w:hint="default" w:cs="Times New Roman"/>
                <w:lang w:val="uk-UA"/>
              </w:rPr>
              <w:t xml:space="preserve">18 </w:t>
            </w:r>
            <w:r>
              <w:rPr>
                <w:rFonts w:ascii="Times New Roman" w:hAnsi="Times New Roman" w:cs="Times New Roman"/>
              </w:rPr>
              <w:t>год.</w:t>
            </w:r>
          </w:p>
        </w:tc>
        <w:tc>
          <w:tcPr>
            <w:tcW w:w="3260" w:type="dxa"/>
            <w:tcBorders>
              <w:top w:val="single" w:color="auto" w:sz="4" w:space="0"/>
              <w:left w:val="single" w:color="auto" w:sz="4" w:space="0"/>
              <w:bottom w:val="single" w:color="auto" w:sz="4" w:space="0"/>
              <w:right w:val="single" w:color="auto" w:sz="4" w:space="0"/>
            </w:tcBorders>
            <w:vAlign w:val="center"/>
          </w:tcPr>
          <w:p w14:paraId="29F75EB9">
            <w:pPr>
              <w:autoSpaceDE w:val="0"/>
              <w:autoSpaceDN w:val="0"/>
              <w:spacing w:line="276" w:lineRule="auto"/>
              <w:jc w:val="center"/>
              <w:rPr>
                <w:rFonts w:ascii="Times New Roman" w:hAnsi="Times New Roman" w:cs="Times New Roman"/>
                <w:lang w:eastAsia="en-US"/>
              </w:rPr>
            </w:pPr>
            <w:r>
              <w:rPr>
                <w:rFonts w:hint="default" w:cs="Times New Roman"/>
                <w:lang w:val="uk-UA"/>
              </w:rPr>
              <w:t xml:space="preserve">4 </w:t>
            </w:r>
            <w:r>
              <w:rPr>
                <w:rFonts w:ascii="Times New Roman" w:hAnsi="Times New Roman" w:cs="Times New Roman"/>
              </w:rPr>
              <w:t>год.</w:t>
            </w:r>
          </w:p>
        </w:tc>
      </w:tr>
      <w:tr w14:paraId="67DE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977" w:type="dxa"/>
            <w:tcBorders>
              <w:top w:val="single" w:color="auto" w:sz="4" w:space="0"/>
              <w:left w:val="single" w:color="auto" w:sz="4" w:space="0"/>
              <w:right w:val="single" w:color="auto" w:sz="4" w:space="0"/>
            </w:tcBorders>
            <w:vAlign w:val="center"/>
          </w:tcPr>
          <w:p w14:paraId="2FD605BA">
            <w:pPr>
              <w:autoSpaceDE w:val="0"/>
              <w:autoSpaceDN w:val="0"/>
              <w:spacing w:line="276" w:lineRule="auto"/>
              <w:rPr>
                <w:rFonts w:ascii="Times New Roman" w:hAnsi="Times New Roman" w:cs="Times New Roman"/>
              </w:rPr>
            </w:pPr>
            <w:r>
              <w:rPr>
                <w:rFonts w:ascii="Times New Roman" w:hAnsi="Times New Roman" w:cs="Times New Roman"/>
              </w:rPr>
              <w:t>Семінарські  / Практичні / Лабораторні заняття</w:t>
            </w:r>
          </w:p>
        </w:tc>
        <w:tc>
          <w:tcPr>
            <w:tcW w:w="3260" w:type="dxa"/>
            <w:tcBorders>
              <w:top w:val="single" w:color="auto" w:sz="4" w:space="0"/>
              <w:left w:val="single" w:color="auto" w:sz="4" w:space="0"/>
              <w:right w:val="single" w:color="auto" w:sz="4" w:space="0"/>
            </w:tcBorders>
            <w:vAlign w:val="center"/>
          </w:tcPr>
          <w:p w14:paraId="40A68E28">
            <w:pPr>
              <w:autoSpaceDE w:val="0"/>
              <w:autoSpaceDN w:val="0"/>
              <w:spacing w:line="276" w:lineRule="auto"/>
              <w:jc w:val="center"/>
              <w:rPr>
                <w:rFonts w:ascii="Times New Roman" w:hAnsi="Times New Roman" w:cs="Times New Roman"/>
                <w:i/>
                <w:lang w:eastAsia="en-US"/>
              </w:rPr>
            </w:pPr>
            <w:r>
              <w:rPr>
                <w:rFonts w:hint="default" w:cs="Times New Roman"/>
                <w:lang w:val="uk-UA"/>
              </w:rPr>
              <w:t xml:space="preserve">16 </w:t>
            </w:r>
            <w:r>
              <w:rPr>
                <w:rFonts w:ascii="Times New Roman" w:hAnsi="Times New Roman" w:cs="Times New Roman"/>
              </w:rPr>
              <w:t>год.</w:t>
            </w:r>
          </w:p>
        </w:tc>
        <w:tc>
          <w:tcPr>
            <w:tcW w:w="3260" w:type="dxa"/>
            <w:tcBorders>
              <w:top w:val="single" w:color="auto" w:sz="4" w:space="0"/>
              <w:left w:val="single" w:color="auto" w:sz="4" w:space="0"/>
              <w:right w:val="single" w:color="auto" w:sz="4" w:space="0"/>
            </w:tcBorders>
            <w:vAlign w:val="center"/>
          </w:tcPr>
          <w:p w14:paraId="50A86959">
            <w:pPr>
              <w:autoSpaceDE w:val="0"/>
              <w:autoSpaceDN w:val="0"/>
              <w:spacing w:line="276" w:lineRule="auto"/>
              <w:jc w:val="center"/>
              <w:rPr>
                <w:rFonts w:ascii="Times New Roman" w:hAnsi="Times New Roman" w:cs="Times New Roman"/>
                <w:lang w:eastAsia="en-US"/>
              </w:rPr>
            </w:pPr>
            <w:r>
              <w:rPr>
                <w:rFonts w:hint="default" w:cs="Times New Roman"/>
                <w:lang w:val="uk-UA"/>
              </w:rPr>
              <w:t xml:space="preserve">4 </w:t>
            </w:r>
            <w:r>
              <w:rPr>
                <w:rFonts w:ascii="Times New Roman" w:hAnsi="Times New Roman" w:cs="Times New Roman"/>
              </w:rPr>
              <w:t>год.</w:t>
            </w:r>
          </w:p>
        </w:tc>
      </w:tr>
      <w:tr w14:paraId="6B26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977" w:type="dxa"/>
            <w:tcBorders>
              <w:top w:val="single" w:color="auto" w:sz="4" w:space="0"/>
              <w:left w:val="single" w:color="auto" w:sz="4" w:space="0"/>
              <w:bottom w:val="single" w:color="auto" w:sz="4" w:space="0"/>
              <w:right w:val="single" w:color="auto" w:sz="4" w:space="0"/>
            </w:tcBorders>
            <w:vAlign w:val="center"/>
          </w:tcPr>
          <w:p w14:paraId="5B02A1CA">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3260" w:type="dxa"/>
            <w:tcBorders>
              <w:left w:val="single" w:color="auto" w:sz="4" w:space="0"/>
              <w:bottom w:val="single" w:color="auto" w:sz="4" w:space="0"/>
              <w:right w:val="single" w:color="auto" w:sz="4" w:space="0"/>
            </w:tcBorders>
            <w:vAlign w:val="center"/>
          </w:tcPr>
          <w:p w14:paraId="0F059DE0">
            <w:pPr>
              <w:autoSpaceDE w:val="0"/>
              <w:autoSpaceDN w:val="0"/>
              <w:spacing w:line="276" w:lineRule="auto"/>
              <w:jc w:val="center"/>
              <w:rPr>
                <w:rFonts w:ascii="Times New Roman" w:hAnsi="Times New Roman" w:cs="Times New Roman"/>
                <w:i/>
                <w:lang w:eastAsia="en-US"/>
              </w:rPr>
            </w:pPr>
            <w:r>
              <w:rPr>
                <w:rFonts w:hint="default" w:cs="Times New Roman"/>
                <w:lang w:val="uk-UA"/>
              </w:rPr>
              <w:t xml:space="preserve">56 </w:t>
            </w:r>
            <w:r>
              <w:rPr>
                <w:rFonts w:ascii="Times New Roman" w:hAnsi="Times New Roman" w:cs="Times New Roman"/>
              </w:rPr>
              <w:t>год.</w:t>
            </w:r>
          </w:p>
        </w:tc>
        <w:tc>
          <w:tcPr>
            <w:tcW w:w="3260" w:type="dxa"/>
            <w:tcBorders>
              <w:left w:val="single" w:color="auto" w:sz="4" w:space="0"/>
              <w:bottom w:val="single" w:color="auto" w:sz="4" w:space="0"/>
              <w:right w:val="single" w:color="auto" w:sz="4" w:space="0"/>
            </w:tcBorders>
            <w:vAlign w:val="center"/>
          </w:tcPr>
          <w:p w14:paraId="65864588">
            <w:pPr>
              <w:autoSpaceDE w:val="0"/>
              <w:autoSpaceDN w:val="0"/>
              <w:spacing w:line="276" w:lineRule="auto"/>
              <w:jc w:val="center"/>
              <w:rPr>
                <w:rFonts w:ascii="Times New Roman" w:hAnsi="Times New Roman" w:cs="Times New Roman"/>
                <w:lang w:eastAsia="en-US"/>
              </w:rPr>
            </w:pPr>
            <w:r>
              <w:rPr>
                <w:rFonts w:hint="default" w:cs="Times New Roman"/>
                <w:lang w:val="uk-UA"/>
              </w:rPr>
              <w:t xml:space="preserve">82 </w:t>
            </w:r>
            <w:r>
              <w:rPr>
                <w:rFonts w:ascii="Times New Roman" w:hAnsi="Times New Roman" w:cs="Times New Roman"/>
              </w:rPr>
              <w:t>год.</w:t>
            </w:r>
          </w:p>
        </w:tc>
      </w:tr>
      <w:tr w14:paraId="44D4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977" w:type="dxa"/>
            <w:tcBorders>
              <w:top w:val="single" w:color="auto" w:sz="4" w:space="0"/>
              <w:left w:val="single" w:color="auto" w:sz="4" w:space="0"/>
              <w:bottom w:val="single" w:color="auto" w:sz="4" w:space="0"/>
              <w:right w:val="single" w:color="auto" w:sz="4" w:space="0"/>
            </w:tcBorders>
            <w:vAlign w:val="center"/>
          </w:tcPr>
          <w:p w14:paraId="3ADFB52D">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33364A80">
            <w:pPr>
              <w:rPr>
                <w:rFonts w:ascii="Times New Roman" w:hAnsi="Times New Roman" w:cs="Times New Roman"/>
                <w:sz w:val="20"/>
                <w:szCs w:val="20"/>
                <w:lang w:eastAsia="en-US"/>
              </w:rPr>
            </w:pPr>
            <w:r>
              <w:rPr>
                <w:rFonts w:ascii="Times New Roman" w:hAnsi="Times New Roman" w:cs="Times New Roman"/>
                <w:bCs/>
                <w:i/>
                <w:sz w:val="20"/>
                <w:szCs w:val="20"/>
              </w:rPr>
              <w:t xml:space="preserve">вказати адресу розміщення розкладу проведення консультацій, формат проведення (очно/дистанційно) </w:t>
            </w:r>
          </w:p>
        </w:tc>
      </w:tr>
      <w:tr w14:paraId="7870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977" w:type="dxa"/>
            <w:tcBorders>
              <w:top w:val="single" w:color="auto" w:sz="4" w:space="0"/>
              <w:left w:val="single" w:color="auto" w:sz="4" w:space="0"/>
              <w:bottom w:val="single" w:color="auto" w:sz="4" w:space="0"/>
              <w:right w:val="single" w:color="auto" w:sz="4" w:space="0"/>
            </w:tcBorders>
            <w:vAlign w:val="center"/>
          </w:tcPr>
          <w:p w14:paraId="383FF0FE">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080D11CD">
            <w:pPr>
              <w:spacing w:line="276" w:lineRule="auto"/>
              <w:jc w:val="center"/>
              <w:rPr>
                <w:rFonts w:ascii="Times New Roman" w:hAnsi="Times New Roman" w:cs="Times New Roman"/>
                <w:sz w:val="28"/>
                <w:szCs w:val="28"/>
              </w:rPr>
            </w:pPr>
            <w:r>
              <w:rPr>
                <w:rFonts w:ascii="Times New Roman" w:hAnsi="Times New Roman" w:cs="Times New Roman"/>
                <w:b/>
                <w:sz w:val="28"/>
                <w:szCs w:val="28"/>
              </w:rPr>
              <w:t xml:space="preserve"> залік</w:t>
            </w:r>
          </w:p>
        </w:tc>
      </w:tr>
      <w:tr w14:paraId="22F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2977" w:type="dxa"/>
            <w:tcBorders>
              <w:top w:val="single" w:color="auto" w:sz="4" w:space="0"/>
              <w:left w:val="single" w:color="auto" w:sz="4" w:space="0"/>
              <w:bottom w:val="single" w:color="auto" w:sz="4" w:space="0"/>
              <w:right w:val="single" w:color="auto" w:sz="4" w:space="0"/>
            </w:tcBorders>
            <w:vAlign w:val="center"/>
          </w:tcPr>
          <w:p w14:paraId="10808CC8">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20" w:type="dxa"/>
            <w:gridSpan w:val="2"/>
            <w:tcBorders>
              <w:top w:val="single" w:color="auto" w:sz="4" w:space="0"/>
              <w:left w:val="single" w:color="auto" w:sz="4" w:space="0"/>
              <w:bottom w:val="single" w:color="auto" w:sz="4" w:space="0"/>
              <w:right w:val="single" w:color="auto" w:sz="4" w:space="0"/>
            </w:tcBorders>
            <w:vAlign w:val="center"/>
          </w:tcPr>
          <w:p w14:paraId="2EA59FD0">
            <w:pPr>
              <w:spacing w:line="276" w:lineRule="auto"/>
              <w:jc w:val="both"/>
              <w:rPr>
                <w:rFonts w:ascii="Times New Roman" w:hAnsi="Times New Roman" w:cs="Times New Roman"/>
              </w:rPr>
            </w:pPr>
            <w:r>
              <w:rPr>
                <w:rFonts w:hint="default" w:ascii="Times New Roman" w:hAnsi="Times New Roman"/>
              </w:rPr>
              <w:t>https://moodle.znu.edu.ua/course/view.php?id=17432</w:t>
            </w:r>
          </w:p>
        </w:tc>
      </w:tr>
    </w:tbl>
    <w:p w14:paraId="4CF7B3F9">
      <w:pPr>
        <w:numPr>
          <w:ilvl w:val="0"/>
          <w:numId w:val="4"/>
        </w:numPr>
        <w:shd w:val="clear" w:color="auto" w:fill="FFFFFF"/>
        <w:tabs>
          <w:tab w:val="left" w:pos="700"/>
          <w:tab w:val="clear" w:pos="360"/>
        </w:tabs>
        <w:ind w:left="0"/>
        <w:jc w:val="both"/>
        <w:rPr>
          <w:szCs w:val="28"/>
          <w:lang w:val="uk-UA"/>
        </w:rPr>
      </w:pPr>
    </w:p>
    <w:p w14:paraId="44B4CFB9">
      <w:pPr>
        <w:numPr>
          <w:ilvl w:val="0"/>
          <w:numId w:val="0"/>
        </w:numPr>
        <w:ind w:firstLine="720" w:firstLineChars="0"/>
        <w:jc w:val="both"/>
        <w:rPr>
          <w:rFonts w:ascii="Times New Roman" w:hAnsi="Times New Roman" w:eastAsia="Times New Roman" w:cs="Times New Roman"/>
          <w:sz w:val="24"/>
          <w:szCs w:val="24"/>
          <w:lang w:val="uk-UA" w:eastAsia="ar-SA"/>
        </w:rPr>
      </w:pPr>
    </w:p>
    <w:p w14:paraId="63B03D62">
      <w:pPr>
        <w:numPr>
          <w:ilvl w:val="0"/>
          <w:numId w:val="0"/>
        </w:numPr>
        <w:ind w:firstLine="720" w:firstLineChars="0"/>
        <w:jc w:val="both"/>
        <w:rPr>
          <w:rFonts w:ascii="Times New Roman" w:hAnsi="Times New Roman" w:eastAsia="Times New Roman" w:cs="Times New Roman"/>
          <w:sz w:val="24"/>
          <w:szCs w:val="24"/>
          <w:lang w:val="uk-UA" w:eastAsia="ar-SA"/>
        </w:rPr>
      </w:pPr>
    </w:p>
    <w:p w14:paraId="48E7E07C">
      <w:pPr>
        <w:keepNext w:val="0"/>
        <w:keepLines w:val="0"/>
        <w:widowControl/>
        <w:numPr>
          <w:ilvl w:val="0"/>
          <w:numId w:val="5"/>
        </w:numPr>
        <w:suppressLineNumbers w:val="0"/>
        <w:ind w:left="2202"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07243A5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tbl>
      <w:tblPr>
        <w:tblStyle w:val="9"/>
        <w:tblpPr w:leftFromText="180" w:rightFromText="180" w:vertAnchor="text" w:horzAnchor="page" w:tblpX="1089" w:tblpY="4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4"/>
        <w:gridCol w:w="3176"/>
        <w:gridCol w:w="2642"/>
      </w:tblGrid>
      <w:tr w14:paraId="72C5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tcBorders>
              <w:top w:val="single" w:color="auto" w:sz="4" w:space="0"/>
              <w:left w:val="single" w:color="auto" w:sz="4" w:space="0"/>
              <w:bottom w:val="single" w:color="auto" w:sz="4" w:space="0"/>
              <w:right w:val="single" w:color="auto" w:sz="4" w:space="0"/>
            </w:tcBorders>
          </w:tcPr>
          <w:p w14:paraId="76CC0A32">
            <w:pPr>
              <w:spacing w:line="276" w:lineRule="auto"/>
              <w:ind w:firstLine="295"/>
              <w:jc w:val="center"/>
              <w:rPr>
                <w:rFonts w:ascii="Times New Roman" w:hAnsi="Times New Roman" w:cs="Times New Roman"/>
                <w:b/>
              </w:rPr>
            </w:pPr>
            <w:r>
              <w:rPr>
                <w:rFonts w:ascii="Times New Roman" w:hAnsi="Times New Roman" w:cs="Times New Roman"/>
                <w:b/>
              </w:rPr>
              <w:t>Компетентності/</w:t>
            </w:r>
          </w:p>
          <w:p w14:paraId="0CB01AC0">
            <w:pPr>
              <w:spacing w:line="276" w:lineRule="auto"/>
              <w:ind w:firstLine="295"/>
              <w:jc w:val="center"/>
              <w:rPr>
                <w:rFonts w:ascii="Times New Roman" w:hAnsi="Times New Roman" w:cs="Times New Roman"/>
                <w:b/>
              </w:rPr>
            </w:pPr>
            <w:r>
              <w:rPr>
                <w:rFonts w:ascii="Times New Roman" w:hAnsi="Times New Roman" w:cs="Times New Roman"/>
                <w:b/>
              </w:rPr>
              <w:t>результати навчання</w:t>
            </w:r>
          </w:p>
          <w:p w14:paraId="5AFEF185">
            <w:pPr>
              <w:autoSpaceDE w:val="0"/>
              <w:autoSpaceDN w:val="0"/>
              <w:spacing w:line="276" w:lineRule="auto"/>
              <w:ind w:firstLine="295"/>
              <w:jc w:val="center"/>
              <w:rPr>
                <w:rFonts w:ascii="Times New Roman" w:hAnsi="Times New Roman" w:cs="Times New Roman"/>
                <w:b/>
                <w:lang w:eastAsia="en-US"/>
              </w:rPr>
            </w:pPr>
          </w:p>
        </w:tc>
        <w:tc>
          <w:tcPr>
            <w:tcW w:w="3176" w:type="dxa"/>
            <w:tcBorders>
              <w:top w:val="single" w:color="auto" w:sz="4" w:space="0"/>
              <w:left w:val="single" w:color="auto" w:sz="4" w:space="0"/>
              <w:bottom w:val="single" w:color="auto" w:sz="4" w:space="0"/>
              <w:right w:val="single" w:color="auto" w:sz="4" w:space="0"/>
            </w:tcBorders>
          </w:tcPr>
          <w:p w14:paraId="018456E2">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 xml:space="preserve">Методи навчання  </w:t>
            </w:r>
          </w:p>
        </w:tc>
        <w:tc>
          <w:tcPr>
            <w:tcW w:w="2642" w:type="dxa"/>
            <w:tcBorders>
              <w:top w:val="single" w:color="auto" w:sz="4" w:space="0"/>
              <w:left w:val="single" w:color="auto" w:sz="4" w:space="0"/>
              <w:bottom w:val="single" w:color="auto" w:sz="4" w:space="0"/>
              <w:right w:val="single" w:color="auto" w:sz="4" w:space="0"/>
            </w:tcBorders>
          </w:tcPr>
          <w:p w14:paraId="4D05CE3A">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Форми і методи оцінювання</w:t>
            </w:r>
          </w:p>
        </w:tc>
      </w:tr>
      <w:tr w14:paraId="7C31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tcBorders>
              <w:top w:val="single" w:color="auto" w:sz="4" w:space="0"/>
              <w:left w:val="single" w:color="auto" w:sz="4" w:space="0"/>
              <w:bottom w:val="single" w:color="auto" w:sz="4" w:space="0"/>
              <w:right w:val="single" w:color="auto" w:sz="4" w:space="0"/>
            </w:tcBorders>
          </w:tcPr>
          <w:p w14:paraId="1C1D6583">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3176" w:type="dxa"/>
            <w:tcBorders>
              <w:top w:val="single" w:color="auto" w:sz="4" w:space="0"/>
              <w:left w:val="single" w:color="auto" w:sz="4" w:space="0"/>
              <w:bottom w:val="single" w:color="auto" w:sz="4" w:space="0"/>
              <w:right w:val="single" w:color="auto" w:sz="4" w:space="0"/>
            </w:tcBorders>
          </w:tcPr>
          <w:p w14:paraId="2ECC120E">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2642" w:type="dxa"/>
            <w:tcBorders>
              <w:top w:val="single" w:color="auto" w:sz="4" w:space="0"/>
              <w:left w:val="single" w:color="auto" w:sz="4" w:space="0"/>
              <w:bottom w:val="single" w:color="auto" w:sz="4" w:space="0"/>
              <w:right w:val="single" w:color="auto" w:sz="4" w:space="0"/>
            </w:tcBorders>
          </w:tcPr>
          <w:p w14:paraId="65DD7727">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3</w:t>
            </w:r>
          </w:p>
        </w:tc>
      </w:tr>
      <w:tr w14:paraId="3A42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2695FE36">
            <w:pPr>
              <w:spacing w:after="200" w:line="276" w:lineRule="auto"/>
              <w:jc w:val="both"/>
              <w:rPr>
                <w:rFonts w:hint="default" w:ascii="Times New Roman" w:hAnsi="Times New Roman" w:eastAsia="Calibri" w:cs="Times New Roman"/>
                <w:sz w:val="24"/>
                <w:szCs w:val="24"/>
                <w:lang w:val="uk-UA" w:eastAsia="en-US" w:bidi="ar-SA"/>
              </w:rPr>
            </w:pPr>
            <w:r>
              <w:rPr>
                <w:rFonts w:ascii="Times New Roman" w:hAnsi="Times New Roman" w:eastAsia="Times New Roman" w:cs="Times New Roman"/>
                <w:b/>
                <w:bCs/>
                <w:i w:val="0"/>
                <w:iCs w:val="0"/>
                <w:caps w:val="0"/>
                <w:color w:val="000000"/>
                <w:spacing w:val="0"/>
                <w:sz w:val="24"/>
                <w:szCs w:val="24"/>
                <w:lang w:val="uk"/>
              </w:rPr>
              <w:t>ЗК8.</w:t>
            </w:r>
            <w:r>
              <w:rPr>
                <w:rFonts w:hint="default" w:ascii="Times New Roman" w:hAnsi="Times New Roman" w:eastAsia="Times New Roman" w:cs="Times New Roman"/>
                <w:i w:val="0"/>
                <w:iCs w:val="0"/>
                <w:caps w:val="0"/>
                <w:color w:val="000000"/>
                <w:spacing w:val="0"/>
                <w:sz w:val="24"/>
                <w:szCs w:val="24"/>
                <w:lang w:val="uk"/>
              </w:rPr>
              <w:t> Здатність поважати різноманітність і полікультурність суспільства, усвідомлювати необхідність рівних можливостей для всіх учасників освітнього процесу, створення умов для функціонування інклюзивного освітнього простору.</w:t>
            </w:r>
          </w:p>
        </w:tc>
        <w:tc>
          <w:tcPr>
            <w:tcW w:w="3176" w:type="dxa"/>
            <w:shd w:val="clear"/>
            <w:vAlign w:val="top"/>
          </w:tcPr>
          <w:p w14:paraId="5824AF74">
            <w:pPr>
              <w:spacing w:after="200" w:line="276"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cs="Times New Roman"/>
                <w:sz w:val="24"/>
                <w:szCs w:val="24"/>
                <w:lang w:val="uk-UA"/>
              </w:rPr>
              <w:t>, опитування</w:t>
            </w:r>
            <w:r>
              <w:rPr>
                <w:rFonts w:hint="default" w:ascii="Times New Roman" w:hAnsi="Times New Roman" w:cs="Times New Roman"/>
                <w:sz w:val="24"/>
                <w:szCs w:val="24"/>
                <w:lang w:val="uk-UA"/>
              </w:rPr>
              <w:t>.</w:t>
            </w:r>
          </w:p>
          <w:p w14:paraId="4AA42D64">
            <w:pPr>
              <w:spacing w:after="200" w:line="276" w:lineRule="auto"/>
              <w:rPr>
                <w:rFonts w:hint="default" w:ascii="Times New Roman" w:hAnsi="Times New Roman" w:eastAsia="Calibri" w:cs="Times New Roman"/>
                <w:sz w:val="24"/>
                <w:szCs w:val="24"/>
                <w:lang w:val="ru-RU" w:bidi="ar-EG"/>
              </w:rPr>
            </w:pPr>
          </w:p>
          <w:p w14:paraId="336B584E">
            <w:pPr>
              <w:spacing w:after="200" w:line="276" w:lineRule="auto"/>
              <w:rPr>
                <w:rFonts w:hint="default" w:ascii="Times New Roman" w:hAnsi="Times New Roman" w:eastAsia="Calibri" w:cs="Times New Roman"/>
                <w:spacing w:val="-10"/>
                <w:sz w:val="24"/>
                <w:szCs w:val="24"/>
                <w:lang w:val="uk-UA"/>
              </w:rPr>
            </w:pPr>
          </w:p>
          <w:p w14:paraId="2B8CB302">
            <w:pPr>
              <w:spacing w:after="200" w:line="276" w:lineRule="auto"/>
              <w:jc w:val="both"/>
              <w:rPr>
                <w:rFonts w:hint="default" w:ascii="Times New Roman" w:hAnsi="Times New Roman" w:eastAsia="Calibri" w:cs="Times New Roman"/>
                <w:sz w:val="24"/>
                <w:szCs w:val="24"/>
                <w:lang w:val="uk-UA" w:eastAsia="en-US" w:bidi="ar-SA"/>
              </w:rPr>
            </w:pPr>
          </w:p>
        </w:tc>
        <w:tc>
          <w:tcPr>
            <w:tcW w:w="2642" w:type="dxa"/>
          </w:tcPr>
          <w:p w14:paraId="5578DE3C">
            <w:pPr>
              <w:autoSpaceDE w:val="0"/>
              <w:autoSpaceDN w:val="0"/>
              <w:spacing w:line="240" w:lineRule="auto"/>
              <w:ind w:firstLine="295"/>
              <w:jc w:val="both"/>
              <w:rPr>
                <w:rFonts w:hint="default"/>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w:t>
            </w:r>
            <w:r>
              <w:rPr>
                <w:sz w:val="18"/>
                <w:szCs w:val="18"/>
                <w:lang w:val="uk-UA"/>
              </w:rPr>
              <w:t>а</w:t>
            </w:r>
            <w:r>
              <w:rPr>
                <w:rFonts w:hint="default"/>
                <w:sz w:val="18"/>
                <w:szCs w:val="18"/>
                <w:lang w:val="uk-UA"/>
              </w:rPr>
              <w:t>. Опитування на семінарах:</w:t>
            </w:r>
          </w:p>
          <w:p w14:paraId="76278434">
            <w:pPr>
              <w:pStyle w:val="17"/>
              <w:spacing w:line="240" w:lineRule="auto"/>
              <w:ind w:right="230"/>
              <w:jc w:val="both"/>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442C65C0">
            <w:pPr>
              <w:pStyle w:val="17"/>
              <w:spacing w:line="240" w:lineRule="auto"/>
              <w:ind w:right="230"/>
              <w:jc w:val="both"/>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E7C4A64">
            <w:pPr>
              <w:autoSpaceDE w:val="0"/>
              <w:autoSpaceDN w:val="0"/>
              <w:spacing w:line="240" w:lineRule="auto"/>
              <w:ind w:firstLine="295"/>
              <w:jc w:val="both"/>
              <w:rPr>
                <w:rFonts w:hint="default"/>
                <w:sz w:val="18"/>
                <w:szCs w:val="18"/>
                <w:lang w:val="uk-UA" w:eastAsia="en-US"/>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r>
      <w:tr w14:paraId="75EF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01270AE8">
            <w:pPr>
              <w:keepNext w:val="0"/>
              <w:keepLines w:val="0"/>
              <w:widowControl/>
              <w:suppressLineNumbers w:val="0"/>
              <w:ind w:left="0" w:firstLine="0"/>
              <w:jc w:val="both"/>
              <w:rPr>
                <w:rFonts w:ascii="Arial" w:hAnsi="Arial" w:cs="Arial"/>
                <w:i w:val="0"/>
                <w:iCs w:val="0"/>
                <w:caps w:val="0"/>
                <w:color w:val="000000"/>
                <w:spacing w:val="0"/>
                <w:sz w:val="27"/>
                <w:szCs w:val="27"/>
              </w:rPr>
            </w:pPr>
            <w:r>
              <w:rPr>
                <w:rFonts w:hint="default" w:ascii="Times New Roman" w:hAnsi="Times New Roman" w:eastAsia="Calibri"/>
                <w:sz w:val="24"/>
                <w:szCs w:val="24"/>
                <w:lang w:val="uk-UA"/>
              </w:rPr>
              <w:t xml:space="preserve"> </w:t>
            </w:r>
            <w:r>
              <w:rPr>
                <w:rFonts w:ascii="Times New Roman" w:hAnsi="Times New Roman" w:eastAsia="Times New Roman" w:cs="Times New Roman"/>
                <w:b/>
                <w:bCs/>
                <w:i w:val="0"/>
                <w:iCs w:val="0"/>
                <w:caps w:val="0"/>
                <w:color w:val="000000"/>
                <w:spacing w:val="0"/>
                <w:kern w:val="0"/>
                <w:sz w:val="24"/>
                <w:szCs w:val="24"/>
                <w:lang w:val="uk" w:eastAsia="zh-CN" w:bidi="ar"/>
              </w:rPr>
              <w:t>ФК1.</w:t>
            </w:r>
            <w:r>
              <w:rPr>
                <w:rFonts w:hint="default" w:ascii="Times New Roman" w:hAnsi="Times New Roman" w:eastAsia="Times New Roman" w:cs="Times New Roman"/>
                <w:b/>
                <w:bCs/>
                <w:i w:val="0"/>
                <w:iCs w:val="0"/>
                <w:caps w:val="0"/>
                <w:color w:val="000000"/>
                <w:spacing w:val="0"/>
                <w:kern w:val="0"/>
                <w:sz w:val="24"/>
                <w:szCs w:val="24"/>
                <w:lang w:val="uk" w:eastAsia="zh-CN" w:bidi="ar"/>
              </w:rPr>
              <w:t> </w:t>
            </w:r>
            <w:r>
              <w:rPr>
                <w:rFonts w:hint="default" w:ascii="Times New Roman" w:hAnsi="Times New Roman" w:eastAsia="Times New Roman" w:cs="Times New Roman"/>
                <w:i w:val="0"/>
                <w:iCs w:val="0"/>
                <w:caps w:val="0"/>
                <w:color w:val="000000"/>
                <w:spacing w:val="0"/>
                <w:kern w:val="0"/>
                <w:sz w:val="24"/>
                <w:szCs w:val="24"/>
                <w:lang w:val="uk" w:eastAsia="zh-CN" w:bidi="ar"/>
              </w:rPr>
              <w:t>Здатність застосовувати систематизовані наукові знання в соціогуманітарній сфері.</w:t>
            </w:r>
          </w:p>
          <w:p w14:paraId="0789639F">
            <w:pPr>
              <w:spacing w:before="100" w:beforeAutospacing="1" w:after="100" w:afterAutospacing="1"/>
              <w:jc w:val="both"/>
              <w:textAlignment w:val="baseline"/>
              <w:rPr>
                <w:rFonts w:hint="default" w:ascii="Times New Roman" w:hAnsi="Times New Roman" w:eastAsia="Times New Roman" w:cs="Times New Roman"/>
                <w:sz w:val="24"/>
                <w:szCs w:val="24"/>
                <w:lang w:val="uk-UA" w:eastAsia="en-US" w:bidi="ar-SA"/>
              </w:rPr>
            </w:pPr>
          </w:p>
        </w:tc>
        <w:tc>
          <w:tcPr>
            <w:tcW w:w="3176" w:type="dxa"/>
            <w:shd w:val="clear"/>
            <w:vAlign w:val="top"/>
          </w:tcPr>
          <w:p w14:paraId="5F5DE808">
            <w:pPr>
              <w:spacing w:after="200" w:line="276" w:lineRule="auto"/>
              <w:jc w:val="both"/>
              <w:rPr>
                <w:rFonts w:hint="default" w:cs="Times New Roman"/>
                <w:sz w:val="18"/>
                <w:szCs w:val="18"/>
                <w:lang w:val="uk-UA" w:eastAsia="en-US"/>
              </w:rPr>
            </w:pPr>
            <w:r>
              <w:rPr>
                <w:rFonts w:hint="default" w:ascii="Times New Roman" w:hAnsi="Times New Roman" w:cs="Times New Roman"/>
                <w:sz w:val="24"/>
                <w:szCs w:val="24"/>
              </w:rPr>
              <w:t>Дискусія</w:t>
            </w:r>
            <w:r>
              <w:rPr>
                <w:rFonts w:hint="default" w:cs="Times New Roman"/>
                <w:sz w:val="24"/>
                <w:szCs w:val="24"/>
                <w:lang w:val="uk-UA"/>
              </w:rPr>
              <w:t xml:space="preserve">,  </w:t>
            </w:r>
            <w:r>
              <w:rPr>
                <w:rFonts w:hint="default" w:ascii="Times New Roman" w:hAnsi="Times New Roman" w:cs="Times New Roman"/>
                <w:sz w:val="24"/>
                <w:szCs w:val="24"/>
              </w:rPr>
              <w:t xml:space="preserve">написання есе; </w:t>
            </w:r>
          </w:p>
        </w:tc>
        <w:tc>
          <w:tcPr>
            <w:tcW w:w="2642" w:type="dxa"/>
          </w:tcPr>
          <w:p w14:paraId="100C5CCC">
            <w:pPr>
              <w:pStyle w:val="17"/>
              <w:spacing w:line="240" w:lineRule="auto"/>
              <w:ind w:right="230"/>
              <w:rPr>
                <w:rFonts w:hint="default" w:cs="Times New Roman"/>
                <w:sz w:val="18"/>
                <w:szCs w:val="18"/>
                <w:lang w:val="uk-UA" w:eastAsia="en-US"/>
              </w:rPr>
            </w:pPr>
            <w:r>
              <w:rPr>
                <w:rFonts w:hint="default" w:cs="Times New Roman"/>
                <w:sz w:val="18"/>
                <w:szCs w:val="18"/>
                <w:lang w:val="uk-UA" w:eastAsia="en-US"/>
              </w:rPr>
              <w:t xml:space="preserve"> </w:t>
            </w:r>
            <w:r>
              <w:rPr>
                <w:rFonts w:hint="default" w:cs="Times New Roman"/>
                <w:sz w:val="18"/>
                <w:szCs w:val="18"/>
                <w:lang w:val="uk-UA" w:eastAsia="en-US"/>
              </w:rPr>
              <w:t xml:space="preserve">У </w:t>
            </w:r>
            <w:r>
              <w:rPr>
                <w:rFonts w:hint="default" w:cs="Times New Roman"/>
                <w:sz w:val="18"/>
                <w:szCs w:val="18"/>
                <w:lang w:val="uk-UA" w:eastAsia="en-US"/>
              </w:rPr>
              <w:t xml:space="preserve">часть в дискусії в залежності від змісту і обгрунтовністі доповіді - від 1 до 2 балів. Написання есе - від 1 до 5 балів: </w:t>
            </w:r>
          </w:p>
          <w:p w14:paraId="538C5570">
            <w:pPr>
              <w:pStyle w:val="17"/>
              <w:spacing w:line="240" w:lineRule="auto"/>
              <w:ind w:right="230"/>
              <w:rPr>
                <w:rFonts w:hint="default"/>
                <w:b w:val="0"/>
                <w:bCs w:val="0"/>
                <w:sz w:val="18"/>
                <w:szCs w:val="18"/>
                <w:lang w:val="uk-UA"/>
              </w:rPr>
            </w:pPr>
            <w:r>
              <w:rPr>
                <w:rFonts w:hint="default"/>
                <w:b/>
                <w:bCs/>
                <w:sz w:val="18"/>
                <w:szCs w:val="18"/>
                <w:lang w:val="uk-UA"/>
              </w:rPr>
              <w:t xml:space="preserve">5 балів </w:t>
            </w:r>
            <w:r>
              <w:rPr>
                <w:rFonts w:hint="default"/>
                <w:b w:val="0"/>
                <w:bCs w:val="0"/>
                <w:sz w:val="18"/>
                <w:szCs w:val="18"/>
                <w:lang w:val="uk-UA"/>
              </w:rPr>
              <w:t>– обсяг 3-5 сторінок, питання розкрите, текст логічний, аргументований, наведені приклади, є узагальнюючі висновки  і авторська позиція;</w:t>
            </w:r>
          </w:p>
          <w:p w14:paraId="2E5E63AC">
            <w:pPr>
              <w:pStyle w:val="17"/>
              <w:spacing w:line="240" w:lineRule="auto"/>
              <w:ind w:right="230"/>
              <w:rPr>
                <w:rFonts w:hint="default"/>
                <w:b w:val="0"/>
                <w:bCs w:val="0"/>
                <w:sz w:val="18"/>
                <w:szCs w:val="18"/>
                <w:lang w:val="uk-UA"/>
              </w:rPr>
            </w:pPr>
            <w:r>
              <w:rPr>
                <w:rFonts w:hint="default"/>
                <w:b/>
                <w:bCs/>
                <w:sz w:val="18"/>
                <w:szCs w:val="18"/>
                <w:lang w:val="uk-UA"/>
              </w:rPr>
              <w:t>4 бала</w:t>
            </w:r>
            <w:r>
              <w:rPr>
                <w:rFonts w:hint="default"/>
                <w:b w:val="0"/>
                <w:bCs w:val="0"/>
                <w:sz w:val="18"/>
                <w:szCs w:val="18"/>
                <w:lang w:val="uk-UA"/>
              </w:rPr>
              <w:t>- зміст питання розкритий, текст логічний, грамотний, деякі питання викладено поверхнево, присутня авторська позиція</w:t>
            </w:r>
          </w:p>
          <w:p w14:paraId="75443C63">
            <w:pPr>
              <w:pStyle w:val="17"/>
              <w:spacing w:line="240" w:lineRule="auto"/>
              <w:ind w:right="230"/>
              <w:rPr>
                <w:rFonts w:hint="default"/>
                <w:b w:val="0"/>
                <w:bCs w:val="0"/>
                <w:sz w:val="18"/>
                <w:szCs w:val="18"/>
                <w:lang w:val="uk-UA"/>
              </w:rPr>
            </w:pPr>
            <w:r>
              <w:rPr>
                <w:rFonts w:hint="default"/>
                <w:b/>
                <w:bCs/>
                <w:sz w:val="18"/>
                <w:szCs w:val="18"/>
                <w:lang w:val="uk-UA"/>
              </w:rPr>
              <w:t>3 бала</w:t>
            </w:r>
            <w:r>
              <w:rPr>
                <w:rFonts w:hint="default"/>
                <w:b w:val="0"/>
                <w:bCs w:val="0"/>
                <w:sz w:val="18"/>
                <w:szCs w:val="18"/>
                <w:lang w:val="uk-UA"/>
              </w:rPr>
              <w:t xml:space="preserve"> - питання в цілому розкрито, але характерна певна фрагментарність і не послідовність викладеного матеріалу.</w:t>
            </w:r>
          </w:p>
          <w:p w14:paraId="4B9B4206">
            <w:pPr>
              <w:pStyle w:val="17"/>
              <w:spacing w:line="240" w:lineRule="auto"/>
              <w:ind w:right="230"/>
              <w:rPr>
                <w:rFonts w:hint="default"/>
                <w:b w:val="0"/>
                <w:bCs w:val="0"/>
                <w:sz w:val="18"/>
                <w:szCs w:val="18"/>
                <w:lang w:val="uk-UA"/>
              </w:rPr>
            </w:pPr>
            <w:r>
              <w:rPr>
                <w:rFonts w:hint="default"/>
                <w:b/>
                <w:bCs/>
                <w:sz w:val="18"/>
                <w:szCs w:val="18"/>
                <w:lang w:val="uk-UA"/>
              </w:rPr>
              <w:t>2 бала</w:t>
            </w:r>
            <w:r>
              <w:rPr>
                <w:rFonts w:hint="default"/>
                <w:b w:val="0"/>
                <w:bCs w:val="0"/>
                <w:sz w:val="18"/>
                <w:szCs w:val="18"/>
                <w:lang w:val="uk-UA"/>
              </w:rPr>
              <w:t xml:space="preserve"> - поверхневе розкриття питання, наявність помилок, відсутність авторської позиції</w:t>
            </w:r>
          </w:p>
          <w:p w14:paraId="48DB06E7">
            <w:pPr>
              <w:autoSpaceDE w:val="0"/>
              <w:autoSpaceDN w:val="0"/>
              <w:spacing w:line="240" w:lineRule="auto"/>
              <w:jc w:val="both"/>
              <w:rPr>
                <w:rFonts w:hint="default" w:ascii="Times New Roman" w:hAnsi="Times New Roman" w:cs="Times New Roman"/>
                <w:sz w:val="18"/>
                <w:szCs w:val="18"/>
                <w:lang w:val="uk-UA" w:eastAsia="en-US"/>
              </w:rPr>
            </w:pPr>
            <w:r>
              <w:rPr>
                <w:rFonts w:hint="default"/>
                <w:b w:val="0"/>
                <w:bCs w:val="0"/>
                <w:sz w:val="18"/>
                <w:szCs w:val="18"/>
                <w:lang w:val="uk-UA"/>
              </w:rPr>
              <w:t xml:space="preserve"> </w:t>
            </w:r>
            <w:r>
              <w:rPr>
                <w:rFonts w:hint="default"/>
                <w:b/>
                <w:bCs/>
                <w:sz w:val="18"/>
                <w:szCs w:val="18"/>
                <w:lang w:val="uk-UA"/>
              </w:rPr>
              <w:t>1 бал</w:t>
            </w:r>
            <w:r>
              <w:rPr>
                <w:rFonts w:hint="default"/>
                <w:b w:val="0"/>
                <w:bCs w:val="0"/>
                <w:sz w:val="18"/>
                <w:szCs w:val="18"/>
                <w:lang w:val="uk-UA"/>
              </w:rPr>
              <w:t xml:space="preserve"> – питання розкрите частково, поверхневий виклад матеріалу,  наявність помилок, відсутність висновків і власної позиції.</w:t>
            </w:r>
          </w:p>
        </w:tc>
      </w:tr>
      <w:tr w14:paraId="6B01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3E313D53">
            <w:pPr>
              <w:keepNext w:val="0"/>
              <w:keepLines w:val="0"/>
              <w:widowControl/>
              <w:suppressLineNumbers w:val="0"/>
              <w:ind w:left="0" w:leftChars="0" w:firstLine="0" w:firstLineChars="0"/>
              <w:jc w:val="both"/>
              <w:rPr>
                <w:rFonts w:hint="default" w:ascii="Times New Roman" w:hAnsi="Times New Roman" w:eastAsia="Calibri" w:cs="Times New Roman"/>
                <w:sz w:val="24"/>
                <w:szCs w:val="24"/>
                <w:lang w:val="uk-UA" w:eastAsia="en-US" w:bidi="ar-SA"/>
              </w:rPr>
            </w:pPr>
            <w:r>
              <w:rPr>
                <w:rFonts w:hint="default" w:ascii="Times New Roman" w:hAnsi="Times New Roman" w:eastAsia="Calibri"/>
                <w:sz w:val="24"/>
                <w:szCs w:val="24"/>
                <w:lang w:val="uk-UA"/>
              </w:rPr>
              <w:t xml:space="preserve"> </w:t>
            </w:r>
            <w:r>
              <w:rPr>
                <w:rFonts w:hint="default" w:ascii="Times New Roman" w:hAnsi="Times New Roman" w:eastAsia="Times New Roman" w:cs="Times New Roman"/>
                <w:b/>
                <w:bCs/>
                <w:i w:val="0"/>
                <w:iCs w:val="0"/>
                <w:caps w:val="0"/>
                <w:color w:val="000000"/>
                <w:spacing w:val="0"/>
                <w:kern w:val="0"/>
                <w:sz w:val="24"/>
                <w:szCs w:val="24"/>
                <w:lang w:val="uk" w:eastAsia="zh-CN" w:bidi="ar"/>
              </w:rPr>
              <w:t>ФК10.</w:t>
            </w:r>
            <w:r>
              <w:rPr>
                <w:rFonts w:hint="default" w:ascii="Times New Roman" w:hAnsi="Times New Roman" w:eastAsia="Times New Roman" w:cs="Times New Roman"/>
                <w:i w:val="0"/>
                <w:iCs w:val="0"/>
                <w:caps w:val="0"/>
                <w:color w:val="000000"/>
                <w:spacing w:val="0"/>
                <w:kern w:val="0"/>
                <w:sz w:val="24"/>
                <w:szCs w:val="24"/>
                <w:lang w:val="uk" w:eastAsia="zh-CN" w:bidi="ar"/>
              </w:rPr>
              <w:t> Знання концептуальних основ, змісту й пізнавальних підходів фундаментальних і спеціальних історичних та громадянознавчих дисциплін. Розуміння основних концепцій, парадигм, теорій історичної науки та громадянознавства.</w:t>
            </w:r>
          </w:p>
        </w:tc>
        <w:tc>
          <w:tcPr>
            <w:tcW w:w="3176" w:type="dxa"/>
            <w:shd w:val="clear"/>
            <w:vAlign w:val="top"/>
          </w:tcPr>
          <w:p w14:paraId="4F253A56">
            <w:pPr>
              <w:spacing w:after="200" w:line="276"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ascii="Times New Roman" w:hAnsi="Times New Roman" w:cs="Times New Roman"/>
                <w:sz w:val="24"/>
                <w:szCs w:val="24"/>
                <w:lang w:val="uk-UA"/>
              </w:rPr>
              <w:t>.</w:t>
            </w:r>
            <w:r>
              <w:rPr>
                <w:rFonts w:hint="default" w:cs="Times New Roman"/>
                <w:sz w:val="24"/>
                <w:szCs w:val="24"/>
                <w:lang w:val="uk-UA"/>
              </w:rPr>
              <w:t xml:space="preserve"> Опитування на семінарах.</w:t>
            </w:r>
          </w:p>
          <w:p w14:paraId="39D56724">
            <w:pPr>
              <w:spacing w:after="200" w:line="276" w:lineRule="auto"/>
              <w:jc w:val="both"/>
              <w:rPr>
                <w:rFonts w:hint="default" w:ascii="Times New Roman" w:hAnsi="Times New Roman" w:eastAsia="Calibri" w:cs="Times New Roman"/>
                <w:sz w:val="24"/>
                <w:szCs w:val="24"/>
                <w:lang w:val="uk-UA" w:eastAsia="en-US" w:bidi="ar-SA"/>
              </w:rPr>
            </w:pPr>
          </w:p>
        </w:tc>
        <w:tc>
          <w:tcPr>
            <w:tcW w:w="2642" w:type="dxa"/>
          </w:tcPr>
          <w:p w14:paraId="3C3239A4">
            <w:pPr>
              <w:autoSpaceDE w:val="0"/>
              <w:autoSpaceDN w:val="0"/>
              <w:spacing w:line="240" w:lineRule="auto"/>
              <w:ind w:firstLine="295"/>
              <w:jc w:val="both"/>
              <w:rPr>
                <w:rFonts w:hint="default"/>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w:t>
            </w:r>
            <w:r>
              <w:rPr>
                <w:sz w:val="18"/>
                <w:szCs w:val="18"/>
                <w:lang w:val="uk-UA"/>
              </w:rPr>
              <w:t>а</w:t>
            </w:r>
            <w:r>
              <w:rPr>
                <w:rFonts w:hint="default"/>
                <w:sz w:val="18"/>
                <w:szCs w:val="18"/>
                <w:lang w:val="uk-UA"/>
              </w:rPr>
              <w:t>. Опитування на семінарах:</w:t>
            </w:r>
          </w:p>
          <w:p w14:paraId="0039AEEC">
            <w:pPr>
              <w:pStyle w:val="17"/>
              <w:spacing w:line="240" w:lineRule="auto"/>
              <w:ind w:right="230"/>
              <w:jc w:val="both"/>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69E65F51">
            <w:pPr>
              <w:pStyle w:val="17"/>
              <w:spacing w:line="240" w:lineRule="auto"/>
              <w:ind w:right="230"/>
              <w:jc w:val="both"/>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942CAF7">
            <w:pPr>
              <w:autoSpaceDE w:val="0"/>
              <w:autoSpaceDN w:val="0"/>
              <w:spacing w:line="276" w:lineRule="auto"/>
              <w:jc w:val="both"/>
              <w:rPr>
                <w:rFonts w:ascii="Times New Roman" w:hAnsi="Times New Roman" w:cs="Times New Roman"/>
                <w:lang w:eastAsia="en-US"/>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r>
      <w:tr w14:paraId="57EB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5562EA79">
            <w:pPr>
              <w:keepNext w:val="0"/>
              <w:keepLines w:val="0"/>
              <w:widowControl/>
              <w:suppressLineNumbers w:val="0"/>
              <w:ind w:left="0" w:leftChars="0" w:firstLine="0" w:firstLineChars="0"/>
              <w:jc w:val="both"/>
              <w:rPr>
                <w:rFonts w:hint="default" w:ascii="Times New Roman" w:hAnsi="Times New Roman" w:eastAsia="Times New Roman" w:cs="Times New Roman"/>
                <w:sz w:val="24"/>
                <w:szCs w:val="24"/>
                <w:lang w:val="uk-UA" w:eastAsia="en-US" w:bidi="ar-SA"/>
              </w:rPr>
            </w:pPr>
            <w:r>
              <w:rPr>
                <w:rFonts w:ascii="Times New Roman" w:hAnsi="Times New Roman" w:eastAsia="Times New Roman" w:cs="Times New Roman"/>
                <w:b/>
                <w:bCs/>
                <w:i w:val="0"/>
                <w:iCs w:val="0"/>
                <w:caps w:val="0"/>
                <w:color w:val="000000"/>
                <w:spacing w:val="0"/>
                <w:kern w:val="0"/>
                <w:sz w:val="24"/>
                <w:szCs w:val="24"/>
                <w:lang w:val="uk" w:eastAsia="zh-CN" w:bidi="ar"/>
              </w:rPr>
              <w:t>ФК12.</w:t>
            </w:r>
            <w:r>
              <w:rPr>
                <w:rFonts w:hint="default" w:ascii="Times New Roman" w:hAnsi="Times New Roman" w:eastAsia="Times New Roman" w:cs="Times New Roman"/>
                <w:i w:val="0"/>
                <w:iCs w:val="0"/>
                <w:caps w:val="0"/>
                <w:color w:val="000000"/>
                <w:spacing w:val="0"/>
                <w:kern w:val="0"/>
                <w:sz w:val="24"/>
                <w:szCs w:val="24"/>
                <w:lang w:val="uk" w:eastAsia="zh-CN" w:bidi="ar"/>
              </w:rPr>
              <w:t> Здатність інтегрувати набуті знання соціальних та гуманітарних наук в систему, виявляти цілісність знань та умінь, застосовувати їх на практиці.</w:t>
            </w:r>
          </w:p>
        </w:tc>
        <w:tc>
          <w:tcPr>
            <w:tcW w:w="3176" w:type="dxa"/>
            <w:shd w:val="clear"/>
            <w:vAlign w:val="top"/>
          </w:tcPr>
          <w:p w14:paraId="2F049FB5">
            <w:pPr>
              <w:spacing w:after="200" w:line="240"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cs="Times New Roman"/>
                <w:sz w:val="24"/>
                <w:szCs w:val="24"/>
                <w:lang w:val="uk-UA"/>
              </w:rPr>
              <w:t>опитування.</w:t>
            </w:r>
          </w:p>
          <w:p w14:paraId="73F8B85F">
            <w:pPr>
              <w:spacing w:after="200" w:line="240" w:lineRule="auto"/>
              <w:jc w:val="both"/>
              <w:rPr>
                <w:rFonts w:hint="default" w:ascii="Times New Roman" w:hAnsi="Times New Roman" w:eastAsia="Calibri" w:cs="Times New Roman"/>
                <w:sz w:val="24"/>
                <w:szCs w:val="24"/>
                <w:lang w:val="uk-UA" w:eastAsia="en-US" w:bidi="ar-SA"/>
              </w:rPr>
            </w:pPr>
          </w:p>
        </w:tc>
        <w:tc>
          <w:tcPr>
            <w:tcW w:w="2642" w:type="dxa"/>
          </w:tcPr>
          <w:p w14:paraId="686142D2">
            <w:pPr>
              <w:autoSpaceDE w:val="0"/>
              <w:autoSpaceDN w:val="0"/>
              <w:spacing w:line="240" w:lineRule="auto"/>
              <w:ind w:firstLine="295"/>
              <w:jc w:val="both"/>
              <w:rPr>
                <w:rFonts w:hint="default"/>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спроби</w:t>
            </w:r>
            <w:r>
              <w:rPr>
                <w:rFonts w:hint="default"/>
                <w:sz w:val="18"/>
                <w:szCs w:val="18"/>
                <w:lang w:val="uk-UA"/>
              </w:rPr>
              <w:t>. Опитування на семінарах:</w:t>
            </w:r>
          </w:p>
          <w:p w14:paraId="2A276EA5">
            <w:pPr>
              <w:pStyle w:val="17"/>
              <w:spacing w:line="240" w:lineRule="auto"/>
              <w:ind w:right="230"/>
              <w:jc w:val="both"/>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1158AD51">
            <w:pPr>
              <w:pStyle w:val="17"/>
              <w:spacing w:line="240" w:lineRule="auto"/>
              <w:ind w:right="230"/>
              <w:jc w:val="both"/>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5C707FD">
            <w:pPr>
              <w:autoSpaceDE w:val="0"/>
              <w:autoSpaceDN w:val="0"/>
              <w:spacing w:line="276" w:lineRule="auto"/>
              <w:jc w:val="both"/>
              <w:rPr>
                <w:rFonts w:ascii="Times New Roman" w:hAnsi="Times New Roman" w:cs="Times New Roman"/>
                <w:lang w:eastAsia="en-US"/>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r>
      <w:tr w14:paraId="1CD4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68F9C0B7">
            <w:pPr>
              <w:textAlignment w:val="baseline"/>
              <w:rPr>
                <w:rFonts w:hint="default" w:ascii="Times New Roman" w:hAnsi="Times New Roman" w:eastAsia="Times New Roman" w:cs="Times New Roman"/>
                <w:sz w:val="24"/>
                <w:szCs w:val="24"/>
                <w:lang w:val="uk-UA" w:eastAsia="en-US" w:bidi="ar-SA"/>
              </w:rPr>
            </w:pPr>
            <w:r>
              <w:rPr>
                <w:rFonts w:hint="default" w:ascii="Times New Roman" w:hAnsi="Times New Roman" w:eastAsia="Calibri"/>
                <w:sz w:val="24"/>
                <w:szCs w:val="24"/>
                <w:lang w:val="uk-UA"/>
              </w:rPr>
              <w:t xml:space="preserve"> </w:t>
            </w:r>
            <w:r>
              <w:rPr>
                <w:rFonts w:hint="default" w:ascii="Times New Roman" w:hAnsi="Times New Roman" w:eastAsia="Times New Roman" w:cs="Times New Roman"/>
                <w:b/>
                <w:bCs/>
                <w:i w:val="0"/>
                <w:iCs w:val="0"/>
                <w:caps w:val="0"/>
                <w:color w:val="000000"/>
                <w:spacing w:val="0"/>
                <w:kern w:val="0"/>
                <w:sz w:val="24"/>
                <w:szCs w:val="24"/>
                <w:lang w:val="uk" w:eastAsia="zh-CN" w:bidi="ar"/>
              </w:rPr>
              <w:t>ПРН12.</w:t>
            </w:r>
            <w:r>
              <w:rPr>
                <w:rFonts w:hint="default" w:ascii="Times New Roman" w:hAnsi="Times New Roman" w:eastAsia="Times New Roman" w:cs="Times New Roman"/>
                <w:i w:val="0"/>
                <w:iCs w:val="0"/>
                <w:caps w:val="0"/>
                <w:color w:val="000000"/>
                <w:spacing w:val="0"/>
                <w:kern w:val="0"/>
                <w:sz w:val="24"/>
                <w:szCs w:val="24"/>
                <w:lang w:val="uk" w:eastAsia="zh-CN" w:bidi="ar"/>
              </w:rPr>
              <w:t> Аналізувати власну педагогічну діяльність та її результати, здійснювати самооцінку і самокорекцію своїх професійних якостей.</w:t>
            </w:r>
            <w:r>
              <w:rPr>
                <w:rFonts w:hint="default" w:ascii="Times New Roman" w:hAnsi="Times New Roman" w:eastAsia="Calibri"/>
                <w:sz w:val="24"/>
                <w:szCs w:val="24"/>
                <w:lang w:val="uk-UA"/>
              </w:rPr>
              <w:t xml:space="preserve"> </w:t>
            </w:r>
          </w:p>
        </w:tc>
        <w:tc>
          <w:tcPr>
            <w:tcW w:w="3176" w:type="dxa"/>
            <w:shd w:val="clear"/>
            <w:vAlign w:val="top"/>
          </w:tcPr>
          <w:p w14:paraId="606AE7FE">
            <w:pPr>
              <w:spacing w:after="200" w:line="276" w:lineRule="auto"/>
              <w:rPr>
                <w:rFonts w:hint="default" w:ascii="Times New Roman" w:hAnsi="Times New Roman" w:eastAsia="Calibri" w:cs="Times New Roman"/>
                <w:sz w:val="24"/>
                <w:szCs w:val="24"/>
                <w:lang w:val="uk-UA" w:eastAsia="en-US" w:bidi="ar-S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cs="Times New Roman"/>
                <w:sz w:val="24"/>
                <w:szCs w:val="24"/>
                <w:lang w:val="uk-UA"/>
              </w:rPr>
              <w:t>.Опитування.</w:t>
            </w:r>
          </w:p>
        </w:tc>
        <w:tc>
          <w:tcPr>
            <w:tcW w:w="2642" w:type="dxa"/>
          </w:tcPr>
          <w:p w14:paraId="478F186B">
            <w:pPr>
              <w:autoSpaceDE w:val="0"/>
              <w:autoSpaceDN w:val="0"/>
              <w:spacing w:line="240" w:lineRule="auto"/>
              <w:ind w:firstLine="295"/>
              <w:jc w:val="both"/>
              <w:rPr>
                <w:rFonts w:hint="default"/>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спроби</w:t>
            </w:r>
            <w:r>
              <w:rPr>
                <w:rFonts w:hint="default"/>
                <w:sz w:val="18"/>
                <w:szCs w:val="18"/>
                <w:lang w:val="uk-UA"/>
              </w:rPr>
              <w:t>. Опитування на семінарах:</w:t>
            </w:r>
          </w:p>
          <w:p w14:paraId="391512FD">
            <w:pPr>
              <w:pStyle w:val="17"/>
              <w:spacing w:line="240" w:lineRule="auto"/>
              <w:ind w:right="230"/>
              <w:jc w:val="both"/>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3DDBF5E9">
            <w:pPr>
              <w:pStyle w:val="17"/>
              <w:spacing w:line="240" w:lineRule="auto"/>
              <w:ind w:right="230"/>
              <w:jc w:val="both"/>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27F511F">
            <w:pPr>
              <w:autoSpaceDE w:val="0"/>
              <w:autoSpaceDN w:val="0"/>
              <w:spacing w:line="276" w:lineRule="auto"/>
              <w:jc w:val="both"/>
              <w:rPr>
                <w:rFonts w:ascii="Times New Roman" w:hAnsi="Times New Roman" w:cs="Times New Roman"/>
                <w:lang w:eastAsia="en-US"/>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r>
      <w:tr w14:paraId="7828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7EB5549E">
            <w:pPr>
              <w:textAlignment w:val="baseline"/>
              <w:rPr>
                <w:rFonts w:hint="default" w:ascii="Times New Roman" w:hAnsi="Times New Roman" w:eastAsia="Calibri" w:cs="Times New Roman"/>
                <w:sz w:val="24"/>
                <w:szCs w:val="24"/>
                <w:lang w:val="uk-UA" w:eastAsia="en-US" w:bidi="ar-SA"/>
              </w:rPr>
            </w:pPr>
            <w:r>
              <w:rPr>
                <w:rFonts w:hint="default" w:ascii="Times New Roman" w:hAnsi="Times New Roman" w:eastAsia="Times New Roman" w:cs="Times New Roman"/>
                <w:b/>
                <w:bCs/>
                <w:i w:val="0"/>
                <w:iCs w:val="0"/>
                <w:caps w:val="0"/>
                <w:color w:val="000000"/>
                <w:spacing w:val="0"/>
                <w:kern w:val="0"/>
                <w:sz w:val="24"/>
                <w:szCs w:val="24"/>
                <w:lang w:val="uk" w:eastAsia="zh-CN" w:bidi="ar"/>
              </w:rPr>
              <w:t>ПРН15.</w:t>
            </w:r>
            <w:r>
              <w:rPr>
                <w:rFonts w:hint="default" w:ascii="Times New Roman" w:hAnsi="Times New Roman" w:eastAsia="Times New Roman" w:cs="Times New Roman"/>
                <w:i w:val="0"/>
                <w:iCs w:val="0"/>
                <w:caps w:val="0"/>
                <w:color w:val="000000"/>
                <w:spacing w:val="0"/>
                <w:kern w:val="0"/>
                <w:sz w:val="24"/>
                <w:szCs w:val="24"/>
                <w:lang w:val="uk" w:eastAsia="zh-CN" w:bidi="ar"/>
              </w:rPr>
              <w:t> Знати і аналізувати сучасні наукові дослідження з проблем громадянознавства, вітчизняної та всесвітньої історії, спеціальних дисциплін та імплементувати знання у навчальну і практичну діяльність. Характеризувати суспільні явища в розвитку, вільно оперувати спеціальною термінологією.</w:t>
            </w:r>
            <w:r>
              <w:rPr>
                <w:rFonts w:hint="default" w:ascii="Times New Roman" w:hAnsi="Times New Roman" w:eastAsia="Times New Roman"/>
                <w:sz w:val="24"/>
                <w:szCs w:val="24"/>
                <w:lang w:val="uk-UA" w:eastAsia="uk-UA"/>
              </w:rPr>
              <w:t xml:space="preserve"> </w:t>
            </w:r>
            <w:r>
              <w:rPr>
                <w:rFonts w:hint="default" w:ascii="Times New Roman" w:hAnsi="Times New Roman" w:eastAsia="Times New Roman" w:cs="Times New Roman"/>
                <w:sz w:val="24"/>
                <w:szCs w:val="24"/>
                <w:lang w:val="uk-UA" w:eastAsia="uk-UA"/>
              </w:rPr>
              <w:t xml:space="preserve"> </w:t>
            </w:r>
          </w:p>
        </w:tc>
        <w:tc>
          <w:tcPr>
            <w:tcW w:w="3176" w:type="dxa"/>
            <w:shd w:val="clear"/>
            <w:vAlign w:val="top"/>
          </w:tcPr>
          <w:p w14:paraId="65F9A3C4">
            <w:pPr>
              <w:spacing w:after="200" w:line="276" w:lineRule="auto"/>
              <w:rPr>
                <w:rFonts w:hint="default" w:ascii="Times New Roman" w:hAnsi="Times New Roman" w:eastAsia="MS Mincho" w:cs="Times New Roman"/>
                <w:sz w:val="24"/>
                <w:szCs w:val="24"/>
                <w:lang w:val="uk-UA" w:eastAsia="en-US" w:bidi="ar-SA"/>
              </w:rPr>
            </w:pPr>
            <w:r>
              <w:rPr>
                <w:rFonts w:hint="default" w:cs="Times New Roman"/>
                <w:sz w:val="24"/>
                <w:szCs w:val="24"/>
                <w:lang w:val="uk-UA"/>
              </w:rPr>
              <w:t xml:space="preserve">Опитування, тестування в системі </w:t>
            </w:r>
            <w:r>
              <w:rPr>
                <w:rFonts w:hint="default" w:ascii="Times New Roman" w:hAnsi="Times New Roman" w:cs="Times New Roman"/>
                <w:sz w:val="24"/>
                <w:szCs w:val="24"/>
              </w:rPr>
              <w:t>Moodle</w:t>
            </w:r>
          </w:p>
        </w:tc>
        <w:tc>
          <w:tcPr>
            <w:tcW w:w="2642" w:type="dxa"/>
          </w:tcPr>
          <w:p w14:paraId="437D5128">
            <w:pPr>
              <w:autoSpaceDE w:val="0"/>
              <w:autoSpaceDN w:val="0"/>
              <w:spacing w:line="240" w:lineRule="auto"/>
              <w:jc w:val="both"/>
              <w:rPr>
                <w:rFonts w:hint="default"/>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w:t>
            </w:r>
            <w:r>
              <w:rPr>
                <w:sz w:val="18"/>
                <w:szCs w:val="18"/>
                <w:lang w:val="uk-UA"/>
              </w:rPr>
              <w:t>а</w:t>
            </w:r>
            <w:r>
              <w:rPr>
                <w:rFonts w:hint="default"/>
                <w:sz w:val="18"/>
                <w:szCs w:val="18"/>
                <w:lang w:val="uk-UA"/>
              </w:rPr>
              <w:t>. Опитування на семінарах:</w:t>
            </w:r>
          </w:p>
          <w:p w14:paraId="5B160414">
            <w:pPr>
              <w:pStyle w:val="17"/>
              <w:spacing w:line="240" w:lineRule="auto"/>
              <w:ind w:right="230"/>
              <w:jc w:val="both"/>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7D1BD4E2">
            <w:pPr>
              <w:pStyle w:val="17"/>
              <w:spacing w:line="240" w:lineRule="auto"/>
              <w:ind w:right="230"/>
              <w:jc w:val="both"/>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3B0C425">
            <w:pPr>
              <w:autoSpaceDE w:val="0"/>
              <w:autoSpaceDN w:val="0"/>
              <w:spacing w:line="276" w:lineRule="auto"/>
              <w:jc w:val="both"/>
              <w:rPr>
                <w:rFonts w:ascii="Times New Roman" w:hAnsi="Times New Roman" w:cs="Times New Roman"/>
                <w:lang w:eastAsia="en-US"/>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r>
      <w:tr w14:paraId="44C4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4" w:type="dxa"/>
            <w:shd w:val="clear"/>
            <w:vAlign w:val="top"/>
          </w:tcPr>
          <w:p w14:paraId="28A53F53">
            <w:pPr>
              <w:textAlignment w:val="baseline"/>
              <w:rPr>
                <w:rFonts w:hint="default" w:ascii="Times New Roman" w:hAnsi="Times New Roman" w:eastAsia="Times New Roman" w:cs="Times New Roman"/>
                <w:b/>
                <w:bCs/>
                <w:i w:val="0"/>
                <w:iCs w:val="0"/>
                <w:caps w:val="0"/>
                <w:color w:val="000000"/>
                <w:spacing w:val="0"/>
                <w:kern w:val="0"/>
                <w:sz w:val="24"/>
                <w:szCs w:val="24"/>
                <w:lang w:val="uk" w:eastAsia="en-US" w:bidi="ar"/>
              </w:rPr>
            </w:pPr>
            <w:r>
              <w:rPr>
                <w:rFonts w:ascii="Times New Roman" w:hAnsi="Times New Roman" w:eastAsia="Times New Roman" w:cs="Times New Roman"/>
                <w:b/>
                <w:bCs/>
                <w:i w:val="0"/>
                <w:iCs w:val="0"/>
                <w:caps w:val="0"/>
                <w:color w:val="000000"/>
                <w:spacing w:val="0"/>
                <w:sz w:val="24"/>
                <w:szCs w:val="24"/>
                <w:lang w:val="uk"/>
              </w:rPr>
              <w:t>ПРН21.</w:t>
            </w:r>
            <w:r>
              <w:rPr>
                <w:rFonts w:hint="default" w:ascii="Times New Roman" w:hAnsi="Times New Roman" w:eastAsia="Times New Roman" w:cs="Times New Roman"/>
                <w:i w:val="0"/>
                <w:iCs w:val="0"/>
                <w:caps w:val="0"/>
                <w:color w:val="000000"/>
                <w:spacing w:val="0"/>
                <w:sz w:val="24"/>
                <w:szCs w:val="24"/>
                <w:lang w:val="uk"/>
              </w:rPr>
              <w:t> Цінувати різноманіття та полікультурність; ідентифікувати себе у системах загальнолюдських і національних цінностей, керуватися в педагогічній діяльності принципами толерантності, діалогу й співробітництва.</w:t>
            </w:r>
          </w:p>
        </w:tc>
        <w:tc>
          <w:tcPr>
            <w:tcW w:w="3176" w:type="dxa"/>
            <w:shd w:val="clear"/>
            <w:vAlign w:val="top"/>
          </w:tcPr>
          <w:p w14:paraId="3321E4E4">
            <w:pPr>
              <w:spacing w:after="200" w:line="276" w:lineRule="auto"/>
              <w:rPr>
                <w:rFonts w:hint="default" w:ascii="Times New Roman" w:hAnsi="Times New Roman" w:eastAsia="MS Mincho" w:cs="Times New Roman"/>
                <w:sz w:val="24"/>
                <w:szCs w:val="24"/>
                <w:lang w:val="uk-UA" w:eastAsia="en-US" w:bidi="ar-SA"/>
              </w:rPr>
            </w:pPr>
            <w:r>
              <w:rPr>
                <w:rFonts w:hint="default" w:cs="Times New Roman"/>
                <w:sz w:val="24"/>
                <w:szCs w:val="24"/>
                <w:lang w:val="uk-UA"/>
              </w:rPr>
              <w:t xml:space="preserve">Тестування в системі </w:t>
            </w:r>
            <w:r>
              <w:rPr>
                <w:rFonts w:hint="default" w:ascii="Times New Roman" w:hAnsi="Times New Roman" w:cs="Times New Roman"/>
                <w:sz w:val="24"/>
                <w:szCs w:val="24"/>
              </w:rPr>
              <w:t>Moodle</w:t>
            </w:r>
            <w:r>
              <w:rPr>
                <w:rFonts w:hint="default" w:cs="Times New Roman"/>
                <w:sz w:val="24"/>
                <w:szCs w:val="24"/>
                <w:lang w:val="uk-UA"/>
              </w:rPr>
              <w:t>, написання есе.</w:t>
            </w:r>
          </w:p>
        </w:tc>
        <w:tc>
          <w:tcPr>
            <w:tcW w:w="2642" w:type="dxa"/>
          </w:tcPr>
          <w:p w14:paraId="698E5A52">
            <w:pPr>
              <w:pStyle w:val="17"/>
              <w:spacing w:line="240" w:lineRule="auto"/>
              <w:ind w:right="230"/>
              <w:rPr>
                <w:rFonts w:hint="default"/>
                <w:b w:val="0"/>
                <w:bCs w:val="0"/>
                <w:sz w:val="18"/>
                <w:szCs w:val="18"/>
                <w:lang w:val="uk-UA"/>
              </w:rPr>
            </w:pP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w:t>
            </w:r>
            <w:r>
              <w:rPr>
                <w:sz w:val="18"/>
                <w:szCs w:val="18"/>
                <w:lang w:val="uk-UA"/>
              </w:rPr>
              <w:t>а</w:t>
            </w:r>
            <w:r>
              <w:rPr>
                <w:rFonts w:hint="default"/>
                <w:sz w:val="18"/>
                <w:szCs w:val="18"/>
                <w:lang w:val="uk-UA"/>
              </w:rPr>
              <w:t xml:space="preserve">. </w:t>
            </w:r>
            <w:r>
              <w:rPr>
                <w:rFonts w:hint="default" w:cs="Times New Roman"/>
                <w:sz w:val="18"/>
                <w:szCs w:val="18"/>
                <w:lang w:val="uk-UA" w:eastAsia="en-US"/>
              </w:rPr>
              <w:t xml:space="preserve">Написання есе - від 1 до 6 балів: </w:t>
            </w:r>
            <w:r>
              <w:rPr>
                <w:rFonts w:hint="default"/>
                <w:b/>
                <w:bCs/>
                <w:sz w:val="18"/>
                <w:szCs w:val="18"/>
                <w:lang w:val="uk-UA"/>
              </w:rPr>
              <w:t xml:space="preserve">6 балів </w:t>
            </w:r>
            <w:r>
              <w:rPr>
                <w:rFonts w:hint="default"/>
                <w:b w:val="0"/>
                <w:bCs w:val="0"/>
                <w:sz w:val="18"/>
                <w:szCs w:val="18"/>
                <w:lang w:val="uk-UA"/>
              </w:rPr>
              <w:t>– обсяг 3-5 сторінок, питання розкрите, текст логічний, аргументований, наведені приклади, є узагальнюючі висновки  і авторська позиція;</w:t>
            </w:r>
          </w:p>
          <w:p w14:paraId="6B25A740">
            <w:pPr>
              <w:pStyle w:val="17"/>
              <w:spacing w:line="240" w:lineRule="auto"/>
              <w:ind w:right="230"/>
              <w:rPr>
                <w:rFonts w:hint="default"/>
                <w:b w:val="0"/>
                <w:bCs w:val="0"/>
                <w:sz w:val="18"/>
                <w:szCs w:val="18"/>
                <w:lang w:val="uk-UA"/>
              </w:rPr>
            </w:pPr>
            <w:r>
              <w:rPr>
                <w:rFonts w:hint="default"/>
                <w:b/>
                <w:bCs/>
                <w:sz w:val="18"/>
                <w:szCs w:val="18"/>
                <w:lang w:val="uk-UA"/>
              </w:rPr>
              <w:t>5 балів</w:t>
            </w:r>
            <w:r>
              <w:rPr>
                <w:rFonts w:hint="default"/>
                <w:b w:val="0"/>
                <w:bCs w:val="0"/>
                <w:sz w:val="18"/>
                <w:szCs w:val="18"/>
                <w:lang w:val="uk-UA"/>
              </w:rPr>
              <w:t xml:space="preserve"> - зміст питання розкритий, текст логічний, грамотний, деякі питання викладено поверхнево, присутня авторська позиція</w:t>
            </w:r>
          </w:p>
          <w:p w14:paraId="1BE49BF6">
            <w:pPr>
              <w:pStyle w:val="17"/>
              <w:spacing w:line="240" w:lineRule="auto"/>
              <w:ind w:right="230"/>
              <w:rPr>
                <w:rFonts w:hint="default"/>
                <w:b w:val="0"/>
                <w:bCs w:val="0"/>
                <w:sz w:val="18"/>
                <w:szCs w:val="18"/>
                <w:lang w:val="uk-UA"/>
              </w:rPr>
            </w:pPr>
            <w:r>
              <w:rPr>
                <w:rFonts w:hint="default"/>
                <w:b/>
                <w:bCs/>
                <w:sz w:val="18"/>
                <w:szCs w:val="18"/>
                <w:lang w:val="uk-UA"/>
              </w:rPr>
              <w:t>4 бала</w:t>
            </w:r>
            <w:r>
              <w:rPr>
                <w:rFonts w:hint="default"/>
                <w:b w:val="0"/>
                <w:bCs w:val="0"/>
                <w:sz w:val="18"/>
                <w:szCs w:val="18"/>
                <w:lang w:val="uk-UA"/>
              </w:rPr>
              <w:t xml:space="preserve"> - питання в цілому розкрито, але характерна певна фрагментарність і не послідовність викладеного матеріалу.</w:t>
            </w:r>
          </w:p>
          <w:p w14:paraId="495AEDB3">
            <w:pPr>
              <w:pStyle w:val="17"/>
              <w:spacing w:line="240" w:lineRule="auto"/>
              <w:ind w:right="230"/>
              <w:rPr>
                <w:rFonts w:hint="default"/>
                <w:b w:val="0"/>
                <w:bCs w:val="0"/>
                <w:sz w:val="18"/>
                <w:szCs w:val="18"/>
                <w:lang w:val="uk-UA"/>
              </w:rPr>
            </w:pPr>
            <w:r>
              <w:rPr>
                <w:rFonts w:hint="default"/>
                <w:b/>
                <w:bCs/>
                <w:sz w:val="18"/>
                <w:szCs w:val="18"/>
                <w:lang w:val="uk-UA"/>
              </w:rPr>
              <w:t>3 бала</w:t>
            </w:r>
            <w:r>
              <w:rPr>
                <w:rFonts w:hint="default"/>
                <w:b w:val="0"/>
                <w:bCs w:val="0"/>
                <w:sz w:val="18"/>
                <w:szCs w:val="18"/>
                <w:lang w:val="uk-UA"/>
              </w:rPr>
              <w:t xml:space="preserve"> - поверхневе розкриття питання, наявність помилок, відсутність авторської позиції</w:t>
            </w:r>
          </w:p>
          <w:p w14:paraId="1A717566">
            <w:pPr>
              <w:autoSpaceDE w:val="0"/>
              <w:autoSpaceDN w:val="0"/>
              <w:spacing w:line="276" w:lineRule="auto"/>
              <w:jc w:val="both"/>
              <w:rPr>
                <w:rFonts w:ascii="Times New Roman" w:hAnsi="Times New Roman" w:cs="Times New Roman"/>
                <w:lang w:eastAsia="en-US"/>
              </w:rPr>
            </w:pPr>
            <w:r>
              <w:rPr>
                <w:rFonts w:hint="default"/>
                <w:b/>
                <w:bCs/>
                <w:sz w:val="18"/>
                <w:szCs w:val="18"/>
                <w:lang w:val="uk-UA"/>
              </w:rPr>
              <w:t>2-1 бал</w:t>
            </w:r>
            <w:r>
              <w:rPr>
                <w:rFonts w:hint="default"/>
                <w:b w:val="0"/>
                <w:bCs w:val="0"/>
                <w:sz w:val="18"/>
                <w:szCs w:val="18"/>
                <w:lang w:val="uk-UA"/>
              </w:rPr>
              <w:t xml:space="preserve"> – питання розкрите частково, поверхневий виклад матеріалу,  наявність помилок, відсутність висновків і власної позиції.</w:t>
            </w:r>
          </w:p>
        </w:tc>
      </w:tr>
    </w:tbl>
    <w:p w14:paraId="74413A7D">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p>
    <w:p w14:paraId="3CDAF92A">
      <w:pPr>
        <w:numPr>
          <w:ilvl w:val="0"/>
          <w:numId w:val="5"/>
        </w:numPr>
        <w:tabs>
          <w:tab w:val="left" w:pos="284"/>
          <w:tab w:val="left" w:pos="567"/>
        </w:tabs>
        <w:ind w:left="2202" w:leftChars="0" w:hanging="282" w:firstLineChars="0"/>
        <w:jc w:val="center"/>
        <w:rPr>
          <w:rFonts w:hint="default" w:cs="Times New Roman"/>
          <w:b/>
          <w:bCs/>
          <w:sz w:val="28"/>
          <w:szCs w:val="28"/>
          <w:lang w:val="uk-UA"/>
        </w:rPr>
      </w:pPr>
      <w:r>
        <w:rPr>
          <w:rFonts w:ascii="Times New Roman" w:hAnsi="Times New Roman" w:cs="Times New Roman"/>
          <w:b/>
          <w:bCs/>
          <w:sz w:val="28"/>
          <w:szCs w:val="28"/>
        </w:rPr>
        <w:t>Зміст навчальної дисципліни</w:t>
      </w:r>
      <w:r>
        <w:rPr>
          <w:rFonts w:hint="default" w:cs="Times New Roman"/>
          <w:b/>
          <w:bCs/>
          <w:sz w:val="28"/>
          <w:szCs w:val="28"/>
          <w:lang w:val="uk-UA"/>
        </w:rPr>
        <w:t xml:space="preserve"> </w:t>
      </w:r>
    </w:p>
    <w:p w14:paraId="22B6B25E">
      <w:pPr>
        <w:numPr>
          <w:ilvl w:val="0"/>
          <w:numId w:val="5"/>
        </w:numPr>
        <w:tabs>
          <w:tab w:val="left" w:pos="284"/>
          <w:tab w:val="left" w:pos="567"/>
        </w:tabs>
        <w:ind w:left="2202" w:leftChars="0" w:hanging="282" w:firstLineChars="0"/>
        <w:jc w:val="center"/>
        <w:rPr>
          <w:rFonts w:hint="default" w:cs="Times New Roman"/>
          <w:b/>
          <w:bCs/>
          <w:sz w:val="28"/>
          <w:szCs w:val="28"/>
          <w:lang w:val="uk-UA"/>
        </w:rPr>
      </w:pPr>
    </w:p>
    <w:p w14:paraId="61400A5F">
      <w:pPr>
        <w:pStyle w:val="19"/>
        <w:tabs>
          <w:tab w:val="left" w:pos="284"/>
          <w:tab w:val="left" w:pos="567"/>
        </w:tabs>
        <w:ind w:left="0"/>
        <w:jc w:val="both"/>
        <w:rPr>
          <w:b/>
          <w:i/>
          <w:color w:val="000000"/>
          <w:szCs w:val="28"/>
          <w:shd w:val="clear" w:color="auto" w:fill="FFFFFF"/>
          <w:lang w:val="uk-UA"/>
        </w:rPr>
      </w:pPr>
      <w:r>
        <w:rPr>
          <w:rFonts w:hint="default" w:cs="Times New Roman"/>
          <w:b/>
          <w:sz w:val="28"/>
          <w:szCs w:val="28"/>
          <w:lang w:val="uk-UA"/>
        </w:rPr>
        <w:tab/>
        <w:t/>
      </w:r>
      <w:r>
        <w:rPr>
          <w:rFonts w:hint="default" w:cs="Times New Roman"/>
          <w:b/>
          <w:sz w:val="28"/>
          <w:szCs w:val="28"/>
          <w:lang w:val="uk-UA"/>
        </w:rPr>
        <w:tab/>
      </w:r>
      <w:r>
        <w:rPr>
          <w:rFonts w:ascii="Times New Roman" w:hAnsi="Times New Roman" w:cs="Times New Roman"/>
          <w:b/>
          <w:sz w:val="28"/>
          <w:szCs w:val="28"/>
        </w:rPr>
        <w:t>Змістовий модуль 1.</w:t>
      </w:r>
      <w:r>
        <w:rPr>
          <w:rFonts w:ascii="Times New Roman" w:hAnsi="Times New Roman" w:cs="Times New Roman"/>
          <w:sz w:val="28"/>
          <w:szCs w:val="28"/>
        </w:rPr>
        <w:t xml:space="preserve">  </w:t>
      </w:r>
      <w:r>
        <w:rPr>
          <w:b/>
          <w:i/>
          <w:color w:val="000000"/>
          <w:szCs w:val="28"/>
          <w:shd w:val="clear" w:color="auto" w:fill="FFFFFF"/>
          <w:lang w:val="uk-UA"/>
        </w:rPr>
        <w:t>Філософія як соціокультурне явище: сутність, ґенеза, л</w:t>
      </w:r>
      <w:r>
        <w:rPr>
          <w:b/>
          <w:i/>
          <w:szCs w:val="28"/>
          <w:lang w:val="uk-UA"/>
        </w:rPr>
        <w:t>юдиномірність</w:t>
      </w:r>
      <w:r>
        <w:rPr>
          <w:b/>
          <w:i/>
          <w:color w:val="000000"/>
          <w:szCs w:val="28"/>
          <w:shd w:val="clear" w:color="auto" w:fill="FFFFFF"/>
          <w:lang w:val="uk-UA"/>
        </w:rPr>
        <w:t>.</w:t>
      </w:r>
    </w:p>
    <w:p w14:paraId="1FFACF9C">
      <w:pPr>
        <w:pStyle w:val="19"/>
        <w:tabs>
          <w:tab w:val="left" w:pos="284"/>
          <w:tab w:val="left" w:pos="567"/>
        </w:tabs>
        <w:ind w:left="0"/>
        <w:jc w:val="both"/>
        <w:rPr>
          <w:b/>
          <w:i/>
          <w:color w:val="000000"/>
          <w:szCs w:val="28"/>
          <w:shd w:val="clear" w:color="auto" w:fill="FFFFFF"/>
          <w:lang w:val="uk-UA"/>
        </w:rPr>
      </w:pPr>
    </w:p>
    <w:p w14:paraId="37958B1D">
      <w:pPr>
        <w:ind w:firstLine="348"/>
        <w:jc w:val="both"/>
        <w:rPr>
          <w:szCs w:val="28"/>
          <w:lang w:val="uk-UA"/>
        </w:rPr>
      </w:pPr>
      <w:r>
        <w:rPr>
          <w:szCs w:val="28"/>
          <w:lang w:val="uk-UA"/>
        </w:rPr>
        <w:t xml:space="preserve"> Філософія, її походження, проблематика та функції.</w:t>
      </w:r>
      <w:r>
        <w:rPr>
          <w:rFonts w:hint="default"/>
          <w:szCs w:val="28"/>
          <w:lang w:val="uk-UA"/>
        </w:rPr>
        <w:t xml:space="preserve"> </w:t>
      </w:r>
      <w:r>
        <w:rPr>
          <w:szCs w:val="28"/>
          <w:lang w:val="uk-UA"/>
        </w:rPr>
        <w:t xml:space="preserve">Світогляд. Світовідчуття. Світосприйняття. Світорозуміння. Складові світогляду. Історичні типи світогляду: міфологія, релігія, філософія. Особливості та специфіка історичних типів світогляду. Філософія: предмет, структура, коло проблем, функції. Сенс філософствування як </w:t>
      </w:r>
      <w:r>
        <w:rPr>
          <w:szCs w:val="28"/>
        </w:rPr>
        <w:t>невід’ємн</w:t>
      </w:r>
      <w:r>
        <w:rPr>
          <w:szCs w:val="28"/>
          <w:lang w:val="uk-UA"/>
        </w:rPr>
        <w:t>ого</w:t>
      </w:r>
      <w:r>
        <w:rPr>
          <w:szCs w:val="28"/>
        </w:rPr>
        <w:t xml:space="preserve"> атрибут</w:t>
      </w:r>
      <w:r>
        <w:rPr>
          <w:szCs w:val="28"/>
          <w:lang w:val="uk-UA"/>
        </w:rPr>
        <w:t>а</w:t>
      </w:r>
      <w:r>
        <w:rPr>
          <w:szCs w:val="28"/>
        </w:rPr>
        <w:t xml:space="preserve"> людського існування</w:t>
      </w:r>
      <w:r>
        <w:rPr>
          <w:szCs w:val="28"/>
          <w:lang w:val="uk-UA"/>
        </w:rPr>
        <w:t>. Проблема основного питання філософії: підходи до її вирішення. Матеріалізм, ідеалізм. Суб’єктивний та об’єктивний ідеалізм.</w:t>
      </w:r>
    </w:p>
    <w:p w14:paraId="31D0E450">
      <w:pPr>
        <w:ind w:firstLine="348"/>
        <w:jc w:val="both"/>
        <w:rPr>
          <w:szCs w:val="28"/>
          <w:lang w:val="uk-UA"/>
        </w:rPr>
      </w:pPr>
    </w:p>
    <w:p w14:paraId="77BCCF1D">
      <w:pPr>
        <w:spacing w:line="480" w:lineRule="auto"/>
        <w:ind w:firstLine="708"/>
        <w:jc w:val="both"/>
        <w:rPr>
          <w:rFonts w:hint="default"/>
          <w:b/>
          <w:bCs w:val="0"/>
          <w:color w:val="000000"/>
          <w:sz w:val="28"/>
          <w:szCs w:val="28"/>
          <w:lang w:val="uk-UA"/>
        </w:rPr>
      </w:pPr>
      <w:r>
        <w:rPr>
          <w:rFonts w:ascii="Times New Roman" w:hAnsi="Times New Roman" w:cs="Times New Roman"/>
          <w:b/>
          <w:sz w:val="28"/>
          <w:szCs w:val="28"/>
        </w:rPr>
        <w:t xml:space="preserve">Змістовий модуль 2. </w:t>
      </w:r>
      <w:r>
        <w:rPr>
          <w:rFonts w:hint="default"/>
          <w:b/>
          <w:bCs w:val="0"/>
          <w:szCs w:val="28"/>
          <w:lang w:val="uk-UA"/>
        </w:rPr>
        <w:t>Ф</w:t>
      </w:r>
      <w:r>
        <w:rPr>
          <w:b/>
          <w:bCs w:val="0"/>
          <w:color w:val="000000"/>
          <w:sz w:val="28"/>
          <w:szCs w:val="28"/>
          <w:lang w:val="uk-UA"/>
        </w:rPr>
        <w:t>ілософська спадщина людства</w:t>
      </w:r>
      <w:r>
        <w:rPr>
          <w:rFonts w:hint="default"/>
          <w:b/>
          <w:bCs w:val="0"/>
          <w:color w:val="000000"/>
          <w:sz w:val="28"/>
          <w:szCs w:val="28"/>
          <w:lang w:val="uk-UA"/>
        </w:rPr>
        <w:t>.</w:t>
      </w:r>
    </w:p>
    <w:p w14:paraId="7285BF84">
      <w:pPr>
        <w:tabs>
          <w:tab w:val="left" w:pos="284"/>
        </w:tabs>
        <w:spacing w:line="230" w:lineRule="auto"/>
        <w:ind w:hanging="284"/>
        <w:jc w:val="both"/>
        <w:rPr>
          <w:rFonts w:eastAsia="SimSun"/>
          <w:kern w:val="1"/>
          <w:sz w:val="24"/>
          <w:szCs w:val="24"/>
          <w:lang w:val="uk-UA" w:eastAsia="hi-IN" w:bidi="hi-IN"/>
        </w:rPr>
      </w:pPr>
      <w:r>
        <w:rPr>
          <w:rFonts w:hint="default" w:eastAsia="SimSun"/>
          <w:szCs w:val="28"/>
          <w:lang w:val="uk-UA"/>
        </w:rPr>
        <w:tab/>
        <w:t/>
      </w:r>
      <w:r>
        <w:rPr>
          <w:rFonts w:hint="default" w:eastAsia="SimSun"/>
          <w:szCs w:val="28"/>
          <w:lang w:val="uk-UA"/>
        </w:rPr>
        <w:tab/>
      </w:r>
      <w:r>
        <w:rPr>
          <w:rFonts w:eastAsia="SimSun"/>
          <w:szCs w:val="28"/>
          <w:lang w:val="uk-UA"/>
        </w:rPr>
        <w:t>Загальна характеристика</w:t>
      </w:r>
      <w:r>
        <w:rPr>
          <w:rFonts w:hint="default" w:eastAsia="SimSun"/>
          <w:szCs w:val="28"/>
          <w:lang w:val="uk-UA"/>
        </w:rPr>
        <w:t xml:space="preserve"> філософії Давніх Китаю та Індії</w:t>
      </w:r>
      <w:r>
        <w:rPr>
          <w:rFonts w:eastAsia="SimSun"/>
          <w:szCs w:val="28"/>
          <w:lang w:val="uk-UA"/>
        </w:rPr>
        <w:t>: специфіка, коло проблем, представники, основні школи. Буддизм: основні ідеї. Брахман, атман, сансара, карма, нірвана, Веди. Джайнізм, йога: представники, основні ідеї. Конфуціанство: основні ідеї. Даосизм: основні ідеї. Законники: проблематика, представники, основні ідеї.</w:t>
      </w:r>
      <w:r>
        <w:rPr>
          <w:rFonts w:hint="default" w:eastAsia="SimSun"/>
          <w:szCs w:val="28"/>
          <w:lang w:val="uk-UA"/>
        </w:rPr>
        <w:t xml:space="preserve"> </w:t>
      </w:r>
      <w:r>
        <w:rPr>
          <w:rFonts w:eastAsia="SimSun"/>
          <w:i w:val="0"/>
          <w:iCs/>
          <w:szCs w:val="28"/>
          <w:lang w:val="uk-UA"/>
        </w:rPr>
        <w:t>Антична філософія.</w:t>
      </w:r>
      <w:r>
        <w:rPr>
          <w:rFonts w:hint="default" w:eastAsia="SimSun"/>
          <w:i w:val="0"/>
          <w:iCs/>
          <w:szCs w:val="28"/>
          <w:lang w:val="uk-UA"/>
        </w:rPr>
        <w:t xml:space="preserve"> </w:t>
      </w:r>
      <w:r>
        <w:rPr>
          <w:rFonts w:eastAsia="SimSun"/>
          <w:szCs w:val="28"/>
          <w:lang w:val="uk-UA"/>
        </w:rPr>
        <w:t>Загальна характеристика: специфіка, коло проблем, представники, етапи розвитку. Антична філософія докласичного періоду: представники, основні ідеї. Антична філософія класичного періоду: представники, основні ідеї. Елліністична філософія: представники, основні ідеї</w:t>
      </w:r>
      <w:r>
        <w:rPr>
          <w:rFonts w:eastAsia="SimSun"/>
          <w:szCs w:val="28"/>
        </w:rPr>
        <w:t>.</w:t>
      </w:r>
      <w:r>
        <w:rPr>
          <w:rFonts w:hint="default" w:eastAsia="SimSun"/>
          <w:szCs w:val="28"/>
          <w:lang w:val="uk-UA"/>
        </w:rPr>
        <w:t xml:space="preserve"> </w:t>
      </w:r>
      <w:r>
        <w:rPr>
          <w:rFonts w:eastAsia="SimSun"/>
          <w:szCs w:val="28"/>
          <w:lang w:val="uk-UA"/>
        </w:rPr>
        <w:t xml:space="preserve"> </w:t>
      </w:r>
      <w:r>
        <w:rPr>
          <w:rFonts w:eastAsia="SimSun"/>
          <w:i w:val="0"/>
          <w:iCs/>
          <w:szCs w:val="28"/>
          <w:lang w:val="uk-UA"/>
        </w:rPr>
        <w:t>Середньовічна філософія.</w:t>
      </w:r>
      <w:r>
        <w:rPr>
          <w:rFonts w:hint="default" w:eastAsia="SimSun"/>
          <w:i w:val="0"/>
          <w:iCs/>
          <w:szCs w:val="28"/>
          <w:lang w:val="uk-UA"/>
        </w:rPr>
        <w:t xml:space="preserve"> </w:t>
      </w:r>
      <w:r>
        <w:rPr>
          <w:rFonts w:eastAsia="SimSun"/>
          <w:sz w:val="24"/>
          <w:szCs w:val="24"/>
          <w:lang w:val="uk-UA"/>
        </w:rPr>
        <w:t>Загальна характеристика: специфіка, коло проблем, представники.</w:t>
      </w:r>
      <w:r>
        <w:rPr>
          <w:rFonts w:eastAsia="SimSun"/>
          <w:bCs/>
          <w:sz w:val="24"/>
          <w:szCs w:val="24"/>
          <w:lang w:val="uk-UA"/>
        </w:rPr>
        <w:t xml:space="preserve"> Філософія середньовіччя (апологетика, патристика, схоластика, містика). Філософія Августина Аврелія. Філософія Фоми Аквінського. Проблематика філософії Середньовіччя: пізнання Бога та доказування його існування; проблема «трійці»; проблема теодицеї (виправдування Бога); проблема істини (відображення об’єкта у свідомості людини; істину дає Бог і природа); проблема сенсу життя; проблема держави.</w:t>
      </w:r>
      <w:r>
        <w:rPr>
          <w:rFonts w:hint="default" w:eastAsia="SimSun"/>
          <w:bCs/>
          <w:sz w:val="24"/>
          <w:szCs w:val="24"/>
          <w:lang w:val="uk-UA"/>
        </w:rPr>
        <w:t xml:space="preserve"> </w:t>
      </w:r>
      <w:r>
        <w:rPr>
          <w:rFonts w:eastAsia="SimSun"/>
          <w:i w:val="0"/>
          <w:iCs/>
          <w:sz w:val="24"/>
          <w:szCs w:val="24"/>
          <w:lang w:val="uk-UA"/>
        </w:rPr>
        <w:t>Філософія Відродження.</w:t>
      </w:r>
      <w:r>
        <w:rPr>
          <w:rFonts w:hint="default" w:eastAsia="SimSun"/>
          <w:i w:val="0"/>
          <w:iCs/>
          <w:sz w:val="24"/>
          <w:szCs w:val="24"/>
          <w:lang w:val="uk-UA"/>
        </w:rPr>
        <w:t xml:space="preserve"> </w:t>
      </w:r>
      <w:r>
        <w:rPr>
          <w:rFonts w:eastAsia="SimSun"/>
          <w:sz w:val="24"/>
          <w:szCs w:val="24"/>
          <w:lang w:val="uk-UA"/>
        </w:rPr>
        <w:t>Загальна характеристика: специфіка, коло проблем, представники.</w:t>
      </w:r>
      <w:r>
        <w:rPr>
          <w:rFonts w:hint="default" w:eastAsia="SimSun"/>
          <w:sz w:val="24"/>
          <w:szCs w:val="24"/>
          <w:lang w:val="uk-UA"/>
        </w:rPr>
        <w:t xml:space="preserve"> </w:t>
      </w:r>
      <w:r>
        <w:rPr>
          <w:rFonts w:eastAsia="SimSun"/>
          <w:sz w:val="24"/>
          <w:szCs w:val="24"/>
          <w:lang w:val="uk-UA"/>
        </w:rPr>
        <w:t>Гуманізм в Італії: Данте Аліг’єрі, Франческо Петрарка, Джованні Боккаччо, Лоренцо Валла. Натурфілософія епохи Відродження: представники, основні ідеї. Соціальні теорії: Ніколо Макіавеллі, Томас Мор, Томмазо Кампанелла.</w:t>
      </w:r>
      <w:r>
        <w:rPr>
          <w:rFonts w:hint="default" w:eastAsia="SimSun"/>
          <w:sz w:val="24"/>
          <w:szCs w:val="24"/>
          <w:lang w:val="uk-UA"/>
        </w:rPr>
        <w:t xml:space="preserve"> </w:t>
      </w:r>
      <w:r>
        <w:rPr>
          <w:rFonts w:eastAsia="SimSun"/>
          <w:bCs/>
          <w:sz w:val="24"/>
          <w:szCs w:val="24"/>
          <w:lang w:val="uk-UA"/>
        </w:rPr>
        <w:t xml:space="preserve"> </w:t>
      </w:r>
      <w:r>
        <w:rPr>
          <w:rFonts w:eastAsia="SimSun"/>
          <w:bCs/>
          <w:i w:val="0"/>
          <w:iCs/>
          <w:sz w:val="24"/>
          <w:szCs w:val="24"/>
          <w:lang w:val="uk-UA"/>
        </w:rPr>
        <w:t>Філософія життя. Фрейдизм.</w:t>
      </w:r>
      <w:r>
        <w:rPr>
          <w:rFonts w:hint="default" w:eastAsia="SimSun"/>
          <w:bCs/>
          <w:i w:val="0"/>
          <w:iCs/>
          <w:sz w:val="24"/>
          <w:szCs w:val="24"/>
          <w:lang w:val="uk-UA"/>
        </w:rPr>
        <w:t xml:space="preserve"> </w:t>
      </w:r>
      <w:r>
        <w:rPr>
          <w:rFonts w:eastAsia="SimSun"/>
          <w:bCs/>
          <w:sz w:val="24"/>
          <w:szCs w:val="24"/>
          <w:lang w:val="uk-UA"/>
        </w:rPr>
        <w:t>Філософські погляди А. Шопенгауера (1786-1861): - соціальний волюнтаризм та песимізм; - людина і суспільство: проблема взаємодії; - “Афоризми життєвої мудрості”. Філософські погляди Ф. Ніцше</w:t>
      </w:r>
      <w:r>
        <w:rPr>
          <w:rFonts w:eastAsia="SimSun"/>
          <w:bCs/>
          <w:sz w:val="24"/>
          <w:szCs w:val="24"/>
        </w:rPr>
        <w:t xml:space="preserve"> (1844-1900)</w:t>
      </w:r>
      <w:r>
        <w:rPr>
          <w:rFonts w:eastAsia="SimSun"/>
          <w:bCs/>
          <w:sz w:val="24"/>
          <w:szCs w:val="24"/>
          <w:lang w:val="uk-UA"/>
        </w:rPr>
        <w:t>: -“воля до влади”; - культ Надлюдини; - критика релігії – “Бог помер”; - відношення до держави. Проблема інтерпретування філософії Ф. Ніцше. Філософія З. Фрейда. Неофрейдизм.</w:t>
      </w:r>
      <w:r>
        <w:rPr>
          <w:rFonts w:hint="default" w:eastAsia="SimSun"/>
          <w:bCs/>
          <w:sz w:val="24"/>
          <w:szCs w:val="24"/>
          <w:lang w:val="uk-UA"/>
        </w:rPr>
        <w:t xml:space="preserve"> </w:t>
      </w:r>
      <w:r>
        <w:rPr>
          <w:i w:val="0"/>
          <w:iCs/>
          <w:sz w:val="24"/>
          <w:szCs w:val="24"/>
        </w:rPr>
        <w:t>Сучасна світова філософія.</w:t>
      </w:r>
      <w:r>
        <w:rPr>
          <w:rFonts w:hint="default"/>
          <w:i w:val="0"/>
          <w:iCs/>
          <w:sz w:val="24"/>
          <w:szCs w:val="24"/>
          <w:lang w:val="uk-UA"/>
        </w:rPr>
        <w:t xml:space="preserve"> </w:t>
      </w:r>
      <w:r>
        <w:rPr>
          <w:bCs/>
          <w:sz w:val="24"/>
          <w:szCs w:val="24"/>
          <w:lang w:val="uk-UA"/>
        </w:rPr>
        <w:t>Прагматизм:</w:t>
      </w:r>
      <w:r>
        <w:rPr>
          <w:sz w:val="24"/>
          <w:szCs w:val="24"/>
          <w:lang w:val="uk-UA"/>
        </w:rPr>
        <w:t xml:space="preserve"> представники, основні ідеї. </w:t>
      </w:r>
      <w:r>
        <w:rPr>
          <w:bCs/>
          <w:sz w:val="24"/>
          <w:szCs w:val="24"/>
          <w:lang w:val="uk-UA"/>
        </w:rPr>
        <w:t>Позитивізм</w:t>
      </w:r>
      <w:r>
        <w:rPr>
          <w:sz w:val="24"/>
          <w:szCs w:val="24"/>
          <w:lang w:val="uk-UA"/>
        </w:rPr>
        <w:t>: основні етапи розвитку, представники, основні ідеї.</w:t>
      </w:r>
      <w:r>
        <w:rPr>
          <w:bCs/>
          <w:color w:val="000000"/>
          <w:kern w:val="24"/>
          <w:sz w:val="24"/>
          <w:szCs w:val="24"/>
          <w:lang w:val="uk-UA" w:eastAsia="uk-UA"/>
        </w:rPr>
        <w:t xml:space="preserve"> </w:t>
      </w:r>
      <w:r>
        <w:rPr>
          <w:bCs/>
          <w:sz w:val="24"/>
          <w:szCs w:val="24"/>
          <w:lang w:val="uk-UA"/>
        </w:rPr>
        <w:t>Екзистенціалізм: напрями, представники, коло проблем. Філософія екзистенціалізму як основа соціально-гуманітарних досліджень (Жан Поль Сартр, Альберт Камю, Хосе Ортега-і -Гассет). Загальна характеристика герменевтики: представники, коло проблем, основні ідеї. Загальна характеристика феноменології: представники, коло проблем, основні ідеї.</w:t>
      </w:r>
      <w:r>
        <w:rPr>
          <w:rFonts w:eastAsia="SimSun"/>
          <w:kern w:val="1"/>
          <w:sz w:val="24"/>
          <w:szCs w:val="24"/>
          <w:lang w:val="uk-UA" w:eastAsia="hi-IN" w:bidi="hi-IN"/>
        </w:rPr>
        <w:t xml:space="preserve"> Постмодерністська філософія: загальна характеристика, представники, проблематика.  </w:t>
      </w:r>
      <w:r>
        <w:rPr>
          <w:rFonts w:eastAsia="SimSun"/>
          <w:bCs/>
          <w:kern w:val="1"/>
          <w:sz w:val="24"/>
          <w:szCs w:val="24"/>
          <w:lang w:val="uk-UA" w:eastAsia="hi-IN" w:bidi="hi-IN"/>
        </w:rPr>
        <w:t>Основні принципи постмодерністської методології</w:t>
      </w:r>
      <w:r>
        <w:rPr>
          <w:rFonts w:eastAsia="SimSun"/>
          <w:bCs/>
          <w:kern w:val="1"/>
          <w:sz w:val="24"/>
          <w:szCs w:val="24"/>
          <w:lang w:eastAsia="hi-IN" w:bidi="hi-IN"/>
        </w:rPr>
        <w:t xml:space="preserve">. </w:t>
      </w:r>
      <w:r>
        <w:rPr>
          <w:rFonts w:eastAsia="SimSun"/>
          <w:bCs/>
          <w:kern w:val="1"/>
          <w:sz w:val="24"/>
          <w:szCs w:val="24"/>
          <w:lang w:val="uk-UA" w:eastAsia="hi-IN" w:bidi="hi-IN"/>
        </w:rPr>
        <w:t>М. Фуко: «</w:t>
      </w:r>
      <w:r>
        <w:rPr>
          <w:rFonts w:eastAsia="SimSun"/>
          <w:bCs/>
          <w:iCs/>
          <w:kern w:val="1"/>
          <w:sz w:val="24"/>
          <w:szCs w:val="24"/>
          <w:lang w:val="uk-UA" w:eastAsia="hi-IN" w:bidi="hi-IN"/>
        </w:rPr>
        <w:t xml:space="preserve">гра істини» та «влада-знання». </w:t>
      </w:r>
      <w:r>
        <w:rPr>
          <w:rFonts w:eastAsia="SimSun"/>
          <w:kern w:val="1"/>
          <w:sz w:val="24"/>
          <w:szCs w:val="24"/>
          <w:lang w:val="uk-UA" w:eastAsia="hi-IN" w:bidi="hi-IN"/>
        </w:rPr>
        <w:t>Археологія знання (М. Фуко). Деконструктивізм (Ж. Дерріда).  Ліберальний постмодернізм (Р. Рорті).</w:t>
      </w:r>
    </w:p>
    <w:p w14:paraId="66A23E11">
      <w:pPr>
        <w:pStyle w:val="19"/>
        <w:tabs>
          <w:tab w:val="left" w:pos="680"/>
        </w:tabs>
        <w:ind w:left="0"/>
        <w:jc w:val="both"/>
        <w:rPr>
          <w:rFonts w:eastAsia="SimSun"/>
          <w:kern w:val="1"/>
          <w:sz w:val="24"/>
          <w:szCs w:val="24"/>
          <w:lang w:val="uk-UA" w:eastAsia="hi-IN" w:bidi="hi-IN"/>
        </w:rPr>
      </w:pPr>
    </w:p>
    <w:p w14:paraId="53AA44AC">
      <w:pPr>
        <w:tabs>
          <w:tab w:val="left" w:pos="680"/>
        </w:tabs>
        <w:jc w:val="left"/>
        <w:rPr>
          <w:i w:val="0"/>
          <w:iCs w:val="0"/>
          <w:color w:val="000000"/>
          <w:spacing w:val="-9"/>
          <w:sz w:val="28"/>
          <w:szCs w:val="28"/>
          <w:lang w:val="uk-UA"/>
        </w:rPr>
      </w:pPr>
      <w:r>
        <w:rPr>
          <w:rFonts w:hint="default" w:cs="Times New Roman"/>
          <w:b/>
          <w:sz w:val="28"/>
          <w:szCs w:val="28"/>
          <w:lang w:val="uk-UA"/>
        </w:rPr>
        <w:tab/>
      </w:r>
      <w:r>
        <w:rPr>
          <w:rFonts w:ascii="Times New Roman" w:hAnsi="Times New Roman" w:cs="Times New Roman"/>
          <w:b/>
          <w:sz w:val="28"/>
          <w:szCs w:val="28"/>
        </w:rPr>
        <w:t xml:space="preserve">Змістовий модуль </w:t>
      </w:r>
      <w:r>
        <w:rPr>
          <w:rFonts w:hint="default" w:cs="Times New Roman"/>
          <w:b/>
          <w:sz w:val="28"/>
          <w:szCs w:val="28"/>
          <w:lang w:val="uk-UA"/>
        </w:rPr>
        <w:t>3</w:t>
      </w:r>
      <w:r>
        <w:rPr>
          <w:rFonts w:ascii="Times New Roman" w:hAnsi="Times New Roman" w:cs="Times New Roman"/>
          <w:b/>
          <w:sz w:val="28"/>
          <w:szCs w:val="28"/>
        </w:rPr>
        <w:t>.</w:t>
      </w:r>
      <w:r>
        <w:rPr>
          <w:rFonts w:hint="default" w:cs="Times New Roman"/>
          <w:b/>
          <w:sz w:val="28"/>
          <w:szCs w:val="28"/>
          <w:lang w:val="uk-UA"/>
        </w:rPr>
        <w:t xml:space="preserve"> </w:t>
      </w:r>
      <w:r>
        <w:rPr>
          <w:rFonts w:hint="default"/>
          <w:b/>
          <w:i w:val="0"/>
          <w:iCs w:val="0"/>
          <w:sz w:val="28"/>
          <w:szCs w:val="28"/>
          <w:lang w:val="uk-UA"/>
        </w:rPr>
        <w:t>Т</w:t>
      </w:r>
      <w:r>
        <w:rPr>
          <w:b/>
          <w:i w:val="0"/>
          <w:iCs w:val="0"/>
          <w:color w:val="000000"/>
          <w:spacing w:val="-9"/>
          <w:sz w:val="28"/>
          <w:szCs w:val="28"/>
          <w:lang w:val="uk-UA"/>
        </w:rPr>
        <w:t>еоретичні узагальнення історичних здобутків</w:t>
      </w:r>
      <w:r>
        <w:rPr>
          <w:b/>
          <w:i w:val="0"/>
          <w:iCs w:val="0"/>
          <w:spacing w:val="-9"/>
          <w:sz w:val="28"/>
          <w:szCs w:val="28"/>
        </w:rPr>
        <w:t> </w:t>
      </w:r>
      <w:r>
        <w:rPr>
          <w:b/>
          <w:i w:val="0"/>
          <w:iCs w:val="0"/>
          <w:color w:val="000000"/>
          <w:spacing w:val="-9"/>
          <w:sz w:val="28"/>
          <w:szCs w:val="28"/>
          <w:lang w:val="uk-UA"/>
        </w:rPr>
        <w:t xml:space="preserve">філософії в її </w:t>
      </w:r>
      <w:r>
        <w:rPr>
          <w:b/>
          <w:i w:val="0"/>
          <w:iCs w:val="0"/>
          <w:sz w:val="28"/>
          <w:szCs w:val="28"/>
          <w:lang w:val="uk-UA"/>
        </w:rPr>
        <w:t>г</w:t>
      </w:r>
      <w:r>
        <w:rPr>
          <w:b/>
          <w:i w:val="0"/>
          <w:iCs w:val="0"/>
          <w:color w:val="000000"/>
          <w:spacing w:val="-9"/>
          <w:sz w:val="28"/>
          <w:szCs w:val="28"/>
          <w:lang w:val="uk-UA"/>
        </w:rPr>
        <w:t>оловних розділах і сучасних проблемах</w:t>
      </w:r>
      <w:r>
        <w:rPr>
          <w:i w:val="0"/>
          <w:iCs w:val="0"/>
          <w:color w:val="000000"/>
          <w:spacing w:val="-9"/>
          <w:sz w:val="28"/>
          <w:szCs w:val="28"/>
          <w:lang w:val="uk-UA"/>
        </w:rPr>
        <w:t>.</w:t>
      </w:r>
    </w:p>
    <w:p w14:paraId="2D0B1D86">
      <w:pPr>
        <w:tabs>
          <w:tab w:val="left" w:pos="680"/>
        </w:tabs>
        <w:jc w:val="left"/>
        <w:rPr>
          <w:i w:val="0"/>
          <w:iCs w:val="0"/>
          <w:color w:val="000000"/>
          <w:spacing w:val="-9"/>
          <w:sz w:val="28"/>
          <w:szCs w:val="28"/>
          <w:lang w:val="uk-UA"/>
        </w:rPr>
      </w:pPr>
    </w:p>
    <w:p w14:paraId="3D2C021F">
      <w:pPr>
        <w:tabs>
          <w:tab w:val="left" w:pos="284"/>
        </w:tabs>
        <w:spacing w:line="232" w:lineRule="auto"/>
        <w:ind w:hanging="284"/>
        <w:jc w:val="both"/>
        <w:rPr>
          <w:rFonts w:hint="default"/>
          <w:i/>
          <w:iCs/>
          <w:sz w:val="24"/>
          <w:szCs w:val="24"/>
          <w:lang w:val="uk-UA"/>
        </w:rPr>
      </w:pPr>
      <w:r>
        <w:rPr>
          <w:rFonts w:eastAsia="SimSun"/>
          <w:i/>
          <w:sz w:val="24"/>
          <w:szCs w:val="24"/>
          <w:lang w:val="uk-UA"/>
        </w:rPr>
        <w:t xml:space="preserve"> </w:t>
      </w:r>
      <w:r>
        <w:rPr>
          <w:rFonts w:hint="default" w:eastAsia="SimSun"/>
          <w:i/>
          <w:sz w:val="24"/>
          <w:szCs w:val="24"/>
          <w:lang w:val="uk-UA"/>
        </w:rPr>
        <w:t xml:space="preserve">   </w:t>
      </w:r>
      <w:r>
        <w:rPr>
          <w:rFonts w:hint="default" w:eastAsia="SimSun"/>
          <w:i/>
          <w:sz w:val="24"/>
          <w:szCs w:val="24"/>
          <w:lang w:val="uk-UA"/>
        </w:rPr>
        <w:tab/>
        <w:t/>
      </w:r>
      <w:r>
        <w:rPr>
          <w:rFonts w:hint="default" w:eastAsia="SimSun"/>
          <w:i/>
          <w:sz w:val="24"/>
          <w:szCs w:val="24"/>
          <w:lang w:val="uk-UA"/>
        </w:rPr>
        <w:tab/>
      </w:r>
      <w:r>
        <w:rPr>
          <w:rFonts w:eastAsia="SimSun"/>
          <w:i w:val="0"/>
          <w:iCs/>
          <w:sz w:val="24"/>
          <w:szCs w:val="24"/>
          <w:lang w:val="uk-UA"/>
        </w:rPr>
        <w:t>Проблема людини в філософії</w:t>
      </w:r>
      <w:r>
        <w:rPr>
          <w:rFonts w:eastAsia="SimSun"/>
          <w:i/>
          <w:sz w:val="24"/>
          <w:szCs w:val="24"/>
          <w:lang w:val="uk-UA"/>
        </w:rPr>
        <w:t>.</w:t>
      </w:r>
      <w:r>
        <w:rPr>
          <w:sz w:val="24"/>
          <w:szCs w:val="24"/>
          <w:lang w:val="uk-UA"/>
        </w:rPr>
        <w:t>Підходи до розуміння сутності людини в історії філософської думки. Сутнісні характеристики людини. Проблема життя, смерті та безсмертя людини у духовному досвіді людства. Духовність. Антропоцентризм, індивідуалізм, евтаназія. Концепції сенсу життя сучасної людини.</w:t>
      </w:r>
      <w:r>
        <w:rPr>
          <w:rFonts w:hint="default"/>
          <w:sz w:val="24"/>
          <w:szCs w:val="24"/>
          <w:lang w:val="uk-UA"/>
        </w:rPr>
        <w:t xml:space="preserve"> </w:t>
      </w:r>
      <w:r>
        <w:rPr>
          <w:b/>
          <w:sz w:val="24"/>
          <w:szCs w:val="24"/>
          <w:lang w:val="uk-UA"/>
        </w:rPr>
        <w:t xml:space="preserve"> </w:t>
      </w:r>
      <w:r>
        <w:rPr>
          <w:rFonts w:eastAsia="SimSun"/>
          <w:i w:val="0"/>
          <w:iCs/>
          <w:sz w:val="24"/>
          <w:szCs w:val="24"/>
          <w:lang w:val="uk-UA"/>
        </w:rPr>
        <w:t>Філософське розуміння світу.</w:t>
      </w:r>
      <w:r>
        <w:rPr>
          <w:sz w:val="24"/>
          <w:szCs w:val="24"/>
          <w:lang w:val="uk-UA"/>
        </w:rPr>
        <w:tab/>
      </w:r>
      <w:r>
        <w:rPr>
          <w:sz w:val="24"/>
          <w:szCs w:val="24"/>
          <w:lang w:val="uk-UA"/>
        </w:rPr>
        <w:t>Категорія буття: сенс та специфіка. Форми буття. Матерія як філософська категорія. Історичні уявлення про матерію. Рух та його форми. Простір і час. Субстанціональна та реляційна концепції простору і часу.</w:t>
      </w:r>
      <w:r>
        <w:rPr>
          <w:rFonts w:hint="default"/>
          <w:i/>
          <w:iCs/>
          <w:sz w:val="24"/>
          <w:szCs w:val="24"/>
          <w:lang w:val="uk-UA"/>
        </w:rPr>
        <w:t>Концепції розвитку.</w:t>
      </w:r>
    </w:p>
    <w:p w14:paraId="136EB81C">
      <w:pPr>
        <w:tabs>
          <w:tab w:val="left" w:pos="284"/>
        </w:tabs>
        <w:spacing w:line="232" w:lineRule="auto"/>
        <w:ind w:left="0" w:leftChars="0" w:firstLine="0" w:firstLineChars="0"/>
        <w:jc w:val="both"/>
        <w:rPr>
          <w:rFonts w:hint="default"/>
          <w:i/>
          <w:iCs/>
          <w:sz w:val="24"/>
          <w:szCs w:val="24"/>
          <w:lang w:val="uk-UA"/>
        </w:rPr>
      </w:pPr>
      <w:r>
        <w:rPr>
          <w:rFonts w:hint="default"/>
          <w:i w:val="0"/>
          <w:iCs w:val="0"/>
          <w:sz w:val="24"/>
          <w:szCs w:val="24"/>
          <w:lang w:val="uk-UA"/>
        </w:rPr>
        <w:t>Поняття розвитку та його атрибутів. Основні концепції розвитку. Принципи та закони діалектики. Суб’єктивна та об’єктивна діалектика. Закон єдності і боротьби протилежностей. Закон взаємного переходу кількісних змін в якісні і навпаки.Закон заперечення заперечення. Метафізика. Синергетика. Еклектика, софістика.</w:t>
      </w:r>
      <w:r>
        <w:rPr>
          <w:rFonts w:hint="default"/>
          <w:i/>
          <w:iCs/>
          <w:sz w:val="24"/>
          <w:szCs w:val="24"/>
          <w:lang w:val="uk-UA"/>
        </w:rPr>
        <w:t xml:space="preserve"> </w:t>
      </w:r>
      <w:r>
        <w:rPr>
          <w:rFonts w:hint="default"/>
          <w:i w:val="0"/>
          <w:iCs w:val="0"/>
          <w:sz w:val="24"/>
          <w:szCs w:val="24"/>
          <w:lang w:val="uk-UA"/>
        </w:rPr>
        <w:t>Філософські категорії: загальна характеристика. Сутність і явище. Зміст і форма. Причина, привід, наслідок. Необхідність і випадковість. Можливість і дійсність. Одиничне, особливе, загальне. Основні категорії філософії постмодернізму.</w:t>
      </w:r>
      <w:r>
        <w:rPr>
          <w:rFonts w:hint="default"/>
          <w:i/>
          <w:iCs/>
          <w:sz w:val="24"/>
          <w:szCs w:val="24"/>
          <w:lang w:val="uk-UA"/>
        </w:rPr>
        <w:t xml:space="preserve">    </w:t>
      </w:r>
      <w:r>
        <w:rPr>
          <w:rFonts w:hint="default"/>
          <w:i w:val="0"/>
          <w:iCs w:val="0"/>
          <w:sz w:val="24"/>
          <w:szCs w:val="24"/>
          <w:lang w:val="uk-UA"/>
        </w:rPr>
        <w:t>Поняття суспільства. Рушійні сили розвитку суспільства.  Ідеологія як чинник розвитку суспільства. Суспільне виробництво і його структура. Праця та тенденціі її розвитку в 21 столітті..Формаційний та цивілізаційний підходи до розуміння розвитку суспільства.</w:t>
      </w:r>
    </w:p>
    <w:p w14:paraId="0F6C76D8">
      <w:pPr>
        <w:tabs>
          <w:tab w:val="left" w:pos="0"/>
        </w:tabs>
        <w:spacing w:line="232" w:lineRule="auto"/>
        <w:ind w:left="0" w:leftChars="0" w:firstLine="0" w:firstLineChars="0"/>
        <w:jc w:val="both"/>
        <w:rPr>
          <w:i w:val="0"/>
          <w:iCs w:val="0"/>
          <w:color w:val="000000"/>
          <w:spacing w:val="-9"/>
          <w:sz w:val="28"/>
          <w:szCs w:val="28"/>
          <w:lang w:val="uk-UA"/>
        </w:rPr>
      </w:pPr>
      <w:r>
        <w:rPr>
          <w:rFonts w:hint="default"/>
          <w:i/>
          <w:iCs/>
          <w:sz w:val="24"/>
          <w:szCs w:val="24"/>
          <w:lang w:val="uk-UA"/>
        </w:rPr>
        <w:t xml:space="preserve">      </w:t>
      </w:r>
      <w:r>
        <w:rPr>
          <w:rFonts w:hint="default" w:eastAsia="Times New Roman" w:cs="Times New Roman"/>
          <w:i w:val="0"/>
          <w:iCs w:val="0"/>
          <w:sz w:val="24"/>
          <w:szCs w:val="24"/>
          <w:lang w:val="uk-UA" w:eastAsia="ru-RU"/>
        </w:rPr>
        <w:t xml:space="preserve"> </w:t>
      </w:r>
    </w:p>
    <w:p w14:paraId="7C52CE21">
      <w:pPr>
        <w:tabs>
          <w:tab w:val="left" w:pos="680"/>
        </w:tabs>
        <w:jc w:val="left"/>
        <w:rPr>
          <w:i w:val="0"/>
          <w:iCs w:val="0"/>
          <w:color w:val="000000"/>
          <w:spacing w:val="-9"/>
          <w:sz w:val="28"/>
          <w:szCs w:val="28"/>
          <w:lang w:val="uk-UA"/>
        </w:rPr>
      </w:pPr>
    </w:p>
    <w:p w14:paraId="4D9ED9F0">
      <w:pPr>
        <w:spacing w:line="480" w:lineRule="auto"/>
        <w:ind w:firstLine="708"/>
        <w:jc w:val="both"/>
        <w:rPr>
          <w:rFonts w:hint="default"/>
          <w:b/>
          <w:bCs/>
          <w:i w:val="0"/>
          <w:iCs w:val="0"/>
          <w:sz w:val="24"/>
          <w:szCs w:val="24"/>
          <w:lang w:val="uk-UA"/>
        </w:rPr>
      </w:pPr>
      <w:r>
        <w:rPr>
          <w:rFonts w:ascii="Times New Roman" w:hAnsi="Times New Roman" w:cs="Times New Roman"/>
          <w:b/>
          <w:sz w:val="28"/>
          <w:szCs w:val="28"/>
        </w:rPr>
        <w:t xml:space="preserve">Змістовий модуль </w:t>
      </w:r>
      <w:r>
        <w:rPr>
          <w:rFonts w:hint="default" w:cs="Times New Roman"/>
          <w:b/>
          <w:sz w:val="28"/>
          <w:szCs w:val="28"/>
          <w:lang w:val="uk-UA"/>
        </w:rPr>
        <w:t>4</w:t>
      </w:r>
      <w:r>
        <w:rPr>
          <w:rFonts w:ascii="Times New Roman" w:hAnsi="Times New Roman" w:cs="Times New Roman"/>
          <w:b/>
          <w:sz w:val="28"/>
          <w:szCs w:val="28"/>
        </w:rPr>
        <w:t>.</w:t>
      </w:r>
      <w:r>
        <w:rPr>
          <w:rFonts w:hint="default" w:cs="Times New Roman"/>
          <w:b/>
          <w:sz w:val="28"/>
          <w:szCs w:val="28"/>
          <w:lang w:val="uk-UA"/>
        </w:rPr>
        <w:t xml:space="preserve"> </w:t>
      </w:r>
      <w:r>
        <w:rPr>
          <w:rFonts w:hint="default"/>
          <w:b/>
          <w:bCs/>
          <w:i w:val="0"/>
          <w:iCs w:val="0"/>
          <w:sz w:val="24"/>
          <w:szCs w:val="24"/>
          <w:lang w:val="uk-UA"/>
        </w:rPr>
        <w:t>Пізнавальна  та практична активність людини та її форми.</w:t>
      </w:r>
    </w:p>
    <w:p w14:paraId="17DC317E">
      <w:pPr>
        <w:tabs>
          <w:tab w:val="left" w:pos="284"/>
        </w:tabs>
        <w:spacing w:line="232" w:lineRule="auto"/>
        <w:ind w:left="0" w:leftChars="0" w:firstLine="720" w:firstLineChars="0"/>
        <w:jc w:val="both"/>
        <w:rPr>
          <w:rFonts w:hint="default"/>
          <w:sz w:val="24"/>
          <w:szCs w:val="24"/>
          <w:lang w:val="uk-UA"/>
        </w:rPr>
      </w:pPr>
      <w:r>
        <w:rPr>
          <w:sz w:val="24"/>
          <w:szCs w:val="24"/>
          <w:lang w:val="uk-UA"/>
        </w:rPr>
        <w:t>Проблема свідомості в філософії. Виникнення людської свідомості: природні і соціальні передумови. Соціокультурна природа свідомості. Свідомість і форми психічної діяльності – мислення, пам’ять, воля, емоції. Суспільна свідомість: структура та форми.</w:t>
      </w:r>
      <w:r>
        <w:rPr>
          <w:rFonts w:hint="default"/>
          <w:sz w:val="24"/>
          <w:szCs w:val="24"/>
          <w:lang w:val="uk-UA"/>
        </w:rPr>
        <w:t xml:space="preserve"> </w:t>
      </w:r>
    </w:p>
    <w:p w14:paraId="0E309055">
      <w:pPr>
        <w:tabs>
          <w:tab w:val="left" w:pos="284"/>
        </w:tabs>
        <w:spacing w:line="232" w:lineRule="auto"/>
        <w:ind w:left="0" w:leftChars="0" w:firstLine="720" w:firstLineChars="0"/>
        <w:jc w:val="both"/>
        <w:rPr>
          <w:i w:val="0"/>
          <w:iCs w:val="0"/>
          <w:color w:val="000000"/>
          <w:spacing w:val="-9"/>
          <w:sz w:val="28"/>
          <w:szCs w:val="28"/>
          <w:lang w:val="uk-UA"/>
        </w:rPr>
      </w:pPr>
      <w:r>
        <w:rPr>
          <w:sz w:val="24"/>
          <w:szCs w:val="24"/>
          <w:lang w:val="uk-UA"/>
        </w:rPr>
        <w:t>Сутність, структура та форми пізнавального процесу. Агностицизм та його види. Концепції істини. Епістемологія, догматизм, скептицизм. Відчуття, сприйняття, уявлення, поняття, судження, умовивід.</w:t>
      </w:r>
      <w:r>
        <w:rPr>
          <w:rFonts w:hint="default"/>
          <w:sz w:val="24"/>
          <w:szCs w:val="24"/>
          <w:lang w:val="uk-UA"/>
        </w:rPr>
        <w:t xml:space="preserve"> </w:t>
      </w:r>
      <w:r>
        <w:rPr>
          <w:rFonts w:hint="default" w:eastAsia="Times New Roman"/>
          <w:i w:val="0"/>
          <w:iCs w:val="0"/>
          <w:sz w:val="24"/>
          <w:szCs w:val="24"/>
          <w:lang w:val="uk-UA" w:eastAsia="ru-RU"/>
        </w:rPr>
        <w:t>Сучасний світ: загальна характеристика. Глобалізація: сутність, суб'єкти, наслідки. Глобальні проблеми сучасності. Загальна характеристика інформаційного суспільства. Цифровизація життєдіяльності сучасного  суспільства.</w:t>
      </w:r>
    </w:p>
    <w:p w14:paraId="4EA80B95">
      <w:pPr>
        <w:spacing w:line="232" w:lineRule="auto"/>
        <w:ind w:left="403" w:leftChars="100" w:hanging="163" w:hangingChars="68"/>
        <w:jc w:val="both"/>
        <w:rPr>
          <w:rFonts w:hint="default"/>
          <w:sz w:val="24"/>
          <w:szCs w:val="24"/>
          <w:lang w:val="uk-UA"/>
        </w:rPr>
      </w:pPr>
    </w:p>
    <w:p w14:paraId="4AB58EB8">
      <w:pPr>
        <w:spacing w:line="480" w:lineRule="auto"/>
        <w:ind w:firstLine="708"/>
        <w:jc w:val="both"/>
        <w:rPr>
          <w:rFonts w:hint="default"/>
          <w:b/>
          <w:bCs/>
          <w:i w:val="0"/>
          <w:iCs w:val="0"/>
          <w:sz w:val="24"/>
          <w:szCs w:val="24"/>
          <w:lang w:val="uk-UA"/>
        </w:rPr>
      </w:pPr>
    </w:p>
    <w:p w14:paraId="532B2758">
      <w:pPr>
        <w:spacing w:line="480" w:lineRule="auto"/>
        <w:ind w:firstLine="708"/>
        <w:jc w:val="both"/>
        <w:rPr>
          <w:rFonts w:ascii="Times New Roman" w:hAnsi="Times New Roman" w:cs="Times New Roman"/>
          <w:b/>
          <w:sz w:val="28"/>
          <w:szCs w:val="28"/>
        </w:rPr>
      </w:pPr>
    </w:p>
    <w:p w14:paraId="124B127E">
      <w:pPr>
        <w:spacing w:line="480" w:lineRule="auto"/>
        <w:ind w:firstLine="708"/>
        <w:jc w:val="both"/>
        <w:rPr>
          <w:rFonts w:hint="default"/>
          <w:b/>
          <w:bCs w:val="0"/>
          <w:color w:val="000000"/>
          <w:sz w:val="28"/>
          <w:szCs w:val="28"/>
          <w:lang w:val="uk-UA"/>
        </w:rPr>
      </w:pPr>
    </w:p>
    <w:p w14:paraId="5FDC4BD3">
      <w:pPr>
        <w:pStyle w:val="10"/>
        <w:jc w:val="center"/>
        <w:rPr>
          <w:b/>
          <w:lang w:val="uk-UA"/>
        </w:rPr>
      </w:pPr>
      <w:r>
        <w:rPr>
          <w:b/>
          <w:lang w:val="uk-UA"/>
        </w:rPr>
        <w:t xml:space="preserve">4. Структура навчальної дисципліни </w:t>
      </w:r>
    </w:p>
    <w:p w14:paraId="2155C7AE">
      <w:pPr>
        <w:pStyle w:val="10"/>
        <w:jc w:val="center"/>
        <w:rPr>
          <w:b/>
          <w:lang w:val="uk-UA"/>
        </w:rPr>
      </w:pPr>
    </w:p>
    <w:tbl>
      <w:tblPr>
        <w:tblStyle w:val="9"/>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678"/>
        <w:gridCol w:w="850"/>
        <w:gridCol w:w="851"/>
        <w:gridCol w:w="1984"/>
      </w:tblGrid>
      <w:tr w14:paraId="5272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8" w:type="dxa"/>
            <w:vMerge w:val="restart"/>
            <w:tcBorders>
              <w:top w:val="single" w:color="auto" w:sz="4" w:space="0"/>
              <w:left w:val="single" w:color="auto" w:sz="4" w:space="0"/>
              <w:bottom w:val="single" w:color="auto" w:sz="4" w:space="0"/>
              <w:right w:val="single" w:color="auto" w:sz="4" w:space="0"/>
            </w:tcBorders>
          </w:tcPr>
          <w:p w14:paraId="72DA1282">
            <w:pPr>
              <w:autoSpaceDE w:val="0"/>
              <w:autoSpaceDN w:val="0"/>
              <w:spacing w:line="276" w:lineRule="auto"/>
              <w:ind w:left="-70"/>
              <w:jc w:val="center"/>
              <w:rPr>
                <w:rFonts w:ascii="Times New Roman" w:hAnsi="Times New Roman" w:cs="Times New Roman"/>
                <w:b/>
                <w:sz w:val="20"/>
                <w:szCs w:val="20"/>
              </w:rPr>
            </w:pPr>
            <w:r>
              <w:rPr>
                <w:rFonts w:ascii="Times New Roman" w:hAnsi="Times New Roman" w:cs="Times New Roman"/>
                <w:b/>
                <w:sz w:val="20"/>
                <w:szCs w:val="20"/>
              </w:rPr>
              <w:t>Вид заняття</w:t>
            </w:r>
          </w:p>
          <w:p w14:paraId="3304FD30">
            <w:pPr>
              <w:autoSpaceDE w:val="0"/>
              <w:autoSpaceDN w:val="0"/>
              <w:spacing w:line="276" w:lineRule="auto"/>
              <w:ind w:left="-70"/>
              <w:jc w:val="center"/>
              <w:rPr>
                <w:rFonts w:ascii="Times New Roman" w:hAnsi="Times New Roman" w:cs="Times New Roman"/>
                <w:b/>
                <w:sz w:val="20"/>
                <w:szCs w:val="20"/>
                <w:lang w:eastAsia="en-US"/>
              </w:rPr>
            </w:pPr>
            <w:r>
              <w:rPr>
                <w:rFonts w:ascii="Times New Roman" w:hAnsi="Times New Roman" w:cs="Times New Roman"/>
                <w:b/>
                <w:sz w:val="20"/>
                <w:szCs w:val="20"/>
              </w:rPr>
              <w:t>/роботи</w:t>
            </w:r>
          </w:p>
        </w:tc>
        <w:tc>
          <w:tcPr>
            <w:tcW w:w="4678" w:type="dxa"/>
            <w:vMerge w:val="restart"/>
            <w:tcBorders>
              <w:top w:val="single" w:color="auto" w:sz="4" w:space="0"/>
              <w:left w:val="single" w:color="auto" w:sz="4" w:space="0"/>
              <w:bottom w:val="single" w:color="auto" w:sz="4" w:space="0"/>
              <w:right w:val="single" w:color="auto" w:sz="4" w:space="0"/>
            </w:tcBorders>
          </w:tcPr>
          <w:p w14:paraId="6171ECEF">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Назва теми</w:t>
            </w:r>
          </w:p>
        </w:tc>
        <w:tc>
          <w:tcPr>
            <w:tcW w:w="1701" w:type="dxa"/>
            <w:gridSpan w:val="2"/>
            <w:tcBorders>
              <w:top w:val="single" w:color="auto" w:sz="4" w:space="0"/>
              <w:left w:val="single" w:color="auto" w:sz="4" w:space="0"/>
              <w:bottom w:val="single" w:color="auto" w:sz="4" w:space="0"/>
              <w:right w:val="single" w:color="auto" w:sz="4" w:space="0"/>
            </w:tcBorders>
          </w:tcPr>
          <w:p w14:paraId="6A9B6623">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Кількість</w:t>
            </w:r>
          </w:p>
          <w:p w14:paraId="66AA3A55">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годин</w:t>
            </w:r>
          </w:p>
        </w:tc>
        <w:tc>
          <w:tcPr>
            <w:tcW w:w="1984" w:type="dxa"/>
            <w:tcBorders>
              <w:top w:val="single" w:color="auto" w:sz="4" w:space="0"/>
              <w:left w:val="single" w:color="auto" w:sz="4" w:space="0"/>
              <w:bottom w:val="single" w:color="auto" w:sz="4" w:space="0"/>
              <w:right w:val="single" w:color="auto" w:sz="4" w:space="0"/>
            </w:tcBorders>
          </w:tcPr>
          <w:p w14:paraId="2B8CC51E">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Згідно з розкладом</w:t>
            </w:r>
          </w:p>
        </w:tc>
      </w:tr>
      <w:tr w14:paraId="48BF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418" w:type="dxa"/>
            <w:vMerge w:val="continue"/>
            <w:tcBorders>
              <w:top w:val="single" w:color="auto" w:sz="4" w:space="0"/>
              <w:left w:val="single" w:color="auto" w:sz="4" w:space="0"/>
              <w:bottom w:val="single" w:color="auto" w:sz="4" w:space="0"/>
              <w:right w:val="single" w:color="auto" w:sz="4" w:space="0"/>
            </w:tcBorders>
            <w:vAlign w:val="center"/>
          </w:tcPr>
          <w:p w14:paraId="1B5BA1E8">
            <w:pPr>
              <w:suppressAutoHyphens w:val="0"/>
              <w:rPr>
                <w:rFonts w:ascii="Times New Roman" w:hAnsi="Times New Roman" w:cs="Times New Roman"/>
                <w:sz w:val="20"/>
                <w:szCs w:val="20"/>
                <w:lang w:eastAsia="en-US"/>
              </w:rPr>
            </w:pPr>
          </w:p>
        </w:tc>
        <w:tc>
          <w:tcPr>
            <w:tcW w:w="4678" w:type="dxa"/>
            <w:vMerge w:val="continue"/>
            <w:tcBorders>
              <w:top w:val="single" w:color="auto" w:sz="4" w:space="0"/>
              <w:left w:val="single" w:color="auto" w:sz="4" w:space="0"/>
              <w:bottom w:val="single" w:color="auto" w:sz="4" w:space="0"/>
              <w:right w:val="single" w:color="auto" w:sz="4" w:space="0"/>
            </w:tcBorders>
            <w:vAlign w:val="center"/>
          </w:tcPr>
          <w:p w14:paraId="255F040B">
            <w:pPr>
              <w:suppressAutoHyphens w:val="0"/>
              <w:rPr>
                <w:rFonts w:ascii="Times New Roman" w:hAnsi="Times New Roman" w:cs="Times New Roman"/>
                <w:sz w:val="20"/>
                <w:szCs w:val="20"/>
                <w:lang w:eastAsia="en-US"/>
              </w:rPr>
            </w:pPr>
          </w:p>
        </w:tc>
        <w:tc>
          <w:tcPr>
            <w:tcW w:w="850" w:type="dxa"/>
            <w:tcBorders>
              <w:top w:val="single" w:color="auto" w:sz="4" w:space="0"/>
              <w:left w:val="single" w:color="auto" w:sz="4" w:space="0"/>
              <w:bottom w:val="single" w:color="auto" w:sz="4" w:space="0"/>
              <w:right w:val="single" w:color="auto" w:sz="4" w:space="0"/>
            </w:tcBorders>
          </w:tcPr>
          <w:p w14:paraId="492AEDC4">
            <w:pPr>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о/д.ф.</w:t>
            </w:r>
          </w:p>
        </w:tc>
        <w:tc>
          <w:tcPr>
            <w:tcW w:w="851" w:type="dxa"/>
            <w:tcBorders>
              <w:top w:val="single" w:color="auto" w:sz="4" w:space="0"/>
              <w:left w:val="single" w:color="auto" w:sz="4" w:space="0"/>
              <w:bottom w:val="single" w:color="auto" w:sz="4" w:space="0"/>
              <w:right w:val="single" w:color="auto" w:sz="4" w:space="0"/>
            </w:tcBorders>
          </w:tcPr>
          <w:p w14:paraId="0EF054E5">
            <w:pPr>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з.ф.</w:t>
            </w:r>
          </w:p>
        </w:tc>
        <w:tc>
          <w:tcPr>
            <w:tcW w:w="1984" w:type="dxa"/>
            <w:tcBorders>
              <w:top w:val="single" w:color="auto" w:sz="4" w:space="0"/>
              <w:left w:val="single" w:color="auto" w:sz="4" w:space="0"/>
              <w:bottom w:val="single" w:color="auto" w:sz="4" w:space="0"/>
              <w:right w:val="single" w:color="auto" w:sz="4" w:space="0"/>
            </w:tcBorders>
          </w:tcPr>
          <w:p w14:paraId="34F57CC1">
            <w:pPr>
              <w:spacing w:line="276" w:lineRule="auto"/>
              <w:jc w:val="center"/>
              <w:rPr>
                <w:rFonts w:ascii="Times New Roman" w:hAnsi="Times New Roman" w:cs="Times New Roman"/>
                <w:sz w:val="20"/>
                <w:szCs w:val="20"/>
              </w:rPr>
            </w:pPr>
          </w:p>
        </w:tc>
      </w:tr>
      <w:tr w14:paraId="791A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18" w:type="dxa"/>
            <w:tcBorders>
              <w:top w:val="single" w:color="auto" w:sz="4" w:space="0"/>
              <w:left w:val="single" w:color="auto" w:sz="4" w:space="0"/>
              <w:bottom w:val="single" w:color="auto" w:sz="4" w:space="0"/>
              <w:right w:val="single" w:color="auto" w:sz="4" w:space="0"/>
            </w:tcBorders>
            <w:vAlign w:val="center"/>
          </w:tcPr>
          <w:p w14:paraId="015C5586">
            <w:pPr>
              <w:suppressAutoHyphens w:val="0"/>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4678" w:type="dxa"/>
            <w:tcBorders>
              <w:top w:val="single" w:color="auto" w:sz="4" w:space="0"/>
              <w:left w:val="single" w:color="auto" w:sz="4" w:space="0"/>
              <w:bottom w:val="single" w:color="auto" w:sz="4" w:space="0"/>
              <w:right w:val="single" w:color="auto" w:sz="4" w:space="0"/>
            </w:tcBorders>
            <w:vAlign w:val="center"/>
          </w:tcPr>
          <w:p w14:paraId="4E49AEB3">
            <w:pPr>
              <w:suppressAutoHyphens w:val="0"/>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850" w:type="dxa"/>
            <w:tcBorders>
              <w:top w:val="single" w:color="auto" w:sz="4" w:space="0"/>
              <w:left w:val="single" w:color="auto" w:sz="4" w:space="0"/>
              <w:bottom w:val="single" w:color="auto" w:sz="4" w:space="0"/>
              <w:right w:val="single" w:color="auto" w:sz="4" w:space="0"/>
            </w:tcBorders>
          </w:tcPr>
          <w:p w14:paraId="7BBFEBA1">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3</w:t>
            </w:r>
          </w:p>
        </w:tc>
        <w:tc>
          <w:tcPr>
            <w:tcW w:w="851" w:type="dxa"/>
            <w:tcBorders>
              <w:top w:val="single" w:color="auto" w:sz="4" w:space="0"/>
              <w:left w:val="single" w:color="auto" w:sz="4" w:space="0"/>
              <w:bottom w:val="single" w:color="auto" w:sz="4" w:space="0"/>
              <w:right w:val="single" w:color="auto" w:sz="4" w:space="0"/>
            </w:tcBorders>
          </w:tcPr>
          <w:p w14:paraId="0CBF8CA8">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4</w:t>
            </w:r>
          </w:p>
        </w:tc>
        <w:tc>
          <w:tcPr>
            <w:tcW w:w="1984" w:type="dxa"/>
            <w:tcBorders>
              <w:top w:val="single" w:color="auto" w:sz="4" w:space="0"/>
              <w:left w:val="single" w:color="auto" w:sz="4" w:space="0"/>
              <w:bottom w:val="single" w:color="auto" w:sz="4" w:space="0"/>
              <w:right w:val="single" w:color="auto" w:sz="4" w:space="0"/>
            </w:tcBorders>
          </w:tcPr>
          <w:p w14:paraId="2B83C49A">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5</w:t>
            </w:r>
          </w:p>
        </w:tc>
      </w:tr>
      <w:tr w14:paraId="024E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77223522">
            <w:pPr>
              <w:autoSpaceDE w:val="0"/>
              <w:autoSpaceDN w:val="0"/>
              <w:jc w:val="center"/>
              <w:rPr>
                <w:rFonts w:ascii="Times New Roman" w:hAnsi="Times New Roman" w:cs="Times New Roman"/>
                <w:lang w:eastAsia="en-US"/>
              </w:rPr>
            </w:pPr>
            <w:r>
              <w:rPr>
                <w:rFonts w:ascii="Times New Roman" w:hAnsi="Times New Roman" w:cs="Times New Roman"/>
                <w:sz w:val="22"/>
                <w:szCs w:val="22"/>
              </w:rPr>
              <w:t xml:space="preserve">Лекція 1 </w:t>
            </w:r>
          </w:p>
        </w:tc>
        <w:tc>
          <w:tcPr>
            <w:tcW w:w="4678" w:type="dxa"/>
            <w:tcBorders>
              <w:top w:val="single" w:color="auto" w:sz="4" w:space="0"/>
              <w:left w:val="single" w:color="auto" w:sz="4" w:space="0"/>
              <w:bottom w:val="single" w:color="auto" w:sz="4" w:space="0"/>
              <w:right w:val="single" w:color="auto" w:sz="4" w:space="0"/>
            </w:tcBorders>
          </w:tcPr>
          <w:p w14:paraId="765D501C">
            <w:pPr>
              <w:autoSpaceDE w:val="0"/>
              <w:autoSpaceDN w:val="0"/>
              <w:jc w:val="both"/>
              <w:rPr>
                <w:rFonts w:eastAsia="SimSun"/>
                <w:i w:val="0"/>
                <w:iCs/>
                <w:szCs w:val="28"/>
                <w:lang w:val="uk-UA"/>
              </w:rPr>
            </w:pPr>
            <w:r>
              <w:rPr>
                <w:rFonts w:eastAsia="SimSun"/>
                <w:i w:val="0"/>
                <w:iCs/>
                <w:szCs w:val="28"/>
                <w:lang w:val="uk-UA"/>
              </w:rPr>
              <w:t>Тема</w:t>
            </w:r>
            <w:r>
              <w:rPr>
                <w:rFonts w:hint="default" w:eastAsia="SimSun"/>
                <w:i w:val="0"/>
                <w:iCs/>
                <w:szCs w:val="28"/>
                <w:lang w:val="uk-UA"/>
              </w:rPr>
              <w:t xml:space="preserve"> 1. </w:t>
            </w:r>
            <w:r>
              <w:rPr>
                <w:rFonts w:eastAsia="SimSun"/>
                <w:i w:val="0"/>
                <w:iCs/>
                <w:szCs w:val="28"/>
                <w:lang w:val="uk-UA"/>
              </w:rPr>
              <w:t>Філософія, її походження, проблематика та функції.</w:t>
            </w:r>
          </w:p>
          <w:p w14:paraId="7536B8EB">
            <w:pPr>
              <w:autoSpaceDE w:val="0"/>
              <w:autoSpaceDN w:val="0"/>
              <w:jc w:val="both"/>
              <w:rPr>
                <w:rFonts w:eastAsia="SimSun"/>
                <w:i w:val="0"/>
                <w:iCs/>
                <w:szCs w:val="28"/>
                <w:lang w:val="uk-UA"/>
              </w:rPr>
            </w:pPr>
            <w:r>
              <w:rPr>
                <w:rFonts w:eastAsia="SimSun"/>
                <w:i w:val="0"/>
                <w:iCs/>
                <w:szCs w:val="28"/>
                <w:lang w:val="uk-UA"/>
              </w:rPr>
              <w:t>План</w:t>
            </w:r>
          </w:p>
          <w:p w14:paraId="6AD99E8A">
            <w:pPr>
              <w:autoSpaceDE w:val="0"/>
              <w:autoSpaceDN w:val="0"/>
              <w:jc w:val="both"/>
              <w:rPr>
                <w:rFonts w:hint="default" w:eastAsia="SimSun"/>
                <w:i w:val="0"/>
                <w:iCs/>
                <w:szCs w:val="28"/>
                <w:lang w:val="uk-UA"/>
              </w:rPr>
            </w:pPr>
            <w:r>
              <w:rPr>
                <w:rFonts w:hint="default" w:eastAsia="SimSun"/>
                <w:i w:val="0"/>
                <w:iCs/>
                <w:szCs w:val="28"/>
                <w:lang w:val="uk-UA"/>
              </w:rPr>
              <w:t xml:space="preserve">1.Світогляд. </w:t>
            </w:r>
          </w:p>
          <w:p w14:paraId="5B9549FC">
            <w:pPr>
              <w:autoSpaceDE w:val="0"/>
              <w:autoSpaceDN w:val="0"/>
              <w:jc w:val="both"/>
              <w:rPr>
                <w:rFonts w:hint="default" w:eastAsia="SimSun"/>
                <w:i w:val="0"/>
                <w:iCs/>
                <w:szCs w:val="28"/>
                <w:lang w:val="uk-UA"/>
              </w:rPr>
            </w:pPr>
            <w:r>
              <w:rPr>
                <w:rFonts w:hint="default" w:eastAsia="SimSun"/>
                <w:i w:val="0"/>
                <w:iCs/>
                <w:szCs w:val="28"/>
                <w:lang w:val="uk-UA"/>
              </w:rPr>
              <w:t>2. Історичні типи світогляду.</w:t>
            </w:r>
          </w:p>
          <w:p w14:paraId="45883407">
            <w:pPr>
              <w:autoSpaceDE w:val="0"/>
              <w:autoSpaceDN w:val="0"/>
              <w:jc w:val="both"/>
              <w:rPr>
                <w:rFonts w:hint="default" w:eastAsia="SimSun"/>
                <w:i w:val="0"/>
                <w:iCs/>
                <w:szCs w:val="28"/>
                <w:lang w:val="uk-UA"/>
              </w:rPr>
            </w:pPr>
            <w:r>
              <w:rPr>
                <w:rFonts w:hint="default" w:eastAsia="SimSun"/>
                <w:i w:val="0"/>
                <w:iCs/>
                <w:szCs w:val="28"/>
                <w:lang w:val="uk-UA"/>
              </w:rPr>
              <w:t>3. Філософія: предмет, метод, функції.</w:t>
            </w:r>
          </w:p>
          <w:p w14:paraId="267AF561">
            <w:pPr>
              <w:autoSpaceDE w:val="0"/>
              <w:autoSpaceDN w:val="0"/>
              <w:jc w:val="both"/>
              <w:rPr>
                <w:rFonts w:eastAsia="SimSun"/>
                <w:i w:val="0"/>
                <w:iCs/>
                <w:szCs w:val="28"/>
                <w:lang w:val="uk-UA"/>
              </w:rPr>
            </w:pPr>
            <w:r>
              <w:rPr>
                <w:rFonts w:hint="default" w:eastAsia="SimSun"/>
                <w:i w:val="0"/>
                <w:iCs/>
                <w:szCs w:val="28"/>
                <w:lang w:val="uk-UA"/>
              </w:rPr>
              <w:t>4. Основне питання філософії.</w:t>
            </w:r>
          </w:p>
        </w:tc>
        <w:tc>
          <w:tcPr>
            <w:tcW w:w="850" w:type="dxa"/>
            <w:tcBorders>
              <w:top w:val="single" w:color="auto" w:sz="4" w:space="0"/>
              <w:left w:val="single" w:color="auto" w:sz="4" w:space="0"/>
              <w:bottom w:val="single" w:color="auto" w:sz="4" w:space="0"/>
              <w:right w:val="single" w:color="auto" w:sz="4" w:space="0"/>
            </w:tcBorders>
          </w:tcPr>
          <w:p w14:paraId="74D73EA0">
            <w:pPr>
              <w:autoSpaceDE w:val="0"/>
              <w:autoSpaceDN w:val="0"/>
              <w:jc w:val="center"/>
              <w:rPr>
                <w:rFonts w:hint="default" w:ascii="Times New Roman" w:hAnsi="Times New Roman" w:cs="Times New Roman"/>
                <w:lang w:val="uk-UA" w:eastAsia="en-US"/>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008A7518">
            <w:pPr>
              <w:autoSpaceDE w:val="0"/>
              <w:autoSpaceDN w:val="0"/>
              <w:jc w:val="center"/>
              <w:rPr>
                <w:rFonts w:hint="default" w:ascii="Times New Roman" w:hAnsi="Times New Roman" w:cs="Times New Roman"/>
                <w:lang w:val="uk-UA" w:eastAsia="en-US"/>
              </w:rPr>
            </w:pPr>
            <w:r>
              <w:rPr>
                <w:rFonts w:hint="default" w:cs="Times New Roman"/>
                <w:lang w:val="uk-UA"/>
              </w:rPr>
              <w:t>2</w:t>
            </w:r>
          </w:p>
        </w:tc>
        <w:tc>
          <w:tcPr>
            <w:tcW w:w="1984" w:type="dxa"/>
            <w:tcBorders>
              <w:top w:val="single" w:color="auto" w:sz="4" w:space="0"/>
              <w:left w:val="single" w:color="auto" w:sz="4" w:space="0"/>
              <w:bottom w:val="single" w:color="auto" w:sz="4" w:space="0"/>
              <w:right w:val="single" w:color="auto" w:sz="4" w:space="0"/>
            </w:tcBorders>
          </w:tcPr>
          <w:p w14:paraId="5ABABBA9">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41EED42E">
            <w:pPr>
              <w:autoSpaceDE w:val="0"/>
              <w:autoSpaceDN w:val="0"/>
              <w:jc w:val="center"/>
              <w:rPr>
                <w:rFonts w:hint="default" w:ascii="Times New Roman" w:hAnsi="Times New Roman" w:cs="Times New Roman"/>
                <w:i/>
                <w:lang w:val="uk-UA"/>
              </w:rPr>
            </w:pPr>
            <w:r>
              <w:rPr>
                <w:rFonts w:hint="default" w:cs="Times New Roman"/>
                <w:i/>
                <w:sz w:val="20"/>
                <w:szCs w:val="20"/>
                <w:lang w:val="uk-UA"/>
              </w:rPr>
              <w:t>(</w:t>
            </w:r>
            <w:r>
              <w:rPr>
                <w:rFonts w:ascii="Times New Roman" w:hAnsi="Times New Roman" w:cs="Times New Roman"/>
                <w:i/>
                <w:sz w:val="20"/>
                <w:szCs w:val="20"/>
              </w:rPr>
              <w:t>тиждень 1</w:t>
            </w:r>
            <w:r>
              <w:rPr>
                <w:rFonts w:hint="default" w:cs="Times New Roman"/>
                <w:i/>
                <w:sz w:val="20"/>
                <w:szCs w:val="20"/>
                <w:lang w:val="uk-UA"/>
              </w:rPr>
              <w:t>)</w:t>
            </w:r>
          </w:p>
        </w:tc>
      </w:tr>
      <w:tr w14:paraId="3038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B48D8EC">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2</w:t>
            </w:r>
          </w:p>
        </w:tc>
        <w:tc>
          <w:tcPr>
            <w:tcW w:w="4678" w:type="dxa"/>
            <w:tcBorders>
              <w:top w:val="single" w:color="auto" w:sz="4" w:space="0"/>
              <w:left w:val="single" w:color="auto" w:sz="4" w:space="0"/>
              <w:bottom w:val="single" w:color="auto" w:sz="4" w:space="0"/>
              <w:right w:val="single" w:color="auto" w:sz="4" w:space="0"/>
            </w:tcBorders>
          </w:tcPr>
          <w:p w14:paraId="4E51614E">
            <w:pPr>
              <w:autoSpaceDE w:val="0"/>
              <w:autoSpaceDN w:val="0"/>
              <w:jc w:val="both"/>
              <w:rPr>
                <w:rFonts w:eastAsia="SimSun"/>
                <w:i w:val="0"/>
                <w:iCs/>
                <w:szCs w:val="28"/>
                <w:lang w:val="uk-UA"/>
              </w:rPr>
            </w:pPr>
            <w:r>
              <w:rPr>
                <w:rFonts w:eastAsia="SimSun"/>
                <w:i w:val="0"/>
                <w:iCs/>
                <w:szCs w:val="28"/>
                <w:lang w:val="uk-UA"/>
              </w:rPr>
              <w:t>Тема</w:t>
            </w:r>
            <w:r>
              <w:rPr>
                <w:rFonts w:hint="default" w:eastAsia="SimSun"/>
                <w:i w:val="0"/>
                <w:iCs/>
                <w:szCs w:val="28"/>
                <w:lang w:val="uk-UA"/>
              </w:rPr>
              <w:t xml:space="preserve"> 2. </w:t>
            </w:r>
            <w:r>
              <w:rPr>
                <w:rFonts w:eastAsia="SimSun"/>
                <w:i w:val="0"/>
                <w:iCs/>
                <w:szCs w:val="28"/>
                <w:lang w:val="uk-UA"/>
              </w:rPr>
              <w:t>Філософія Стародавніх Індії та Китаю.</w:t>
            </w:r>
          </w:p>
          <w:p w14:paraId="5BAFDC9A">
            <w:pPr>
              <w:autoSpaceDE w:val="0"/>
              <w:autoSpaceDN w:val="0"/>
              <w:jc w:val="both"/>
              <w:rPr>
                <w:rFonts w:hint="default" w:eastAsia="SimSun"/>
                <w:i w:val="0"/>
                <w:iCs/>
                <w:szCs w:val="28"/>
                <w:lang w:val="uk-UA"/>
              </w:rPr>
            </w:pPr>
            <w:r>
              <w:rPr>
                <w:rFonts w:eastAsia="SimSun"/>
                <w:i w:val="0"/>
                <w:iCs/>
                <w:szCs w:val="28"/>
                <w:lang w:val="uk-UA"/>
              </w:rPr>
              <w:t>План</w:t>
            </w:r>
            <w:r>
              <w:rPr>
                <w:rFonts w:hint="default" w:eastAsia="SimSun"/>
                <w:i w:val="0"/>
                <w:iCs/>
                <w:szCs w:val="28"/>
                <w:lang w:val="uk-UA"/>
              </w:rPr>
              <w:t>:</w:t>
            </w:r>
          </w:p>
          <w:p w14:paraId="07D6079C">
            <w:pPr>
              <w:autoSpaceDE w:val="0"/>
              <w:autoSpaceDN w:val="0"/>
              <w:jc w:val="both"/>
              <w:rPr>
                <w:rFonts w:hint="default" w:eastAsia="SimSun"/>
                <w:i w:val="0"/>
                <w:iCs/>
                <w:szCs w:val="28"/>
                <w:lang w:val="uk-UA"/>
              </w:rPr>
            </w:pPr>
            <w:r>
              <w:rPr>
                <w:rFonts w:hint="default" w:eastAsia="SimSun"/>
                <w:i w:val="0"/>
                <w:iCs/>
                <w:szCs w:val="28"/>
                <w:lang w:val="uk-UA"/>
              </w:rPr>
              <w:t>1. Філософія Стародавнього Китаю:  школи, представники, основні ідеї:</w:t>
            </w:r>
          </w:p>
          <w:p w14:paraId="01FE0954">
            <w:pPr>
              <w:autoSpaceDE w:val="0"/>
              <w:autoSpaceDN w:val="0"/>
              <w:jc w:val="both"/>
              <w:rPr>
                <w:rFonts w:hint="default" w:eastAsia="SimSun"/>
                <w:i w:val="0"/>
                <w:iCs/>
                <w:szCs w:val="28"/>
                <w:lang w:val="uk-UA"/>
              </w:rPr>
            </w:pPr>
            <w:r>
              <w:rPr>
                <w:rFonts w:hint="default" w:eastAsia="SimSun"/>
                <w:i w:val="0"/>
                <w:iCs/>
                <w:szCs w:val="28"/>
                <w:lang w:val="uk-UA"/>
              </w:rPr>
              <w:t>а) конфуціанство</w:t>
            </w:r>
          </w:p>
          <w:p w14:paraId="50E0CEE8">
            <w:pPr>
              <w:autoSpaceDE w:val="0"/>
              <w:autoSpaceDN w:val="0"/>
              <w:jc w:val="both"/>
              <w:rPr>
                <w:rFonts w:hint="default" w:eastAsia="SimSun"/>
                <w:i w:val="0"/>
                <w:iCs/>
                <w:szCs w:val="28"/>
                <w:lang w:val="uk-UA"/>
              </w:rPr>
            </w:pPr>
            <w:r>
              <w:rPr>
                <w:rFonts w:hint="default" w:eastAsia="SimSun"/>
                <w:i w:val="0"/>
                <w:iCs/>
                <w:szCs w:val="28"/>
                <w:lang w:val="uk-UA"/>
              </w:rPr>
              <w:t>б) даосизм</w:t>
            </w:r>
          </w:p>
          <w:p w14:paraId="735BE075">
            <w:pPr>
              <w:autoSpaceDE w:val="0"/>
              <w:autoSpaceDN w:val="0"/>
              <w:jc w:val="both"/>
              <w:rPr>
                <w:rFonts w:hint="default" w:eastAsia="SimSun"/>
                <w:i w:val="0"/>
                <w:iCs/>
                <w:szCs w:val="28"/>
                <w:lang w:val="uk-UA"/>
              </w:rPr>
            </w:pPr>
            <w:r>
              <w:rPr>
                <w:rFonts w:hint="default" w:eastAsia="SimSun"/>
                <w:i w:val="0"/>
                <w:iCs/>
                <w:szCs w:val="28"/>
                <w:lang w:val="uk-UA"/>
              </w:rPr>
              <w:t>в) законники</w:t>
            </w:r>
          </w:p>
          <w:p w14:paraId="0C4F3619">
            <w:pPr>
              <w:autoSpaceDE w:val="0"/>
              <w:autoSpaceDN w:val="0"/>
              <w:jc w:val="both"/>
              <w:rPr>
                <w:rFonts w:hint="default" w:eastAsia="SimSun"/>
                <w:i w:val="0"/>
                <w:iCs/>
                <w:szCs w:val="28"/>
                <w:lang w:val="uk-UA"/>
              </w:rPr>
            </w:pPr>
            <w:r>
              <w:rPr>
                <w:rFonts w:hint="default" w:eastAsia="SimSun"/>
                <w:i w:val="0"/>
                <w:iCs/>
                <w:szCs w:val="28"/>
                <w:lang w:val="uk-UA"/>
              </w:rPr>
              <w:t>2. Філософія Стародавньої Індії: школи, представники, основні ідеї:</w:t>
            </w:r>
          </w:p>
          <w:p w14:paraId="79F4AFC7">
            <w:pPr>
              <w:autoSpaceDE w:val="0"/>
              <w:autoSpaceDN w:val="0"/>
              <w:jc w:val="both"/>
              <w:rPr>
                <w:rFonts w:hint="default" w:eastAsia="SimSun"/>
                <w:i w:val="0"/>
                <w:iCs/>
                <w:szCs w:val="28"/>
                <w:lang w:val="uk-UA"/>
              </w:rPr>
            </w:pPr>
            <w:r>
              <w:rPr>
                <w:rFonts w:hint="default" w:eastAsia="SimSun"/>
                <w:i w:val="0"/>
                <w:iCs/>
                <w:szCs w:val="28"/>
                <w:lang w:val="uk-UA"/>
              </w:rPr>
              <w:t>а)буддизм</w:t>
            </w:r>
          </w:p>
          <w:p w14:paraId="299A3DEF">
            <w:pPr>
              <w:autoSpaceDE w:val="0"/>
              <w:autoSpaceDN w:val="0"/>
              <w:jc w:val="both"/>
              <w:rPr>
                <w:rFonts w:hint="default" w:eastAsia="SimSun"/>
                <w:i w:val="0"/>
                <w:iCs/>
                <w:szCs w:val="28"/>
                <w:lang w:val="uk-UA"/>
              </w:rPr>
            </w:pPr>
            <w:r>
              <w:rPr>
                <w:rFonts w:hint="default" w:eastAsia="SimSun"/>
                <w:i w:val="0"/>
                <w:iCs/>
                <w:szCs w:val="28"/>
                <w:lang w:val="uk-UA"/>
              </w:rPr>
              <w:t xml:space="preserve">в)джайнізм, </w:t>
            </w:r>
          </w:p>
          <w:p w14:paraId="6BBE83BA">
            <w:pPr>
              <w:autoSpaceDE w:val="0"/>
              <w:autoSpaceDN w:val="0"/>
              <w:jc w:val="both"/>
              <w:rPr>
                <w:rFonts w:hint="default" w:eastAsia="SimSun"/>
                <w:i w:val="0"/>
                <w:iCs/>
                <w:szCs w:val="28"/>
                <w:lang w:val="uk-UA"/>
              </w:rPr>
            </w:pPr>
            <w:r>
              <w:rPr>
                <w:rFonts w:hint="default" w:eastAsia="SimSun"/>
                <w:i w:val="0"/>
                <w:iCs/>
                <w:szCs w:val="28"/>
                <w:lang w:val="uk-UA"/>
              </w:rPr>
              <w:t>в) йога</w:t>
            </w:r>
          </w:p>
          <w:p w14:paraId="33ADB61E">
            <w:pPr>
              <w:autoSpaceDE w:val="0"/>
              <w:autoSpaceDN w:val="0"/>
              <w:jc w:val="both"/>
              <w:rPr>
                <w:rFonts w:eastAsia="SimSun"/>
                <w:i w:val="0"/>
                <w:iCs/>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5A833CE9">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1ED564A7">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3504208A">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1BCECC6E">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2)</w:t>
            </w:r>
          </w:p>
        </w:tc>
      </w:tr>
      <w:tr w14:paraId="76B6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3283BF8">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3</w:t>
            </w:r>
          </w:p>
        </w:tc>
        <w:tc>
          <w:tcPr>
            <w:tcW w:w="4678" w:type="dxa"/>
            <w:tcBorders>
              <w:top w:val="single" w:color="auto" w:sz="4" w:space="0"/>
              <w:left w:val="single" w:color="auto" w:sz="4" w:space="0"/>
              <w:bottom w:val="single" w:color="auto" w:sz="4" w:space="0"/>
              <w:right w:val="single" w:color="auto" w:sz="4" w:space="0"/>
            </w:tcBorders>
          </w:tcPr>
          <w:p w14:paraId="61554793">
            <w:pPr>
              <w:autoSpaceDE w:val="0"/>
              <w:autoSpaceDN w:val="0"/>
              <w:jc w:val="both"/>
              <w:rPr>
                <w:rFonts w:eastAsia="SimSun"/>
                <w:szCs w:val="28"/>
                <w:lang w:val="uk-UA"/>
              </w:rPr>
            </w:pPr>
            <w:r>
              <w:rPr>
                <w:rFonts w:eastAsia="SimSun"/>
                <w:i w:val="0"/>
                <w:iCs/>
                <w:szCs w:val="28"/>
                <w:lang w:val="uk-UA"/>
              </w:rPr>
              <w:t>Тема</w:t>
            </w:r>
            <w:r>
              <w:rPr>
                <w:rFonts w:hint="default" w:eastAsia="SimSun"/>
                <w:i w:val="0"/>
                <w:iCs/>
                <w:szCs w:val="28"/>
                <w:lang w:val="uk-UA"/>
              </w:rPr>
              <w:t xml:space="preserve"> 3. </w:t>
            </w:r>
            <w:r>
              <w:rPr>
                <w:rFonts w:eastAsia="SimSun"/>
                <w:szCs w:val="28"/>
                <w:lang w:val="uk-UA"/>
              </w:rPr>
              <w:t>Антична філософія</w:t>
            </w:r>
          </w:p>
          <w:p w14:paraId="40605C27">
            <w:pPr>
              <w:autoSpaceDE w:val="0"/>
              <w:autoSpaceDN w:val="0"/>
              <w:jc w:val="both"/>
              <w:rPr>
                <w:rFonts w:hint="default" w:eastAsia="SimSun"/>
                <w:szCs w:val="28"/>
                <w:lang w:val="uk-UA"/>
              </w:rPr>
            </w:pPr>
            <w:r>
              <w:rPr>
                <w:rFonts w:hint="default" w:eastAsia="SimSun"/>
                <w:szCs w:val="28"/>
                <w:lang w:val="uk-UA"/>
              </w:rPr>
              <w:t>План:</w:t>
            </w:r>
          </w:p>
          <w:p w14:paraId="49CA826D">
            <w:pPr>
              <w:autoSpaceDE w:val="0"/>
              <w:autoSpaceDN w:val="0"/>
              <w:jc w:val="both"/>
              <w:rPr>
                <w:rFonts w:hint="default" w:eastAsia="SimSun"/>
                <w:szCs w:val="28"/>
                <w:lang w:val="uk-UA"/>
              </w:rPr>
            </w:pPr>
            <w:r>
              <w:rPr>
                <w:rFonts w:hint="default" w:eastAsia="SimSun"/>
                <w:szCs w:val="28"/>
                <w:lang w:val="uk-UA"/>
              </w:rPr>
              <w:t>1. Загальна характеристика Античної філософії.</w:t>
            </w:r>
          </w:p>
          <w:p w14:paraId="3B81013F">
            <w:pPr>
              <w:autoSpaceDE w:val="0"/>
              <w:autoSpaceDN w:val="0"/>
              <w:jc w:val="both"/>
              <w:rPr>
                <w:rFonts w:hint="default" w:eastAsia="SimSun"/>
                <w:szCs w:val="28"/>
                <w:lang w:val="uk-UA"/>
              </w:rPr>
            </w:pPr>
            <w:r>
              <w:rPr>
                <w:rFonts w:hint="default" w:eastAsia="SimSun"/>
                <w:szCs w:val="28"/>
                <w:lang w:val="uk-UA"/>
              </w:rPr>
              <w:t>2. Антична філософія докласичного періоду: представники, основні ідеї.</w:t>
            </w:r>
          </w:p>
          <w:p w14:paraId="1DB51B17">
            <w:pPr>
              <w:autoSpaceDE w:val="0"/>
              <w:autoSpaceDN w:val="0"/>
              <w:jc w:val="both"/>
              <w:rPr>
                <w:rFonts w:hint="default" w:eastAsia="SimSun"/>
                <w:szCs w:val="28"/>
                <w:lang w:val="uk-UA"/>
              </w:rPr>
            </w:pPr>
            <w:r>
              <w:rPr>
                <w:rFonts w:hint="default" w:eastAsia="SimSun"/>
                <w:szCs w:val="28"/>
                <w:lang w:val="uk-UA"/>
              </w:rPr>
              <w:t>3.Антична філософія класичного періоду: представники, основні ідеї.</w:t>
            </w:r>
          </w:p>
          <w:p w14:paraId="0E0911B3">
            <w:pPr>
              <w:autoSpaceDE w:val="0"/>
              <w:autoSpaceDN w:val="0"/>
              <w:jc w:val="both"/>
              <w:rPr>
                <w:rFonts w:hint="default" w:eastAsia="SimSun"/>
                <w:szCs w:val="28"/>
                <w:lang w:val="uk-UA"/>
              </w:rPr>
            </w:pPr>
            <w:r>
              <w:rPr>
                <w:rFonts w:hint="default" w:eastAsia="SimSun"/>
                <w:szCs w:val="28"/>
                <w:lang w:val="uk-UA"/>
              </w:rPr>
              <w:t>4.Еліністична філософія : представники, основні ідеї.</w:t>
            </w:r>
          </w:p>
          <w:p w14:paraId="383D45F7">
            <w:pPr>
              <w:autoSpaceDE w:val="0"/>
              <w:autoSpaceDN w:val="0"/>
              <w:jc w:val="both"/>
              <w:rPr>
                <w:rFonts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509A27F7">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659422AF">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2963E0E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3D2D3E0A">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3)</w:t>
            </w:r>
          </w:p>
        </w:tc>
      </w:tr>
      <w:tr w14:paraId="7C35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4FBFDE4B">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4</w:t>
            </w:r>
          </w:p>
        </w:tc>
        <w:tc>
          <w:tcPr>
            <w:tcW w:w="4678" w:type="dxa"/>
            <w:tcBorders>
              <w:top w:val="single" w:color="auto" w:sz="4" w:space="0"/>
              <w:left w:val="single" w:color="auto" w:sz="4" w:space="0"/>
              <w:bottom w:val="single" w:color="auto" w:sz="4" w:space="0"/>
              <w:right w:val="single" w:color="auto" w:sz="4" w:space="0"/>
            </w:tcBorders>
          </w:tcPr>
          <w:p w14:paraId="3E983A46">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4. </w:t>
            </w:r>
            <w:r>
              <w:rPr>
                <w:rFonts w:eastAsia="SimSun"/>
                <w:szCs w:val="28"/>
                <w:lang w:val="uk-UA"/>
              </w:rPr>
              <w:t>Середньовічна філософія</w:t>
            </w:r>
            <w:r>
              <w:rPr>
                <w:rFonts w:hint="default" w:eastAsia="SimSun"/>
                <w:szCs w:val="28"/>
                <w:lang w:val="uk-UA"/>
              </w:rPr>
              <w:t>.</w:t>
            </w:r>
          </w:p>
          <w:p w14:paraId="6F92FFA2">
            <w:pPr>
              <w:autoSpaceDE w:val="0"/>
              <w:autoSpaceDN w:val="0"/>
              <w:jc w:val="both"/>
              <w:rPr>
                <w:rFonts w:hint="default" w:eastAsia="SimSun"/>
                <w:szCs w:val="28"/>
                <w:lang w:val="uk-UA"/>
              </w:rPr>
            </w:pPr>
            <w:r>
              <w:rPr>
                <w:rFonts w:hint="default" w:eastAsia="SimSun"/>
                <w:szCs w:val="28"/>
                <w:lang w:val="uk-UA"/>
              </w:rPr>
              <w:t>План:</w:t>
            </w:r>
          </w:p>
          <w:p w14:paraId="285463AA">
            <w:pPr>
              <w:autoSpaceDE w:val="0"/>
              <w:autoSpaceDN w:val="0"/>
              <w:jc w:val="both"/>
              <w:rPr>
                <w:rFonts w:hint="default" w:eastAsia="SimSun"/>
                <w:szCs w:val="28"/>
                <w:lang w:val="uk-UA"/>
              </w:rPr>
            </w:pPr>
            <w:r>
              <w:rPr>
                <w:rFonts w:hint="default" w:eastAsia="SimSun"/>
                <w:szCs w:val="28"/>
                <w:lang w:val="uk-UA"/>
              </w:rPr>
              <w:t xml:space="preserve">Загальна характеристика філософії Середньовіччя. </w:t>
            </w:r>
          </w:p>
          <w:p w14:paraId="7FD27A0E">
            <w:pPr>
              <w:autoSpaceDE w:val="0"/>
              <w:autoSpaceDN w:val="0"/>
              <w:jc w:val="both"/>
              <w:rPr>
                <w:rFonts w:hint="default" w:eastAsia="SimSun"/>
                <w:szCs w:val="28"/>
                <w:lang w:val="uk-UA"/>
              </w:rPr>
            </w:pPr>
            <w:r>
              <w:rPr>
                <w:rFonts w:hint="default" w:eastAsia="SimSun"/>
                <w:szCs w:val="28"/>
                <w:lang w:val="uk-UA"/>
              </w:rPr>
              <w:t>Філософія Августина  Аврелія.</w:t>
            </w:r>
          </w:p>
          <w:p w14:paraId="26317775">
            <w:pPr>
              <w:autoSpaceDE w:val="0"/>
              <w:autoSpaceDN w:val="0"/>
              <w:jc w:val="both"/>
              <w:rPr>
                <w:rFonts w:hint="default" w:eastAsia="SimSun"/>
                <w:szCs w:val="28"/>
                <w:lang w:val="uk-UA"/>
              </w:rPr>
            </w:pPr>
            <w:r>
              <w:rPr>
                <w:rFonts w:hint="default" w:eastAsia="SimSun"/>
                <w:szCs w:val="28"/>
                <w:lang w:val="uk-UA"/>
              </w:rPr>
              <w:t>3. Філософія Фоми Аквінського.</w:t>
            </w:r>
          </w:p>
          <w:p w14:paraId="583CFC0E">
            <w:pPr>
              <w:autoSpaceDE w:val="0"/>
              <w:autoSpaceDN w:val="0"/>
              <w:jc w:val="both"/>
              <w:rPr>
                <w:rFonts w:hint="default" w:eastAsia="SimSun"/>
                <w:szCs w:val="28"/>
                <w:lang w:val="uk-UA"/>
              </w:rPr>
            </w:pPr>
            <w:r>
              <w:rPr>
                <w:rFonts w:hint="default" w:eastAsia="SimSun"/>
                <w:szCs w:val="28"/>
                <w:lang w:val="uk-UA"/>
              </w:rPr>
              <w:t>4. Світоглядні ідеї Екклезіяста та Об'явлення Іоанна Богослова (Біблія)</w:t>
            </w:r>
          </w:p>
        </w:tc>
        <w:tc>
          <w:tcPr>
            <w:tcW w:w="850" w:type="dxa"/>
            <w:tcBorders>
              <w:top w:val="single" w:color="auto" w:sz="4" w:space="0"/>
              <w:left w:val="single" w:color="auto" w:sz="4" w:space="0"/>
              <w:bottom w:val="single" w:color="auto" w:sz="4" w:space="0"/>
              <w:right w:val="single" w:color="auto" w:sz="4" w:space="0"/>
            </w:tcBorders>
          </w:tcPr>
          <w:p w14:paraId="68689F2A">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52B96325">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329160BD">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4C99D8C6">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4)</w:t>
            </w:r>
          </w:p>
        </w:tc>
      </w:tr>
      <w:tr w14:paraId="089E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0DF67835">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5</w:t>
            </w:r>
          </w:p>
        </w:tc>
        <w:tc>
          <w:tcPr>
            <w:tcW w:w="4678" w:type="dxa"/>
            <w:tcBorders>
              <w:top w:val="single" w:color="auto" w:sz="4" w:space="0"/>
              <w:left w:val="single" w:color="auto" w:sz="4" w:space="0"/>
              <w:bottom w:val="single" w:color="auto" w:sz="4" w:space="0"/>
              <w:right w:val="single" w:color="auto" w:sz="4" w:space="0"/>
            </w:tcBorders>
          </w:tcPr>
          <w:p w14:paraId="590A9466">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5.</w:t>
            </w:r>
            <w:r>
              <w:rPr>
                <w:rFonts w:eastAsia="SimSun"/>
                <w:szCs w:val="28"/>
                <w:lang w:val="uk-UA"/>
              </w:rPr>
              <w:t>Філософія Відродження</w:t>
            </w:r>
            <w:r>
              <w:rPr>
                <w:rFonts w:hint="default" w:eastAsia="SimSun"/>
                <w:szCs w:val="28"/>
                <w:lang w:val="uk-UA"/>
              </w:rPr>
              <w:t>.</w:t>
            </w:r>
          </w:p>
          <w:p w14:paraId="4580BAB7">
            <w:pPr>
              <w:autoSpaceDE w:val="0"/>
              <w:autoSpaceDN w:val="0"/>
              <w:jc w:val="both"/>
              <w:rPr>
                <w:rFonts w:hint="default" w:eastAsia="SimSun"/>
                <w:szCs w:val="28"/>
                <w:lang w:val="uk-UA"/>
              </w:rPr>
            </w:pPr>
            <w:r>
              <w:rPr>
                <w:rFonts w:hint="default" w:eastAsia="SimSun"/>
                <w:szCs w:val="28"/>
                <w:lang w:val="uk-UA"/>
              </w:rPr>
              <w:t>План:</w:t>
            </w:r>
          </w:p>
          <w:p w14:paraId="0C3C7853">
            <w:pPr>
              <w:autoSpaceDE w:val="0"/>
              <w:autoSpaceDN w:val="0"/>
              <w:jc w:val="both"/>
              <w:rPr>
                <w:rFonts w:hint="default" w:eastAsia="SimSun"/>
                <w:szCs w:val="28"/>
                <w:lang w:val="uk-UA"/>
              </w:rPr>
            </w:pPr>
            <w:r>
              <w:rPr>
                <w:rFonts w:hint="default" w:eastAsia="SimSun"/>
                <w:szCs w:val="28"/>
                <w:lang w:val="uk-UA"/>
              </w:rPr>
              <w:t>1.Загальна характеристика: специфіка, коло проблем, представники.</w:t>
            </w:r>
          </w:p>
          <w:p w14:paraId="26E1F59A">
            <w:pPr>
              <w:autoSpaceDE w:val="0"/>
              <w:autoSpaceDN w:val="0"/>
              <w:jc w:val="both"/>
              <w:rPr>
                <w:rFonts w:hint="default" w:eastAsia="SimSun"/>
                <w:szCs w:val="28"/>
                <w:lang w:val="uk-UA"/>
              </w:rPr>
            </w:pPr>
            <w:r>
              <w:rPr>
                <w:rFonts w:hint="default" w:eastAsia="SimSun"/>
                <w:szCs w:val="28"/>
                <w:lang w:val="uk-UA"/>
              </w:rPr>
              <w:t>2.Гуманізм в Італії: Данте Аліг’єрі, Франческо Петрарка, Джованні Бокаччо, Лоренцо Валла.</w:t>
            </w:r>
          </w:p>
          <w:p w14:paraId="67DC16F9">
            <w:pPr>
              <w:autoSpaceDE w:val="0"/>
              <w:autoSpaceDN w:val="0"/>
              <w:jc w:val="both"/>
              <w:rPr>
                <w:rFonts w:hint="default" w:eastAsia="SimSun"/>
                <w:szCs w:val="28"/>
                <w:lang w:val="uk-UA"/>
              </w:rPr>
            </w:pPr>
            <w:r>
              <w:rPr>
                <w:rFonts w:hint="default" w:eastAsia="SimSun"/>
                <w:szCs w:val="28"/>
                <w:lang w:val="uk-UA"/>
              </w:rPr>
              <w:t>3.Натурфілософія епохи Відродження: представники, основні ідеї.</w:t>
            </w:r>
          </w:p>
          <w:p w14:paraId="52C4F3C4">
            <w:pPr>
              <w:autoSpaceDE w:val="0"/>
              <w:autoSpaceDN w:val="0"/>
              <w:jc w:val="both"/>
              <w:rPr>
                <w:rFonts w:hint="default" w:eastAsia="SimSun"/>
                <w:szCs w:val="28"/>
                <w:lang w:val="uk-UA"/>
              </w:rPr>
            </w:pPr>
            <w:r>
              <w:rPr>
                <w:rFonts w:hint="default" w:eastAsia="SimSun"/>
                <w:szCs w:val="28"/>
                <w:lang w:val="uk-UA"/>
              </w:rPr>
              <w:t>4.Соціальні теорії: Ніколо Макіавеллі, Томас Мор, Томмазо Кампанелла.</w:t>
            </w:r>
          </w:p>
          <w:p w14:paraId="06EB474E">
            <w:pPr>
              <w:autoSpaceDE w:val="0"/>
              <w:autoSpaceDN w:val="0"/>
              <w:jc w:val="both"/>
              <w:rPr>
                <w:rFonts w:hint="default"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304DB34F">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75F9B790">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7C573FD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6D2DF67D">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5)</w:t>
            </w:r>
          </w:p>
        </w:tc>
      </w:tr>
      <w:tr w14:paraId="2089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5A35557A">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6</w:t>
            </w:r>
          </w:p>
        </w:tc>
        <w:tc>
          <w:tcPr>
            <w:tcW w:w="4678" w:type="dxa"/>
            <w:tcBorders>
              <w:top w:val="single" w:color="auto" w:sz="4" w:space="0"/>
              <w:left w:val="single" w:color="auto" w:sz="4" w:space="0"/>
              <w:bottom w:val="single" w:color="auto" w:sz="4" w:space="0"/>
              <w:right w:val="single" w:color="auto" w:sz="4" w:space="0"/>
            </w:tcBorders>
          </w:tcPr>
          <w:p w14:paraId="1809E828">
            <w:pPr>
              <w:autoSpaceDE w:val="0"/>
              <w:autoSpaceDN w:val="0"/>
              <w:jc w:val="both"/>
              <w:rPr>
                <w:rFonts w:hint="default" w:eastAsia="SimSun"/>
                <w:bCs/>
                <w:szCs w:val="28"/>
                <w:lang w:val="uk-UA"/>
              </w:rPr>
            </w:pPr>
            <w:r>
              <w:rPr>
                <w:rFonts w:eastAsia="SimSun"/>
                <w:bCs/>
                <w:szCs w:val="28"/>
                <w:lang w:val="uk-UA"/>
              </w:rPr>
              <w:t>Тема</w:t>
            </w:r>
            <w:r>
              <w:rPr>
                <w:rFonts w:hint="default" w:eastAsia="SimSun"/>
                <w:bCs/>
                <w:szCs w:val="28"/>
                <w:lang w:val="uk-UA"/>
              </w:rPr>
              <w:t xml:space="preserve"> 6. </w:t>
            </w:r>
            <w:r>
              <w:rPr>
                <w:rFonts w:eastAsia="SimSun"/>
                <w:bCs/>
                <w:szCs w:val="28"/>
              </w:rPr>
              <w:t>Філософія життя. Фрейдизм</w:t>
            </w:r>
            <w:r>
              <w:rPr>
                <w:rFonts w:hint="default" w:eastAsia="SimSun"/>
                <w:bCs/>
                <w:szCs w:val="28"/>
                <w:lang w:val="uk-UA"/>
              </w:rPr>
              <w:t>.</w:t>
            </w:r>
          </w:p>
          <w:p w14:paraId="39593670">
            <w:pPr>
              <w:autoSpaceDE w:val="0"/>
              <w:autoSpaceDN w:val="0"/>
              <w:jc w:val="both"/>
              <w:rPr>
                <w:rFonts w:hint="default" w:eastAsia="SimSun"/>
                <w:bCs/>
                <w:szCs w:val="28"/>
                <w:lang w:val="uk-UA"/>
              </w:rPr>
            </w:pPr>
            <w:r>
              <w:rPr>
                <w:rFonts w:hint="default" w:eastAsia="SimSun"/>
                <w:bCs/>
                <w:szCs w:val="28"/>
                <w:lang w:val="uk-UA"/>
              </w:rPr>
              <w:t>План:</w:t>
            </w:r>
          </w:p>
          <w:p w14:paraId="446FE93C">
            <w:pPr>
              <w:autoSpaceDE w:val="0"/>
              <w:autoSpaceDN w:val="0"/>
              <w:jc w:val="both"/>
              <w:rPr>
                <w:rFonts w:hint="default" w:eastAsia="SimSun"/>
                <w:bCs/>
                <w:szCs w:val="28"/>
                <w:lang w:val="uk-UA"/>
              </w:rPr>
            </w:pPr>
            <w:r>
              <w:rPr>
                <w:rFonts w:hint="default" w:eastAsia="SimSun"/>
                <w:bCs/>
                <w:szCs w:val="28"/>
                <w:lang w:val="uk-UA"/>
              </w:rPr>
              <w:t>1.</w:t>
            </w:r>
            <w:r>
              <w:rPr>
                <w:rFonts w:hint="default" w:eastAsia="SimSun"/>
                <w:bCs/>
                <w:szCs w:val="28"/>
                <w:lang w:val="uk-UA"/>
              </w:rPr>
              <w:tab/>
            </w:r>
            <w:r>
              <w:rPr>
                <w:rFonts w:hint="default" w:eastAsia="SimSun"/>
                <w:bCs/>
                <w:szCs w:val="28"/>
                <w:lang w:val="uk-UA"/>
              </w:rPr>
              <w:t>Філософські погляди А. Шопенгауера (1786-1861):</w:t>
            </w:r>
          </w:p>
          <w:p w14:paraId="678589F2">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соціальний волюнтаризм та песимізм;</w:t>
            </w:r>
          </w:p>
          <w:p w14:paraId="44C55755">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людина і суспільство: проблема взаємодії;</w:t>
            </w:r>
          </w:p>
          <w:p w14:paraId="7256D691">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“Афоризми життєвої мудрості”.</w:t>
            </w:r>
          </w:p>
          <w:p w14:paraId="6508C347">
            <w:pPr>
              <w:autoSpaceDE w:val="0"/>
              <w:autoSpaceDN w:val="0"/>
              <w:jc w:val="both"/>
              <w:rPr>
                <w:rFonts w:hint="default" w:eastAsia="SimSun"/>
                <w:bCs/>
                <w:szCs w:val="28"/>
                <w:lang w:val="uk-UA"/>
              </w:rPr>
            </w:pPr>
            <w:r>
              <w:rPr>
                <w:rFonts w:hint="default" w:eastAsia="SimSun"/>
                <w:bCs/>
                <w:szCs w:val="28"/>
                <w:lang w:val="uk-UA"/>
              </w:rPr>
              <w:t>2.</w:t>
            </w:r>
            <w:r>
              <w:rPr>
                <w:rFonts w:hint="default" w:eastAsia="SimSun"/>
                <w:bCs/>
                <w:szCs w:val="28"/>
                <w:lang w:val="uk-UA"/>
              </w:rPr>
              <w:tab/>
            </w:r>
            <w:r>
              <w:rPr>
                <w:rFonts w:hint="default" w:eastAsia="SimSun"/>
                <w:bCs/>
                <w:szCs w:val="28"/>
                <w:lang w:val="uk-UA"/>
              </w:rPr>
              <w:t>Філософські погляди Ф. Ніцше (1844-1900):</w:t>
            </w:r>
          </w:p>
          <w:p w14:paraId="50D5A6DE">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“воля до влади”;</w:t>
            </w:r>
          </w:p>
          <w:p w14:paraId="3A83BBC0">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культ Надлюдини;</w:t>
            </w:r>
          </w:p>
          <w:p w14:paraId="23637EB4">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критика релігії – “Бог помер”;</w:t>
            </w:r>
          </w:p>
          <w:p w14:paraId="134B4AB2">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відношення до держави.</w:t>
            </w:r>
          </w:p>
          <w:p w14:paraId="45A26F29">
            <w:pPr>
              <w:autoSpaceDE w:val="0"/>
              <w:autoSpaceDN w:val="0"/>
              <w:jc w:val="both"/>
              <w:rPr>
                <w:rFonts w:hint="default" w:eastAsia="SimSun"/>
                <w:bCs/>
                <w:szCs w:val="28"/>
                <w:lang w:val="uk-UA"/>
              </w:rPr>
            </w:pPr>
            <w:r>
              <w:rPr>
                <w:rFonts w:hint="default" w:eastAsia="SimSun"/>
                <w:bCs/>
                <w:szCs w:val="28"/>
                <w:lang w:val="uk-UA"/>
              </w:rPr>
              <w:t>–</w:t>
            </w:r>
            <w:r>
              <w:rPr>
                <w:rFonts w:hint="default" w:eastAsia="SimSun"/>
                <w:bCs/>
                <w:szCs w:val="28"/>
                <w:lang w:val="uk-UA"/>
              </w:rPr>
              <w:tab/>
            </w:r>
            <w:r>
              <w:rPr>
                <w:rFonts w:hint="default" w:eastAsia="SimSun"/>
                <w:bCs/>
                <w:szCs w:val="28"/>
                <w:lang w:val="uk-UA"/>
              </w:rPr>
              <w:t>проблема інтерпретування філософії Ф. Ніцше.</w:t>
            </w:r>
          </w:p>
          <w:p w14:paraId="210BB24D">
            <w:pPr>
              <w:autoSpaceDE w:val="0"/>
              <w:autoSpaceDN w:val="0"/>
              <w:jc w:val="both"/>
              <w:rPr>
                <w:rFonts w:hint="default" w:eastAsia="SimSun"/>
                <w:bCs/>
                <w:szCs w:val="28"/>
                <w:lang w:val="uk-UA"/>
              </w:rPr>
            </w:pPr>
            <w:r>
              <w:rPr>
                <w:rFonts w:hint="default" w:eastAsia="SimSun"/>
                <w:bCs/>
                <w:szCs w:val="28"/>
                <w:lang w:val="uk-UA"/>
              </w:rPr>
              <w:t>3. Філософія З.Фрейда. Неофрейдизм.</w:t>
            </w:r>
          </w:p>
          <w:p w14:paraId="0353BCC7">
            <w:pPr>
              <w:autoSpaceDE w:val="0"/>
              <w:autoSpaceDN w:val="0"/>
              <w:jc w:val="both"/>
              <w:rPr>
                <w:rFonts w:hint="default" w:eastAsia="SimSun"/>
                <w:bCs/>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511D7B90">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79610A46">
            <w:pPr>
              <w:autoSpaceDE w:val="0"/>
              <w:autoSpaceDN w:val="0"/>
              <w:jc w:val="center"/>
              <w:rPr>
                <w:rFonts w:hint="default" w:cs="Times New Roman"/>
                <w:lang w:val="uk-UA"/>
              </w:rPr>
            </w:pPr>
            <w:r>
              <w:rPr>
                <w:rFonts w:hint="default" w:cs="Times New Roman"/>
                <w:lang w:val="uk-UA"/>
              </w:rPr>
              <w:t>2</w:t>
            </w:r>
          </w:p>
        </w:tc>
        <w:tc>
          <w:tcPr>
            <w:tcW w:w="1984" w:type="dxa"/>
            <w:tcBorders>
              <w:top w:val="single" w:color="auto" w:sz="4" w:space="0"/>
              <w:left w:val="single" w:color="auto" w:sz="4" w:space="0"/>
              <w:bottom w:val="single" w:color="auto" w:sz="4" w:space="0"/>
              <w:right w:val="single" w:color="auto" w:sz="4" w:space="0"/>
            </w:tcBorders>
          </w:tcPr>
          <w:p w14:paraId="7FFD76CF">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011600E0">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6)</w:t>
            </w:r>
          </w:p>
        </w:tc>
      </w:tr>
      <w:tr w14:paraId="2C3A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650E04E6">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7</w:t>
            </w:r>
          </w:p>
        </w:tc>
        <w:tc>
          <w:tcPr>
            <w:tcW w:w="4678" w:type="dxa"/>
            <w:tcBorders>
              <w:top w:val="single" w:color="auto" w:sz="4" w:space="0"/>
              <w:left w:val="single" w:color="auto" w:sz="4" w:space="0"/>
              <w:bottom w:val="single" w:color="auto" w:sz="4" w:space="0"/>
              <w:right w:val="single" w:color="auto" w:sz="4" w:space="0"/>
            </w:tcBorders>
          </w:tcPr>
          <w:p w14:paraId="1A650083">
            <w:pPr>
              <w:autoSpaceDE w:val="0"/>
              <w:autoSpaceDN w:val="0"/>
              <w:jc w:val="both"/>
              <w:rPr>
                <w:rFonts w:hint="default"/>
                <w:szCs w:val="28"/>
                <w:lang w:val="uk-UA"/>
              </w:rPr>
            </w:pPr>
            <w:r>
              <w:rPr>
                <w:szCs w:val="28"/>
                <w:lang w:val="uk-UA"/>
              </w:rPr>
              <w:t>Тема</w:t>
            </w:r>
            <w:r>
              <w:rPr>
                <w:rFonts w:hint="default"/>
                <w:szCs w:val="28"/>
                <w:lang w:val="uk-UA"/>
              </w:rPr>
              <w:t xml:space="preserve"> 7. </w:t>
            </w:r>
            <w:r>
              <w:rPr>
                <w:szCs w:val="28"/>
              </w:rPr>
              <w:t>Сучасна світова філософія</w:t>
            </w:r>
            <w:r>
              <w:rPr>
                <w:rFonts w:hint="default"/>
                <w:szCs w:val="28"/>
                <w:lang w:val="uk-UA"/>
              </w:rPr>
              <w:t>.</w:t>
            </w:r>
          </w:p>
          <w:p w14:paraId="1516DDDE">
            <w:pPr>
              <w:autoSpaceDE w:val="0"/>
              <w:autoSpaceDN w:val="0"/>
              <w:jc w:val="both"/>
              <w:rPr>
                <w:rFonts w:hint="default"/>
                <w:szCs w:val="28"/>
                <w:lang w:val="uk-UA"/>
              </w:rPr>
            </w:pPr>
            <w:r>
              <w:rPr>
                <w:rFonts w:hint="default"/>
                <w:szCs w:val="28"/>
                <w:lang w:val="uk-UA"/>
              </w:rPr>
              <w:t>План:</w:t>
            </w:r>
          </w:p>
          <w:p w14:paraId="32EB4425">
            <w:pPr>
              <w:numPr>
                <w:ilvl w:val="0"/>
                <w:numId w:val="6"/>
              </w:numPr>
              <w:autoSpaceDE w:val="0"/>
              <w:autoSpaceDN w:val="0"/>
              <w:jc w:val="both"/>
              <w:rPr>
                <w:rFonts w:hint="default"/>
                <w:szCs w:val="28"/>
                <w:lang w:val="uk-UA"/>
              </w:rPr>
            </w:pPr>
            <w:r>
              <w:rPr>
                <w:rFonts w:hint="default"/>
                <w:szCs w:val="28"/>
                <w:lang w:val="uk-UA"/>
              </w:rPr>
              <w:t>Прагматизм: представники, основні ідеї.</w:t>
            </w:r>
          </w:p>
          <w:p w14:paraId="47560D80">
            <w:pPr>
              <w:numPr>
                <w:ilvl w:val="0"/>
                <w:numId w:val="6"/>
              </w:numPr>
              <w:autoSpaceDE w:val="0"/>
              <w:autoSpaceDN w:val="0"/>
              <w:ind w:left="0" w:leftChars="0" w:firstLine="0" w:firstLineChars="0"/>
              <w:jc w:val="both"/>
              <w:rPr>
                <w:rFonts w:hint="default"/>
                <w:szCs w:val="28"/>
                <w:lang w:val="uk-UA"/>
              </w:rPr>
            </w:pPr>
            <w:r>
              <w:rPr>
                <w:rFonts w:hint="default"/>
                <w:szCs w:val="28"/>
                <w:lang w:val="uk-UA"/>
              </w:rPr>
              <w:t>Позитивізм: основні етапи розвитку, представники, основні ідеї.</w:t>
            </w:r>
          </w:p>
          <w:p w14:paraId="13139036">
            <w:pPr>
              <w:numPr>
                <w:ilvl w:val="0"/>
                <w:numId w:val="6"/>
              </w:numPr>
              <w:autoSpaceDE w:val="0"/>
              <w:autoSpaceDN w:val="0"/>
              <w:ind w:left="0" w:leftChars="0" w:firstLine="0" w:firstLineChars="0"/>
              <w:jc w:val="both"/>
              <w:rPr>
                <w:rFonts w:hint="default"/>
                <w:szCs w:val="28"/>
                <w:lang w:val="uk-UA"/>
              </w:rPr>
            </w:pPr>
            <w:r>
              <w:rPr>
                <w:rFonts w:hint="default"/>
                <w:szCs w:val="28"/>
                <w:lang w:val="uk-UA"/>
              </w:rPr>
              <w:t>Екзистенціалізм: напрями, представники, коло проблем</w:t>
            </w:r>
          </w:p>
          <w:p w14:paraId="47D2945D">
            <w:pPr>
              <w:autoSpaceDE w:val="0"/>
              <w:autoSpaceDN w:val="0"/>
              <w:jc w:val="both"/>
              <w:rPr>
                <w:rFonts w:hint="default"/>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1A40CFB9">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7E809394">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4BE56368">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0D8A7792">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7)</w:t>
            </w:r>
          </w:p>
        </w:tc>
      </w:tr>
      <w:tr w14:paraId="38FC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197B69DE">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8</w:t>
            </w:r>
          </w:p>
        </w:tc>
        <w:tc>
          <w:tcPr>
            <w:tcW w:w="4678" w:type="dxa"/>
            <w:tcBorders>
              <w:top w:val="single" w:color="auto" w:sz="4" w:space="0"/>
              <w:left w:val="single" w:color="auto" w:sz="4" w:space="0"/>
              <w:bottom w:val="single" w:color="auto" w:sz="4" w:space="0"/>
              <w:right w:val="single" w:color="auto" w:sz="4" w:space="0"/>
            </w:tcBorders>
          </w:tcPr>
          <w:p w14:paraId="6BA48B8A">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8.П</w:t>
            </w:r>
            <w:r>
              <w:rPr>
                <w:rFonts w:eastAsia="SimSun"/>
                <w:szCs w:val="28"/>
                <w:lang w:val="uk-UA"/>
              </w:rPr>
              <w:t>роблема людини в філософії</w:t>
            </w:r>
            <w:r>
              <w:rPr>
                <w:rFonts w:hint="default" w:eastAsia="SimSun"/>
                <w:szCs w:val="28"/>
                <w:lang w:val="uk-UA"/>
              </w:rPr>
              <w:t>.</w:t>
            </w:r>
          </w:p>
          <w:p w14:paraId="0F3C0D88">
            <w:pPr>
              <w:autoSpaceDE w:val="0"/>
              <w:autoSpaceDN w:val="0"/>
              <w:jc w:val="both"/>
              <w:rPr>
                <w:rFonts w:hint="default" w:eastAsia="SimSun"/>
                <w:szCs w:val="28"/>
                <w:lang w:val="uk-UA"/>
              </w:rPr>
            </w:pPr>
            <w:r>
              <w:rPr>
                <w:rFonts w:hint="default" w:eastAsia="SimSun"/>
                <w:szCs w:val="28"/>
                <w:lang w:val="uk-UA"/>
              </w:rPr>
              <w:t>План:</w:t>
            </w:r>
          </w:p>
          <w:p w14:paraId="1EF8CB9C">
            <w:pPr>
              <w:autoSpaceDE w:val="0"/>
              <w:autoSpaceDN w:val="0"/>
              <w:jc w:val="both"/>
              <w:rPr>
                <w:rFonts w:hint="default" w:eastAsia="SimSun"/>
                <w:szCs w:val="28"/>
                <w:lang w:val="uk-UA"/>
              </w:rPr>
            </w:pPr>
            <w:r>
              <w:rPr>
                <w:rFonts w:hint="default" w:eastAsia="SimSun"/>
                <w:szCs w:val="28"/>
                <w:lang w:val="uk-UA"/>
              </w:rPr>
              <w:t>1. Розуміння  людини в історії філософської думки.</w:t>
            </w:r>
          </w:p>
          <w:p w14:paraId="7F2FF82C">
            <w:pPr>
              <w:autoSpaceDE w:val="0"/>
              <w:autoSpaceDN w:val="0"/>
              <w:jc w:val="both"/>
              <w:rPr>
                <w:rFonts w:hint="default" w:eastAsia="SimSun"/>
                <w:szCs w:val="28"/>
                <w:lang w:val="uk-UA"/>
              </w:rPr>
            </w:pPr>
            <w:r>
              <w:rPr>
                <w:rFonts w:hint="default" w:eastAsia="SimSun"/>
                <w:szCs w:val="28"/>
                <w:lang w:val="uk-UA"/>
              </w:rPr>
              <w:t>2. Людина: індивід, особа, особистість. Духовність.</w:t>
            </w:r>
          </w:p>
          <w:p w14:paraId="7590C35C">
            <w:pPr>
              <w:autoSpaceDE w:val="0"/>
              <w:autoSpaceDN w:val="0"/>
              <w:jc w:val="both"/>
              <w:rPr>
                <w:rFonts w:hint="default" w:eastAsia="SimSun"/>
                <w:szCs w:val="28"/>
                <w:lang w:val="uk-UA"/>
              </w:rPr>
            </w:pPr>
            <w:r>
              <w:rPr>
                <w:rFonts w:hint="default" w:eastAsia="SimSun"/>
                <w:szCs w:val="28"/>
                <w:lang w:val="uk-UA"/>
              </w:rPr>
              <w:t xml:space="preserve">3. Проблема життя і смерті в духовному досвіді людства. </w:t>
            </w:r>
          </w:p>
          <w:p w14:paraId="4FF6C2DC">
            <w:pPr>
              <w:autoSpaceDE w:val="0"/>
              <w:autoSpaceDN w:val="0"/>
              <w:jc w:val="both"/>
              <w:rPr>
                <w:rFonts w:hint="default" w:eastAsia="SimSun"/>
                <w:szCs w:val="28"/>
                <w:lang w:val="uk-UA"/>
              </w:rPr>
            </w:pPr>
            <w:r>
              <w:rPr>
                <w:rFonts w:hint="default" w:eastAsia="SimSun"/>
                <w:szCs w:val="28"/>
                <w:lang w:val="uk-UA"/>
              </w:rPr>
              <w:t>4. Концепції сенсу життя людини.</w:t>
            </w:r>
          </w:p>
          <w:p w14:paraId="20D597D5">
            <w:pPr>
              <w:autoSpaceDE w:val="0"/>
              <w:autoSpaceDN w:val="0"/>
              <w:jc w:val="both"/>
              <w:rPr>
                <w:rFonts w:hint="default"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4A391D39">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303F6F28">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78FE510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5F122099">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8)</w:t>
            </w:r>
          </w:p>
        </w:tc>
      </w:tr>
      <w:tr w14:paraId="2133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7817441C">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Лекція </w:t>
            </w:r>
            <w:r>
              <w:rPr>
                <w:rFonts w:hint="default" w:cs="Times New Roman"/>
                <w:sz w:val="22"/>
                <w:szCs w:val="22"/>
                <w:lang w:val="uk-UA"/>
              </w:rPr>
              <w:t>9</w:t>
            </w:r>
          </w:p>
        </w:tc>
        <w:tc>
          <w:tcPr>
            <w:tcW w:w="4678" w:type="dxa"/>
            <w:tcBorders>
              <w:top w:val="single" w:color="auto" w:sz="4" w:space="0"/>
              <w:left w:val="single" w:color="auto" w:sz="4" w:space="0"/>
              <w:bottom w:val="single" w:color="auto" w:sz="4" w:space="0"/>
              <w:right w:val="single" w:color="auto" w:sz="4" w:space="0"/>
            </w:tcBorders>
          </w:tcPr>
          <w:p w14:paraId="0B99DFCA">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9. </w:t>
            </w:r>
            <w:r>
              <w:rPr>
                <w:rFonts w:eastAsia="SimSun"/>
                <w:szCs w:val="28"/>
                <w:lang w:val="uk-UA"/>
              </w:rPr>
              <w:t>Філософське розуміння світу</w:t>
            </w:r>
            <w:r>
              <w:rPr>
                <w:rFonts w:hint="default" w:eastAsia="SimSun"/>
                <w:szCs w:val="28"/>
                <w:lang w:val="uk-UA"/>
              </w:rPr>
              <w:t>.</w:t>
            </w:r>
          </w:p>
          <w:p w14:paraId="4F5EB3AE">
            <w:pPr>
              <w:autoSpaceDE w:val="0"/>
              <w:autoSpaceDN w:val="0"/>
              <w:jc w:val="both"/>
              <w:rPr>
                <w:rFonts w:hint="default" w:eastAsia="SimSun"/>
                <w:szCs w:val="28"/>
                <w:lang w:val="uk-UA"/>
              </w:rPr>
            </w:pPr>
            <w:r>
              <w:rPr>
                <w:rFonts w:hint="default" w:eastAsia="SimSun"/>
                <w:szCs w:val="28"/>
                <w:lang w:val="uk-UA"/>
              </w:rPr>
              <w:t>План:</w:t>
            </w:r>
          </w:p>
          <w:p w14:paraId="32DD4F68">
            <w:pPr>
              <w:autoSpaceDE w:val="0"/>
              <w:autoSpaceDN w:val="0"/>
              <w:jc w:val="both"/>
              <w:rPr>
                <w:rFonts w:hint="default" w:eastAsia="SimSun"/>
                <w:szCs w:val="28"/>
                <w:lang w:val="uk-UA"/>
              </w:rPr>
            </w:pPr>
            <w:r>
              <w:rPr>
                <w:rFonts w:hint="default" w:eastAsia="SimSun"/>
                <w:szCs w:val="28"/>
                <w:lang w:val="uk-UA"/>
              </w:rPr>
              <w:t>1.Категорія буття: сенс та специфіка. Форми буття.</w:t>
            </w:r>
          </w:p>
          <w:p w14:paraId="1BA22AB7">
            <w:pPr>
              <w:autoSpaceDE w:val="0"/>
              <w:autoSpaceDN w:val="0"/>
              <w:jc w:val="both"/>
              <w:rPr>
                <w:rFonts w:hint="default" w:eastAsia="SimSun"/>
                <w:szCs w:val="28"/>
                <w:lang w:val="uk-UA"/>
              </w:rPr>
            </w:pPr>
            <w:r>
              <w:rPr>
                <w:rFonts w:hint="default" w:eastAsia="SimSun"/>
                <w:szCs w:val="28"/>
                <w:lang w:val="uk-UA"/>
              </w:rPr>
              <w:t>2. Матерія як філософська категорія. Історичні уявлення про матерію.</w:t>
            </w:r>
          </w:p>
          <w:p w14:paraId="6220E89E">
            <w:pPr>
              <w:autoSpaceDE w:val="0"/>
              <w:autoSpaceDN w:val="0"/>
              <w:jc w:val="both"/>
              <w:rPr>
                <w:rFonts w:hint="default" w:eastAsia="SimSun"/>
                <w:szCs w:val="28"/>
                <w:lang w:val="uk-UA"/>
              </w:rPr>
            </w:pPr>
            <w:r>
              <w:rPr>
                <w:rFonts w:hint="default" w:eastAsia="SimSun"/>
                <w:szCs w:val="28"/>
                <w:lang w:val="uk-UA"/>
              </w:rPr>
              <w:t>3. Рух та його форми.</w:t>
            </w:r>
          </w:p>
          <w:p w14:paraId="08CBD65C">
            <w:pPr>
              <w:autoSpaceDE w:val="0"/>
              <w:autoSpaceDN w:val="0"/>
              <w:jc w:val="both"/>
              <w:rPr>
                <w:rFonts w:hint="default" w:eastAsia="SimSun"/>
                <w:szCs w:val="28"/>
                <w:lang w:val="uk-UA"/>
              </w:rPr>
            </w:pPr>
            <w:r>
              <w:rPr>
                <w:rFonts w:hint="default" w:eastAsia="SimSun"/>
                <w:szCs w:val="28"/>
                <w:lang w:val="uk-UA"/>
              </w:rPr>
              <w:t>4.Простір і час. Субстанційна та реляційна концепції простору і часу.</w:t>
            </w:r>
          </w:p>
          <w:p w14:paraId="560D5A97">
            <w:pPr>
              <w:autoSpaceDE w:val="0"/>
              <w:autoSpaceDN w:val="0"/>
              <w:jc w:val="both"/>
              <w:rPr>
                <w:rFonts w:hint="default"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42B27C4D">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3D2245CB">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2D95674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7545A955">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9)</w:t>
            </w:r>
          </w:p>
        </w:tc>
      </w:tr>
      <w:tr w14:paraId="2D14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5D0FAF3E">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Семінарське заняття 1</w:t>
            </w:r>
          </w:p>
        </w:tc>
        <w:tc>
          <w:tcPr>
            <w:tcW w:w="4678" w:type="dxa"/>
            <w:tcBorders>
              <w:top w:val="single" w:color="auto" w:sz="4" w:space="0"/>
              <w:left w:val="single" w:color="auto" w:sz="4" w:space="0"/>
              <w:bottom w:val="single" w:color="auto" w:sz="4" w:space="0"/>
              <w:right w:val="single" w:color="auto" w:sz="4" w:space="0"/>
            </w:tcBorders>
          </w:tcPr>
          <w:p w14:paraId="7A395967">
            <w:pPr>
              <w:autoSpaceDE w:val="0"/>
              <w:autoSpaceDN w:val="0"/>
              <w:jc w:val="both"/>
              <w:rPr>
                <w:rFonts w:eastAsia="SimSun"/>
                <w:szCs w:val="28"/>
                <w:lang w:val="uk-UA"/>
              </w:rPr>
            </w:pPr>
            <w:r>
              <w:rPr>
                <w:rFonts w:eastAsia="SimSun"/>
                <w:szCs w:val="28"/>
                <w:lang w:val="uk-UA"/>
              </w:rPr>
              <w:t>Тема</w:t>
            </w:r>
            <w:r>
              <w:rPr>
                <w:rFonts w:hint="default" w:eastAsia="SimSun"/>
                <w:szCs w:val="28"/>
                <w:lang w:val="uk-UA"/>
              </w:rPr>
              <w:t xml:space="preserve"> 8. </w:t>
            </w:r>
            <w:r>
              <w:rPr>
                <w:rFonts w:eastAsia="SimSun"/>
                <w:szCs w:val="28"/>
                <w:lang w:val="uk-UA"/>
              </w:rPr>
              <w:t>Проблема людини в філософії.</w:t>
            </w:r>
          </w:p>
          <w:p w14:paraId="00EA2BE8">
            <w:pPr>
              <w:autoSpaceDE w:val="0"/>
              <w:autoSpaceDN w:val="0"/>
              <w:jc w:val="both"/>
              <w:rPr>
                <w:rFonts w:hint="default" w:eastAsia="SimSun"/>
                <w:szCs w:val="28"/>
                <w:lang w:val="uk-UA"/>
              </w:rPr>
            </w:pPr>
            <w:r>
              <w:rPr>
                <w:rFonts w:hint="default" w:eastAsia="SimSun"/>
                <w:szCs w:val="28"/>
                <w:lang w:val="uk-UA"/>
              </w:rPr>
              <w:t>План:</w:t>
            </w:r>
          </w:p>
          <w:p w14:paraId="405A9316">
            <w:pPr>
              <w:autoSpaceDE w:val="0"/>
              <w:autoSpaceDN w:val="0"/>
              <w:jc w:val="both"/>
              <w:rPr>
                <w:rFonts w:hint="default" w:eastAsia="SimSun"/>
                <w:szCs w:val="28"/>
                <w:lang w:val="uk-UA"/>
              </w:rPr>
            </w:pPr>
            <w:r>
              <w:rPr>
                <w:rFonts w:hint="default" w:eastAsia="SimSun"/>
                <w:szCs w:val="28"/>
                <w:lang w:val="uk-UA"/>
              </w:rPr>
              <w:t>1. Розуміння  людини в історії філософської думки.</w:t>
            </w:r>
          </w:p>
          <w:p w14:paraId="293059A2">
            <w:pPr>
              <w:autoSpaceDE w:val="0"/>
              <w:autoSpaceDN w:val="0"/>
              <w:jc w:val="both"/>
              <w:rPr>
                <w:rFonts w:hint="default" w:eastAsia="SimSun"/>
                <w:szCs w:val="28"/>
                <w:lang w:val="uk-UA"/>
              </w:rPr>
            </w:pPr>
            <w:r>
              <w:rPr>
                <w:rFonts w:hint="default" w:eastAsia="SimSun"/>
                <w:szCs w:val="28"/>
                <w:lang w:val="uk-UA"/>
              </w:rPr>
              <w:t>2. Людина: індивід, особа, особистість. Духовність.</w:t>
            </w:r>
          </w:p>
          <w:p w14:paraId="78C773C9">
            <w:pPr>
              <w:autoSpaceDE w:val="0"/>
              <w:autoSpaceDN w:val="0"/>
              <w:jc w:val="both"/>
              <w:rPr>
                <w:rFonts w:hint="default" w:eastAsia="SimSun"/>
                <w:szCs w:val="28"/>
                <w:lang w:val="uk-UA"/>
              </w:rPr>
            </w:pPr>
            <w:r>
              <w:rPr>
                <w:rFonts w:hint="default" w:eastAsia="SimSun"/>
                <w:szCs w:val="28"/>
                <w:lang w:val="uk-UA"/>
              </w:rPr>
              <w:t xml:space="preserve">3. Проблема життя і смерті в духовному досвіді людства. </w:t>
            </w:r>
          </w:p>
          <w:p w14:paraId="50A5C9CA">
            <w:pPr>
              <w:autoSpaceDE w:val="0"/>
              <w:autoSpaceDN w:val="0"/>
              <w:jc w:val="both"/>
              <w:rPr>
                <w:rFonts w:hint="default" w:eastAsia="SimSun"/>
                <w:szCs w:val="28"/>
                <w:lang w:val="uk-UA"/>
              </w:rPr>
            </w:pPr>
            <w:r>
              <w:rPr>
                <w:rFonts w:hint="default" w:eastAsia="SimSun"/>
                <w:szCs w:val="28"/>
                <w:lang w:val="uk-UA"/>
              </w:rPr>
              <w:t>4. Концепції сенсу життя людини.</w:t>
            </w:r>
          </w:p>
          <w:p w14:paraId="08C1F435">
            <w:pPr>
              <w:autoSpaceDE w:val="0"/>
              <w:autoSpaceDN w:val="0"/>
              <w:jc w:val="both"/>
              <w:rPr>
                <w:rFonts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3CBB2AC3">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1892835F">
            <w:pPr>
              <w:autoSpaceDE w:val="0"/>
              <w:autoSpaceDN w:val="0"/>
              <w:jc w:val="center"/>
              <w:rPr>
                <w:rFonts w:hint="default" w:cs="Times New Roman"/>
                <w:lang w:val="uk-UA"/>
              </w:rPr>
            </w:pPr>
          </w:p>
        </w:tc>
        <w:tc>
          <w:tcPr>
            <w:tcW w:w="1984" w:type="dxa"/>
            <w:tcBorders>
              <w:top w:val="single" w:color="auto" w:sz="4" w:space="0"/>
              <w:left w:val="single" w:color="auto" w:sz="4" w:space="0"/>
              <w:bottom w:val="single" w:color="auto" w:sz="4" w:space="0"/>
              <w:right w:val="single" w:color="auto" w:sz="4" w:space="0"/>
            </w:tcBorders>
          </w:tcPr>
          <w:p w14:paraId="5FF52F6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4EBFEA31">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10)</w:t>
            </w:r>
          </w:p>
        </w:tc>
      </w:tr>
      <w:tr w14:paraId="71A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F4E954C">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2</w:t>
            </w:r>
          </w:p>
        </w:tc>
        <w:tc>
          <w:tcPr>
            <w:tcW w:w="4678" w:type="dxa"/>
            <w:tcBorders>
              <w:top w:val="single" w:color="auto" w:sz="4" w:space="0"/>
              <w:left w:val="single" w:color="auto" w:sz="4" w:space="0"/>
              <w:bottom w:val="single" w:color="auto" w:sz="4" w:space="0"/>
              <w:right w:val="single" w:color="auto" w:sz="4" w:space="0"/>
            </w:tcBorders>
          </w:tcPr>
          <w:p w14:paraId="0E6D998A">
            <w:pPr>
              <w:autoSpaceDE w:val="0"/>
              <w:autoSpaceDN w:val="0"/>
              <w:jc w:val="left"/>
              <w:rPr>
                <w:rFonts w:hint="default" w:eastAsia="Times New Roman" w:cs="Times New Roman"/>
                <w:sz w:val="24"/>
                <w:szCs w:val="24"/>
                <w:lang w:val="uk-UA" w:eastAsia="zh-CN" w:bidi="ar-SA"/>
              </w:rPr>
            </w:pPr>
            <w:r>
              <w:rPr>
                <w:rFonts w:eastAsia="Times New Roman" w:cs="Times New Roman"/>
                <w:sz w:val="24"/>
                <w:szCs w:val="24"/>
                <w:lang w:val="uk-UA" w:eastAsia="zh-CN" w:bidi="ar-SA"/>
              </w:rPr>
              <w:t>Тема</w:t>
            </w:r>
            <w:r>
              <w:rPr>
                <w:rFonts w:hint="default" w:eastAsia="Times New Roman" w:cs="Times New Roman"/>
                <w:sz w:val="24"/>
                <w:szCs w:val="24"/>
                <w:lang w:val="uk-UA" w:eastAsia="zh-CN" w:bidi="ar-SA"/>
              </w:rPr>
              <w:t xml:space="preserve"> 9.</w:t>
            </w:r>
            <w:r>
              <w:rPr>
                <w:rFonts w:eastAsia="Times New Roman" w:cs="Times New Roman"/>
                <w:sz w:val="24"/>
                <w:szCs w:val="24"/>
                <w:lang w:val="uk-UA" w:eastAsia="zh-CN" w:bidi="ar-SA"/>
              </w:rPr>
              <w:t>Філософське</w:t>
            </w:r>
            <w:r>
              <w:rPr>
                <w:rFonts w:hint="default" w:eastAsia="Times New Roman" w:cs="Times New Roman"/>
                <w:sz w:val="24"/>
                <w:szCs w:val="24"/>
                <w:lang w:val="uk-UA" w:eastAsia="zh-CN" w:bidi="ar-SA"/>
              </w:rPr>
              <w:t xml:space="preserve"> розуміння світу.</w:t>
            </w:r>
          </w:p>
          <w:p w14:paraId="5659B280">
            <w:pPr>
              <w:autoSpaceDE w:val="0"/>
              <w:autoSpaceDN w:val="0"/>
              <w:jc w:val="both"/>
              <w:rPr>
                <w:rFonts w:hint="default" w:eastAsia="SimSun"/>
                <w:szCs w:val="28"/>
                <w:lang w:val="uk-UA"/>
              </w:rPr>
            </w:pPr>
            <w:r>
              <w:rPr>
                <w:rFonts w:hint="default" w:eastAsia="SimSun"/>
                <w:szCs w:val="28"/>
                <w:lang w:val="uk-UA"/>
              </w:rPr>
              <w:t>План:</w:t>
            </w:r>
          </w:p>
          <w:p w14:paraId="30AA4957">
            <w:pPr>
              <w:autoSpaceDE w:val="0"/>
              <w:autoSpaceDN w:val="0"/>
              <w:jc w:val="both"/>
              <w:rPr>
                <w:rFonts w:hint="default" w:eastAsia="SimSun"/>
                <w:szCs w:val="28"/>
                <w:lang w:val="uk-UA"/>
              </w:rPr>
            </w:pPr>
            <w:r>
              <w:rPr>
                <w:rFonts w:hint="default" w:eastAsia="SimSun"/>
                <w:szCs w:val="28"/>
                <w:lang w:val="uk-UA"/>
              </w:rPr>
              <w:t>1.Категорія буття: сенс та специфіка. Форми буття.</w:t>
            </w:r>
          </w:p>
          <w:p w14:paraId="4678E1CB">
            <w:pPr>
              <w:autoSpaceDE w:val="0"/>
              <w:autoSpaceDN w:val="0"/>
              <w:jc w:val="both"/>
              <w:rPr>
                <w:rFonts w:hint="default" w:eastAsia="SimSun"/>
                <w:szCs w:val="28"/>
                <w:lang w:val="uk-UA"/>
              </w:rPr>
            </w:pPr>
            <w:r>
              <w:rPr>
                <w:rFonts w:hint="default" w:eastAsia="SimSun"/>
                <w:szCs w:val="28"/>
                <w:lang w:val="uk-UA"/>
              </w:rPr>
              <w:t>2. Матерія як філософська категорія. Історичні уявлення про матерію.</w:t>
            </w:r>
          </w:p>
          <w:p w14:paraId="150073C5">
            <w:pPr>
              <w:autoSpaceDE w:val="0"/>
              <w:autoSpaceDN w:val="0"/>
              <w:jc w:val="both"/>
              <w:rPr>
                <w:rFonts w:hint="default" w:eastAsia="SimSun"/>
                <w:szCs w:val="28"/>
                <w:lang w:val="uk-UA"/>
              </w:rPr>
            </w:pPr>
            <w:r>
              <w:rPr>
                <w:rFonts w:hint="default" w:eastAsia="SimSun"/>
                <w:szCs w:val="28"/>
                <w:lang w:val="uk-UA"/>
              </w:rPr>
              <w:t>3. Рух та його форми.</w:t>
            </w:r>
          </w:p>
          <w:p w14:paraId="4020FF5D">
            <w:pPr>
              <w:autoSpaceDE w:val="0"/>
              <w:autoSpaceDN w:val="0"/>
              <w:jc w:val="both"/>
              <w:rPr>
                <w:rFonts w:hint="default" w:eastAsia="SimSun"/>
                <w:szCs w:val="28"/>
                <w:lang w:val="uk-UA"/>
              </w:rPr>
            </w:pPr>
            <w:r>
              <w:rPr>
                <w:rFonts w:hint="default" w:eastAsia="SimSun"/>
                <w:szCs w:val="28"/>
                <w:lang w:val="uk-UA"/>
              </w:rPr>
              <w:t>4.Простір і час. Субстанційна та реляційна концепції простору і часу.</w:t>
            </w:r>
          </w:p>
          <w:p w14:paraId="1971532E">
            <w:pPr>
              <w:autoSpaceDE w:val="0"/>
              <w:autoSpaceDN w:val="0"/>
              <w:jc w:val="left"/>
              <w:rPr>
                <w:rFonts w:hint="default" w:eastAsia="Times New Roman" w:cs="Times New Roman"/>
                <w:sz w:val="24"/>
                <w:szCs w:val="24"/>
                <w:lang w:val="uk-UA" w:eastAsia="zh-CN" w:bidi="ar-SA"/>
              </w:rPr>
            </w:pPr>
          </w:p>
        </w:tc>
        <w:tc>
          <w:tcPr>
            <w:tcW w:w="850" w:type="dxa"/>
            <w:tcBorders>
              <w:top w:val="single" w:color="auto" w:sz="4" w:space="0"/>
              <w:left w:val="single" w:color="auto" w:sz="4" w:space="0"/>
              <w:bottom w:val="single" w:color="auto" w:sz="4" w:space="0"/>
              <w:right w:val="single" w:color="auto" w:sz="4" w:space="0"/>
            </w:tcBorders>
          </w:tcPr>
          <w:p w14:paraId="4977EA16">
            <w:pPr>
              <w:autoSpaceDE w:val="0"/>
              <w:autoSpaceDN w:val="0"/>
              <w:jc w:val="center"/>
              <w:rPr>
                <w:rFonts w:hint="default"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0C412D50">
            <w:pPr>
              <w:autoSpaceDE w:val="0"/>
              <w:autoSpaceDN w:val="0"/>
              <w:jc w:val="center"/>
              <w:rPr>
                <w:rFonts w:hint="default" w:cs="Times New Roman"/>
                <w:lang w:val="uk-UA"/>
              </w:rPr>
            </w:pPr>
            <w:r>
              <w:rPr>
                <w:rFonts w:hint="default" w:cs="Times New Roman"/>
                <w:lang w:val="uk-UA"/>
              </w:rPr>
              <w:t>2</w:t>
            </w:r>
          </w:p>
        </w:tc>
        <w:tc>
          <w:tcPr>
            <w:tcW w:w="1984" w:type="dxa"/>
            <w:tcBorders>
              <w:top w:val="single" w:color="auto" w:sz="4" w:space="0"/>
              <w:left w:val="single" w:color="auto" w:sz="4" w:space="0"/>
              <w:bottom w:val="single" w:color="auto" w:sz="4" w:space="0"/>
              <w:right w:val="single" w:color="auto" w:sz="4" w:space="0"/>
            </w:tcBorders>
          </w:tcPr>
          <w:p w14:paraId="625842A0">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776B98A6">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11)</w:t>
            </w:r>
          </w:p>
        </w:tc>
      </w:tr>
      <w:tr w14:paraId="60B5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23B55F72">
            <w:pPr>
              <w:autoSpaceDE w:val="0"/>
              <w:autoSpaceDN w:val="0"/>
              <w:jc w:val="center"/>
              <w:rPr>
                <w:rFonts w:hint="default" w:ascii="Times New Roman" w:hAnsi="Times New Roman" w:cs="Times New Roman"/>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3</w:t>
            </w:r>
          </w:p>
        </w:tc>
        <w:tc>
          <w:tcPr>
            <w:tcW w:w="4678" w:type="dxa"/>
            <w:tcBorders>
              <w:top w:val="single" w:color="auto" w:sz="4" w:space="0"/>
              <w:left w:val="single" w:color="auto" w:sz="4" w:space="0"/>
              <w:bottom w:val="single" w:color="auto" w:sz="4" w:space="0"/>
              <w:right w:val="single" w:color="auto" w:sz="4" w:space="0"/>
            </w:tcBorders>
          </w:tcPr>
          <w:p w14:paraId="36ECDC72">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10. </w:t>
            </w:r>
            <w:r>
              <w:rPr>
                <w:rFonts w:eastAsia="SimSun"/>
                <w:szCs w:val="28"/>
                <w:lang w:val="uk-UA"/>
              </w:rPr>
              <w:t>Свідомість.</w:t>
            </w:r>
            <w:r>
              <w:rPr>
                <w:rFonts w:hint="default" w:eastAsia="SimSun"/>
                <w:szCs w:val="28"/>
                <w:lang w:val="uk-UA"/>
              </w:rPr>
              <w:t xml:space="preserve"> Пізнання.</w:t>
            </w:r>
          </w:p>
          <w:p w14:paraId="289B615F">
            <w:pPr>
              <w:autoSpaceDE w:val="0"/>
              <w:autoSpaceDN w:val="0"/>
              <w:jc w:val="both"/>
              <w:rPr>
                <w:rFonts w:hint="default" w:eastAsia="SimSun"/>
                <w:szCs w:val="28"/>
                <w:lang w:val="uk-UA"/>
              </w:rPr>
            </w:pPr>
            <w:r>
              <w:rPr>
                <w:rFonts w:hint="default" w:eastAsia="SimSun"/>
                <w:szCs w:val="28"/>
                <w:lang w:val="uk-UA"/>
              </w:rPr>
              <w:t>План:</w:t>
            </w:r>
          </w:p>
          <w:p w14:paraId="66E3F6F6">
            <w:pPr>
              <w:autoSpaceDE w:val="0"/>
              <w:autoSpaceDN w:val="0"/>
              <w:jc w:val="both"/>
              <w:rPr>
                <w:rFonts w:hint="default" w:eastAsia="SimSun"/>
                <w:szCs w:val="28"/>
                <w:lang w:val="uk-UA"/>
              </w:rPr>
            </w:pPr>
            <w:r>
              <w:rPr>
                <w:rFonts w:hint="default" w:eastAsia="SimSun"/>
                <w:szCs w:val="28"/>
                <w:lang w:val="uk-UA"/>
              </w:rPr>
              <w:t>1.Відображення як загальна властивість матерії.</w:t>
            </w:r>
          </w:p>
          <w:p w14:paraId="51E65CDE">
            <w:pPr>
              <w:autoSpaceDE w:val="0"/>
              <w:autoSpaceDN w:val="0"/>
              <w:jc w:val="both"/>
              <w:rPr>
                <w:rFonts w:hint="default" w:eastAsia="SimSun"/>
                <w:szCs w:val="28"/>
                <w:lang w:val="uk-UA"/>
              </w:rPr>
            </w:pPr>
            <w:r>
              <w:rPr>
                <w:rFonts w:hint="default" w:eastAsia="SimSun"/>
                <w:szCs w:val="28"/>
                <w:lang w:val="uk-UA"/>
              </w:rPr>
              <w:t xml:space="preserve">2.Виникнення свідомості. Структура та функції свідомості. </w:t>
            </w:r>
          </w:p>
          <w:p w14:paraId="358CBC61">
            <w:pPr>
              <w:autoSpaceDE w:val="0"/>
              <w:autoSpaceDN w:val="0"/>
              <w:jc w:val="both"/>
              <w:rPr>
                <w:rFonts w:hint="default" w:eastAsia="SimSun"/>
                <w:szCs w:val="28"/>
                <w:lang w:val="uk-UA"/>
              </w:rPr>
            </w:pPr>
            <w:r>
              <w:rPr>
                <w:rFonts w:hint="default" w:eastAsia="SimSun"/>
                <w:szCs w:val="28"/>
                <w:lang w:val="uk-UA"/>
              </w:rPr>
              <w:t xml:space="preserve">3.Форми та рівні суспільної свідомості. </w:t>
            </w:r>
          </w:p>
          <w:p w14:paraId="5B31896A">
            <w:pPr>
              <w:autoSpaceDE w:val="0"/>
              <w:autoSpaceDN w:val="0"/>
              <w:jc w:val="both"/>
              <w:rPr>
                <w:rFonts w:hint="default" w:eastAsia="SimSun"/>
                <w:szCs w:val="28"/>
                <w:lang w:val="uk-UA"/>
              </w:rPr>
            </w:pPr>
            <w:r>
              <w:rPr>
                <w:rFonts w:hint="default" w:eastAsia="SimSun"/>
                <w:szCs w:val="28"/>
                <w:lang w:val="uk-UA"/>
              </w:rPr>
              <w:t>4. Сутність, структура та форми пізнавального процесу.</w:t>
            </w:r>
          </w:p>
          <w:p w14:paraId="1FA3BF95">
            <w:pPr>
              <w:autoSpaceDE w:val="0"/>
              <w:autoSpaceDN w:val="0"/>
              <w:jc w:val="both"/>
              <w:rPr>
                <w:rFonts w:hint="default" w:eastAsia="SimSun"/>
                <w:szCs w:val="28"/>
                <w:lang w:val="uk-UA"/>
              </w:rPr>
            </w:pPr>
            <w:r>
              <w:rPr>
                <w:rFonts w:hint="default" w:eastAsia="SimSun"/>
                <w:szCs w:val="28"/>
                <w:lang w:val="uk-UA"/>
              </w:rPr>
              <w:t>5. Агностицизм та його види.</w:t>
            </w:r>
          </w:p>
          <w:p w14:paraId="21ED3BC4">
            <w:pPr>
              <w:autoSpaceDE w:val="0"/>
              <w:autoSpaceDN w:val="0"/>
              <w:jc w:val="both"/>
              <w:rPr>
                <w:rFonts w:hint="default" w:eastAsia="SimSun"/>
                <w:szCs w:val="28"/>
                <w:lang w:val="uk-UA"/>
              </w:rPr>
            </w:pPr>
            <w:r>
              <w:rPr>
                <w:rFonts w:hint="default" w:eastAsia="SimSun"/>
                <w:szCs w:val="28"/>
                <w:lang w:val="uk-UA"/>
              </w:rPr>
              <w:t>6. Концепції істини.</w:t>
            </w:r>
          </w:p>
          <w:p w14:paraId="40A8E5DC">
            <w:pPr>
              <w:autoSpaceDE w:val="0"/>
              <w:autoSpaceDN w:val="0"/>
              <w:jc w:val="both"/>
              <w:rPr>
                <w:rFonts w:hint="default" w:eastAsia="SimSun"/>
                <w:szCs w:val="28"/>
                <w:lang w:val="uk-UA"/>
              </w:rPr>
            </w:pPr>
            <w:r>
              <w:rPr>
                <w:rFonts w:hint="default" w:eastAsia="SimSun"/>
                <w:szCs w:val="28"/>
                <w:lang w:val="uk-UA"/>
              </w:rPr>
              <w:t>7.Поняття практики. Структура практичної діяльності та її основні форми.</w:t>
            </w:r>
          </w:p>
          <w:p w14:paraId="37DD7648">
            <w:pPr>
              <w:autoSpaceDE w:val="0"/>
              <w:autoSpaceDN w:val="0"/>
              <w:jc w:val="both"/>
              <w:rPr>
                <w:rFonts w:hint="default"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37D1D57C">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07F7D6A2">
            <w:pPr>
              <w:autoSpaceDE w:val="0"/>
              <w:autoSpaceDN w:val="0"/>
              <w:jc w:val="center"/>
              <w:rPr>
                <w:rFonts w:hint="default" w:ascii="Times New Roman" w:hAnsi="Times New Roman" w:cs="Times New Roman"/>
                <w:lang w:val="uk-UA"/>
              </w:rPr>
            </w:pPr>
            <w:r>
              <w:rPr>
                <w:rFonts w:hint="default" w:cs="Times New Roman"/>
                <w:lang w:val="uk-UA"/>
              </w:rPr>
              <w:t>2</w:t>
            </w:r>
          </w:p>
        </w:tc>
        <w:tc>
          <w:tcPr>
            <w:tcW w:w="1984" w:type="dxa"/>
            <w:tcBorders>
              <w:top w:val="single" w:color="auto" w:sz="4" w:space="0"/>
              <w:left w:val="single" w:color="auto" w:sz="4" w:space="0"/>
              <w:bottom w:val="single" w:color="auto" w:sz="4" w:space="0"/>
              <w:right w:val="single" w:color="auto" w:sz="4" w:space="0"/>
            </w:tcBorders>
          </w:tcPr>
          <w:p w14:paraId="427E9DF8">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2981B81E">
            <w:pPr>
              <w:autoSpaceDE w:val="0"/>
              <w:autoSpaceDN w:val="0"/>
              <w:jc w:val="center"/>
              <w:rPr>
                <w:rFonts w:ascii="Times New Roman" w:hAnsi="Times New Roman" w:cs="Times New Roman"/>
                <w:i/>
                <w:sz w:val="20"/>
                <w:szCs w:val="20"/>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12)</w:t>
            </w:r>
          </w:p>
        </w:tc>
      </w:tr>
      <w:tr w14:paraId="3BF5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1DAFA3BD">
            <w:pPr>
              <w:autoSpaceDE w:val="0"/>
              <w:autoSpaceDN w:val="0"/>
              <w:jc w:val="center"/>
              <w:rPr>
                <w:rFonts w:hint="default" w:ascii="Times New Roman" w:hAnsi="Times New Roman" w:cs="Times New Roman"/>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4</w:t>
            </w:r>
          </w:p>
        </w:tc>
        <w:tc>
          <w:tcPr>
            <w:tcW w:w="4678" w:type="dxa"/>
            <w:tcBorders>
              <w:top w:val="single" w:color="auto" w:sz="4" w:space="0"/>
              <w:left w:val="single" w:color="auto" w:sz="4" w:space="0"/>
              <w:bottom w:val="single" w:color="auto" w:sz="4" w:space="0"/>
              <w:right w:val="single" w:color="auto" w:sz="4" w:space="0"/>
            </w:tcBorders>
          </w:tcPr>
          <w:p w14:paraId="5BDFD424">
            <w:pPr>
              <w:autoSpaceDE w:val="0"/>
              <w:autoSpaceDN w:val="0"/>
              <w:jc w:val="left"/>
              <w:rPr>
                <w:rFonts w:hint="default" w:cs="Times New Roman"/>
                <w:sz w:val="22"/>
                <w:szCs w:val="22"/>
                <w:lang w:val="uk-UA"/>
              </w:rPr>
            </w:pPr>
            <w:r>
              <w:rPr>
                <w:rFonts w:hint="default" w:eastAsia="Times New Roman" w:cs="Times New Roman"/>
                <w:sz w:val="24"/>
                <w:szCs w:val="24"/>
                <w:lang w:val="uk-UA" w:eastAsia="zh-CN" w:bidi="ar-SA"/>
              </w:rPr>
              <w:t>Тема 11. Концепції розвитку</w:t>
            </w:r>
            <w:r>
              <w:rPr>
                <w:rFonts w:ascii="Times New Roman" w:hAnsi="Times New Roman" w:cs="Times New Roman"/>
                <w:sz w:val="22"/>
                <w:szCs w:val="22"/>
              </w:rPr>
              <w:t xml:space="preserve"> </w:t>
            </w:r>
            <w:r>
              <w:rPr>
                <w:rFonts w:hint="default" w:cs="Times New Roman"/>
                <w:sz w:val="22"/>
                <w:szCs w:val="22"/>
                <w:lang w:val="uk-UA"/>
              </w:rPr>
              <w:t>.</w:t>
            </w:r>
          </w:p>
          <w:p w14:paraId="0E87FF8A">
            <w:pPr>
              <w:autoSpaceDE w:val="0"/>
              <w:autoSpaceDN w:val="0"/>
              <w:jc w:val="left"/>
              <w:rPr>
                <w:rFonts w:hint="default"/>
                <w:sz w:val="22"/>
                <w:szCs w:val="22"/>
                <w:lang w:val="uk-UA"/>
              </w:rPr>
            </w:pPr>
            <w:r>
              <w:rPr>
                <w:rFonts w:hint="default"/>
                <w:sz w:val="22"/>
                <w:szCs w:val="22"/>
                <w:lang w:val="uk-UA"/>
              </w:rPr>
              <w:t>План :</w:t>
            </w:r>
          </w:p>
          <w:p w14:paraId="2056E9BC">
            <w:pPr>
              <w:autoSpaceDE w:val="0"/>
              <w:autoSpaceDN w:val="0"/>
              <w:jc w:val="left"/>
              <w:rPr>
                <w:rFonts w:hint="default"/>
                <w:sz w:val="22"/>
                <w:szCs w:val="22"/>
                <w:lang w:val="uk-UA"/>
              </w:rPr>
            </w:pPr>
            <w:r>
              <w:rPr>
                <w:rFonts w:hint="default"/>
                <w:sz w:val="22"/>
                <w:szCs w:val="22"/>
                <w:lang w:val="uk-UA"/>
              </w:rPr>
              <w:t>Поняття розвитку та його атрибутів. Концепції розвитку.</w:t>
            </w:r>
          </w:p>
          <w:p w14:paraId="30D3D008">
            <w:pPr>
              <w:autoSpaceDE w:val="0"/>
              <w:autoSpaceDN w:val="0"/>
              <w:jc w:val="left"/>
              <w:rPr>
                <w:rFonts w:hint="default"/>
                <w:sz w:val="22"/>
                <w:szCs w:val="22"/>
                <w:lang w:val="uk-UA"/>
              </w:rPr>
            </w:pPr>
            <w:r>
              <w:rPr>
                <w:rFonts w:hint="default"/>
                <w:sz w:val="22"/>
                <w:szCs w:val="22"/>
                <w:lang w:val="uk-UA"/>
              </w:rPr>
              <w:t>Принципи та закони діалектики.</w:t>
            </w:r>
          </w:p>
          <w:p w14:paraId="58C81539">
            <w:pPr>
              <w:autoSpaceDE w:val="0"/>
              <w:autoSpaceDN w:val="0"/>
              <w:jc w:val="left"/>
              <w:rPr>
                <w:rFonts w:hint="default"/>
                <w:sz w:val="22"/>
                <w:szCs w:val="22"/>
                <w:lang w:val="uk-UA"/>
              </w:rPr>
            </w:pPr>
            <w:r>
              <w:rPr>
                <w:rFonts w:hint="default"/>
                <w:sz w:val="22"/>
                <w:szCs w:val="22"/>
                <w:lang w:val="uk-UA"/>
              </w:rPr>
              <w:t>Метафізика</w:t>
            </w:r>
          </w:p>
          <w:p w14:paraId="07A1DA89">
            <w:pPr>
              <w:autoSpaceDE w:val="0"/>
              <w:autoSpaceDN w:val="0"/>
              <w:jc w:val="left"/>
              <w:rPr>
                <w:rFonts w:hint="default"/>
                <w:sz w:val="22"/>
                <w:szCs w:val="22"/>
                <w:lang w:val="uk-UA"/>
              </w:rPr>
            </w:pPr>
            <w:r>
              <w:rPr>
                <w:rFonts w:hint="default"/>
                <w:sz w:val="22"/>
                <w:szCs w:val="22"/>
                <w:lang w:val="uk-UA"/>
              </w:rPr>
              <w:t>Синергетика.</w:t>
            </w:r>
          </w:p>
          <w:p w14:paraId="101D0072">
            <w:pPr>
              <w:autoSpaceDE w:val="0"/>
              <w:autoSpaceDN w:val="0"/>
              <w:jc w:val="left"/>
              <w:rPr>
                <w:rFonts w:hint="default" w:cs="Times New Roman"/>
                <w:sz w:val="22"/>
                <w:szCs w:val="22"/>
                <w:lang w:val="uk-UA"/>
              </w:rPr>
            </w:pPr>
            <w:r>
              <w:rPr>
                <w:rFonts w:hint="default"/>
                <w:sz w:val="22"/>
                <w:szCs w:val="22"/>
                <w:lang w:val="uk-UA"/>
              </w:rPr>
              <w:t>Еклектика, софістика.</w:t>
            </w:r>
          </w:p>
        </w:tc>
        <w:tc>
          <w:tcPr>
            <w:tcW w:w="850" w:type="dxa"/>
            <w:tcBorders>
              <w:top w:val="single" w:color="auto" w:sz="4" w:space="0"/>
              <w:left w:val="single" w:color="auto" w:sz="4" w:space="0"/>
              <w:bottom w:val="single" w:color="auto" w:sz="4" w:space="0"/>
              <w:right w:val="single" w:color="auto" w:sz="4" w:space="0"/>
            </w:tcBorders>
          </w:tcPr>
          <w:p w14:paraId="34DA410C">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33FE2647">
            <w:pPr>
              <w:autoSpaceDE w:val="0"/>
              <w:autoSpaceDN w:val="0"/>
              <w:jc w:val="center"/>
              <w:rPr>
                <w:rFonts w:ascii="Times New Roman" w:hAnsi="Times New Roman" w:cs="Times New Roman"/>
              </w:rPr>
            </w:pPr>
          </w:p>
        </w:tc>
        <w:tc>
          <w:tcPr>
            <w:tcW w:w="1984" w:type="dxa"/>
            <w:tcBorders>
              <w:top w:val="single" w:color="auto" w:sz="4" w:space="0"/>
              <w:left w:val="single" w:color="auto" w:sz="4" w:space="0"/>
              <w:bottom w:val="single" w:color="auto" w:sz="4" w:space="0"/>
              <w:right w:val="single" w:color="auto" w:sz="4" w:space="0"/>
            </w:tcBorders>
          </w:tcPr>
          <w:p w14:paraId="7CBBDFE3">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79939801">
            <w:pPr>
              <w:autoSpaceDE w:val="0"/>
              <w:autoSpaceDN w:val="0"/>
              <w:jc w:val="center"/>
              <w:rPr>
                <w:rFonts w:ascii="Times New Roman" w:hAnsi="Times New Roman" w:cs="Times New Roman"/>
                <w:i/>
                <w:sz w:val="20"/>
                <w:szCs w:val="20"/>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13)</w:t>
            </w:r>
          </w:p>
        </w:tc>
      </w:tr>
      <w:tr w14:paraId="469F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93E8589">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5</w:t>
            </w:r>
          </w:p>
        </w:tc>
        <w:tc>
          <w:tcPr>
            <w:tcW w:w="4678" w:type="dxa"/>
            <w:tcBorders>
              <w:top w:val="single" w:color="auto" w:sz="4" w:space="0"/>
              <w:left w:val="single" w:color="auto" w:sz="4" w:space="0"/>
              <w:bottom w:val="single" w:color="auto" w:sz="4" w:space="0"/>
              <w:right w:val="single" w:color="auto" w:sz="4" w:space="0"/>
            </w:tcBorders>
          </w:tcPr>
          <w:p w14:paraId="61F1AFE6">
            <w:pPr>
              <w:autoSpaceDE w:val="0"/>
              <w:autoSpaceDN w:val="0"/>
              <w:jc w:val="both"/>
              <w:rPr>
                <w:rFonts w:hint="default" w:eastAsia="Times New Roman" w:cs="Times New Roman"/>
                <w:sz w:val="24"/>
                <w:szCs w:val="24"/>
                <w:lang w:val="uk-UA" w:eastAsia="zh-CN" w:bidi="ar-SA"/>
              </w:rPr>
            </w:pPr>
            <w:r>
              <w:rPr>
                <w:rFonts w:hint="default" w:eastAsia="Times New Roman" w:cs="Times New Roman"/>
                <w:sz w:val="24"/>
                <w:szCs w:val="24"/>
                <w:lang w:val="uk-UA" w:eastAsia="zh-CN" w:bidi="ar-SA"/>
              </w:rPr>
              <w:t>Тема 12. Категорії філософії.</w:t>
            </w:r>
          </w:p>
          <w:p w14:paraId="4163A2DF">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План:</w:t>
            </w:r>
          </w:p>
          <w:p w14:paraId="3081A074">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1. Філософські категорії: загальна характеристика.</w:t>
            </w:r>
          </w:p>
          <w:p w14:paraId="53DF4B01">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2. Сутність і явище.</w:t>
            </w:r>
          </w:p>
          <w:p w14:paraId="303023A3">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3. Зміст і форма.</w:t>
            </w:r>
          </w:p>
          <w:p w14:paraId="2BFFDA27">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4. Причина, привід, наслідок.</w:t>
            </w:r>
          </w:p>
          <w:p w14:paraId="00541C68">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5. Необхідність і випадковість.</w:t>
            </w:r>
          </w:p>
          <w:p w14:paraId="6359C552">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6. Можливість і дійсність.</w:t>
            </w:r>
          </w:p>
          <w:p w14:paraId="55D23EB2">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7.Одиничне, особливе, загальне.</w:t>
            </w:r>
          </w:p>
          <w:p w14:paraId="05E8DA3D">
            <w:pPr>
              <w:autoSpaceDE w:val="0"/>
              <w:autoSpaceDN w:val="0"/>
              <w:jc w:val="both"/>
              <w:rPr>
                <w:rFonts w:hint="default" w:eastAsia="Times New Roman"/>
                <w:sz w:val="24"/>
                <w:szCs w:val="24"/>
                <w:lang w:val="uk-UA" w:eastAsia="zh-CN"/>
              </w:rPr>
            </w:pPr>
            <w:r>
              <w:rPr>
                <w:rFonts w:hint="default" w:eastAsia="Times New Roman"/>
                <w:sz w:val="24"/>
                <w:szCs w:val="24"/>
                <w:lang w:val="uk-UA" w:eastAsia="zh-CN"/>
              </w:rPr>
              <w:t>8.Основні категорії філософії постмодернізму.</w:t>
            </w:r>
          </w:p>
          <w:p w14:paraId="5C92A113">
            <w:pPr>
              <w:autoSpaceDE w:val="0"/>
              <w:autoSpaceDN w:val="0"/>
              <w:jc w:val="both"/>
              <w:rPr>
                <w:rFonts w:hint="default" w:eastAsia="Times New Roman" w:cs="Times New Roman"/>
                <w:sz w:val="24"/>
                <w:szCs w:val="24"/>
                <w:lang w:val="uk-UA" w:eastAsia="zh-CN" w:bidi="ar-SA"/>
              </w:rPr>
            </w:pPr>
          </w:p>
          <w:p w14:paraId="62972DA9">
            <w:pPr>
              <w:autoSpaceDE w:val="0"/>
              <w:autoSpaceDN w:val="0"/>
              <w:jc w:val="both"/>
              <w:rPr>
                <w:rFonts w:hint="default" w:eastAsia="Times New Roman" w:cs="Times New Roman"/>
                <w:sz w:val="24"/>
                <w:szCs w:val="24"/>
                <w:lang w:val="uk-UA" w:eastAsia="zh-CN" w:bidi="ar-SA"/>
              </w:rPr>
            </w:pPr>
          </w:p>
        </w:tc>
        <w:tc>
          <w:tcPr>
            <w:tcW w:w="850" w:type="dxa"/>
            <w:tcBorders>
              <w:top w:val="single" w:color="auto" w:sz="4" w:space="0"/>
              <w:left w:val="single" w:color="auto" w:sz="4" w:space="0"/>
              <w:bottom w:val="single" w:color="auto" w:sz="4" w:space="0"/>
              <w:right w:val="single" w:color="auto" w:sz="4" w:space="0"/>
            </w:tcBorders>
          </w:tcPr>
          <w:p w14:paraId="1286A2F7">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56FCBE58">
            <w:pPr>
              <w:autoSpaceDE w:val="0"/>
              <w:autoSpaceDN w:val="0"/>
              <w:jc w:val="center"/>
              <w:rPr>
                <w:rFonts w:ascii="Times New Roman" w:hAnsi="Times New Roman" w:cs="Times New Roman"/>
              </w:rPr>
            </w:pPr>
          </w:p>
        </w:tc>
        <w:tc>
          <w:tcPr>
            <w:tcW w:w="1984" w:type="dxa"/>
            <w:tcBorders>
              <w:top w:val="single" w:color="auto" w:sz="4" w:space="0"/>
              <w:left w:val="single" w:color="auto" w:sz="4" w:space="0"/>
              <w:bottom w:val="single" w:color="auto" w:sz="4" w:space="0"/>
              <w:right w:val="single" w:color="auto" w:sz="4" w:space="0"/>
            </w:tcBorders>
          </w:tcPr>
          <w:p w14:paraId="0839484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5205AEEE">
            <w:pPr>
              <w:autoSpaceDE w:val="0"/>
              <w:autoSpaceDN w:val="0"/>
              <w:jc w:val="center"/>
              <w:rPr>
                <w:rFonts w:ascii="Times New Roman" w:hAnsi="Times New Roman" w:cs="Times New Roman"/>
                <w:i/>
                <w:sz w:val="20"/>
                <w:szCs w:val="20"/>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14)</w:t>
            </w:r>
          </w:p>
        </w:tc>
      </w:tr>
      <w:tr w14:paraId="2A25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878F6EB">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6</w:t>
            </w:r>
          </w:p>
        </w:tc>
        <w:tc>
          <w:tcPr>
            <w:tcW w:w="4678" w:type="dxa"/>
            <w:tcBorders>
              <w:top w:val="single" w:color="auto" w:sz="4" w:space="0"/>
              <w:left w:val="single" w:color="auto" w:sz="4" w:space="0"/>
              <w:bottom w:val="single" w:color="auto" w:sz="4" w:space="0"/>
              <w:right w:val="single" w:color="auto" w:sz="4" w:space="0"/>
            </w:tcBorders>
          </w:tcPr>
          <w:p w14:paraId="6782B4FA">
            <w:pPr>
              <w:autoSpaceDE w:val="0"/>
              <w:autoSpaceDN w:val="0"/>
              <w:jc w:val="both"/>
              <w:rPr>
                <w:rFonts w:hint="default" w:eastAsia="SimSun" w:cs="Times New Roman"/>
                <w:sz w:val="24"/>
                <w:szCs w:val="28"/>
                <w:lang w:val="uk-UA" w:eastAsia="en-US" w:bidi="ar-SA"/>
              </w:rPr>
            </w:pPr>
            <w:r>
              <w:rPr>
                <w:rFonts w:hint="default" w:eastAsia="SimSun" w:cs="Times New Roman"/>
                <w:sz w:val="24"/>
                <w:szCs w:val="28"/>
                <w:lang w:val="uk-UA" w:eastAsia="en-US" w:bidi="ar-SA"/>
              </w:rPr>
              <w:t>Тема 13. Суспільство: сутність та структура.</w:t>
            </w:r>
          </w:p>
          <w:p w14:paraId="4669BF52">
            <w:pPr>
              <w:autoSpaceDE w:val="0"/>
              <w:autoSpaceDN w:val="0"/>
              <w:jc w:val="both"/>
              <w:rPr>
                <w:rFonts w:hint="default" w:eastAsia="SimSun"/>
                <w:sz w:val="24"/>
                <w:szCs w:val="28"/>
                <w:lang w:val="uk-UA" w:eastAsia="en-US"/>
              </w:rPr>
            </w:pPr>
            <w:r>
              <w:rPr>
                <w:rFonts w:hint="default" w:eastAsia="SimSun"/>
                <w:sz w:val="24"/>
                <w:szCs w:val="28"/>
                <w:lang w:val="uk-UA" w:eastAsia="en-US"/>
              </w:rPr>
              <w:t>План:</w:t>
            </w:r>
          </w:p>
          <w:p w14:paraId="744F5E74">
            <w:pPr>
              <w:autoSpaceDE w:val="0"/>
              <w:autoSpaceDN w:val="0"/>
              <w:jc w:val="both"/>
              <w:rPr>
                <w:rFonts w:hint="default" w:eastAsia="SimSun"/>
                <w:sz w:val="24"/>
                <w:szCs w:val="28"/>
                <w:lang w:val="uk-UA" w:eastAsia="en-US"/>
              </w:rPr>
            </w:pPr>
            <w:r>
              <w:rPr>
                <w:rFonts w:hint="default" w:eastAsia="SimSun"/>
                <w:sz w:val="24"/>
                <w:szCs w:val="28"/>
                <w:lang w:val="uk-UA" w:eastAsia="en-US"/>
              </w:rPr>
              <w:t>1.Поняття суспільства. Рушійні сили розвитку суспільства.  Ідеологія як чинник розвитку суспільства.</w:t>
            </w:r>
          </w:p>
          <w:p w14:paraId="4B2329F5">
            <w:pPr>
              <w:autoSpaceDE w:val="0"/>
              <w:autoSpaceDN w:val="0"/>
              <w:jc w:val="both"/>
              <w:rPr>
                <w:rFonts w:hint="default" w:eastAsia="SimSun"/>
                <w:sz w:val="24"/>
                <w:szCs w:val="28"/>
                <w:lang w:val="uk-UA" w:eastAsia="en-US"/>
              </w:rPr>
            </w:pPr>
            <w:r>
              <w:rPr>
                <w:rFonts w:hint="default" w:eastAsia="SimSun"/>
                <w:sz w:val="24"/>
                <w:szCs w:val="28"/>
                <w:lang w:val="uk-UA" w:eastAsia="en-US"/>
              </w:rPr>
              <w:t>2. Суспільне виробництво і його структура. Праця та тенденціі її розвитку в 21 столітті.</w:t>
            </w:r>
          </w:p>
          <w:p w14:paraId="52B892C2">
            <w:pPr>
              <w:autoSpaceDE w:val="0"/>
              <w:autoSpaceDN w:val="0"/>
              <w:jc w:val="both"/>
              <w:rPr>
                <w:rFonts w:hint="default" w:eastAsia="SimSun"/>
                <w:sz w:val="24"/>
                <w:szCs w:val="28"/>
                <w:lang w:val="uk-UA" w:eastAsia="en-US"/>
              </w:rPr>
            </w:pPr>
            <w:r>
              <w:rPr>
                <w:rFonts w:hint="default" w:eastAsia="SimSun"/>
                <w:sz w:val="24"/>
                <w:szCs w:val="28"/>
                <w:lang w:val="uk-UA" w:eastAsia="en-US"/>
              </w:rPr>
              <w:t>3.Формаційний та цивілізаційний підходи до розуміння розвитку суспільства.</w:t>
            </w:r>
          </w:p>
          <w:p w14:paraId="7E02904B">
            <w:pPr>
              <w:autoSpaceDE w:val="0"/>
              <w:autoSpaceDN w:val="0"/>
              <w:jc w:val="both"/>
              <w:rPr>
                <w:rFonts w:hint="default" w:eastAsia="SimSun" w:cs="Times New Roman"/>
                <w:sz w:val="24"/>
                <w:szCs w:val="28"/>
                <w:lang w:val="uk-UA" w:eastAsia="en-US" w:bidi="ar-SA"/>
              </w:rPr>
            </w:pPr>
          </w:p>
          <w:p w14:paraId="3C8663B8">
            <w:pPr>
              <w:autoSpaceDE w:val="0"/>
              <w:autoSpaceDN w:val="0"/>
              <w:jc w:val="center"/>
              <w:rPr>
                <w:rFonts w:hint="default" w:eastAsia="SimSun" w:cs="Times New Roman"/>
                <w:sz w:val="24"/>
                <w:szCs w:val="28"/>
                <w:lang w:val="uk-UA" w:eastAsia="en-US" w:bidi="ar-SA"/>
              </w:rPr>
            </w:pPr>
          </w:p>
        </w:tc>
        <w:tc>
          <w:tcPr>
            <w:tcW w:w="850" w:type="dxa"/>
            <w:tcBorders>
              <w:top w:val="single" w:color="auto" w:sz="4" w:space="0"/>
              <w:left w:val="single" w:color="auto" w:sz="4" w:space="0"/>
              <w:bottom w:val="single" w:color="auto" w:sz="4" w:space="0"/>
              <w:right w:val="single" w:color="auto" w:sz="4" w:space="0"/>
            </w:tcBorders>
          </w:tcPr>
          <w:p w14:paraId="7C8FDB15">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092F07E6">
            <w:pPr>
              <w:autoSpaceDE w:val="0"/>
              <w:autoSpaceDN w:val="0"/>
              <w:jc w:val="center"/>
              <w:rPr>
                <w:rFonts w:ascii="Times New Roman" w:hAnsi="Times New Roman" w:cs="Times New Roman"/>
              </w:rPr>
            </w:pPr>
          </w:p>
        </w:tc>
        <w:tc>
          <w:tcPr>
            <w:tcW w:w="1984" w:type="dxa"/>
            <w:tcBorders>
              <w:top w:val="single" w:color="auto" w:sz="4" w:space="0"/>
              <w:left w:val="single" w:color="auto" w:sz="4" w:space="0"/>
              <w:bottom w:val="single" w:color="auto" w:sz="4" w:space="0"/>
              <w:right w:val="single" w:color="auto" w:sz="4" w:space="0"/>
            </w:tcBorders>
          </w:tcPr>
          <w:p w14:paraId="6D753E4F">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50D1036A">
            <w:pPr>
              <w:autoSpaceDE w:val="0"/>
              <w:autoSpaceDN w:val="0"/>
              <w:jc w:val="center"/>
              <w:rPr>
                <w:rFonts w:ascii="Times New Roman" w:hAnsi="Times New Roman" w:cs="Times New Roman"/>
                <w:i/>
                <w:sz w:val="20"/>
                <w:szCs w:val="20"/>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15)</w:t>
            </w:r>
          </w:p>
        </w:tc>
      </w:tr>
      <w:tr w14:paraId="47CD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7B41C9F8">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7</w:t>
            </w:r>
          </w:p>
        </w:tc>
        <w:tc>
          <w:tcPr>
            <w:tcW w:w="4678" w:type="dxa"/>
            <w:tcBorders>
              <w:top w:val="single" w:color="auto" w:sz="4" w:space="0"/>
              <w:left w:val="single" w:color="auto" w:sz="4" w:space="0"/>
              <w:bottom w:val="single" w:color="auto" w:sz="4" w:space="0"/>
              <w:right w:val="single" w:color="auto" w:sz="4" w:space="0"/>
            </w:tcBorders>
          </w:tcPr>
          <w:p w14:paraId="23DCA426">
            <w:pPr>
              <w:autoSpaceDE w:val="0"/>
              <w:autoSpaceDN w:val="0"/>
              <w:jc w:val="both"/>
              <w:rPr>
                <w:rFonts w:hint="default" w:eastAsia="SimSun" w:cs="Times New Roman"/>
                <w:sz w:val="24"/>
                <w:szCs w:val="28"/>
                <w:lang w:val="uk-UA" w:eastAsia="en-US" w:bidi="ar-SA"/>
              </w:rPr>
            </w:pPr>
            <w:r>
              <w:rPr>
                <w:rFonts w:eastAsia="SimSun" w:cs="Times New Roman"/>
                <w:sz w:val="24"/>
                <w:szCs w:val="28"/>
                <w:lang w:val="uk-UA" w:eastAsia="en-US" w:bidi="ar-SA"/>
              </w:rPr>
              <w:t>Тема</w:t>
            </w:r>
            <w:r>
              <w:rPr>
                <w:rFonts w:hint="default" w:eastAsia="SimSun" w:cs="Times New Roman"/>
                <w:sz w:val="24"/>
                <w:szCs w:val="28"/>
                <w:lang w:val="uk-UA" w:eastAsia="en-US" w:bidi="ar-SA"/>
              </w:rPr>
              <w:t xml:space="preserve"> 14. </w:t>
            </w:r>
            <w:r>
              <w:rPr>
                <w:rFonts w:eastAsia="SimSun" w:cs="Times New Roman"/>
                <w:sz w:val="24"/>
                <w:szCs w:val="28"/>
                <w:lang w:val="uk-UA" w:eastAsia="en-US" w:bidi="ar-SA"/>
              </w:rPr>
              <w:t>Постмодернізм</w:t>
            </w:r>
            <w:r>
              <w:rPr>
                <w:rFonts w:hint="default" w:eastAsia="SimSun" w:cs="Times New Roman"/>
                <w:sz w:val="24"/>
                <w:szCs w:val="28"/>
                <w:lang w:val="uk-UA" w:eastAsia="en-US" w:bidi="ar-SA"/>
              </w:rPr>
              <w:t>: основні принципи.</w:t>
            </w:r>
          </w:p>
          <w:p w14:paraId="3C7201C0">
            <w:pPr>
              <w:autoSpaceDE w:val="0"/>
              <w:autoSpaceDN w:val="0"/>
              <w:jc w:val="both"/>
              <w:rPr>
                <w:rFonts w:hint="default" w:eastAsia="SimSun"/>
                <w:sz w:val="24"/>
                <w:szCs w:val="28"/>
                <w:lang w:val="uk-UA" w:eastAsia="en-US"/>
              </w:rPr>
            </w:pPr>
            <w:r>
              <w:rPr>
                <w:rFonts w:hint="default" w:eastAsia="SimSun"/>
                <w:sz w:val="24"/>
                <w:szCs w:val="28"/>
                <w:lang w:val="uk-UA" w:eastAsia="en-US"/>
              </w:rPr>
              <w:t xml:space="preserve"> План</w:t>
            </w:r>
          </w:p>
          <w:p w14:paraId="51FD15CE">
            <w:pPr>
              <w:autoSpaceDE w:val="0"/>
              <w:autoSpaceDN w:val="0"/>
              <w:jc w:val="both"/>
              <w:rPr>
                <w:rFonts w:hint="default" w:eastAsia="SimSun"/>
                <w:sz w:val="24"/>
                <w:szCs w:val="28"/>
                <w:lang w:val="uk-UA" w:eastAsia="en-US"/>
              </w:rPr>
            </w:pPr>
            <w:r>
              <w:rPr>
                <w:rFonts w:hint="default" w:eastAsia="SimSun"/>
                <w:sz w:val="24"/>
                <w:szCs w:val="28"/>
                <w:lang w:val="uk-UA" w:eastAsia="en-US"/>
              </w:rPr>
              <w:t xml:space="preserve">1.Основні принципи постмодерністської методології. </w:t>
            </w:r>
          </w:p>
          <w:p w14:paraId="6C0E10B9">
            <w:pPr>
              <w:autoSpaceDE w:val="0"/>
              <w:autoSpaceDN w:val="0"/>
              <w:jc w:val="both"/>
              <w:rPr>
                <w:rFonts w:hint="default" w:eastAsia="SimSun"/>
                <w:sz w:val="24"/>
                <w:szCs w:val="28"/>
                <w:lang w:val="uk-UA" w:eastAsia="en-US"/>
              </w:rPr>
            </w:pPr>
            <w:r>
              <w:rPr>
                <w:rFonts w:hint="default" w:eastAsia="SimSun"/>
                <w:sz w:val="24"/>
                <w:szCs w:val="28"/>
                <w:lang w:val="uk-UA" w:eastAsia="en-US"/>
              </w:rPr>
              <w:t xml:space="preserve">2.Структуралістське розуміння методології   соціогуманітарних наук.  </w:t>
            </w:r>
          </w:p>
          <w:p w14:paraId="0A4E11A4">
            <w:pPr>
              <w:autoSpaceDE w:val="0"/>
              <w:autoSpaceDN w:val="0"/>
              <w:jc w:val="both"/>
              <w:rPr>
                <w:rFonts w:hint="default" w:eastAsia="SimSun"/>
                <w:sz w:val="24"/>
                <w:szCs w:val="28"/>
                <w:lang w:val="uk-UA" w:eastAsia="en-US"/>
              </w:rPr>
            </w:pPr>
            <w:r>
              <w:rPr>
                <w:rFonts w:hint="default" w:eastAsia="SimSun"/>
                <w:sz w:val="24"/>
                <w:szCs w:val="28"/>
                <w:lang w:val="uk-UA" w:eastAsia="en-US"/>
              </w:rPr>
              <w:t>3.Основні принципи філософії М.Фуко. Настанови М.Фуко «гра істини» та «влада-знання».</w:t>
            </w:r>
          </w:p>
          <w:p w14:paraId="418EE31B">
            <w:pPr>
              <w:autoSpaceDE w:val="0"/>
              <w:autoSpaceDN w:val="0"/>
              <w:jc w:val="both"/>
              <w:rPr>
                <w:rFonts w:hint="default" w:eastAsia="SimSun" w:cs="Times New Roman"/>
                <w:sz w:val="24"/>
                <w:szCs w:val="28"/>
                <w:lang w:val="uk-UA" w:eastAsia="en-US" w:bidi="ar-SA"/>
              </w:rPr>
            </w:pPr>
          </w:p>
        </w:tc>
        <w:tc>
          <w:tcPr>
            <w:tcW w:w="850" w:type="dxa"/>
            <w:tcBorders>
              <w:top w:val="single" w:color="auto" w:sz="4" w:space="0"/>
              <w:left w:val="single" w:color="auto" w:sz="4" w:space="0"/>
              <w:bottom w:val="single" w:color="auto" w:sz="4" w:space="0"/>
              <w:right w:val="single" w:color="auto" w:sz="4" w:space="0"/>
            </w:tcBorders>
          </w:tcPr>
          <w:p w14:paraId="024822AF">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695CA09F">
            <w:pPr>
              <w:autoSpaceDE w:val="0"/>
              <w:autoSpaceDN w:val="0"/>
              <w:jc w:val="center"/>
              <w:rPr>
                <w:rFonts w:ascii="Times New Roman" w:hAnsi="Times New Roman" w:cs="Times New Roman"/>
              </w:rPr>
            </w:pPr>
          </w:p>
        </w:tc>
        <w:tc>
          <w:tcPr>
            <w:tcW w:w="1984" w:type="dxa"/>
            <w:tcBorders>
              <w:top w:val="single" w:color="auto" w:sz="4" w:space="0"/>
              <w:left w:val="single" w:color="auto" w:sz="4" w:space="0"/>
              <w:bottom w:val="single" w:color="auto" w:sz="4" w:space="0"/>
              <w:right w:val="single" w:color="auto" w:sz="4" w:space="0"/>
            </w:tcBorders>
          </w:tcPr>
          <w:p w14:paraId="66A6BDF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772FD4C1">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16)</w:t>
            </w:r>
          </w:p>
        </w:tc>
      </w:tr>
      <w:tr w14:paraId="20A8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4BEE4416">
            <w:pPr>
              <w:autoSpaceDE w:val="0"/>
              <w:autoSpaceDN w:val="0"/>
              <w:jc w:val="center"/>
              <w:rPr>
                <w:rFonts w:hint="default" w:ascii="Times New Roman" w:hAnsi="Times New Roman" w:cs="Times New Roman"/>
                <w:sz w:val="22"/>
                <w:szCs w:val="22"/>
                <w:lang w:val="uk-UA"/>
              </w:rPr>
            </w:pPr>
            <w:r>
              <w:rPr>
                <w:rFonts w:ascii="Times New Roman" w:hAnsi="Times New Roman" w:cs="Times New Roman"/>
                <w:sz w:val="22"/>
                <w:szCs w:val="22"/>
              </w:rPr>
              <w:t xml:space="preserve">Семінарське заняття </w:t>
            </w:r>
            <w:r>
              <w:rPr>
                <w:rFonts w:hint="default" w:cs="Times New Roman"/>
                <w:sz w:val="22"/>
                <w:szCs w:val="22"/>
                <w:lang w:val="uk-UA"/>
              </w:rPr>
              <w:t>8</w:t>
            </w:r>
          </w:p>
        </w:tc>
        <w:tc>
          <w:tcPr>
            <w:tcW w:w="4678" w:type="dxa"/>
            <w:tcBorders>
              <w:top w:val="single" w:color="auto" w:sz="4" w:space="0"/>
              <w:left w:val="single" w:color="auto" w:sz="4" w:space="0"/>
              <w:bottom w:val="single" w:color="auto" w:sz="4" w:space="0"/>
              <w:right w:val="single" w:color="auto" w:sz="4" w:space="0"/>
            </w:tcBorders>
          </w:tcPr>
          <w:p w14:paraId="10456C8B">
            <w:pPr>
              <w:autoSpaceDE w:val="0"/>
              <w:autoSpaceDN w:val="0"/>
              <w:jc w:val="both"/>
              <w:rPr>
                <w:rFonts w:hint="default" w:eastAsia="SimSun"/>
                <w:szCs w:val="28"/>
                <w:lang w:val="uk-UA"/>
              </w:rPr>
            </w:pPr>
            <w:r>
              <w:rPr>
                <w:rFonts w:cs="Times New Roman"/>
                <w:sz w:val="22"/>
                <w:szCs w:val="22"/>
                <w:lang w:val="uk-UA"/>
              </w:rPr>
              <w:t>Тема</w:t>
            </w:r>
            <w:r>
              <w:rPr>
                <w:rFonts w:hint="default" w:cs="Times New Roman"/>
                <w:sz w:val="22"/>
                <w:szCs w:val="22"/>
                <w:lang w:val="uk-UA"/>
              </w:rPr>
              <w:t xml:space="preserve"> 15. </w:t>
            </w:r>
            <w:r>
              <w:rPr>
                <w:rFonts w:eastAsia="SimSun"/>
                <w:szCs w:val="28"/>
                <w:lang w:val="uk-UA"/>
              </w:rPr>
              <w:t>Сучасний</w:t>
            </w:r>
            <w:r>
              <w:rPr>
                <w:rFonts w:hint="default" w:eastAsia="SimSun"/>
                <w:szCs w:val="28"/>
                <w:lang w:val="uk-UA"/>
              </w:rPr>
              <w:t xml:space="preserve"> соціальний світ.</w:t>
            </w:r>
          </w:p>
          <w:p w14:paraId="0C93885B">
            <w:pPr>
              <w:autoSpaceDE w:val="0"/>
              <w:autoSpaceDN w:val="0"/>
              <w:jc w:val="both"/>
              <w:rPr>
                <w:rFonts w:hint="default" w:eastAsia="SimSun"/>
                <w:szCs w:val="28"/>
                <w:lang w:val="uk-UA"/>
              </w:rPr>
            </w:pPr>
            <w:r>
              <w:rPr>
                <w:rFonts w:hint="default" w:eastAsia="SimSun"/>
                <w:szCs w:val="28"/>
                <w:lang w:val="uk-UA"/>
              </w:rPr>
              <w:t>План:</w:t>
            </w:r>
          </w:p>
          <w:p w14:paraId="44F3AB88">
            <w:pPr>
              <w:autoSpaceDE w:val="0"/>
              <w:autoSpaceDN w:val="0"/>
              <w:jc w:val="both"/>
              <w:rPr>
                <w:rFonts w:hint="default" w:eastAsia="SimSun"/>
                <w:szCs w:val="28"/>
                <w:lang w:val="uk-UA"/>
              </w:rPr>
            </w:pPr>
            <w:r>
              <w:rPr>
                <w:rFonts w:hint="default" w:eastAsia="SimSun"/>
                <w:szCs w:val="28"/>
                <w:lang w:val="uk-UA"/>
              </w:rPr>
              <w:t>1.Глобалізація: сутність, суб'єкти, наслідки.</w:t>
            </w:r>
          </w:p>
          <w:p w14:paraId="16A8B043">
            <w:pPr>
              <w:autoSpaceDE w:val="0"/>
              <w:autoSpaceDN w:val="0"/>
              <w:jc w:val="both"/>
              <w:rPr>
                <w:rFonts w:hint="default" w:eastAsia="SimSun"/>
                <w:szCs w:val="28"/>
                <w:lang w:val="uk-UA"/>
              </w:rPr>
            </w:pPr>
            <w:r>
              <w:rPr>
                <w:rFonts w:hint="default" w:eastAsia="SimSun"/>
                <w:szCs w:val="28"/>
                <w:lang w:val="uk-UA"/>
              </w:rPr>
              <w:t>2. Глобальні проблеми сучасності.</w:t>
            </w:r>
          </w:p>
          <w:p w14:paraId="05034770">
            <w:pPr>
              <w:autoSpaceDE w:val="0"/>
              <w:autoSpaceDN w:val="0"/>
              <w:jc w:val="both"/>
              <w:rPr>
                <w:rFonts w:hint="default" w:eastAsia="SimSun"/>
                <w:szCs w:val="28"/>
                <w:lang w:val="uk-UA"/>
              </w:rPr>
            </w:pPr>
            <w:r>
              <w:rPr>
                <w:rFonts w:hint="default" w:eastAsia="SimSun"/>
                <w:szCs w:val="28"/>
                <w:lang w:val="uk-UA"/>
              </w:rPr>
              <w:t xml:space="preserve">3.Загальна характеристика  інформаційного суспільства. </w:t>
            </w:r>
          </w:p>
          <w:p w14:paraId="3686AD5F">
            <w:pPr>
              <w:autoSpaceDE w:val="0"/>
              <w:autoSpaceDN w:val="0"/>
              <w:jc w:val="both"/>
              <w:rPr>
                <w:rFonts w:hint="default" w:eastAsia="SimSun"/>
                <w:szCs w:val="28"/>
                <w:lang w:val="uk-UA"/>
              </w:rPr>
            </w:pPr>
            <w:r>
              <w:rPr>
                <w:rFonts w:hint="default" w:eastAsia="SimSun"/>
                <w:szCs w:val="28"/>
                <w:lang w:val="uk-UA"/>
              </w:rPr>
              <w:t>4.Переформатування сучасного світу. Україна у світових координатах розвитку.</w:t>
            </w:r>
          </w:p>
          <w:p w14:paraId="0D38868A">
            <w:pPr>
              <w:autoSpaceDE w:val="0"/>
              <w:autoSpaceDN w:val="0"/>
              <w:jc w:val="both"/>
              <w:rPr>
                <w:rFonts w:hint="default" w:eastAsia="SimSun"/>
                <w:szCs w:val="28"/>
                <w:lang w:val="uk-UA"/>
              </w:rPr>
            </w:pPr>
          </w:p>
        </w:tc>
        <w:tc>
          <w:tcPr>
            <w:tcW w:w="850" w:type="dxa"/>
            <w:tcBorders>
              <w:top w:val="single" w:color="auto" w:sz="4" w:space="0"/>
              <w:left w:val="single" w:color="auto" w:sz="4" w:space="0"/>
              <w:bottom w:val="single" w:color="auto" w:sz="4" w:space="0"/>
              <w:right w:val="single" w:color="auto" w:sz="4" w:space="0"/>
            </w:tcBorders>
          </w:tcPr>
          <w:p w14:paraId="374541F0">
            <w:pPr>
              <w:autoSpaceDE w:val="0"/>
              <w:autoSpaceDN w:val="0"/>
              <w:jc w:val="center"/>
              <w:rPr>
                <w:rFonts w:hint="default" w:ascii="Times New Roman" w:hAnsi="Times New Roman" w:cs="Times New Roman"/>
                <w:lang w:val="uk-UA"/>
              </w:rPr>
            </w:pPr>
            <w:r>
              <w:rPr>
                <w:rFonts w:hint="default" w:cs="Times New Roman"/>
                <w:lang w:val="uk-UA"/>
              </w:rPr>
              <w:t>2</w:t>
            </w:r>
          </w:p>
        </w:tc>
        <w:tc>
          <w:tcPr>
            <w:tcW w:w="851" w:type="dxa"/>
            <w:tcBorders>
              <w:top w:val="single" w:color="auto" w:sz="4" w:space="0"/>
              <w:left w:val="single" w:color="auto" w:sz="4" w:space="0"/>
              <w:bottom w:val="single" w:color="auto" w:sz="4" w:space="0"/>
              <w:right w:val="single" w:color="auto" w:sz="4" w:space="0"/>
            </w:tcBorders>
          </w:tcPr>
          <w:p w14:paraId="0398C903">
            <w:pPr>
              <w:autoSpaceDE w:val="0"/>
              <w:autoSpaceDN w:val="0"/>
              <w:jc w:val="center"/>
              <w:rPr>
                <w:rFonts w:ascii="Times New Roman" w:hAnsi="Times New Roman" w:cs="Times New Roman"/>
              </w:rPr>
            </w:pPr>
          </w:p>
        </w:tc>
        <w:tc>
          <w:tcPr>
            <w:tcW w:w="1984" w:type="dxa"/>
            <w:tcBorders>
              <w:top w:val="single" w:color="auto" w:sz="4" w:space="0"/>
              <w:left w:val="single" w:color="auto" w:sz="4" w:space="0"/>
              <w:bottom w:val="single" w:color="auto" w:sz="4" w:space="0"/>
              <w:right w:val="single" w:color="auto" w:sz="4" w:space="0"/>
            </w:tcBorders>
          </w:tcPr>
          <w:p w14:paraId="6A95E1B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253F597D">
            <w:pPr>
              <w:autoSpaceDE w:val="0"/>
              <w:autoSpaceDN w:val="0"/>
              <w:jc w:val="center"/>
              <w:rPr>
                <w:rFonts w:hint="default" w:cs="Times New Roman"/>
                <w:i/>
                <w:sz w:val="20"/>
                <w:szCs w:val="20"/>
                <w:lang w:val="uk-UA"/>
              </w:rPr>
            </w:pPr>
            <w:r>
              <w:rPr>
                <w:rFonts w:hint="default" w:cs="Times New Roman"/>
                <w:i/>
                <w:sz w:val="20"/>
                <w:szCs w:val="20"/>
                <w:lang w:val="uk-UA"/>
              </w:rPr>
              <w:t>(</w:t>
            </w:r>
            <w:r>
              <w:rPr>
                <w:rFonts w:ascii="Times New Roman" w:hAnsi="Times New Roman" w:cs="Times New Roman"/>
                <w:i/>
                <w:sz w:val="20"/>
                <w:szCs w:val="20"/>
              </w:rPr>
              <w:t xml:space="preserve">тиждень </w:t>
            </w:r>
            <w:r>
              <w:rPr>
                <w:rFonts w:hint="default" w:cs="Times New Roman"/>
                <w:i/>
                <w:sz w:val="20"/>
                <w:szCs w:val="20"/>
                <w:lang w:val="uk-UA"/>
              </w:rPr>
              <w:t>17)</w:t>
            </w:r>
          </w:p>
        </w:tc>
      </w:tr>
      <w:tr w14:paraId="72BB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5DAAA72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5009297F">
            <w:pPr>
              <w:autoSpaceDE w:val="0"/>
              <w:autoSpaceDN w:val="0"/>
              <w:jc w:val="left"/>
              <w:rPr>
                <w:rFonts w:eastAsia="SimSun"/>
                <w:i w:val="0"/>
                <w:iCs/>
                <w:szCs w:val="28"/>
                <w:lang w:val="uk-UA"/>
              </w:rPr>
            </w:pPr>
            <w:r>
              <w:rPr>
                <w:rFonts w:eastAsia="SimSun"/>
                <w:i w:val="0"/>
                <w:iCs/>
                <w:szCs w:val="28"/>
                <w:lang w:val="uk-UA"/>
              </w:rPr>
              <w:t>Тема</w:t>
            </w:r>
            <w:r>
              <w:rPr>
                <w:rFonts w:hint="default" w:eastAsia="SimSun"/>
                <w:i w:val="0"/>
                <w:iCs/>
                <w:szCs w:val="28"/>
                <w:lang w:val="uk-UA"/>
              </w:rPr>
              <w:t xml:space="preserve"> 1. </w:t>
            </w:r>
            <w:r>
              <w:rPr>
                <w:rFonts w:eastAsia="SimSun"/>
                <w:i w:val="0"/>
                <w:iCs/>
                <w:szCs w:val="28"/>
                <w:lang w:val="uk-UA"/>
              </w:rPr>
              <w:t>Філософія, її походження, проблематика та функції.</w:t>
            </w:r>
          </w:p>
          <w:p w14:paraId="492FBB60">
            <w:pPr>
              <w:autoSpaceDE w:val="0"/>
              <w:autoSpaceDN w:val="0"/>
              <w:jc w:val="left"/>
              <w:rPr>
                <w:rFonts w:hint="default" w:eastAsia="SimSun"/>
                <w:i w:val="0"/>
                <w:iCs/>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охарактеризуйте наступні концепти - м</w:t>
            </w:r>
            <w:r>
              <w:rPr>
                <w:szCs w:val="28"/>
                <w:lang w:val="uk-UA"/>
              </w:rPr>
              <w:t>атеріалізм</w:t>
            </w:r>
            <w:r>
              <w:rPr>
                <w:rFonts w:hint="default"/>
                <w:szCs w:val="28"/>
                <w:lang w:val="uk-UA"/>
              </w:rPr>
              <w:t xml:space="preserve"> </w:t>
            </w:r>
            <w:r>
              <w:rPr>
                <w:szCs w:val="28"/>
                <w:lang w:val="uk-UA"/>
              </w:rPr>
              <w:t>та ідеалізм</w:t>
            </w:r>
            <w:r>
              <w:rPr>
                <w:rFonts w:hint="default"/>
                <w:szCs w:val="28"/>
                <w:lang w:val="uk-UA"/>
              </w:rPr>
              <w:t>,</w:t>
            </w:r>
            <w:r>
              <w:rPr>
                <w:szCs w:val="28"/>
                <w:lang w:val="uk-UA"/>
              </w:rPr>
              <w:t xml:space="preserve"> суб’єктивний та об’єктивний ідеалізм</w:t>
            </w:r>
          </w:p>
        </w:tc>
        <w:tc>
          <w:tcPr>
            <w:tcW w:w="850" w:type="dxa"/>
            <w:tcBorders>
              <w:top w:val="single" w:color="auto" w:sz="4" w:space="0"/>
              <w:left w:val="single" w:color="auto" w:sz="4" w:space="0"/>
              <w:bottom w:val="single" w:color="auto" w:sz="4" w:space="0"/>
              <w:right w:val="single" w:color="auto" w:sz="4" w:space="0"/>
            </w:tcBorders>
          </w:tcPr>
          <w:p w14:paraId="58B3601C">
            <w:pPr>
              <w:autoSpaceDE w:val="0"/>
              <w:autoSpaceDN w:val="0"/>
              <w:jc w:val="center"/>
              <w:rPr>
                <w:rFonts w:hint="default" w:ascii="Times New Roman" w:hAnsi="Times New Roman" w:cs="Times New Roman"/>
                <w:lang w:val="uk-UA"/>
              </w:rPr>
            </w:pPr>
            <w:r>
              <w:rPr>
                <w:rFonts w:hint="default" w:cs="Times New Roman"/>
                <w:lang w:val="uk-UA"/>
              </w:rPr>
              <w:t>4</w:t>
            </w:r>
          </w:p>
        </w:tc>
        <w:tc>
          <w:tcPr>
            <w:tcW w:w="851" w:type="dxa"/>
            <w:tcBorders>
              <w:top w:val="single" w:color="auto" w:sz="4" w:space="0"/>
              <w:left w:val="single" w:color="auto" w:sz="4" w:space="0"/>
              <w:bottom w:val="single" w:color="auto" w:sz="4" w:space="0"/>
              <w:right w:val="single" w:color="auto" w:sz="4" w:space="0"/>
            </w:tcBorders>
          </w:tcPr>
          <w:p w14:paraId="6BF3B604">
            <w:pPr>
              <w:autoSpaceDE w:val="0"/>
              <w:autoSpaceDN w:val="0"/>
              <w:jc w:val="center"/>
              <w:rPr>
                <w:rFonts w:hint="default" w:ascii="Times New Roman" w:hAnsi="Times New Roman" w:cs="Times New Roman"/>
                <w:lang w:val="uk-UA"/>
              </w:rPr>
            </w:pPr>
            <w:r>
              <w:rPr>
                <w:rFonts w:hint="default" w:cs="Times New Roman"/>
                <w:lang w:val="uk-UA"/>
              </w:rPr>
              <w:t>6</w:t>
            </w:r>
          </w:p>
        </w:tc>
        <w:tc>
          <w:tcPr>
            <w:tcW w:w="1984" w:type="dxa"/>
            <w:tcBorders>
              <w:top w:val="single" w:color="auto" w:sz="4" w:space="0"/>
              <w:left w:val="single" w:color="auto" w:sz="4" w:space="0"/>
              <w:bottom w:val="single" w:color="auto" w:sz="4" w:space="0"/>
              <w:right w:val="single" w:color="auto" w:sz="4" w:space="0"/>
            </w:tcBorders>
          </w:tcPr>
          <w:p w14:paraId="4F0760BA">
            <w:pPr>
              <w:autoSpaceDE w:val="0"/>
              <w:autoSpaceDN w:val="0"/>
              <w:jc w:val="center"/>
              <w:rPr>
                <w:rFonts w:hint="default" w:cs="Times New Roman"/>
                <w:i/>
                <w:sz w:val="20"/>
                <w:szCs w:val="20"/>
                <w:lang w:val="uk-UA"/>
              </w:rPr>
            </w:pPr>
          </w:p>
        </w:tc>
      </w:tr>
      <w:tr w14:paraId="1920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051B41E8">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70293CD8">
            <w:pPr>
              <w:autoSpaceDE w:val="0"/>
              <w:autoSpaceDN w:val="0"/>
              <w:jc w:val="both"/>
              <w:rPr>
                <w:rFonts w:eastAsia="SimSun"/>
                <w:i w:val="0"/>
                <w:iCs/>
                <w:szCs w:val="28"/>
                <w:lang w:val="uk-UA"/>
              </w:rPr>
            </w:pPr>
            <w:r>
              <w:rPr>
                <w:rFonts w:eastAsia="SimSun"/>
                <w:i w:val="0"/>
                <w:iCs/>
                <w:szCs w:val="28"/>
                <w:lang w:val="uk-UA"/>
              </w:rPr>
              <w:t>Тема</w:t>
            </w:r>
            <w:r>
              <w:rPr>
                <w:rFonts w:hint="default" w:eastAsia="SimSun"/>
                <w:i w:val="0"/>
                <w:iCs/>
                <w:szCs w:val="28"/>
                <w:lang w:val="uk-UA"/>
              </w:rPr>
              <w:t xml:space="preserve"> 2. </w:t>
            </w:r>
            <w:r>
              <w:rPr>
                <w:rFonts w:eastAsia="SimSun"/>
                <w:i w:val="0"/>
                <w:iCs/>
                <w:szCs w:val="28"/>
                <w:lang w:val="uk-UA"/>
              </w:rPr>
              <w:t>Філософія Стародавніх Індії та Китаю.</w:t>
            </w:r>
          </w:p>
          <w:p w14:paraId="2D52CBBF">
            <w:pPr>
              <w:autoSpaceDE w:val="0"/>
              <w:autoSpaceDN w:val="0"/>
              <w:jc w:val="both"/>
              <w:rPr>
                <w:rFonts w:hint="default" w:eastAsia="SimSun"/>
                <w:i w:val="0"/>
                <w:iCs/>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прочитати б</w:t>
            </w:r>
            <w:r>
              <w:rPr>
                <w:sz w:val="24"/>
                <w:szCs w:val="24"/>
                <w:lang w:val="uk-UA"/>
              </w:rPr>
              <w:t>іографії</w:t>
            </w:r>
            <w:r>
              <w:rPr>
                <w:rFonts w:hint="default"/>
                <w:sz w:val="24"/>
                <w:szCs w:val="24"/>
                <w:lang w:val="uk-UA"/>
              </w:rPr>
              <w:t xml:space="preserve"> Конфуція та Шан Яна.</w:t>
            </w:r>
          </w:p>
        </w:tc>
        <w:tc>
          <w:tcPr>
            <w:tcW w:w="850" w:type="dxa"/>
            <w:tcBorders>
              <w:top w:val="single" w:color="auto" w:sz="4" w:space="0"/>
              <w:left w:val="single" w:color="auto" w:sz="4" w:space="0"/>
              <w:bottom w:val="single" w:color="auto" w:sz="4" w:space="0"/>
              <w:right w:val="single" w:color="auto" w:sz="4" w:space="0"/>
            </w:tcBorders>
          </w:tcPr>
          <w:p w14:paraId="27FB2970">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31B3B650">
            <w:pPr>
              <w:autoSpaceDE w:val="0"/>
              <w:autoSpaceDN w:val="0"/>
              <w:jc w:val="center"/>
              <w:rPr>
                <w:rFonts w:hint="default" w:ascii="Times New Roman" w:hAnsi="Times New Roman" w:cs="Times New Roman"/>
                <w:lang w:val="uk-UA"/>
              </w:rPr>
            </w:pPr>
            <w:r>
              <w:rPr>
                <w:rFonts w:hint="default" w:cs="Times New Roman"/>
                <w:lang w:val="uk-UA"/>
              </w:rPr>
              <w:t>8</w:t>
            </w:r>
          </w:p>
        </w:tc>
        <w:tc>
          <w:tcPr>
            <w:tcW w:w="1984" w:type="dxa"/>
            <w:tcBorders>
              <w:top w:val="single" w:color="auto" w:sz="4" w:space="0"/>
              <w:left w:val="single" w:color="auto" w:sz="4" w:space="0"/>
              <w:bottom w:val="single" w:color="auto" w:sz="4" w:space="0"/>
              <w:right w:val="single" w:color="auto" w:sz="4" w:space="0"/>
            </w:tcBorders>
          </w:tcPr>
          <w:p w14:paraId="7EF1DA97">
            <w:pPr>
              <w:autoSpaceDE w:val="0"/>
              <w:autoSpaceDN w:val="0"/>
              <w:jc w:val="center"/>
              <w:rPr>
                <w:rFonts w:hint="default" w:cs="Times New Roman"/>
                <w:i/>
                <w:sz w:val="20"/>
                <w:szCs w:val="20"/>
                <w:lang w:val="uk-UA"/>
              </w:rPr>
            </w:pPr>
          </w:p>
        </w:tc>
      </w:tr>
      <w:tr w14:paraId="2505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26DD643A">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3F1E23A4">
            <w:pPr>
              <w:autoSpaceDE w:val="0"/>
              <w:autoSpaceDN w:val="0"/>
              <w:jc w:val="both"/>
              <w:rPr>
                <w:rFonts w:hint="default" w:eastAsia="SimSun"/>
                <w:szCs w:val="28"/>
                <w:lang w:val="uk-UA"/>
              </w:rPr>
            </w:pPr>
            <w:r>
              <w:rPr>
                <w:rFonts w:eastAsia="SimSun"/>
                <w:i w:val="0"/>
                <w:iCs/>
                <w:szCs w:val="28"/>
                <w:lang w:val="uk-UA"/>
              </w:rPr>
              <w:t>Тема</w:t>
            </w:r>
            <w:r>
              <w:rPr>
                <w:rFonts w:hint="default" w:eastAsia="SimSun"/>
                <w:i w:val="0"/>
                <w:iCs/>
                <w:szCs w:val="28"/>
                <w:lang w:val="uk-UA"/>
              </w:rPr>
              <w:t xml:space="preserve"> 3. </w:t>
            </w:r>
            <w:r>
              <w:rPr>
                <w:rFonts w:eastAsia="SimSun"/>
                <w:szCs w:val="28"/>
                <w:lang w:val="uk-UA"/>
              </w:rPr>
              <w:t>Антична філософія</w:t>
            </w:r>
            <w:r>
              <w:rPr>
                <w:rFonts w:hint="default" w:eastAsia="SimSun"/>
                <w:szCs w:val="28"/>
                <w:lang w:val="uk-UA"/>
              </w:rPr>
              <w:t>.</w:t>
            </w:r>
          </w:p>
          <w:p w14:paraId="0B398716">
            <w:pPr>
              <w:autoSpaceDE w:val="0"/>
              <w:autoSpaceDN w:val="0"/>
              <w:jc w:val="both"/>
              <w:rPr>
                <w:rFonts w:hint="default" w:eastAsia="SimSun"/>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з’язуйте о</w:t>
            </w:r>
            <w:r>
              <w:rPr>
                <w:rFonts w:hint="default"/>
                <w:spacing w:val="-10"/>
                <w:sz w:val="24"/>
                <w:szCs w:val="24"/>
                <w:lang w:val="uk-UA"/>
              </w:rPr>
              <w:t>сновні ідеї роботи  роботи Платона “Держава”.</w:t>
            </w:r>
          </w:p>
        </w:tc>
        <w:tc>
          <w:tcPr>
            <w:tcW w:w="850" w:type="dxa"/>
            <w:tcBorders>
              <w:top w:val="single" w:color="auto" w:sz="4" w:space="0"/>
              <w:left w:val="single" w:color="auto" w:sz="4" w:space="0"/>
              <w:bottom w:val="single" w:color="auto" w:sz="4" w:space="0"/>
              <w:right w:val="single" w:color="auto" w:sz="4" w:space="0"/>
            </w:tcBorders>
          </w:tcPr>
          <w:p w14:paraId="5DA4C10D">
            <w:pPr>
              <w:autoSpaceDE w:val="0"/>
              <w:autoSpaceDN w:val="0"/>
              <w:jc w:val="center"/>
              <w:rPr>
                <w:rFonts w:hint="default" w:ascii="Times New Roman" w:hAnsi="Times New Roman" w:cs="Times New Roman"/>
                <w:lang w:val="uk-UA"/>
              </w:rPr>
            </w:pPr>
            <w:r>
              <w:rPr>
                <w:rFonts w:hint="default" w:cs="Times New Roman"/>
                <w:lang w:val="uk-UA"/>
              </w:rPr>
              <w:t>8</w:t>
            </w:r>
          </w:p>
        </w:tc>
        <w:tc>
          <w:tcPr>
            <w:tcW w:w="851" w:type="dxa"/>
            <w:tcBorders>
              <w:top w:val="single" w:color="auto" w:sz="4" w:space="0"/>
              <w:left w:val="single" w:color="auto" w:sz="4" w:space="0"/>
              <w:bottom w:val="single" w:color="auto" w:sz="4" w:space="0"/>
              <w:right w:val="single" w:color="auto" w:sz="4" w:space="0"/>
            </w:tcBorders>
          </w:tcPr>
          <w:p w14:paraId="102ACAED">
            <w:pPr>
              <w:autoSpaceDE w:val="0"/>
              <w:autoSpaceDN w:val="0"/>
              <w:jc w:val="center"/>
              <w:rPr>
                <w:rFonts w:hint="default" w:ascii="Times New Roman" w:hAnsi="Times New Roman" w:cs="Times New Roman"/>
                <w:lang w:val="uk-UA"/>
              </w:rPr>
            </w:pPr>
            <w:r>
              <w:rPr>
                <w:rFonts w:hint="default" w:cs="Times New Roman"/>
                <w:lang w:val="uk-UA"/>
              </w:rPr>
              <w:t>12</w:t>
            </w:r>
          </w:p>
        </w:tc>
        <w:tc>
          <w:tcPr>
            <w:tcW w:w="1984" w:type="dxa"/>
            <w:tcBorders>
              <w:top w:val="single" w:color="auto" w:sz="4" w:space="0"/>
              <w:left w:val="single" w:color="auto" w:sz="4" w:space="0"/>
              <w:bottom w:val="single" w:color="auto" w:sz="4" w:space="0"/>
              <w:right w:val="single" w:color="auto" w:sz="4" w:space="0"/>
            </w:tcBorders>
          </w:tcPr>
          <w:p w14:paraId="538AF036">
            <w:pPr>
              <w:autoSpaceDE w:val="0"/>
              <w:autoSpaceDN w:val="0"/>
              <w:jc w:val="center"/>
              <w:rPr>
                <w:rFonts w:hint="default" w:cs="Times New Roman"/>
                <w:i/>
                <w:sz w:val="20"/>
                <w:szCs w:val="20"/>
                <w:lang w:val="uk-UA"/>
              </w:rPr>
            </w:pPr>
          </w:p>
        </w:tc>
      </w:tr>
      <w:tr w14:paraId="47FE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4AAD36C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02E315E3">
            <w:pPr>
              <w:autoSpaceDE w:val="0"/>
              <w:autoSpaceDN w:val="0"/>
              <w:jc w:val="left"/>
              <w:rPr>
                <w:rFonts w:hint="default" w:eastAsia="SimSun"/>
                <w:szCs w:val="28"/>
                <w:lang w:val="uk-UA"/>
              </w:rPr>
            </w:pPr>
            <w:r>
              <w:rPr>
                <w:rFonts w:eastAsia="SimSun"/>
                <w:szCs w:val="28"/>
                <w:lang w:val="uk-UA"/>
              </w:rPr>
              <w:t>Тема</w:t>
            </w:r>
            <w:r>
              <w:rPr>
                <w:rFonts w:hint="default" w:eastAsia="SimSun"/>
                <w:szCs w:val="28"/>
                <w:lang w:val="uk-UA"/>
              </w:rPr>
              <w:t xml:space="preserve"> 4.</w:t>
            </w:r>
            <w:r>
              <w:rPr>
                <w:rFonts w:eastAsia="SimSun"/>
                <w:szCs w:val="28"/>
                <w:lang w:val="uk-UA"/>
              </w:rPr>
              <w:t>Середньовічна філософія</w:t>
            </w:r>
            <w:r>
              <w:rPr>
                <w:rFonts w:hint="default" w:eastAsia="SimSun"/>
                <w:szCs w:val="28"/>
                <w:lang w:val="uk-UA"/>
              </w:rPr>
              <w:t>.</w:t>
            </w:r>
          </w:p>
          <w:p w14:paraId="107EC8A2">
            <w:pPr>
              <w:autoSpaceDE w:val="0"/>
              <w:autoSpaceDN w:val="0"/>
              <w:jc w:val="left"/>
              <w:rPr>
                <w:rFonts w:hint="default" w:eastAsia="SimSun"/>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з’язуйте о</w:t>
            </w:r>
            <w:r>
              <w:rPr>
                <w:rFonts w:hint="default"/>
                <w:spacing w:val="-10"/>
                <w:sz w:val="24"/>
                <w:szCs w:val="24"/>
                <w:lang w:val="uk-UA"/>
              </w:rPr>
              <w:t>сновні ідеї роботи Августіна Аврелія  “Про Град  Божий“</w:t>
            </w:r>
          </w:p>
        </w:tc>
        <w:tc>
          <w:tcPr>
            <w:tcW w:w="850" w:type="dxa"/>
            <w:tcBorders>
              <w:top w:val="single" w:color="auto" w:sz="4" w:space="0"/>
              <w:left w:val="single" w:color="auto" w:sz="4" w:space="0"/>
              <w:bottom w:val="single" w:color="auto" w:sz="4" w:space="0"/>
              <w:right w:val="single" w:color="auto" w:sz="4" w:space="0"/>
            </w:tcBorders>
          </w:tcPr>
          <w:p w14:paraId="0DBB7748">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4D216FEB">
            <w:pPr>
              <w:autoSpaceDE w:val="0"/>
              <w:autoSpaceDN w:val="0"/>
              <w:jc w:val="center"/>
              <w:rPr>
                <w:rFonts w:hint="default" w:ascii="Times New Roman" w:hAnsi="Times New Roman" w:cs="Times New Roman"/>
                <w:lang w:val="uk-UA"/>
              </w:rPr>
            </w:pPr>
            <w:r>
              <w:rPr>
                <w:rFonts w:hint="default" w:cs="Times New Roman"/>
                <w:lang w:val="uk-UA"/>
              </w:rPr>
              <w:t>12</w:t>
            </w:r>
          </w:p>
        </w:tc>
        <w:tc>
          <w:tcPr>
            <w:tcW w:w="1984" w:type="dxa"/>
            <w:tcBorders>
              <w:top w:val="single" w:color="auto" w:sz="4" w:space="0"/>
              <w:left w:val="single" w:color="auto" w:sz="4" w:space="0"/>
              <w:bottom w:val="single" w:color="auto" w:sz="4" w:space="0"/>
              <w:right w:val="single" w:color="auto" w:sz="4" w:space="0"/>
            </w:tcBorders>
          </w:tcPr>
          <w:p w14:paraId="6F8B7C1C">
            <w:pPr>
              <w:autoSpaceDE w:val="0"/>
              <w:autoSpaceDN w:val="0"/>
              <w:jc w:val="center"/>
              <w:rPr>
                <w:rFonts w:hint="default" w:cs="Times New Roman"/>
                <w:i/>
                <w:sz w:val="20"/>
                <w:szCs w:val="20"/>
                <w:lang w:val="uk-UA"/>
              </w:rPr>
            </w:pPr>
          </w:p>
        </w:tc>
      </w:tr>
      <w:tr w14:paraId="662A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D6BE236">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6D20C01D">
            <w:pPr>
              <w:autoSpaceDE w:val="0"/>
              <w:autoSpaceDN w:val="0"/>
              <w:jc w:val="left"/>
              <w:rPr>
                <w:rFonts w:hint="default" w:eastAsia="SimSun"/>
                <w:szCs w:val="28"/>
                <w:lang w:val="uk-UA"/>
              </w:rPr>
            </w:pPr>
            <w:r>
              <w:rPr>
                <w:rFonts w:eastAsia="SimSun"/>
                <w:szCs w:val="28"/>
                <w:lang w:val="uk-UA"/>
              </w:rPr>
              <w:t>Тема</w:t>
            </w:r>
            <w:r>
              <w:rPr>
                <w:rFonts w:hint="default" w:eastAsia="SimSun"/>
                <w:szCs w:val="28"/>
                <w:lang w:val="uk-UA"/>
              </w:rPr>
              <w:t xml:space="preserve"> 5.</w:t>
            </w:r>
            <w:r>
              <w:rPr>
                <w:rFonts w:eastAsia="SimSun"/>
                <w:szCs w:val="28"/>
                <w:lang w:val="uk-UA"/>
              </w:rPr>
              <w:t>Філософія Відродження</w:t>
            </w:r>
            <w:r>
              <w:rPr>
                <w:rFonts w:hint="default" w:eastAsia="SimSun"/>
                <w:szCs w:val="28"/>
                <w:lang w:val="uk-UA"/>
              </w:rPr>
              <w:t>.</w:t>
            </w:r>
          </w:p>
          <w:p w14:paraId="4037FC80">
            <w:pPr>
              <w:autoSpaceDE w:val="0"/>
              <w:autoSpaceDN w:val="0"/>
              <w:jc w:val="left"/>
              <w:rPr>
                <w:rFonts w:hint="default" w:eastAsia="SimSun"/>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xml:space="preserve"> : </w:t>
            </w:r>
            <w:r>
              <w:rPr>
                <w:rFonts w:hint="default"/>
                <w:i w:val="0"/>
                <w:iCs w:val="0"/>
                <w:color w:val="auto"/>
                <w:spacing w:val="-10"/>
                <w:sz w:val="24"/>
                <w:szCs w:val="24"/>
                <w:lang w:val="uk-UA"/>
              </w:rPr>
              <w:t>Лоренцо Валла: основні ідеї його творчості.</w:t>
            </w:r>
          </w:p>
        </w:tc>
        <w:tc>
          <w:tcPr>
            <w:tcW w:w="850" w:type="dxa"/>
            <w:tcBorders>
              <w:top w:val="single" w:color="auto" w:sz="4" w:space="0"/>
              <w:left w:val="single" w:color="auto" w:sz="4" w:space="0"/>
              <w:bottom w:val="single" w:color="auto" w:sz="4" w:space="0"/>
              <w:right w:val="single" w:color="auto" w:sz="4" w:space="0"/>
            </w:tcBorders>
          </w:tcPr>
          <w:p w14:paraId="2A908046">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1C37ED86">
            <w:pPr>
              <w:autoSpaceDE w:val="0"/>
              <w:autoSpaceDN w:val="0"/>
              <w:jc w:val="center"/>
              <w:rPr>
                <w:rFonts w:hint="default" w:ascii="Times New Roman" w:hAnsi="Times New Roman" w:cs="Times New Roman"/>
                <w:lang w:val="uk-UA"/>
              </w:rPr>
            </w:pPr>
            <w:r>
              <w:rPr>
                <w:rFonts w:hint="default" w:cs="Times New Roman"/>
                <w:lang w:val="uk-UA"/>
              </w:rPr>
              <w:t>8</w:t>
            </w:r>
          </w:p>
        </w:tc>
        <w:tc>
          <w:tcPr>
            <w:tcW w:w="1984" w:type="dxa"/>
            <w:tcBorders>
              <w:top w:val="single" w:color="auto" w:sz="4" w:space="0"/>
              <w:left w:val="single" w:color="auto" w:sz="4" w:space="0"/>
              <w:bottom w:val="single" w:color="auto" w:sz="4" w:space="0"/>
              <w:right w:val="single" w:color="auto" w:sz="4" w:space="0"/>
            </w:tcBorders>
          </w:tcPr>
          <w:p w14:paraId="7908E363">
            <w:pPr>
              <w:autoSpaceDE w:val="0"/>
              <w:autoSpaceDN w:val="0"/>
              <w:jc w:val="center"/>
              <w:rPr>
                <w:rFonts w:hint="default" w:cs="Times New Roman"/>
                <w:i/>
                <w:sz w:val="20"/>
                <w:szCs w:val="20"/>
                <w:lang w:val="uk-UA"/>
              </w:rPr>
            </w:pPr>
          </w:p>
        </w:tc>
      </w:tr>
      <w:tr w14:paraId="2179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0E5957A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352FCC30">
            <w:pPr>
              <w:autoSpaceDE w:val="0"/>
              <w:autoSpaceDN w:val="0"/>
              <w:jc w:val="left"/>
              <w:rPr>
                <w:rFonts w:hint="default" w:eastAsia="SimSun"/>
                <w:bCs/>
                <w:szCs w:val="28"/>
                <w:lang w:val="uk-UA"/>
              </w:rPr>
            </w:pPr>
            <w:r>
              <w:rPr>
                <w:rFonts w:eastAsia="SimSun"/>
                <w:bCs/>
                <w:szCs w:val="28"/>
                <w:lang w:val="uk-UA"/>
              </w:rPr>
              <w:t>Тема</w:t>
            </w:r>
            <w:r>
              <w:rPr>
                <w:rFonts w:hint="default" w:eastAsia="SimSun"/>
                <w:bCs/>
                <w:szCs w:val="28"/>
                <w:lang w:val="uk-UA"/>
              </w:rPr>
              <w:t xml:space="preserve"> 6. </w:t>
            </w:r>
            <w:r>
              <w:rPr>
                <w:rFonts w:eastAsia="SimSun"/>
                <w:bCs/>
                <w:szCs w:val="28"/>
              </w:rPr>
              <w:t>Філософія життя. Фрейдизм</w:t>
            </w:r>
            <w:r>
              <w:rPr>
                <w:rFonts w:hint="default" w:eastAsia="SimSun"/>
                <w:bCs/>
                <w:szCs w:val="28"/>
                <w:lang w:val="uk-UA"/>
              </w:rPr>
              <w:t>.</w:t>
            </w:r>
          </w:p>
          <w:p w14:paraId="4478E844">
            <w:pPr>
              <w:autoSpaceDE w:val="0"/>
              <w:autoSpaceDN w:val="0"/>
              <w:jc w:val="left"/>
              <w:rPr>
                <w:rFonts w:hint="default" w:cs="Times New Roman"/>
                <w:sz w:val="22"/>
                <w:szCs w:val="22"/>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з’ясуйте основні ідеї роботи А.Шопенгауера “Афоризми життєвої мудрості.”</w:t>
            </w:r>
          </w:p>
        </w:tc>
        <w:tc>
          <w:tcPr>
            <w:tcW w:w="850" w:type="dxa"/>
            <w:tcBorders>
              <w:top w:val="single" w:color="auto" w:sz="4" w:space="0"/>
              <w:left w:val="single" w:color="auto" w:sz="4" w:space="0"/>
              <w:bottom w:val="single" w:color="auto" w:sz="4" w:space="0"/>
              <w:right w:val="single" w:color="auto" w:sz="4" w:space="0"/>
            </w:tcBorders>
          </w:tcPr>
          <w:p w14:paraId="7B3D919D">
            <w:pPr>
              <w:autoSpaceDE w:val="0"/>
              <w:autoSpaceDN w:val="0"/>
              <w:jc w:val="center"/>
              <w:rPr>
                <w:rFonts w:hint="default" w:ascii="Times New Roman" w:hAnsi="Times New Roman" w:cs="Times New Roman"/>
                <w:lang w:val="uk-UA"/>
              </w:rPr>
            </w:pPr>
            <w:r>
              <w:rPr>
                <w:rFonts w:hint="default" w:cs="Times New Roman"/>
                <w:lang w:val="uk-UA"/>
              </w:rPr>
              <w:t>8</w:t>
            </w:r>
          </w:p>
        </w:tc>
        <w:tc>
          <w:tcPr>
            <w:tcW w:w="851" w:type="dxa"/>
            <w:tcBorders>
              <w:top w:val="single" w:color="auto" w:sz="4" w:space="0"/>
              <w:left w:val="single" w:color="auto" w:sz="4" w:space="0"/>
              <w:bottom w:val="single" w:color="auto" w:sz="4" w:space="0"/>
              <w:right w:val="single" w:color="auto" w:sz="4" w:space="0"/>
            </w:tcBorders>
          </w:tcPr>
          <w:p w14:paraId="11B2452C">
            <w:pPr>
              <w:autoSpaceDE w:val="0"/>
              <w:autoSpaceDN w:val="0"/>
              <w:jc w:val="center"/>
              <w:rPr>
                <w:rFonts w:hint="default" w:ascii="Times New Roman" w:hAnsi="Times New Roman" w:cs="Times New Roman"/>
                <w:lang w:val="uk-UA"/>
              </w:rPr>
            </w:pPr>
            <w:r>
              <w:rPr>
                <w:rFonts w:hint="default" w:cs="Times New Roman"/>
                <w:lang w:val="uk-UA"/>
              </w:rPr>
              <w:t>12</w:t>
            </w:r>
          </w:p>
        </w:tc>
        <w:tc>
          <w:tcPr>
            <w:tcW w:w="1984" w:type="dxa"/>
            <w:tcBorders>
              <w:top w:val="single" w:color="auto" w:sz="4" w:space="0"/>
              <w:left w:val="single" w:color="auto" w:sz="4" w:space="0"/>
              <w:bottom w:val="single" w:color="auto" w:sz="4" w:space="0"/>
              <w:right w:val="single" w:color="auto" w:sz="4" w:space="0"/>
            </w:tcBorders>
          </w:tcPr>
          <w:p w14:paraId="0BCD386F">
            <w:pPr>
              <w:autoSpaceDE w:val="0"/>
              <w:autoSpaceDN w:val="0"/>
              <w:jc w:val="center"/>
              <w:rPr>
                <w:rFonts w:hint="default" w:cs="Times New Roman"/>
                <w:i/>
                <w:sz w:val="20"/>
                <w:szCs w:val="20"/>
                <w:lang w:val="uk-UA"/>
              </w:rPr>
            </w:pPr>
          </w:p>
        </w:tc>
      </w:tr>
      <w:tr w14:paraId="366C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6040A553">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2AD2697E">
            <w:pPr>
              <w:autoSpaceDE w:val="0"/>
              <w:autoSpaceDN w:val="0"/>
              <w:jc w:val="both"/>
              <w:rPr>
                <w:rFonts w:hint="default"/>
                <w:szCs w:val="28"/>
                <w:lang w:val="uk-UA"/>
              </w:rPr>
            </w:pPr>
            <w:r>
              <w:rPr>
                <w:szCs w:val="28"/>
                <w:lang w:val="uk-UA"/>
              </w:rPr>
              <w:t>Тема</w:t>
            </w:r>
            <w:r>
              <w:rPr>
                <w:rFonts w:hint="default"/>
                <w:szCs w:val="28"/>
                <w:lang w:val="uk-UA"/>
              </w:rPr>
              <w:t xml:space="preserve"> 7. </w:t>
            </w:r>
            <w:r>
              <w:rPr>
                <w:szCs w:val="28"/>
              </w:rPr>
              <w:t>Сучасна світова філософія</w:t>
            </w:r>
            <w:r>
              <w:rPr>
                <w:rFonts w:hint="default"/>
                <w:szCs w:val="28"/>
                <w:lang w:val="uk-UA"/>
              </w:rPr>
              <w:t>.</w:t>
            </w:r>
          </w:p>
          <w:p w14:paraId="6C46E318">
            <w:pPr>
              <w:autoSpaceDE w:val="0"/>
              <w:autoSpaceDN w:val="0"/>
              <w:jc w:val="both"/>
              <w:rPr>
                <w:rFonts w:hint="default"/>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з’ясуйте основні ідеї герменевтики.</w:t>
            </w:r>
          </w:p>
        </w:tc>
        <w:tc>
          <w:tcPr>
            <w:tcW w:w="850" w:type="dxa"/>
            <w:tcBorders>
              <w:top w:val="single" w:color="auto" w:sz="4" w:space="0"/>
              <w:left w:val="single" w:color="auto" w:sz="4" w:space="0"/>
              <w:bottom w:val="single" w:color="auto" w:sz="4" w:space="0"/>
              <w:right w:val="single" w:color="auto" w:sz="4" w:space="0"/>
            </w:tcBorders>
          </w:tcPr>
          <w:p w14:paraId="565DDF55">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7268FB12">
            <w:pPr>
              <w:autoSpaceDE w:val="0"/>
              <w:autoSpaceDN w:val="0"/>
              <w:jc w:val="center"/>
              <w:rPr>
                <w:rFonts w:hint="default" w:ascii="Times New Roman" w:hAnsi="Times New Roman" w:cs="Times New Roman"/>
                <w:lang w:val="uk-UA"/>
              </w:rPr>
            </w:pPr>
            <w:r>
              <w:rPr>
                <w:rFonts w:hint="default" w:cs="Times New Roman"/>
                <w:lang w:val="uk-UA"/>
              </w:rPr>
              <w:t>8</w:t>
            </w:r>
          </w:p>
        </w:tc>
        <w:tc>
          <w:tcPr>
            <w:tcW w:w="1984" w:type="dxa"/>
            <w:tcBorders>
              <w:top w:val="single" w:color="auto" w:sz="4" w:space="0"/>
              <w:left w:val="single" w:color="auto" w:sz="4" w:space="0"/>
              <w:bottom w:val="single" w:color="auto" w:sz="4" w:space="0"/>
              <w:right w:val="single" w:color="auto" w:sz="4" w:space="0"/>
            </w:tcBorders>
          </w:tcPr>
          <w:p w14:paraId="29EE4688">
            <w:pPr>
              <w:autoSpaceDE w:val="0"/>
              <w:autoSpaceDN w:val="0"/>
              <w:jc w:val="center"/>
              <w:rPr>
                <w:rFonts w:hint="default" w:cs="Times New Roman"/>
                <w:i/>
                <w:sz w:val="20"/>
                <w:szCs w:val="20"/>
                <w:lang w:val="uk-UA"/>
              </w:rPr>
            </w:pPr>
          </w:p>
        </w:tc>
      </w:tr>
      <w:tr w14:paraId="443C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52F64E38">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3DC5B98F">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8. </w:t>
            </w:r>
            <w:r>
              <w:rPr>
                <w:rFonts w:eastAsia="SimSun"/>
                <w:szCs w:val="28"/>
                <w:lang w:val="uk-UA"/>
              </w:rPr>
              <w:t>Проблема людини в філософії</w:t>
            </w:r>
            <w:r>
              <w:rPr>
                <w:rFonts w:hint="default" w:eastAsia="SimSun"/>
                <w:szCs w:val="28"/>
                <w:lang w:val="uk-UA"/>
              </w:rPr>
              <w:t>.</w:t>
            </w:r>
          </w:p>
          <w:p w14:paraId="00E124D8">
            <w:pPr>
              <w:autoSpaceDE w:val="0"/>
              <w:autoSpaceDN w:val="0"/>
              <w:jc w:val="both"/>
              <w:rPr>
                <w:rFonts w:hint="default" w:eastAsia="SimSun"/>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охарактеризуйте, як розглядається проблема людини в екзистенціалізмі.</w:t>
            </w:r>
          </w:p>
        </w:tc>
        <w:tc>
          <w:tcPr>
            <w:tcW w:w="850" w:type="dxa"/>
            <w:tcBorders>
              <w:top w:val="single" w:color="auto" w:sz="4" w:space="0"/>
              <w:left w:val="single" w:color="auto" w:sz="4" w:space="0"/>
              <w:bottom w:val="single" w:color="auto" w:sz="4" w:space="0"/>
              <w:right w:val="single" w:color="auto" w:sz="4" w:space="0"/>
            </w:tcBorders>
          </w:tcPr>
          <w:p w14:paraId="1B39BF60">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24B63ADF">
            <w:pPr>
              <w:autoSpaceDE w:val="0"/>
              <w:autoSpaceDN w:val="0"/>
              <w:jc w:val="center"/>
              <w:rPr>
                <w:rFonts w:hint="default" w:ascii="Times New Roman" w:hAnsi="Times New Roman" w:cs="Times New Roman"/>
                <w:lang w:val="uk-UA"/>
              </w:rPr>
            </w:pPr>
            <w:r>
              <w:rPr>
                <w:rFonts w:hint="default" w:cs="Times New Roman"/>
                <w:lang w:val="uk-UA"/>
              </w:rPr>
              <w:t>8</w:t>
            </w:r>
          </w:p>
        </w:tc>
        <w:tc>
          <w:tcPr>
            <w:tcW w:w="1984" w:type="dxa"/>
            <w:tcBorders>
              <w:top w:val="single" w:color="auto" w:sz="4" w:space="0"/>
              <w:left w:val="single" w:color="auto" w:sz="4" w:space="0"/>
              <w:bottom w:val="single" w:color="auto" w:sz="4" w:space="0"/>
              <w:right w:val="single" w:color="auto" w:sz="4" w:space="0"/>
            </w:tcBorders>
          </w:tcPr>
          <w:p w14:paraId="11D429DE">
            <w:pPr>
              <w:autoSpaceDE w:val="0"/>
              <w:autoSpaceDN w:val="0"/>
              <w:jc w:val="center"/>
              <w:rPr>
                <w:rFonts w:hint="default" w:cs="Times New Roman"/>
                <w:i/>
                <w:sz w:val="20"/>
                <w:szCs w:val="20"/>
                <w:lang w:val="uk-UA"/>
              </w:rPr>
            </w:pPr>
          </w:p>
        </w:tc>
      </w:tr>
      <w:tr w14:paraId="055F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74BC3FFF">
            <w:pPr>
              <w:autoSpaceDE w:val="0"/>
              <w:autoSpaceDN w:val="0"/>
              <w:jc w:val="center"/>
              <w:rPr>
                <w:rFonts w:ascii="Times New Roman" w:hAnsi="Times New Roman" w:cs="Times New Roman"/>
                <w:sz w:val="22"/>
                <w:szCs w:val="22"/>
              </w:rPr>
            </w:pPr>
            <w:r>
              <w:rPr>
                <w:rFonts w:ascii="Times New Roman" w:hAnsi="Times New Roman" w:cs="Times New Roman"/>
                <w:sz w:val="22"/>
                <w:szCs w:val="22"/>
              </w:rPr>
              <w:t>Самостійна робота</w:t>
            </w:r>
          </w:p>
        </w:tc>
        <w:tc>
          <w:tcPr>
            <w:tcW w:w="4678" w:type="dxa"/>
            <w:tcBorders>
              <w:top w:val="single" w:color="auto" w:sz="4" w:space="0"/>
              <w:left w:val="single" w:color="auto" w:sz="4" w:space="0"/>
              <w:bottom w:val="single" w:color="auto" w:sz="4" w:space="0"/>
              <w:right w:val="single" w:color="auto" w:sz="4" w:space="0"/>
            </w:tcBorders>
          </w:tcPr>
          <w:p w14:paraId="418A1DB5">
            <w:pPr>
              <w:autoSpaceDE w:val="0"/>
              <w:autoSpaceDN w:val="0"/>
              <w:jc w:val="both"/>
              <w:rPr>
                <w:rFonts w:hint="default" w:eastAsia="SimSun"/>
                <w:szCs w:val="28"/>
                <w:lang w:val="uk-UA"/>
              </w:rPr>
            </w:pPr>
            <w:r>
              <w:rPr>
                <w:rFonts w:eastAsia="SimSun"/>
                <w:szCs w:val="28"/>
                <w:lang w:val="uk-UA"/>
              </w:rPr>
              <w:t>Тема</w:t>
            </w:r>
            <w:r>
              <w:rPr>
                <w:rFonts w:hint="default" w:eastAsia="SimSun"/>
                <w:szCs w:val="28"/>
                <w:lang w:val="uk-UA"/>
              </w:rPr>
              <w:t xml:space="preserve"> 9. </w:t>
            </w:r>
            <w:r>
              <w:rPr>
                <w:rFonts w:eastAsia="SimSun"/>
                <w:szCs w:val="28"/>
                <w:lang w:val="uk-UA"/>
              </w:rPr>
              <w:t>Філософське розуміння світу</w:t>
            </w:r>
            <w:r>
              <w:rPr>
                <w:rFonts w:hint="default" w:eastAsia="SimSun"/>
                <w:szCs w:val="28"/>
                <w:lang w:val="uk-UA"/>
              </w:rPr>
              <w:t>.</w:t>
            </w:r>
          </w:p>
          <w:p w14:paraId="6AAC7FDA">
            <w:pPr>
              <w:autoSpaceDE w:val="0"/>
              <w:autoSpaceDN w:val="0"/>
              <w:jc w:val="both"/>
              <w:rPr>
                <w:rFonts w:hint="default" w:eastAsia="SimSun"/>
                <w:szCs w:val="28"/>
                <w:lang w:val="uk-UA"/>
              </w:rPr>
            </w:pPr>
            <w:r>
              <w:rPr>
                <w:rFonts w:ascii="Times New Roman" w:hAnsi="Times New Roman" w:cs="Times New Roman"/>
                <w:sz w:val="22"/>
                <w:szCs w:val="22"/>
              </w:rPr>
              <w:t>Завдання для виконання</w:t>
            </w:r>
            <w:r>
              <w:rPr>
                <w:rFonts w:hint="default" w:cs="Times New Roman"/>
                <w:sz w:val="22"/>
                <w:szCs w:val="22"/>
                <w:lang w:val="uk-UA"/>
              </w:rPr>
              <w:t>: охарактеризуйте концепції виникнення світу.</w:t>
            </w:r>
          </w:p>
        </w:tc>
        <w:tc>
          <w:tcPr>
            <w:tcW w:w="850" w:type="dxa"/>
            <w:tcBorders>
              <w:top w:val="single" w:color="auto" w:sz="4" w:space="0"/>
              <w:left w:val="single" w:color="auto" w:sz="4" w:space="0"/>
              <w:bottom w:val="single" w:color="auto" w:sz="4" w:space="0"/>
              <w:right w:val="single" w:color="auto" w:sz="4" w:space="0"/>
            </w:tcBorders>
          </w:tcPr>
          <w:p w14:paraId="319B23C5">
            <w:pPr>
              <w:autoSpaceDE w:val="0"/>
              <w:autoSpaceDN w:val="0"/>
              <w:jc w:val="center"/>
              <w:rPr>
                <w:rFonts w:hint="default" w:ascii="Times New Roman" w:hAnsi="Times New Roman" w:cs="Times New Roman"/>
                <w:lang w:val="uk-UA"/>
              </w:rPr>
            </w:pPr>
            <w:r>
              <w:rPr>
                <w:rFonts w:hint="default" w:cs="Times New Roman"/>
                <w:lang w:val="uk-UA"/>
              </w:rPr>
              <w:t>6</w:t>
            </w:r>
          </w:p>
        </w:tc>
        <w:tc>
          <w:tcPr>
            <w:tcW w:w="851" w:type="dxa"/>
            <w:tcBorders>
              <w:top w:val="single" w:color="auto" w:sz="4" w:space="0"/>
              <w:left w:val="single" w:color="auto" w:sz="4" w:space="0"/>
              <w:bottom w:val="single" w:color="auto" w:sz="4" w:space="0"/>
              <w:right w:val="single" w:color="auto" w:sz="4" w:space="0"/>
            </w:tcBorders>
          </w:tcPr>
          <w:p w14:paraId="7E324C05">
            <w:pPr>
              <w:autoSpaceDE w:val="0"/>
              <w:autoSpaceDN w:val="0"/>
              <w:jc w:val="center"/>
              <w:rPr>
                <w:rFonts w:hint="default" w:ascii="Times New Roman" w:hAnsi="Times New Roman" w:cs="Times New Roman"/>
                <w:lang w:val="uk-UA"/>
              </w:rPr>
            </w:pPr>
            <w:r>
              <w:rPr>
                <w:rFonts w:hint="default" w:cs="Times New Roman"/>
                <w:lang w:val="uk-UA"/>
              </w:rPr>
              <w:t>8</w:t>
            </w:r>
          </w:p>
        </w:tc>
        <w:tc>
          <w:tcPr>
            <w:tcW w:w="1984" w:type="dxa"/>
            <w:tcBorders>
              <w:top w:val="single" w:color="auto" w:sz="4" w:space="0"/>
              <w:left w:val="single" w:color="auto" w:sz="4" w:space="0"/>
              <w:bottom w:val="single" w:color="auto" w:sz="4" w:space="0"/>
              <w:right w:val="single" w:color="auto" w:sz="4" w:space="0"/>
            </w:tcBorders>
          </w:tcPr>
          <w:p w14:paraId="6B394E8B">
            <w:pPr>
              <w:autoSpaceDE w:val="0"/>
              <w:autoSpaceDN w:val="0"/>
              <w:jc w:val="center"/>
              <w:rPr>
                <w:rFonts w:hint="default" w:cs="Times New Roman"/>
                <w:i/>
                <w:sz w:val="20"/>
                <w:szCs w:val="20"/>
                <w:lang w:val="uk-UA"/>
              </w:rPr>
            </w:pPr>
          </w:p>
        </w:tc>
      </w:tr>
      <w:tr w14:paraId="555A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2BBB37F5">
            <w:pPr>
              <w:autoSpaceDE w:val="0"/>
              <w:autoSpaceDN w:val="0"/>
              <w:jc w:val="center"/>
              <w:rPr>
                <w:rFonts w:hint="default" w:ascii="Times New Roman" w:hAnsi="Times New Roman" w:cs="Times New Roman"/>
                <w:sz w:val="22"/>
                <w:szCs w:val="22"/>
                <w:lang w:val="uk-UA"/>
              </w:rPr>
            </w:pPr>
            <w:r>
              <w:rPr>
                <w:rFonts w:cs="Times New Roman"/>
                <w:sz w:val="22"/>
                <w:szCs w:val="22"/>
                <w:lang w:val="uk-UA"/>
              </w:rPr>
              <w:t>Разом</w:t>
            </w:r>
          </w:p>
        </w:tc>
        <w:tc>
          <w:tcPr>
            <w:tcW w:w="4678" w:type="dxa"/>
            <w:tcBorders>
              <w:top w:val="single" w:color="auto" w:sz="4" w:space="0"/>
              <w:left w:val="single" w:color="auto" w:sz="4" w:space="0"/>
              <w:bottom w:val="single" w:color="auto" w:sz="4" w:space="0"/>
              <w:right w:val="single" w:color="auto" w:sz="4" w:space="0"/>
            </w:tcBorders>
          </w:tcPr>
          <w:p w14:paraId="6506F9D2">
            <w:pPr>
              <w:autoSpaceDE w:val="0"/>
              <w:autoSpaceDN w:val="0"/>
              <w:jc w:val="both"/>
              <w:rPr>
                <w:rFonts w:ascii="Times New Roman" w:hAnsi="Times New Roman" w:cs="Times New Roman"/>
                <w:sz w:val="22"/>
                <w:szCs w:val="22"/>
              </w:rPr>
            </w:pPr>
          </w:p>
        </w:tc>
        <w:tc>
          <w:tcPr>
            <w:tcW w:w="850" w:type="dxa"/>
            <w:tcBorders>
              <w:top w:val="single" w:color="auto" w:sz="4" w:space="0"/>
              <w:left w:val="single" w:color="auto" w:sz="4" w:space="0"/>
              <w:bottom w:val="single" w:color="auto" w:sz="4" w:space="0"/>
              <w:right w:val="single" w:color="auto" w:sz="4" w:space="0"/>
            </w:tcBorders>
          </w:tcPr>
          <w:p w14:paraId="6045D940">
            <w:pPr>
              <w:autoSpaceDE w:val="0"/>
              <w:autoSpaceDN w:val="0"/>
              <w:jc w:val="center"/>
              <w:rPr>
                <w:rFonts w:hint="default" w:cs="Times New Roman"/>
                <w:lang w:val="uk-UA"/>
              </w:rPr>
            </w:pPr>
            <w:r>
              <w:rPr>
                <w:rFonts w:hint="default" w:cs="Times New Roman"/>
                <w:lang w:val="uk-UA"/>
              </w:rPr>
              <w:t>90</w:t>
            </w:r>
          </w:p>
        </w:tc>
        <w:tc>
          <w:tcPr>
            <w:tcW w:w="851" w:type="dxa"/>
            <w:tcBorders>
              <w:top w:val="single" w:color="auto" w:sz="4" w:space="0"/>
              <w:left w:val="single" w:color="auto" w:sz="4" w:space="0"/>
              <w:bottom w:val="single" w:color="auto" w:sz="4" w:space="0"/>
              <w:right w:val="single" w:color="auto" w:sz="4" w:space="0"/>
            </w:tcBorders>
          </w:tcPr>
          <w:p w14:paraId="2B107041">
            <w:pPr>
              <w:autoSpaceDE w:val="0"/>
              <w:autoSpaceDN w:val="0"/>
              <w:jc w:val="center"/>
              <w:rPr>
                <w:rFonts w:hint="default" w:cs="Times New Roman"/>
                <w:lang w:val="uk-UA"/>
              </w:rPr>
            </w:pPr>
            <w:r>
              <w:rPr>
                <w:rFonts w:hint="default" w:cs="Times New Roman"/>
                <w:lang w:val="uk-UA"/>
              </w:rPr>
              <w:t>90</w:t>
            </w:r>
          </w:p>
        </w:tc>
        <w:tc>
          <w:tcPr>
            <w:tcW w:w="1984" w:type="dxa"/>
            <w:tcBorders>
              <w:top w:val="single" w:color="auto" w:sz="4" w:space="0"/>
              <w:left w:val="single" w:color="auto" w:sz="4" w:space="0"/>
              <w:bottom w:val="single" w:color="auto" w:sz="4" w:space="0"/>
              <w:right w:val="single" w:color="auto" w:sz="4" w:space="0"/>
            </w:tcBorders>
          </w:tcPr>
          <w:p w14:paraId="0A129309">
            <w:pPr>
              <w:autoSpaceDE w:val="0"/>
              <w:autoSpaceDN w:val="0"/>
              <w:jc w:val="center"/>
              <w:rPr>
                <w:rFonts w:hint="default" w:cs="Times New Roman"/>
                <w:i/>
                <w:sz w:val="20"/>
                <w:szCs w:val="20"/>
                <w:lang w:val="uk-UA"/>
              </w:rPr>
            </w:pPr>
          </w:p>
        </w:tc>
      </w:tr>
    </w:tbl>
    <w:p w14:paraId="3B480DD5">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55E9F897">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6E5175FE">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2D2FC115">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03650643">
      <w:pPr>
        <w:autoSpaceDN w:val="0"/>
        <w:ind w:left="927"/>
        <w:jc w:val="center"/>
        <w:rPr>
          <w:rFonts w:ascii="Times New Roman" w:hAnsi="Times New Roman" w:cs="Times New Roman"/>
          <w:b/>
          <w:sz w:val="28"/>
          <w:szCs w:val="28"/>
        </w:rPr>
      </w:pPr>
      <w:r>
        <w:rPr>
          <w:rFonts w:ascii="Times New Roman" w:hAnsi="Times New Roman" w:cs="Times New Roman"/>
          <w:b/>
          <w:sz w:val="28"/>
          <w:szCs w:val="28"/>
        </w:rPr>
        <w:t xml:space="preserve">5. Види і зміст контрольних заходів </w:t>
      </w:r>
    </w:p>
    <w:p w14:paraId="55ADDBC8">
      <w:pPr>
        <w:autoSpaceDN w:val="0"/>
        <w:ind w:left="927"/>
        <w:jc w:val="center"/>
        <w:rPr>
          <w:rFonts w:ascii="Times New Roman" w:hAnsi="Times New Roman" w:cs="Times New Roman"/>
          <w:b/>
          <w:sz w:val="20"/>
          <w:szCs w:val="20"/>
        </w:rPr>
      </w:pPr>
    </w:p>
    <w:tbl>
      <w:tblPr>
        <w:tblStyle w:val="9"/>
        <w:tblW w:w="10681"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843"/>
        <w:gridCol w:w="2835"/>
        <w:gridCol w:w="3299"/>
        <w:gridCol w:w="386"/>
        <w:gridCol w:w="934"/>
      </w:tblGrid>
      <w:tr w14:paraId="7C65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384" w:type="dxa"/>
            <w:tcBorders>
              <w:top w:val="single" w:color="auto" w:sz="4" w:space="0"/>
              <w:left w:val="single" w:color="auto" w:sz="4" w:space="0"/>
              <w:bottom w:val="single" w:color="auto" w:sz="4" w:space="0"/>
              <w:right w:val="single" w:color="auto" w:sz="4" w:space="0"/>
            </w:tcBorders>
          </w:tcPr>
          <w:p w14:paraId="09D55E47">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Вид заняття/</w:t>
            </w:r>
          </w:p>
          <w:p w14:paraId="598E7C5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 xml:space="preserve">роботи </w:t>
            </w:r>
          </w:p>
        </w:tc>
        <w:tc>
          <w:tcPr>
            <w:tcW w:w="1843" w:type="dxa"/>
            <w:tcBorders>
              <w:top w:val="single" w:color="auto" w:sz="4" w:space="0"/>
              <w:left w:val="single" w:color="auto" w:sz="4" w:space="0"/>
              <w:bottom w:val="single" w:color="auto" w:sz="4" w:space="0"/>
              <w:right w:val="single" w:color="auto" w:sz="4" w:space="0"/>
            </w:tcBorders>
          </w:tcPr>
          <w:p w14:paraId="4A46134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Вид контрольного заходу</w:t>
            </w:r>
          </w:p>
        </w:tc>
        <w:tc>
          <w:tcPr>
            <w:tcW w:w="2835" w:type="dxa"/>
            <w:tcBorders>
              <w:top w:val="single" w:color="auto" w:sz="4" w:space="0"/>
              <w:left w:val="single" w:color="auto" w:sz="4" w:space="0"/>
              <w:bottom w:val="single" w:color="auto" w:sz="4" w:space="0"/>
              <w:right w:val="single" w:color="auto" w:sz="4" w:space="0"/>
            </w:tcBorders>
          </w:tcPr>
          <w:p w14:paraId="7D5EE25C">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Зміст контрольного заходу*</w:t>
            </w:r>
          </w:p>
        </w:tc>
        <w:tc>
          <w:tcPr>
            <w:tcW w:w="3299" w:type="dxa"/>
            <w:tcBorders>
              <w:top w:val="single" w:color="auto" w:sz="4" w:space="0"/>
              <w:left w:val="single" w:color="auto" w:sz="4" w:space="0"/>
              <w:bottom w:val="single" w:color="auto" w:sz="4" w:space="0"/>
              <w:right w:val="single" w:color="auto" w:sz="4" w:space="0"/>
            </w:tcBorders>
          </w:tcPr>
          <w:p w14:paraId="3C1ED384">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Критерії оцінювання</w:t>
            </w:r>
          </w:p>
          <w:p w14:paraId="05A53E9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та термін виконання*</w:t>
            </w:r>
          </w:p>
        </w:tc>
        <w:tc>
          <w:tcPr>
            <w:tcW w:w="1320" w:type="dxa"/>
            <w:gridSpan w:val="2"/>
            <w:tcBorders>
              <w:top w:val="single" w:color="auto" w:sz="4" w:space="0"/>
              <w:left w:val="single" w:color="auto" w:sz="4" w:space="0"/>
              <w:bottom w:val="single" w:color="auto" w:sz="4" w:space="0"/>
              <w:right w:val="single" w:color="auto" w:sz="4" w:space="0"/>
            </w:tcBorders>
          </w:tcPr>
          <w:p w14:paraId="2F5F7702">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Усього балів</w:t>
            </w:r>
          </w:p>
        </w:tc>
      </w:tr>
      <w:tr w14:paraId="62A1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384" w:type="dxa"/>
            <w:tcBorders>
              <w:top w:val="single" w:color="auto" w:sz="4" w:space="0"/>
              <w:left w:val="single" w:color="auto" w:sz="4" w:space="0"/>
              <w:bottom w:val="single" w:color="auto" w:sz="4" w:space="0"/>
              <w:right w:val="single" w:color="auto" w:sz="4" w:space="0"/>
            </w:tcBorders>
          </w:tcPr>
          <w:p w14:paraId="560CA3FD">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1</w:t>
            </w:r>
          </w:p>
        </w:tc>
        <w:tc>
          <w:tcPr>
            <w:tcW w:w="1843" w:type="dxa"/>
            <w:tcBorders>
              <w:top w:val="single" w:color="auto" w:sz="4" w:space="0"/>
              <w:left w:val="single" w:color="auto" w:sz="4" w:space="0"/>
              <w:bottom w:val="single" w:color="auto" w:sz="4" w:space="0"/>
              <w:right w:val="single" w:color="auto" w:sz="4" w:space="0"/>
            </w:tcBorders>
          </w:tcPr>
          <w:p w14:paraId="3DFBFF3F">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2</w:t>
            </w:r>
          </w:p>
        </w:tc>
        <w:tc>
          <w:tcPr>
            <w:tcW w:w="2835" w:type="dxa"/>
            <w:tcBorders>
              <w:top w:val="single" w:color="auto" w:sz="4" w:space="0"/>
              <w:left w:val="single" w:color="auto" w:sz="4" w:space="0"/>
              <w:bottom w:val="single" w:color="auto" w:sz="4" w:space="0"/>
              <w:right w:val="single" w:color="auto" w:sz="4" w:space="0"/>
            </w:tcBorders>
          </w:tcPr>
          <w:p w14:paraId="077BE1AB">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3</w:t>
            </w:r>
          </w:p>
        </w:tc>
        <w:tc>
          <w:tcPr>
            <w:tcW w:w="3299" w:type="dxa"/>
            <w:tcBorders>
              <w:top w:val="single" w:color="auto" w:sz="4" w:space="0"/>
              <w:left w:val="single" w:color="auto" w:sz="4" w:space="0"/>
              <w:bottom w:val="single" w:color="auto" w:sz="4" w:space="0"/>
              <w:right w:val="single" w:color="auto" w:sz="4" w:space="0"/>
            </w:tcBorders>
          </w:tcPr>
          <w:p w14:paraId="368CFF11">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4</w:t>
            </w:r>
          </w:p>
        </w:tc>
        <w:tc>
          <w:tcPr>
            <w:tcW w:w="1320" w:type="dxa"/>
            <w:gridSpan w:val="2"/>
            <w:tcBorders>
              <w:top w:val="single" w:color="auto" w:sz="4" w:space="0"/>
              <w:left w:val="single" w:color="auto" w:sz="4" w:space="0"/>
              <w:bottom w:val="single" w:color="auto" w:sz="4" w:space="0"/>
              <w:right w:val="single" w:color="auto" w:sz="4" w:space="0"/>
            </w:tcBorders>
          </w:tcPr>
          <w:p w14:paraId="5A21ED84">
            <w:pPr>
              <w:autoSpaceDE w:val="0"/>
              <w:autoSpaceDN w:val="0"/>
              <w:jc w:val="center"/>
              <w:rPr>
                <w:rFonts w:ascii="Times New Roman" w:hAnsi="Times New Roman" w:cs="Times New Roman"/>
                <w:b/>
                <w:i/>
                <w:sz w:val="16"/>
                <w:szCs w:val="16"/>
              </w:rPr>
            </w:pPr>
            <w:r>
              <w:rPr>
                <w:rFonts w:ascii="Times New Roman" w:hAnsi="Times New Roman" w:cs="Times New Roman"/>
                <w:b/>
                <w:i/>
                <w:sz w:val="16"/>
                <w:szCs w:val="16"/>
              </w:rPr>
              <w:t>5</w:t>
            </w:r>
          </w:p>
        </w:tc>
      </w:tr>
      <w:tr w14:paraId="13C7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34" w:type="dxa"/>
          <w:trHeight w:val="343" w:hRule="atLeast"/>
        </w:trPr>
        <w:tc>
          <w:tcPr>
            <w:tcW w:w="9747" w:type="dxa"/>
            <w:gridSpan w:val="5"/>
            <w:tcBorders>
              <w:top w:val="single" w:color="auto" w:sz="4" w:space="0"/>
              <w:left w:val="single" w:color="auto" w:sz="4" w:space="0"/>
              <w:bottom w:val="single" w:color="auto" w:sz="4" w:space="0"/>
              <w:right w:val="single" w:color="auto" w:sz="4" w:space="0"/>
            </w:tcBorders>
            <w:vAlign w:val="center"/>
          </w:tcPr>
          <w:p w14:paraId="723FC72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Поточний контроль</w:t>
            </w:r>
          </w:p>
        </w:tc>
      </w:tr>
      <w:tr w14:paraId="5094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384" w:type="dxa"/>
            <w:tcBorders>
              <w:top w:val="single" w:color="auto" w:sz="4" w:space="0"/>
              <w:left w:val="single" w:color="auto" w:sz="4" w:space="0"/>
              <w:bottom w:val="single" w:color="auto" w:sz="4" w:space="0"/>
              <w:right w:val="single" w:color="auto" w:sz="4" w:space="0"/>
            </w:tcBorders>
          </w:tcPr>
          <w:p w14:paraId="69A9869D">
            <w:pPr>
              <w:autoSpaceDE w:val="0"/>
              <w:autoSpaceDN w:val="0"/>
              <w:jc w:val="both"/>
              <w:rPr>
                <w:rFonts w:hint="default" w:ascii="Times New Roman" w:hAnsi="Times New Roman" w:cs="Times New Roman"/>
                <w:sz w:val="20"/>
                <w:szCs w:val="20"/>
                <w:lang w:val="uk-UA" w:eastAsia="en-US"/>
              </w:rPr>
            </w:pPr>
            <w:r>
              <w:rPr>
                <w:rFonts w:cs="Times New Roman"/>
                <w:sz w:val="20"/>
                <w:szCs w:val="20"/>
                <w:lang w:val="uk-UA" w:eastAsia="en-US"/>
              </w:rPr>
              <w:t>Лекції</w:t>
            </w:r>
            <w:r>
              <w:rPr>
                <w:rFonts w:hint="default" w:cs="Times New Roman"/>
                <w:sz w:val="20"/>
                <w:szCs w:val="20"/>
                <w:lang w:val="uk-UA" w:eastAsia="en-US"/>
              </w:rPr>
              <w:t xml:space="preserve"> </w:t>
            </w:r>
          </w:p>
        </w:tc>
        <w:tc>
          <w:tcPr>
            <w:tcW w:w="1843" w:type="dxa"/>
            <w:tcBorders>
              <w:top w:val="single" w:color="auto" w:sz="4" w:space="0"/>
              <w:left w:val="single" w:color="auto" w:sz="4" w:space="0"/>
              <w:bottom w:val="single" w:color="auto" w:sz="4" w:space="0"/>
              <w:right w:val="single" w:color="auto" w:sz="4" w:space="0"/>
            </w:tcBorders>
          </w:tcPr>
          <w:p w14:paraId="7B083187">
            <w:pPr>
              <w:autoSpaceDE w:val="0"/>
              <w:autoSpaceDN w:val="0"/>
              <w:ind w:left="34" w:hanging="34"/>
              <w:rPr>
                <w:rFonts w:hint="default" w:ascii="Times New Roman" w:hAnsi="Times New Roman" w:cs="Times New Roman"/>
                <w:sz w:val="20"/>
                <w:szCs w:val="20"/>
                <w:lang w:val="uk-UA" w:eastAsia="en-US"/>
              </w:rPr>
            </w:pPr>
            <w:r>
              <w:rPr>
                <w:rFonts w:hint="default" w:cs="Times New Roman"/>
                <w:sz w:val="20"/>
                <w:szCs w:val="20"/>
                <w:lang w:val="uk-UA" w:eastAsia="en-US"/>
              </w:rPr>
              <w:t>Тестування в кінці лекцій №1-9</w:t>
            </w:r>
          </w:p>
        </w:tc>
        <w:tc>
          <w:tcPr>
            <w:tcW w:w="2835" w:type="dxa"/>
            <w:tcBorders>
              <w:top w:val="single" w:color="auto" w:sz="4" w:space="0"/>
              <w:left w:val="single" w:color="auto" w:sz="4" w:space="0"/>
              <w:bottom w:val="single" w:color="auto" w:sz="4" w:space="0"/>
              <w:right w:val="single" w:color="auto" w:sz="4" w:space="0"/>
            </w:tcBorders>
          </w:tcPr>
          <w:p w14:paraId="48737041">
            <w:pPr>
              <w:autoSpaceDE w:val="0"/>
              <w:autoSpaceDN w:val="0"/>
              <w:rPr>
                <w:rFonts w:hint="default" w:ascii="Times New Roman" w:hAnsi="Times New Roman" w:cs="Times New Roman"/>
                <w:sz w:val="20"/>
                <w:szCs w:val="20"/>
                <w:lang w:val="uk-UA" w:eastAsia="en-US"/>
              </w:rPr>
            </w:pPr>
            <w:r>
              <w:rPr>
                <w:sz w:val="20"/>
                <w:lang w:val="uk-UA"/>
              </w:rPr>
              <w:t>Тести</w:t>
            </w:r>
            <w:r>
              <w:rPr>
                <w:rFonts w:hint="default"/>
                <w:sz w:val="20"/>
                <w:lang w:val="uk-UA"/>
              </w:rPr>
              <w:t xml:space="preserve"> № 1-9.</w:t>
            </w:r>
            <w:r>
              <w:rPr>
                <w:sz w:val="18"/>
                <w:szCs w:val="18"/>
                <w:lang w:val="uk-UA"/>
              </w:rPr>
              <w:t>Кожен</w:t>
            </w:r>
            <w:r>
              <w:rPr>
                <w:rFonts w:hint="default"/>
                <w:sz w:val="18"/>
                <w:szCs w:val="18"/>
                <w:lang w:val="uk-UA"/>
              </w:rPr>
              <w:t xml:space="preserve"> т</w:t>
            </w:r>
            <w:r>
              <w:rPr>
                <w:rFonts w:ascii="Times New Roman" w:hAnsi="Times New Roman"/>
                <w:sz w:val="18"/>
                <w:szCs w:val="18"/>
                <w:lang w:val="uk-UA"/>
              </w:rPr>
              <w:t xml:space="preserve">ест містить </w:t>
            </w:r>
            <w:r>
              <w:rPr>
                <w:rFonts w:hint="default"/>
                <w:sz w:val="18"/>
                <w:szCs w:val="18"/>
                <w:lang w:val="uk-UA"/>
              </w:rPr>
              <w:t>6</w:t>
            </w:r>
            <w:r>
              <w:rPr>
                <w:rFonts w:ascii="Times New Roman" w:hAnsi="Times New Roman"/>
                <w:sz w:val="18"/>
                <w:szCs w:val="18"/>
                <w:lang w:val="uk-UA"/>
              </w:rPr>
              <w:t xml:space="preserve"> питань, </w:t>
            </w:r>
            <w:r>
              <w:rPr>
                <w:rFonts w:hint="default"/>
                <w:sz w:val="18"/>
                <w:szCs w:val="18"/>
                <w:lang w:val="uk-UA"/>
              </w:rPr>
              <w:t>0,5</w:t>
            </w:r>
            <w:r>
              <w:rPr>
                <w:rFonts w:ascii="Times New Roman" w:hAnsi="Times New Roman"/>
                <w:sz w:val="18"/>
                <w:szCs w:val="18"/>
                <w:lang w:val="uk-UA"/>
              </w:rPr>
              <w:t xml:space="preserve"> </w:t>
            </w:r>
            <w:r>
              <w:rPr>
                <w:rFonts w:ascii="Times New Roman" w:hAnsi="Times New Roman"/>
                <w:sz w:val="18"/>
                <w:szCs w:val="18"/>
              </w:rPr>
              <w:t>бал за кожну правильну відповідь</w:t>
            </w:r>
            <w:r>
              <w:rPr>
                <w:rFonts w:ascii="Times New Roman" w:hAnsi="Times New Roman"/>
                <w:sz w:val="18"/>
                <w:szCs w:val="18"/>
                <w:lang w:val="uk-UA"/>
              </w:rPr>
              <w:t xml:space="preserve">. На проходження тесту дається </w:t>
            </w:r>
            <w:r>
              <w:rPr>
                <w:rFonts w:hint="default"/>
                <w:sz w:val="18"/>
                <w:szCs w:val="18"/>
                <w:lang w:val="uk-UA"/>
              </w:rPr>
              <w:t>3</w:t>
            </w:r>
            <w:r>
              <w:rPr>
                <w:rFonts w:ascii="Times New Roman" w:hAnsi="Times New Roman"/>
                <w:sz w:val="18"/>
                <w:szCs w:val="18"/>
                <w:lang w:val="uk-UA"/>
              </w:rPr>
              <w:t xml:space="preserve"> хвилин і </w:t>
            </w:r>
            <w:r>
              <w:rPr>
                <w:sz w:val="18"/>
                <w:szCs w:val="18"/>
                <w:lang w:val="uk-UA"/>
              </w:rPr>
              <w:t>одна</w:t>
            </w:r>
            <w:r>
              <w:rPr>
                <w:rFonts w:ascii="Times New Roman" w:hAnsi="Times New Roman"/>
                <w:sz w:val="18"/>
                <w:szCs w:val="18"/>
                <w:lang w:val="uk-UA"/>
              </w:rPr>
              <w:t xml:space="preserve"> спроби</w:t>
            </w:r>
            <w:r>
              <w:rPr>
                <w:rFonts w:hint="default"/>
                <w:sz w:val="18"/>
                <w:szCs w:val="18"/>
                <w:lang w:val="uk-UA"/>
              </w:rPr>
              <w:t xml:space="preserve">. </w:t>
            </w:r>
            <w:r>
              <w:rPr>
                <w:rFonts w:hint="default"/>
                <w:sz w:val="20"/>
                <w:lang w:val="uk-UA"/>
              </w:rPr>
              <w:t xml:space="preserve"> </w:t>
            </w:r>
          </w:p>
        </w:tc>
        <w:tc>
          <w:tcPr>
            <w:tcW w:w="3299" w:type="dxa"/>
            <w:tcBorders>
              <w:top w:val="single" w:color="auto" w:sz="4" w:space="0"/>
              <w:left w:val="single" w:color="auto" w:sz="4" w:space="0"/>
              <w:bottom w:val="single" w:color="auto" w:sz="4" w:space="0"/>
              <w:right w:val="single" w:color="auto" w:sz="4" w:space="0"/>
            </w:tcBorders>
          </w:tcPr>
          <w:p w14:paraId="2916AF1E">
            <w:pPr>
              <w:autoSpaceDE w:val="0"/>
              <w:autoSpaceDN w:val="0"/>
              <w:ind w:left="100" w:hanging="100" w:hangingChars="50"/>
              <w:jc w:val="left"/>
              <w:rPr>
                <w:rFonts w:hint="default" w:cs="Times New Roman"/>
                <w:sz w:val="20"/>
                <w:szCs w:val="20"/>
                <w:lang w:val="uk-UA" w:eastAsia="en-US"/>
              </w:rPr>
            </w:pPr>
            <w:r>
              <w:rPr>
                <w:rFonts w:cs="Times New Roman"/>
                <w:sz w:val="20"/>
                <w:szCs w:val="20"/>
                <w:lang w:val="uk-UA" w:eastAsia="en-US"/>
              </w:rPr>
              <w:t>Відповідність</w:t>
            </w:r>
            <w:r>
              <w:rPr>
                <w:rFonts w:hint="default" w:cs="Times New Roman"/>
                <w:sz w:val="20"/>
                <w:szCs w:val="20"/>
                <w:lang w:val="uk-UA" w:eastAsia="en-US"/>
              </w:rPr>
              <w:t xml:space="preserve"> правильній відповіді в тесті -0,5 бала Х 6 питань= 3 бала за кожен тест, всього 3 бала х 9 тестів=27 балів. Виконання тестів на протязі семестру.</w:t>
            </w:r>
          </w:p>
        </w:tc>
        <w:tc>
          <w:tcPr>
            <w:tcW w:w="1320" w:type="dxa"/>
            <w:gridSpan w:val="2"/>
            <w:tcBorders>
              <w:top w:val="single" w:color="auto" w:sz="4" w:space="0"/>
              <w:left w:val="single" w:color="auto" w:sz="4" w:space="0"/>
              <w:bottom w:val="single" w:color="auto" w:sz="4" w:space="0"/>
              <w:right w:val="single" w:color="auto" w:sz="4" w:space="0"/>
            </w:tcBorders>
          </w:tcPr>
          <w:p w14:paraId="0CE537A9">
            <w:pPr>
              <w:autoSpaceDE w:val="0"/>
              <w:autoSpaceDN w:val="0"/>
              <w:jc w:val="center"/>
              <w:rPr>
                <w:rFonts w:hint="default" w:ascii="Times New Roman" w:hAnsi="Times New Roman" w:cs="Times New Roman"/>
                <w:b/>
                <w:sz w:val="20"/>
                <w:szCs w:val="20"/>
                <w:lang w:val="uk-UA" w:eastAsia="en-US"/>
              </w:rPr>
            </w:pPr>
            <w:r>
              <w:rPr>
                <w:rFonts w:hint="default" w:cs="Times New Roman"/>
                <w:b/>
                <w:sz w:val="20"/>
                <w:szCs w:val="20"/>
                <w:lang w:val="uk-UA" w:eastAsia="en-US"/>
              </w:rPr>
              <w:t>27</w:t>
            </w:r>
          </w:p>
        </w:tc>
      </w:tr>
      <w:tr w14:paraId="4E18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384" w:type="dxa"/>
            <w:tcBorders>
              <w:top w:val="single" w:color="auto" w:sz="4" w:space="0"/>
              <w:left w:val="single" w:color="auto" w:sz="4" w:space="0"/>
              <w:bottom w:val="single" w:color="auto" w:sz="4" w:space="0"/>
              <w:right w:val="single" w:color="auto" w:sz="4" w:space="0"/>
            </w:tcBorders>
          </w:tcPr>
          <w:p w14:paraId="7E8CC42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Семінарськ</w:t>
            </w:r>
            <w:r>
              <w:rPr>
                <w:rFonts w:cs="Times New Roman"/>
                <w:sz w:val="20"/>
                <w:szCs w:val="20"/>
                <w:lang w:val="uk-UA" w:eastAsia="en-US"/>
              </w:rPr>
              <w:t>і</w:t>
            </w:r>
            <w:r>
              <w:rPr>
                <w:rFonts w:ascii="Times New Roman" w:hAnsi="Times New Roman" w:cs="Times New Roman"/>
                <w:sz w:val="20"/>
                <w:szCs w:val="20"/>
                <w:lang w:eastAsia="en-US"/>
              </w:rPr>
              <w:t xml:space="preserve"> заняття №</w:t>
            </w:r>
            <w:r>
              <w:rPr>
                <w:rFonts w:hint="default" w:cs="Times New Roman"/>
                <w:sz w:val="20"/>
                <w:szCs w:val="20"/>
                <w:lang w:val="uk-UA" w:eastAsia="en-US"/>
              </w:rPr>
              <w:t>1-8</w:t>
            </w:r>
          </w:p>
        </w:tc>
        <w:tc>
          <w:tcPr>
            <w:tcW w:w="1843" w:type="dxa"/>
            <w:tcBorders>
              <w:top w:val="single" w:color="auto" w:sz="4" w:space="0"/>
              <w:left w:val="single" w:color="auto" w:sz="4" w:space="0"/>
              <w:bottom w:val="single" w:color="auto" w:sz="4" w:space="0"/>
              <w:right w:val="single" w:color="auto" w:sz="4" w:space="0"/>
            </w:tcBorders>
          </w:tcPr>
          <w:p w14:paraId="583769F1">
            <w:pPr>
              <w:autoSpaceDE w:val="0"/>
              <w:autoSpaceDN w:val="0"/>
              <w:rPr>
                <w:rFonts w:ascii="Times New Roman" w:hAnsi="Times New Roman" w:cs="Times New Roman"/>
                <w:sz w:val="20"/>
                <w:szCs w:val="20"/>
                <w:lang w:eastAsia="en-US"/>
              </w:rPr>
            </w:pPr>
            <w:r>
              <w:rPr>
                <w:rFonts w:cs="Times New Roman"/>
                <w:sz w:val="20"/>
                <w:szCs w:val="20"/>
                <w:lang w:val="uk-UA"/>
              </w:rPr>
              <w:t>Опитування</w:t>
            </w:r>
            <w:r>
              <w:rPr>
                <w:rFonts w:hint="default" w:cs="Times New Roman"/>
                <w:sz w:val="20"/>
                <w:szCs w:val="20"/>
                <w:lang w:val="uk-UA"/>
              </w:rPr>
              <w:t>, проведення дискусій,</w:t>
            </w:r>
            <w:r>
              <w:rPr>
                <w:rFonts w:ascii="Times New Roman" w:hAnsi="Times New Roman" w:cs="Times New Roman"/>
                <w:spacing w:val="-1"/>
                <w:sz w:val="20"/>
                <w:szCs w:val="20"/>
              </w:rPr>
              <w:t xml:space="preserve"> </w:t>
            </w:r>
            <w:r>
              <w:rPr>
                <w:rFonts w:hint="default" w:cs="Times New Roman"/>
                <w:spacing w:val="-1"/>
                <w:sz w:val="20"/>
                <w:szCs w:val="20"/>
                <w:lang w:val="uk-UA"/>
              </w:rPr>
              <w:t xml:space="preserve"> виконання </w:t>
            </w:r>
            <w:r>
              <w:rPr>
                <w:rFonts w:ascii="Times New Roman" w:hAnsi="Times New Roman" w:cs="Times New Roman"/>
                <w:sz w:val="20"/>
                <w:szCs w:val="20"/>
              </w:rPr>
              <w:t xml:space="preserve">самостійної робота </w:t>
            </w:r>
          </w:p>
        </w:tc>
        <w:tc>
          <w:tcPr>
            <w:tcW w:w="2835" w:type="dxa"/>
            <w:tcBorders>
              <w:top w:val="single" w:color="auto" w:sz="4" w:space="0"/>
              <w:left w:val="single" w:color="auto" w:sz="4" w:space="0"/>
              <w:bottom w:val="single" w:color="auto" w:sz="4" w:space="0"/>
              <w:right w:val="single" w:color="auto" w:sz="4" w:space="0"/>
            </w:tcBorders>
          </w:tcPr>
          <w:p w14:paraId="60E828E7">
            <w:pPr>
              <w:autoSpaceDE w:val="0"/>
              <w:autoSpaceDN w:val="0"/>
              <w:rPr>
                <w:rFonts w:hint="default" w:cs="Times New Roman"/>
                <w:sz w:val="20"/>
                <w:szCs w:val="20"/>
                <w:lang w:val="uk-UA" w:eastAsia="en-US"/>
              </w:rPr>
            </w:pPr>
            <w:r>
              <w:rPr>
                <w:rFonts w:hint="default" w:cs="Times New Roman"/>
                <w:sz w:val="20"/>
                <w:szCs w:val="20"/>
                <w:lang w:val="uk-UA" w:eastAsia="en-US"/>
              </w:rPr>
              <w:t xml:space="preserve"> З бала за 1 семінарське заняття.  Всього за 8 семінарів</w:t>
            </w:r>
          </w:p>
          <w:p w14:paraId="78A1E08B">
            <w:pPr>
              <w:autoSpaceDE w:val="0"/>
              <w:autoSpaceDN w:val="0"/>
              <w:rPr>
                <w:rFonts w:hint="default" w:cs="Times New Roman"/>
                <w:sz w:val="20"/>
                <w:szCs w:val="20"/>
                <w:lang w:val="uk-UA" w:eastAsia="en-US"/>
              </w:rPr>
            </w:pPr>
            <w:r>
              <w:rPr>
                <w:rFonts w:hint="default" w:cs="Times New Roman"/>
                <w:sz w:val="20"/>
                <w:szCs w:val="20"/>
                <w:lang w:val="uk-UA" w:eastAsia="en-US"/>
              </w:rPr>
              <w:t>= 27 балів.  Участь у дискусіях - 2 бала.  Всього за участь у 3 дискусіях= 6 балів. Разом 33 бала</w:t>
            </w:r>
          </w:p>
        </w:tc>
        <w:tc>
          <w:tcPr>
            <w:tcW w:w="3299" w:type="dxa"/>
            <w:tcBorders>
              <w:top w:val="single" w:color="auto" w:sz="4" w:space="0"/>
              <w:left w:val="single" w:color="auto" w:sz="4" w:space="0"/>
              <w:bottom w:val="single" w:color="auto" w:sz="4" w:space="0"/>
              <w:right w:val="single" w:color="auto" w:sz="4" w:space="0"/>
            </w:tcBorders>
          </w:tcPr>
          <w:p w14:paraId="21B59759">
            <w:pPr>
              <w:pStyle w:val="17"/>
              <w:spacing w:line="240" w:lineRule="auto"/>
              <w:ind w:right="230"/>
              <w:jc w:val="left"/>
              <w:rPr>
                <w:rFonts w:hint="default"/>
                <w:sz w:val="18"/>
                <w:szCs w:val="18"/>
                <w:lang w:val="uk-UA"/>
              </w:rPr>
            </w:pPr>
            <w:r>
              <w:rPr>
                <w:rFonts w:hint="default"/>
                <w:b/>
                <w:bCs/>
                <w:sz w:val="18"/>
                <w:szCs w:val="18"/>
                <w:lang w:val="uk-UA"/>
              </w:rPr>
              <w:t xml:space="preserve">3 бали </w:t>
            </w:r>
            <w:r>
              <w:rPr>
                <w:rFonts w:hint="default"/>
                <w:sz w:val="18"/>
                <w:szCs w:val="18"/>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5C21950F">
            <w:pPr>
              <w:pStyle w:val="17"/>
              <w:spacing w:line="240" w:lineRule="auto"/>
              <w:ind w:right="230"/>
              <w:jc w:val="left"/>
              <w:rPr>
                <w:rFonts w:hint="default"/>
                <w:sz w:val="18"/>
                <w:szCs w:val="18"/>
                <w:lang w:val="uk-UA"/>
              </w:rPr>
            </w:pPr>
            <w:r>
              <w:rPr>
                <w:rFonts w:hint="default"/>
                <w:sz w:val="18"/>
                <w:szCs w:val="18"/>
                <w:lang w:val="uk-UA"/>
              </w:rPr>
              <w:t xml:space="preserve"> </w:t>
            </w:r>
            <w:r>
              <w:rPr>
                <w:rFonts w:hint="default"/>
                <w:b/>
                <w:bCs/>
                <w:sz w:val="18"/>
                <w:szCs w:val="18"/>
                <w:lang w:val="uk-UA"/>
              </w:rPr>
              <w:t>2 бали</w:t>
            </w:r>
            <w:r>
              <w:rPr>
                <w:rFonts w:hint="default"/>
                <w:sz w:val="18"/>
                <w:szCs w:val="18"/>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22EA72A">
            <w:pPr>
              <w:autoSpaceDE w:val="0"/>
              <w:autoSpaceDN w:val="0"/>
              <w:jc w:val="left"/>
              <w:rPr>
                <w:rFonts w:hint="default"/>
                <w:sz w:val="18"/>
                <w:szCs w:val="18"/>
                <w:lang w:val="uk-UA"/>
              </w:rPr>
            </w:pPr>
            <w:r>
              <w:rPr>
                <w:rFonts w:hint="default"/>
                <w:b/>
                <w:bCs/>
                <w:sz w:val="18"/>
                <w:szCs w:val="18"/>
                <w:lang w:val="uk-UA"/>
              </w:rPr>
              <w:t xml:space="preserve">1 бал </w:t>
            </w:r>
            <w:r>
              <w:rPr>
                <w:rFonts w:hint="default"/>
                <w:sz w:val="18"/>
                <w:szCs w:val="18"/>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p w14:paraId="4917F41C">
            <w:pPr>
              <w:autoSpaceDE w:val="0"/>
              <w:autoSpaceDN w:val="0"/>
              <w:jc w:val="left"/>
              <w:rPr>
                <w:rFonts w:hint="default"/>
                <w:sz w:val="18"/>
                <w:szCs w:val="18"/>
                <w:lang w:val="uk-UA"/>
              </w:rPr>
            </w:pPr>
            <w:r>
              <w:rPr>
                <w:rFonts w:hint="default"/>
                <w:sz w:val="18"/>
                <w:szCs w:val="18"/>
                <w:lang w:val="uk-UA"/>
              </w:rPr>
              <w:t>Участь у дискусіях:</w:t>
            </w:r>
          </w:p>
          <w:p w14:paraId="79B6A071">
            <w:pPr>
              <w:autoSpaceDE w:val="0"/>
              <w:autoSpaceDN w:val="0"/>
              <w:jc w:val="left"/>
              <w:rPr>
                <w:rFonts w:hint="default"/>
                <w:sz w:val="18"/>
                <w:szCs w:val="18"/>
                <w:lang w:val="uk-UA"/>
              </w:rPr>
            </w:pPr>
            <w:r>
              <w:rPr>
                <w:rFonts w:hint="default"/>
                <w:b/>
                <w:bCs/>
                <w:sz w:val="18"/>
                <w:szCs w:val="18"/>
                <w:lang w:val="uk-UA"/>
              </w:rPr>
              <w:t xml:space="preserve">2 бала </w:t>
            </w:r>
            <w:r>
              <w:rPr>
                <w:rFonts w:hint="default"/>
                <w:sz w:val="18"/>
                <w:szCs w:val="18"/>
                <w:lang w:val="uk-UA"/>
              </w:rPr>
              <w:t>- логічна, змістовна, системна, аргументована позиція по питанню, що обговорюється;</w:t>
            </w:r>
          </w:p>
          <w:p w14:paraId="61FB5087">
            <w:pPr>
              <w:autoSpaceDE w:val="0"/>
              <w:autoSpaceDN w:val="0"/>
              <w:jc w:val="left"/>
              <w:rPr>
                <w:rFonts w:hint="default"/>
                <w:b w:val="0"/>
                <w:bCs w:val="0"/>
                <w:sz w:val="18"/>
                <w:szCs w:val="18"/>
                <w:lang w:val="uk-UA" w:eastAsia="en-US"/>
              </w:rPr>
            </w:pPr>
            <w:r>
              <w:rPr>
                <w:rFonts w:hint="default"/>
                <w:b/>
                <w:bCs/>
                <w:sz w:val="18"/>
                <w:szCs w:val="18"/>
                <w:lang w:val="uk-UA"/>
              </w:rPr>
              <w:t xml:space="preserve">1 бал - </w:t>
            </w:r>
            <w:r>
              <w:rPr>
                <w:rFonts w:hint="default"/>
                <w:b w:val="0"/>
                <w:bCs w:val="0"/>
                <w:sz w:val="18"/>
                <w:szCs w:val="18"/>
                <w:lang w:val="uk-UA"/>
              </w:rPr>
              <w:t>виступ студента при обговоренні</w:t>
            </w:r>
            <w:r>
              <w:rPr>
                <w:rFonts w:hint="default"/>
                <w:b/>
                <w:bCs/>
                <w:sz w:val="18"/>
                <w:szCs w:val="18"/>
                <w:lang w:val="uk-UA"/>
              </w:rPr>
              <w:t xml:space="preserve">  </w:t>
            </w:r>
            <w:r>
              <w:rPr>
                <w:rFonts w:hint="default"/>
                <w:b w:val="0"/>
                <w:bCs w:val="0"/>
                <w:sz w:val="18"/>
                <w:szCs w:val="18"/>
                <w:lang w:val="uk-UA"/>
              </w:rPr>
              <w:t>торкається проблем, що обговорюються, але відсутнє глибоке знання предмета дискусії, непослідовне, поверхневе викладання думок.</w:t>
            </w:r>
          </w:p>
        </w:tc>
        <w:tc>
          <w:tcPr>
            <w:tcW w:w="1320" w:type="dxa"/>
            <w:gridSpan w:val="2"/>
            <w:tcBorders>
              <w:top w:val="single" w:color="auto" w:sz="4" w:space="0"/>
              <w:left w:val="single" w:color="auto" w:sz="4" w:space="0"/>
              <w:bottom w:val="single" w:color="auto" w:sz="4" w:space="0"/>
              <w:right w:val="single" w:color="auto" w:sz="4" w:space="0"/>
            </w:tcBorders>
          </w:tcPr>
          <w:p w14:paraId="5B93BF21">
            <w:pPr>
              <w:autoSpaceDE w:val="0"/>
              <w:autoSpaceDN w:val="0"/>
              <w:jc w:val="center"/>
              <w:rPr>
                <w:rFonts w:hint="default" w:ascii="Times New Roman" w:hAnsi="Times New Roman" w:cs="Times New Roman"/>
                <w:b/>
                <w:sz w:val="20"/>
                <w:szCs w:val="20"/>
                <w:lang w:val="uk-UA" w:eastAsia="en-US"/>
              </w:rPr>
            </w:pPr>
            <w:r>
              <w:rPr>
                <w:rFonts w:hint="default" w:cs="Times New Roman"/>
                <w:b/>
                <w:sz w:val="20"/>
                <w:szCs w:val="20"/>
                <w:lang w:val="uk-UA" w:eastAsia="en-US"/>
              </w:rPr>
              <w:t>33</w:t>
            </w:r>
          </w:p>
        </w:tc>
      </w:tr>
      <w:tr w14:paraId="7C00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2AC36F7">
            <w:pPr>
              <w:rPr>
                <w:rFonts w:ascii="Times New Roman" w:hAnsi="Times New Roman" w:cs="Times New Roman"/>
                <w:b/>
                <w:sz w:val="20"/>
                <w:szCs w:val="20"/>
                <w:lang w:eastAsia="en-US"/>
              </w:rPr>
            </w:pPr>
            <w:r>
              <w:rPr>
                <w:rFonts w:ascii="Times New Roman" w:hAnsi="Times New Roman" w:cs="Times New Roman"/>
                <w:b/>
                <w:sz w:val="20"/>
                <w:szCs w:val="20"/>
              </w:rPr>
              <w:t xml:space="preserve">Усього за поточний контроль </w:t>
            </w:r>
          </w:p>
        </w:tc>
        <w:tc>
          <w:tcPr>
            <w:tcW w:w="1843" w:type="dxa"/>
            <w:tcBorders>
              <w:top w:val="single" w:color="auto" w:sz="4" w:space="0"/>
              <w:left w:val="single" w:color="auto" w:sz="4" w:space="0"/>
              <w:bottom w:val="single" w:color="auto" w:sz="4" w:space="0"/>
              <w:right w:val="single" w:color="auto" w:sz="4" w:space="0"/>
            </w:tcBorders>
          </w:tcPr>
          <w:p w14:paraId="73C552F5">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4</w:t>
            </w:r>
          </w:p>
        </w:tc>
        <w:tc>
          <w:tcPr>
            <w:tcW w:w="2835" w:type="dxa"/>
            <w:tcBorders>
              <w:top w:val="single" w:color="auto" w:sz="4" w:space="0"/>
              <w:left w:val="single" w:color="auto" w:sz="4" w:space="0"/>
              <w:bottom w:val="single" w:color="auto" w:sz="4" w:space="0"/>
              <w:right w:val="single" w:color="auto" w:sz="4" w:space="0"/>
            </w:tcBorders>
          </w:tcPr>
          <w:p w14:paraId="740C67CD">
            <w:pPr>
              <w:autoSpaceDE w:val="0"/>
              <w:autoSpaceDN w:val="0"/>
              <w:jc w:val="center"/>
              <w:rPr>
                <w:rFonts w:ascii="Times New Roman" w:hAnsi="Times New Roman" w:cs="Times New Roman"/>
                <w:b/>
                <w:sz w:val="20"/>
                <w:szCs w:val="20"/>
                <w:lang w:eastAsia="en-US"/>
              </w:rPr>
            </w:pPr>
          </w:p>
        </w:tc>
        <w:tc>
          <w:tcPr>
            <w:tcW w:w="3299" w:type="dxa"/>
            <w:tcBorders>
              <w:top w:val="single" w:color="auto" w:sz="4" w:space="0"/>
              <w:left w:val="single" w:color="auto" w:sz="4" w:space="0"/>
              <w:bottom w:val="single" w:color="auto" w:sz="4" w:space="0"/>
              <w:right w:val="single" w:color="auto" w:sz="4" w:space="0"/>
            </w:tcBorders>
          </w:tcPr>
          <w:p w14:paraId="1AF72BC5">
            <w:pPr>
              <w:autoSpaceDE w:val="0"/>
              <w:autoSpaceDN w:val="0"/>
              <w:jc w:val="center"/>
              <w:rPr>
                <w:rFonts w:ascii="Times New Roman" w:hAnsi="Times New Roman" w:cs="Times New Roman"/>
                <w:b/>
                <w:sz w:val="20"/>
                <w:szCs w:val="20"/>
                <w:lang w:eastAsia="en-US"/>
              </w:rPr>
            </w:pPr>
          </w:p>
        </w:tc>
        <w:tc>
          <w:tcPr>
            <w:tcW w:w="1320" w:type="dxa"/>
            <w:gridSpan w:val="2"/>
            <w:tcBorders>
              <w:top w:val="single" w:color="auto" w:sz="4" w:space="0"/>
              <w:left w:val="single" w:color="auto" w:sz="4" w:space="0"/>
              <w:bottom w:val="single" w:color="auto" w:sz="4" w:space="0"/>
              <w:right w:val="single" w:color="auto" w:sz="4" w:space="0"/>
            </w:tcBorders>
          </w:tcPr>
          <w:p w14:paraId="1756E7A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60</w:t>
            </w:r>
          </w:p>
        </w:tc>
      </w:tr>
      <w:tr w14:paraId="66BA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34" w:type="dxa"/>
        </w:trPr>
        <w:tc>
          <w:tcPr>
            <w:tcW w:w="9747" w:type="dxa"/>
            <w:gridSpan w:val="5"/>
            <w:tcBorders>
              <w:top w:val="single" w:color="auto" w:sz="4" w:space="0"/>
              <w:left w:val="single" w:color="auto" w:sz="4" w:space="0"/>
              <w:bottom w:val="single" w:color="auto" w:sz="4" w:space="0"/>
              <w:right w:val="single" w:color="auto" w:sz="4" w:space="0"/>
            </w:tcBorders>
          </w:tcPr>
          <w:p w14:paraId="46EF55C5">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Підсумковий контроль</w:t>
            </w:r>
          </w:p>
        </w:tc>
      </w:tr>
      <w:tr w14:paraId="0999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1384" w:type="dxa"/>
            <w:tcBorders>
              <w:top w:val="single" w:color="auto" w:sz="4" w:space="0"/>
              <w:left w:val="single" w:color="auto" w:sz="4" w:space="0"/>
              <w:bottom w:val="single" w:color="auto" w:sz="4" w:space="0"/>
              <w:right w:val="single" w:color="auto" w:sz="4" w:space="0"/>
            </w:tcBorders>
            <w:textDirection w:val="btLr"/>
          </w:tcPr>
          <w:p w14:paraId="10B8F94E">
            <w:pPr>
              <w:ind w:left="113"/>
              <w:jc w:val="center"/>
              <w:rPr>
                <w:rFonts w:ascii="Times New Roman" w:hAnsi="Times New Roman" w:cs="Times New Roman"/>
                <w:b/>
                <w:sz w:val="20"/>
                <w:szCs w:val="20"/>
              </w:rPr>
            </w:pPr>
          </w:p>
          <w:p w14:paraId="2340D19F">
            <w:pPr>
              <w:ind w:left="113"/>
              <w:jc w:val="center"/>
              <w:rPr>
                <w:rFonts w:ascii="Times New Roman" w:hAnsi="Times New Roman" w:cs="Times New Roman"/>
                <w:b/>
                <w:sz w:val="20"/>
                <w:szCs w:val="20"/>
              </w:rPr>
            </w:pPr>
            <w:r>
              <w:rPr>
                <w:rFonts w:ascii="Times New Roman" w:hAnsi="Times New Roman" w:cs="Times New Roman"/>
                <w:b/>
                <w:sz w:val="20"/>
                <w:szCs w:val="20"/>
              </w:rPr>
              <w:t>Залік</w:t>
            </w:r>
          </w:p>
          <w:p w14:paraId="08B681A7">
            <w:pPr>
              <w:autoSpaceDE w:val="0"/>
              <w:autoSpaceDN w:val="0"/>
              <w:ind w:left="113"/>
              <w:rPr>
                <w:rFonts w:ascii="Times New Roman" w:hAnsi="Times New Roman" w:cs="Times New Roman"/>
                <w:b/>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14:paraId="5C98A2AE">
            <w:pPr>
              <w:autoSpaceDE w:val="0"/>
              <w:autoSpaceDN w:val="0"/>
              <w:ind w:firstLine="34"/>
              <w:rPr>
                <w:rFonts w:ascii="Times New Roman" w:hAnsi="Times New Roman" w:cs="Times New Roman"/>
                <w:sz w:val="20"/>
                <w:szCs w:val="20"/>
                <w:lang w:eastAsia="en-US"/>
              </w:rPr>
            </w:pPr>
            <w:r>
              <w:rPr>
                <w:rFonts w:ascii="Times New Roman" w:hAnsi="Times New Roman" w:cs="Times New Roman"/>
                <w:sz w:val="20"/>
                <w:szCs w:val="20"/>
              </w:rPr>
              <w:t>Теоретичне завдання</w:t>
            </w:r>
          </w:p>
        </w:tc>
        <w:tc>
          <w:tcPr>
            <w:tcW w:w="2835" w:type="dxa"/>
            <w:tcBorders>
              <w:top w:val="single" w:color="auto" w:sz="4" w:space="0"/>
              <w:left w:val="single" w:color="auto" w:sz="4" w:space="0"/>
              <w:bottom w:val="single" w:color="auto" w:sz="4" w:space="0"/>
              <w:right w:val="single" w:color="auto" w:sz="4" w:space="0"/>
            </w:tcBorders>
          </w:tcPr>
          <w:p w14:paraId="6834F977">
            <w:r>
              <w:rPr>
                <w:rFonts w:ascii="Times New Roman" w:hAnsi="Times New Roman" w:cs="Times New Roman"/>
                <w:i/>
                <w:iCs/>
                <w:sz w:val="20"/>
                <w:szCs w:val="20"/>
              </w:rPr>
              <w:t>Пи</w:t>
            </w:r>
            <w:r>
              <w:rPr>
                <w:i/>
                <w:iCs/>
              </w:rPr>
              <w:t xml:space="preserve">тання для підготовки: </w:t>
            </w:r>
          </w:p>
          <w:p w14:paraId="6B024CC6">
            <w:pPr>
              <w:numPr>
                <w:ilvl w:val="0"/>
                <w:numId w:val="7"/>
              </w:numPr>
              <w:rPr>
                <w:rFonts w:hint="default" w:eastAsiaTheme="minorHAnsi"/>
                <w:szCs w:val="28"/>
                <w:lang w:val="uk-UA" w:eastAsia="en-US"/>
              </w:rPr>
            </w:pPr>
            <w:r>
              <w:rPr>
                <w:rFonts w:eastAsia="SimSun"/>
                <w:szCs w:val="28"/>
                <w:lang w:val="uk-UA"/>
              </w:rPr>
              <w:t>Філософія, її походження, проблематика та функції.</w:t>
            </w:r>
          </w:p>
          <w:p w14:paraId="18600AB5">
            <w:pPr>
              <w:numPr>
                <w:ilvl w:val="0"/>
                <w:numId w:val="7"/>
              </w:numPr>
              <w:ind w:left="0" w:leftChars="0" w:firstLine="0" w:firstLineChars="0"/>
              <w:rPr>
                <w:rFonts w:hint="default" w:eastAsia="SimSun"/>
                <w:szCs w:val="28"/>
                <w:lang w:val="uk-UA"/>
              </w:rPr>
            </w:pPr>
            <w:r>
              <w:rPr>
                <w:rFonts w:eastAsia="SimSun"/>
                <w:szCs w:val="28"/>
                <w:lang w:val="uk-UA"/>
              </w:rPr>
              <w:t>Філософія Стародавніх Індії та Китаю</w:t>
            </w:r>
            <w:r>
              <w:rPr>
                <w:rFonts w:hint="default" w:eastAsia="SimSun"/>
                <w:szCs w:val="28"/>
                <w:lang w:val="uk-UA"/>
              </w:rPr>
              <w:t>.</w:t>
            </w:r>
          </w:p>
          <w:p w14:paraId="304991F0">
            <w:pPr>
              <w:numPr>
                <w:ilvl w:val="0"/>
                <w:numId w:val="7"/>
              </w:numPr>
              <w:ind w:left="0" w:leftChars="0" w:firstLine="0" w:firstLineChars="0"/>
              <w:rPr>
                <w:rFonts w:hint="default" w:eastAsiaTheme="minorHAnsi"/>
                <w:szCs w:val="28"/>
                <w:lang w:val="uk-UA" w:eastAsia="en-US"/>
              </w:rPr>
            </w:pPr>
            <w:r>
              <w:rPr>
                <w:rFonts w:hint="default" w:eastAsia="SimSun"/>
                <w:szCs w:val="28"/>
                <w:lang w:val="uk-UA"/>
              </w:rPr>
              <w:t xml:space="preserve"> </w:t>
            </w:r>
            <w:r>
              <w:rPr>
                <w:rFonts w:eastAsia="SimSun"/>
                <w:szCs w:val="28"/>
                <w:lang w:val="uk-UA"/>
              </w:rPr>
              <w:t>Антична філософія</w:t>
            </w:r>
            <w:r>
              <w:rPr>
                <w:rFonts w:hint="default" w:eastAsia="SimSun"/>
                <w:szCs w:val="28"/>
                <w:lang w:val="uk-UA"/>
              </w:rPr>
              <w:t>.</w:t>
            </w:r>
          </w:p>
          <w:p w14:paraId="1F4A81EB">
            <w:pPr>
              <w:numPr>
                <w:ilvl w:val="0"/>
                <w:numId w:val="7"/>
              </w:numPr>
              <w:ind w:left="0" w:leftChars="0" w:firstLine="0" w:firstLineChars="0"/>
              <w:rPr>
                <w:rFonts w:hint="default" w:eastAsiaTheme="minorHAnsi"/>
                <w:szCs w:val="28"/>
                <w:lang w:val="uk-UA" w:eastAsia="en-US"/>
              </w:rPr>
            </w:pPr>
            <w:r>
              <w:rPr>
                <w:rFonts w:eastAsia="SimSun"/>
                <w:szCs w:val="28"/>
                <w:lang w:val="uk-UA"/>
              </w:rPr>
              <w:t>Середньовічна філософія</w:t>
            </w:r>
            <w:r>
              <w:rPr>
                <w:rFonts w:hint="default" w:eastAsia="SimSun"/>
                <w:szCs w:val="28"/>
                <w:lang w:val="uk-UA"/>
              </w:rPr>
              <w:t>.</w:t>
            </w:r>
          </w:p>
          <w:p w14:paraId="5F534092">
            <w:pPr>
              <w:numPr>
                <w:ilvl w:val="0"/>
                <w:numId w:val="7"/>
              </w:numPr>
              <w:ind w:left="0" w:leftChars="0" w:firstLine="0" w:firstLineChars="0"/>
              <w:rPr>
                <w:rFonts w:hint="default" w:eastAsiaTheme="minorHAnsi"/>
                <w:szCs w:val="28"/>
                <w:lang w:val="uk-UA" w:eastAsia="en-US"/>
              </w:rPr>
            </w:pPr>
            <w:r>
              <w:rPr>
                <w:rFonts w:eastAsia="SimSun"/>
                <w:szCs w:val="28"/>
                <w:lang w:val="uk-UA"/>
              </w:rPr>
              <w:t>Філософія Відродження</w:t>
            </w:r>
            <w:r>
              <w:rPr>
                <w:rFonts w:hint="default" w:eastAsia="SimSun"/>
                <w:szCs w:val="28"/>
                <w:lang w:val="uk-UA"/>
              </w:rPr>
              <w:t>.</w:t>
            </w:r>
          </w:p>
          <w:p w14:paraId="29FE8470">
            <w:pPr>
              <w:numPr>
                <w:ilvl w:val="0"/>
                <w:numId w:val="7"/>
              </w:numPr>
              <w:ind w:left="0" w:leftChars="0" w:firstLine="0" w:firstLineChars="0"/>
              <w:rPr>
                <w:rFonts w:hint="default" w:eastAsiaTheme="minorHAnsi"/>
                <w:szCs w:val="28"/>
                <w:lang w:val="uk-UA" w:eastAsia="en-US"/>
              </w:rPr>
            </w:pPr>
            <w:r>
              <w:rPr>
                <w:rFonts w:eastAsia="SimSun"/>
                <w:bCs/>
                <w:szCs w:val="28"/>
              </w:rPr>
              <w:t>Філософія життя. Фрейдизм</w:t>
            </w:r>
            <w:r>
              <w:rPr>
                <w:rFonts w:hint="default" w:eastAsia="SimSun"/>
                <w:bCs/>
                <w:szCs w:val="28"/>
                <w:lang w:val="uk-UA"/>
              </w:rPr>
              <w:t>.</w:t>
            </w:r>
          </w:p>
          <w:p w14:paraId="6A7F1184">
            <w:pPr>
              <w:numPr>
                <w:ilvl w:val="0"/>
                <w:numId w:val="7"/>
              </w:numPr>
              <w:ind w:left="0" w:leftChars="0" w:firstLine="0" w:firstLineChars="0"/>
              <w:rPr>
                <w:rFonts w:hint="default" w:eastAsiaTheme="minorHAnsi"/>
                <w:szCs w:val="28"/>
                <w:lang w:val="uk-UA" w:eastAsia="en-US"/>
              </w:rPr>
            </w:pPr>
            <w:r>
              <w:rPr>
                <w:szCs w:val="28"/>
              </w:rPr>
              <w:t>Сучасна світова філософія</w:t>
            </w:r>
            <w:r>
              <w:rPr>
                <w:rFonts w:hint="default"/>
                <w:szCs w:val="28"/>
                <w:lang w:val="uk-UA"/>
              </w:rPr>
              <w:t>.</w:t>
            </w:r>
          </w:p>
          <w:p w14:paraId="07D6CECB">
            <w:pPr>
              <w:numPr>
                <w:ilvl w:val="0"/>
                <w:numId w:val="7"/>
              </w:numPr>
              <w:ind w:left="0" w:leftChars="0" w:firstLine="0" w:firstLineChars="0"/>
              <w:rPr>
                <w:rFonts w:hint="default" w:eastAsiaTheme="minorHAnsi"/>
                <w:szCs w:val="28"/>
                <w:lang w:val="uk-UA" w:eastAsia="en-US"/>
              </w:rPr>
            </w:pPr>
            <w:r>
              <w:rPr>
                <w:rFonts w:eastAsia="SimSun"/>
                <w:szCs w:val="28"/>
                <w:lang w:val="uk-UA"/>
              </w:rPr>
              <w:t>Проблема людини в філософії</w:t>
            </w:r>
            <w:r>
              <w:rPr>
                <w:rFonts w:hint="default" w:eastAsia="SimSun"/>
                <w:szCs w:val="28"/>
                <w:lang w:val="uk-UA"/>
              </w:rPr>
              <w:t>.</w:t>
            </w:r>
          </w:p>
          <w:p w14:paraId="5F8E2D7F">
            <w:pPr>
              <w:numPr>
                <w:ilvl w:val="0"/>
                <w:numId w:val="7"/>
              </w:numPr>
              <w:ind w:left="0" w:leftChars="0" w:firstLine="0" w:firstLineChars="0"/>
              <w:rPr>
                <w:rFonts w:hint="default" w:eastAsiaTheme="minorHAnsi"/>
                <w:szCs w:val="28"/>
                <w:lang w:val="uk-UA" w:eastAsia="en-US"/>
              </w:rPr>
            </w:pPr>
            <w:r>
              <w:rPr>
                <w:rFonts w:eastAsia="SimSun"/>
                <w:szCs w:val="28"/>
                <w:lang w:val="uk-UA"/>
              </w:rPr>
              <w:t>Філософське розуміння світу</w:t>
            </w:r>
            <w:r>
              <w:rPr>
                <w:rFonts w:hint="default" w:eastAsia="SimSun"/>
                <w:szCs w:val="28"/>
                <w:lang w:val="uk-UA"/>
              </w:rPr>
              <w:t>.</w:t>
            </w:r>
          </w:p>
          <w:p w14:paraId="3ED3FE2A">
            <w:pPr>
              <w:numPr>
                <w:ilvl w:val="0"/>
                <w:numId w:val="7"/>
              </w:numPr>
              <w:ind w:left="0" w:leftChars="0" w:firstLine="0" w:firstLineChars="0"/>
              <w:rPr>
                <w:rFonts w:hint="default" w:eastAsiaTheme="minorHAnsi"/>
                <w:szCs w:val="28"/>
                <w:lang w:val="uk-UA" w:eastAsia="en-US"/>
              </w:rPr>
            </w:pPr>
            <w:r>
              <w:rPr>
                <w:bCs/>
                <w:szCs w:val="28"/>
                <w:lang w:val="uk-UA"/>
              </w:rPr>
              <w:t xml:space="preserve">Свідомість. </w:t>
            </w:r>
          </w:p>
          <w:p w14:paraId="2E60BC24">
            <w:pPr>
              <w:numPr>
                <w:ilvl w:val="0"/>
                <w:numId w:val="7"/>
              </w:numPr>
              <w:ind w:left="0" w:leftChars="0" w:firstLine="0" w:firstLineChars="0"/>
              <w:rPr>
                <w:rFonts w:hint="default" w:eastAsiaTheme="minorHAnsi"/>
                <w:szCs w:val="28"/>
                <w:lang w:val="uk-UA" w:eastAsia="en-US"/>
              </w:rPr>
            </w:pPr>
            <w:r>
              <w:rPr>
                <w:rFonts w:eastAsia="SimSun"/>
                <w:szCs w:val="28"/>
                <w:lang w:val="uk-UA"/>
              </w:rPr>
              <w:t>Пізнання.</w:t>
            </w:r>
          </w:p>
          <w:p w14:paraId="68864D01">
            <w:pPr>
              <w:numPr>
                <w:ilvl w:val="0"/>
                <w:numId w:val="0"/>
              </w:numPr>
              <w:rPr>
                <w:rFonts w:ascii="Times New Roman" w:hAnsi="Times New Roman" w:eastAsia="Times New Roman" w:cs="Times New Roman"/>
                <w:iCs/>
                <w:sz w:val="28"/>
                <w:szCs w:val="28"/>
                <w:lang w:val="uk-UA" w:eastAsia="ru-RU"/>
              </w:rPr>
            </w:pPr>
          </w:p>
          <w:p w14:paraId="66A5E432">
            <w:pPr>
              <w:autoSpaceDE w:val="0"/>
              <w:autoSpaceDN w:val="0"/>
              <w:rPr>
                <w:rFonts w:ascii="Times New Roman" w:hAnsi="Times New Roman" w:cs="Times New Roman"/>
                <w:b/>
                <w:sz w:val="20"/>
                <w:szCs w:val="20"/>
                <w:lang w:eastAsia="en-US"/>
              </w:rPr>
            </w:pPr>
          </w:p>
        </w:tc>
        <w:tc>
          <w:tcPr>
            <w:tcW w:w="3299" w:type="dxa"/>
            <w:tcBorders>
              <w:top w:val="single" w:color="auto" w:sz="4" w:space="0"/>
              <w:left w:val="single" w:color="auto" w:sz="4" w:space="0"/>
              <w:bottom w:val="single" w:color="auto" w:sz="4" w:space="0"/>
              <w:right w:val="single" w:color="auto" w:sz="4" w:space="0"/>
            </w:tcBorders>
          </w:tcPr>
          <w:p w14:paraId="0CBC1EB7">
            <w:pPr>
              <w:jc w:val="both"/>
              <w:rPr>
                <w:rFonts w:hint="default"/>
                <w:sz w:val="20"/>
                <w:szCs w:val="20"/>
                <w:lang w:val="uk-UA"/>
              </w:rPr>
            </w:pPr>
            <w:r>
              <w:rPr>
                <w:rFonts w:hint="default"/>
                <w:sz w:val="20"/>
                <w:szCs w:val="20"/>
                <w:lang w:val="uk-UA"/>
              </w:rPr>
              <w:t xml:space="preserve">1 </w:t>
            </w:r>
            <w:r>
              <w:rPr>
                <w:sz w:val="20"/>
                <w:szCs w:val="20"/>
              </w:rPr>
              <w:t>питання, відповідь оцінюється у 5 балів</w:t>
            </w:r>
            <w:r>
              <w:rPr>
                <w:rFonts w:hint="default"/>
                <w:sz w:val="20"/>
                <w:szCs w:val="20"/>
                <w:lang w:val="uk-UA"/>
              </w:rPr>
              <w:t>.</w:t>
            </w:r>
          </w:p>
          <w:p w14:paraId="4CF0CE95">
            <w:pPr>
              <w:jc w:val="both"/>
              <w:rPr>
                <w:sz w:val="20"/>
                <w:szCs w:val="20"/>
              </w:rPr>
            </w:pPr>
            <w:r>
              <w:rPr>
                <w:b/>
                <w:bCs/>
                <w:sz w:val="20"/>
                <w:szCs w:val="20"/>
              </w:rPr>
              <w:t>5 балів</w:t>
            </w:r>
            <w:r>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2026FD3">
            <w:pPr>
              <w:jc w:val="both"/>
              <w:rPr>
                <w:sz w:val="20"/>
                <w:szCs w:val="20"/>
              </w:rPr>
            </w:pPr>
            <w:r>
              <w:rPr>
                <w:b/>
                <w:bCs/>
                <w:sz w:val="20"/>
                <w:szCs w:val="20"/>
              </w:rPr>
              <w:t>4 бали</w:t>
            </w:r>
            <w:r>
              <w:rPr>
                <w:sz w:val="20"/>
                <w:szCs w:val="20"/>
              </w:rPr>
              <w:t xml:space="preserve">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3111C54A">
            <w:pPr>
              <w:jc w:val="both"/>
              <w:rPr>
                <w:sz w:val="20"/>
                <w:szCs w:val="20"/>
              </w:rPr>
            </w:pPr>
            <w:r>
              <w:rPr>
                <w:b/>
                <w:bCs/>
                <w:sz w:val="20"/>
                <w:szCs w:val="20"/>
              </w:rPr>
              <w:t>3 бали</w:t>
            </w:r>
            <w:r>
              <w:rPr>
                <w:sz w:val="20"/>
                <w:szCs w:val="20"/>
              </w:rPr>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23FEE6F">
            <w:pPr>
              <w:jc w:val="both"/>
              <w:rPr>
                <w:sz w:val="20"/>
                <w:szCs w:val="20"/>
              </w:rPr>
            </w:pPr>
            <w:r>
              <w:rPr>
                <w:b/>
                <w:bCs/>
                <w:sz w:val="20"/>
                <w:szCs w:val="20"/>
              </w:rPr>
              <w:t>2 бали</w:t>
            </w:r>
            <w:r>
              <w:rPr>
                <w:sz w:val="20"/>
                <w:szCs w:val="20"/>
              </w:rPr>
              <w:t xml:space="preserve">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65A5AE88">
            <w:pPr>
              <w:autoSpaceDE w:val="0"/>
              <w:autoSpaceDN w:val="0"/>
              <w:jc w:val="both"/>
              <w:rPr>
                <w:rFonts w:ascii="Times New Roman" w:hAnsi="Times New Roman" w:cs="Times New Roman"/>
                <w:b/>
                <w:sz w:val="20"/>
                <w:szCs w:val="20"/>
                <w:lang w:eastAsia="en-US"/>
              </w:rPr>
            </w:pPr>
            <w:r>
              <w:rPr>
                <w:b/>
                <w:bCs/>
                <w:sz w:val="20"/>
                <w:szCs w:val="20"/>
              </w:rPr>
              <w:t>1 бал</w:t>
            </w:r>
            <w:r>
              <w:rPr>
                <w:sz w:val="20"/>
                <w:szCs w:val="20"/>
              </w:rPr>
              <w:t xml:space="preserve"> – відповідь студента фрагментарна, зумовлена нечіткими уявленнями прозакони і явища. У відповіді</w:t>
            </w:r>
            <w:r>
              <w:rPr>
                <w:rFonts w:hint="default"/>
                <w:sz w:val="20"/>
                <w:szCs w:val="20"/>
                <w:lang w:val="uk-UA"/>
              </w:rPr>
              <w:t xml:space="preserve"> </w:t>
            </w:r>
            <w:r>
              <w:rPr>
                <w:sz w:val="20"/>
                <w:szCs w:val="20"/>
              </w:rPr>
              <w:t>цілком відсутня</w:t>
            </w:r>
            <w:r>
              <w:rPr>
                <w:rFonts w:hint="default"/>
                <w:sz w:val="20"/>
                <w:szCs w:val="20"/>
                <w:lang w:val="uk-UA"/>
              </w:rPr>
              <w:t xml:space="preserve"> </w:t>
            </w:r>
            <w:r>
              <w:rPr>
                <w:sz w:val="20"/>
                <w:szCs w:val="20"/>
              </w:rPr>
              <w:t>самостійність</w:t>
            </w:r>
          </w:p>
        </w:tc>
        <w:tc>
          <w:tcPr>
            <w:tcW w:w="1320" w:type="dxa"/>
            <w:gridSpan w:val="2"/>
            <w:tcBorders>
              <w:top w:val="single" w:color="auto" w:sz="4" w:space="0"/>
              <w:left w:val="single" w:color="auto" w:sz="4" w:space="0"/>
              <w:bottom w:val="single" w:color="auto" w:sz="4" w:space="0"/>
              <w:right w:val="single" w:color="auto" w:sz="4" w:space="0"/>
            </w:tcBorders>
          </w:tcPr>
          <w:p w14:paraId="26A4568D">
            <w:pPr>
              <w:autoSpaceDE w:val="0"/>
              <w:autoSpaceDN w:val="0"/>
              <w:jc w:val="center"/>
              <w:rPr>
                <w:rFonts w:hint="default" w:ascii="Times New Roman" w:hAnsi="Times New Roman" w:cs="Times New Roman"/>
                <w:b/>
                <w:sz w:val="20"/>
                <w:szCs w:val="20"/>
                <w:lang w:val="uk-UA" w:eastAsia="en-US"/>
              </w:rPr>
            </w:pPr>
            <w:r>
              <w:rPr>
                <w:rFonts w:hint="default" w:cs="Times New Roman"/>
                <w:b/>
                <w:sz w:val="20"/>
                <w:szCs w:val="20"/>
                <w:lang w:val="uk-UA" w:eastAsia="en-US"/>
              </w:rPr>
              <w:t>5</w:t>
            </w:r>
          </w:p>
        </w:tc>
      </w:tr>
      <w:tr w14:paraId="7E51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1384" w:type="dxa"/>
            <w:tcBorders>
              <w:top w:val="single" w:color="auto" w:sz="4" w:space="0"/>
              <w:left w:val="single" w:color="auto" w:sz="4" w:space="0"/>
              <w:bottom w:val="single" w:color="auto" w:sz="4" w:space="0"/>
              <w:right w:val="single" w:color="auto" w:sz="4" w:space="0"/>
            </w:tcBorders>
            <w:textDirection w:val="btLr"/>
          </w:tcPr>
          <w:p w14:paraId="3DBE7FE2">
            <w:pPr>
              <w:autoSpaceDE w:val="0"/>
              <w:autoSpaceDN w:val="0"/>
              <w:ind w:left="113"/>
              <w:rPr>
                <w:rFonts w:ascii="Times New Roman" w:hAnsi="Times New Roman" w:cs="Times New Roman"/>
                <w:b/>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14:paraId="6A27EEE7">
            <w:pPr>
              <w:autoSpaceDE w:val="0"/>
              <w:autoSpaceDN w:val="0"/>
              <w:ind w:firstLine="34"/>
              <w:rPr>
                <w:rFonts w:ascii="Times New Roman" w:hAnsi="Times New Roman" w:cs="Times New Roman"/>
                <w:sz w:val="20"/>
                <w:szCs w:val="20"/>
              </w:rPr>
            </w:pPr>
          </w:p>
        </w:tc>
        <w:tc>
          <w:tcPr>
            <w:tcW w:w="2835" w:type="dxa"/>
            <w:tcBorders>
              <w:top w:val="single" w:color="auto" w:sz="4" w:space="0"/>
              <w:left w:val="single" w:color="auto" w:sz="4" w:space="0"/>
              <w:bottom w:val="single" w:color="auto" w:sz="4" w:space="0"/>
              <w:right w:val="single" w:color="auto" w:sz="4" w:space="0"/>
            </w:tcBorders>
            <w:shd w:val="clear"/>
            <w:vAlign w:val="top"/>
          </w:tcPr>
          <w:p w14:paraId="274BAE82">
            <w:r>
              <w:rPr>
                <w:i/>
                <w:iCs/>
              </w:rPr>
              <w:t>Тест</w:t>
            </w:r>
            <w:r>
              <w:t xml:space="preserve">  - </w:t>
            </w:r>
            <w:r>
              <w:rPr>
                <w:rFonts w:hint="default"/>
                <w:lang w:val="uk-UA"/>
              </w:rPr>
              <w:t>3</w:t>
            </w:r>
            <w:r>
              <w:t>0 питань, розміщен</w:t>
            </w:r>
            <w:r>
              <w:rPr>
                <w:lang w:val="uk-UA"/>
              </w:rPr>
              <w:t>ий</w:t>
            </w:r>
            <w:r>
              <w:t xml:space="preserve"> у </w:t>
            </w:r>
            <w:r>
              <w:rPr>
                <w:lang w:val="uk-UA"/>
              </w:rPr>
              <w:t>системі</w:t>
            </w:r>
            <w:r>
              <w:rPr>
                <w:rFonts w:hint="default"/>
                <w:lang w:val="uk-UA"/>
              </w:rPr>
              <w:t xml:space="preserve"> </w:t>
            </w:r>
            <w:r>
              <w:rPr>
                <w:lang w:val="en-US"/>
              </w:rPr>
              <w:t>Moodle</w:t>
            </w:r>
            <w:r>
              <w:t>.</w:t>
            </w:r>
          </w:p>
          <w:p w14:paraId="53FAB80E">
            <w:pPr>
              <w:rPr>
                <w:rFonts w:ascii="Times New Roman" w:hAnsi="Times New Roman" w:eastAsia="MS Mincho" w:cs="Times New Roman"/>
                <w:sz w:val="24"/>
                <w:szCs w:val="24"/>
                <w:lang w:val="en-US" w:eastAsia="en-US" w:bidi="ar-SA"/>
              </w:rPr>
            </w:pPr>
          </w:p>
        </w:tc>
        <w:tc>
          <w:tcPr>
            <w:tcW w:w="3299" w:type="dxa"/>
            <w:tcBorders>
              <w:top w:val="single" w:color="auto" w:sz="4" w:space="0"/>
              <w:left w:val="single" w:color="auto" w:sz="4" w:space="0"/>
              <w:bottom w:val="single" w:color="auto" w:sz="4" w:space="0"/>
              <w:right w:val="single" w:color="auto" w:sz="4" w:space="0"/>
            </w:tcBorders>
            <w:shd w:val="clear"/>
            <w:vAlign w:val="top"/>
          </w:tcPr>
          <w:p w14:paraId="41BFD1E9">
            <w:pPr>
              <w:jc w:val="both"/>
              <w:rPr>
                <w:rFonts w:ascii="Times New Roman" w:hAnsi="Times New Roman" w:eastAsia="MS Mincho" w:cs="Times New Roman"/>
                <w:sz w:val="24"/>
                <w:szCs w:val="24"/>
                <w:lang w:val="en-US" w:eastAsia="en-US" w:bidi="ar-SA"/>
              </w:rPr>
            </w:pPr>
            <w:r>
              <w:rPr>
                <w:sz w:val="24"/>
                <w:szCs w:val="24"/>
              </w:rPr>
              <w:t>1 бал за кожну правильну відповідь. На проходження тесту дається 15 хвилин і одна спроба</w:t>
            </w:r>
          </w:p>
        </w:tc>
        <w:tc>
          <w:tcPr>
            <w:tcW w:w="1320" w:type="dxa"/>
            <w:gridSpan w:val="2"/>
            <w:tcBorders>
              <w:top w:val="single" w:color="auto" w:sz="4" w:space="0"/>
              <w:left w:val="single" w:color="auto" w:sz="4" w:space="0"/>
              <w:bottom w:val="single" w:color="auto" w:sz="4" w:space="0"/>
              <w:right w:val="single" w:color="auto" w:sz="4" w:space="0"/>
            </w:tcBorders>
            <w:shd w:val="clear"/>
            <w:vAlign w:val="top"/>
          </w:tcPr>
          <w:p w14:paraId="730CCCA3">
            <w:pPr>
              <w:jc w:val="center"/>
              <w:rPr>
                <w:rFonts w:hint="default" w:ascii="Times New Roman" w:hAnsi="Times New Roman" w:eastAsia="MS Mincho" w:cs="Times New Roman"/>
                <w:b/>
                <w:sz w:val="24"/>
                <w:szCs w:val="24"/>
                <w:lang w:val="uk-UA" w:eastAsia="en-US" w:bidi="ar-SA"/>
              </w:rPr>
            </w:pPr>
            <w:r>
              <w:rPr>
                <w:rFonts w:hint="default"/>
                <w:b/>
                <w:lang w:val="uk-UA"/>
              </w:rPr>
              <w:t>3</w:t>
            </w:r>
            <w:r>
              <w:rPr>
                <w:b/>
              </w:rPr>
              <w:t>0</w:t>
            </w:r>
          </w:p>
        </w:tc>
      </w:tr>
      <w:tr w14:paraId="748C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84" w:type="dxa"/>
            <w:tcBorders>
              <w:top w:val="single" w:color="auto" w:sz="4" w:space="0"/>
              <w:left w:val="single" w:color="auto" w:sz="4" w:space="0"/>
              <w:bottom w:val="single" w:color="auto" w:sz="4" w:space="0"/>
              <w:right w:val="single" w:color="auto" w:sz="4" w:space="0"/>
            </w:tcBorders>
            <w:vAlign w:val="center"/>
          </w:tcPr>
          <w:p w14:paraId="45839247">
            <w:pPr>
              <w:suppressAutoHyphens w:val="0"/>
              <w:rPr>
                <w:rFonts w:ascii="Times New Roman" w:hAnsi="Times New Roman" w:cs="Times New Roman"/>
                <w:b/>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14:paraId="3E3C72A5">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Практичне завдання </w:t>
            </w:r>
          </w:p>
        </w:tc>
        <w:tc>
          <w:tcPr>
            <w:tcW w:w="2835" w:type="dxa"/>
            <w:tcBorders>
              <w:top w:val="single" w:color="auto" w:sz="4" w:space="0"/>
              <w:left w:val="single" w:color="auto" w:sz="4" w:space="0"/>
              <w:bottom w:val="single" w:color="auto" w:sz="4" w:space="0"/>
              <w:right w:val="single" w:color="auto" w:sz="4" w:space="0"/>
            </w:tcBorders>
          </w:tcPr>
          <w:p w14:paraId="0F39A301">
            <w:pPr>
              <w:widowControl/>
              <w:autoSpaceDE/>
              <w:autoSpaceDN/>
              <w:spacing w:after="200"/>
              <w:ind w:left="120" w:hanging="120" w:hangingChars="50"/>
              <w:contextualSpacing/>
              <w:jc w:val="both"/>
              <w:rPr>
                <w:rFonts w:ascii="Times New Roman" w:hAnsi="Times New Roman" w:cs="Times New Roman"/>
                <w:sz w:val="20"/>
                <w:szCs w:val="20"/>
                <w:lang w:eastAsia="en-US"/>
              </w:rPr>
            </w:pPr>
            <w:r>
              <w:rPr>
                <w:sz w:val="24"/>
                <w:szCs w:val="24"/>
              </w:rPr>
              <w:t>Охарактеризуйте</w:t>
            </w:r>
            <w:r>
              <w:rPr>
                <w:rFonts w:hint="default"/>
                <w:sz w:val="24"/>
                <w:szCs w:val="24"/>
                <w:lang w:val="uk-UA"/>
              </w:rPr>
              <w:t xml:space="preserve"> стисло  філософію Платона (філософ на вибір) або філософську проблему (пізнання, свідомість, людина, концепції розвитку, сенс життя тощо). </w:t>
            </w:r>
            <w:r>
              <w:t>Результати роботи потрібно представити у презентації і зробити усну доповідь</w:t>
            </w:r>
          </w:p>
        </w:tc>
        <w:tc>
          <w:tcPr>
            <w:tcW w:w="3299" w:type="dxa"/>
            <w:tcBorders>
              <w:top w:val="single" w:color="auto" w:sz="4" w:space="0"/>
              <w:left w:val="single" w:color="auto" w:sz="4" w:space="0"/>
              <w:bottom w:val="single" w:color="auto" w:sz="4" w:space="0"/>
              <w:right w:val="single" w:color="auto" w:sz="4" w:space="0"/>
            </w:tcBorders>
          </w:tcPr>
          <w:p w14:paraId="19BB9C74">
            <w:pPr>
              <w:ind w:right="-82"/>
              <w:rPr>
                <w:rFonts w:hint="default"/>
                <w:sz w:val="20"/>
                <w:szCs w:val="20"/>
                <w:lang w:val="uk-UA"/>
              </w:rPr>
            </w:pPr>
            <w:r>
              <w:rPr>
                <w:rFonts w:hint="default"/>
                <w:b/>
                <w:bCs/>
                <w:sz w:val="20"/>
                <w:szCs w:val="20"/>
                <w:lang w:val="uk-UA"/>
              </w:rPr>
              <w:t>5</w:t>
            </w:r>
            <w:r>
              <w:rPr>
                <w:b/>
                <w:bCs/>
                <w:sz w:val="20"/>
                <w:szCs w:val="20"/>
              </w:rPr>
              <w:t xml:space="preserve"> </w:t>
            </w:r>
            <w:r>
              <w:rPr>
                <w:b/>
                <w:bCs/>
                <w:sz w:val="20"/>
                <w:szCs w:val="20"/>
                <w:lang w:val="uk-UA"/>
              </w:rPr>
              <w:t>балів</w:t>
            </w:r>
            <w:r>
              <w:rPr>
                <w:sz w:val="20"/>
                <w:szCs w:val="20"/>
              </w:rPr>
              <w:t xml:space="preserve">– </w:t>
            </w:r>
            <w:r>
              <w:rPr>
                <w:sz w:val="20"/>
                <w:szCs w:val="20"/>
                <w:lang w:val="uk-UA"/>
              </w:rPr>
              <w:t>презентація</w:t>
            </w:r>
            <w:r>
              <w:rPr>
                <w:rFonts w:hint="default"/>
                <w:sz w:val="20"/>
                <w:szCs w:val="20"/>
                <w:lang w:val="uk-UA"/>
              </w:rPr>
              <w:t xml:space="preserve"> і </w:t>
            </w:r>
            <w:r>
              <w:rPr>
                <w:sz w:val="20"/>
                <w:szCs w:val="20"/>
                <w:lang w:val="uk-UA"/>
              </w:rPr>
              <w:t>доповідь</w:t>
            </w:r>
            <w:r>
              <w:rPr>
                <w:rFonts w:hint="default"/>
                <w:sz w:val="20"/>
                <w:szCs w:val="20"/>
                <w:lang w:val="uk-UA"/>
              </w:rPr>
              <w:t xml:space="preserve"> студента</w:t>
            </w:r>
            <w:r>
              <w:rPr>
                <w:sz w:val="20"/>
                <w:szCs w:val="20"/>
              </w:rPr>
              <w:t xml:space="preserve">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0"/>
                <w:szCs w:val="20"/>
                <w:lang w:val="uk-UA"/>
              </w:rPr>
              <w:t xml:space="preserve"> конкурсів краси.</w:t>
            </w:r>
          </w:p>
          <w:p w14:paraId="7EA77217">
            <w:pPr>
              <w:jc w:val="both"/>
              <w:rPr>
                <w:sz w:val="20"/>
                <w:szCs w:val="20"/>
              </w:rPr>
            </w:pPr>
            <w:r>
              <w:rPr>
                <w:b/>
                <w:bCs/>
                <w:sz w:val="20"/>
                <w:szCs w:val="20"/>
              </w:rPr>
              <w:t>4</w:t>
            </w:r>
            <w:r>
              <w:rPr>
                <w:rFonts w:hint="default"/>
                <w:b/>
                <w:bCs/>
                <w:sz w:val="20"/>
                <w:szCs w:val="20"/>
                <w:lang w:val="uk-UA"/>
              </w:rPr>
              <w:t xml:space="preserve"> </w:t>
            </w:r>
            <w:r>
              <w:rPr>
                <w:b/>
                <w:bCs/>
                <w:sz w:val="20"/>
                <w:szCs w:val="20"/>
                <w:lang w:val="uk-UA"/>
              </w:rPr>
              <w:t>бали</w:t>
            </w:r>
            <w:r>
              <w:rPr>
                <w:sz w:val="20"/>
                <w:szCs w:val="20"/>
              </w:rPr>
              <w:t xml:space="preserve"> – положення та висновки недостатньо аргументовані, але </w:t>
            </w:r>
            <w:r>
              <w:rPr>
                <w:sz w:val="20"/>
                <w:szCs w:val="20"/>
                <w:lang w:val="uk-UA"/>
              </w:rPr>
              <w:t>доповідь</w:t>
            </w:r>
            <w:r>
              <w:rPr>
                <w:sz w:val="20"/>
                <w:szCs w:val="20"/>
              </w:rPr>
              <w:t xml:space="preserve"> достатньо логічна</w:t>
            </w:r>
          </w:p>
          <w:p w14:paraId="0ED11F21">
            <w:pPr>
              <w:jc w:val="both"/>
              <w:rPr>
                <w:sz w:val="20"/>
                <w:szCs w:val="20"/>
              </w:rPr>
            </w:pPr>
            <w:r>
              <w:rPr>
                <w:b/>
                <w:bCs/>
                <w:sz w:val="20"/>
                <w:szCs w:val="20"/>
              </w:rPr>
              <w:t>3</w:t>
            </w:r>
            <w:r>
              <w:rPr>
                <w:rFonts w:hint="default"/>
                <w:b/>
                <w:bCs/>
                <w:sz w:val="20"/>
                <w:szCs w:val="20"/>
                <w:lang w:val="uk-UA"/>
              </w:rPr>
              <w:t xml:space="preserve"> бали</w:t>
            </w:r>
            <w:r>
              <w:rPr>
                <w:sz w:val="20"/>
                <w:szCs w:val="20"/>
              </w:rPr>
              <w:t xml:space="preserve"> – недостатньо чітка структура, аргументація положень має незавершений характер, розмита конкретика</w:t>
            </w:r>
          </w:p>
          <w:p w14:paraId="2ED88317">
            <w:pPr>
              <w:jc w:val="both"/>
              <w:rPr>
                <w:rFonts w:hint="default"/>
                <w:sz w:val="20"/>
                <w:szCs w:val="20"/>
                <w:lang w:val="uk-UA"/>
              </w:rPr>
            </w:pPr>
            <w:r>
              <w:rPr>
                <w:rFonts w:hint="default"/>
                <w:b/>
                <w:bCs/>
                <w:sz w:val="20"/>
                <w:szCs w:val="20"/>
                <w:lang w:val="uk-UA"/>
              </w:rPr>
              <w:t>2 бали</w:t>
            </w:r>
            <w:r>
              <w:rPr>
                <w:sz w:val="20"/>
                <w:szCs w:val="20"/>
              </w:rPr>
              <w:t>– відсутня чітка структура, описовий характер</w:t>
            </w:r>
            <w:r>
              <w:rPr>
                <w:rFonts w:hint="default"/>
                <w:sz w:val="20"/>
                <w:szCs w:val="20"/>
                <w:lang w:val="uk-UA"/>
              </w:rPr>
              <w:t>, презентація  не розкриває зміст теми</w:t>
            </w:r>
          </w:p>
          <w:p w14:paraId="327DD8E6">
            <w:pPr>
              <w:autoSpaceDE w:val="0"/>
              <w:autoSpaceDN w:val="0"/>
              <w:jc w:val="both"/>
              <w:rPr>
                <w:rFonts w:hint="default" w:ascii="Times New Roman" w:hAnsi="Times New Roman" w:cs="Times New Roman"/>
                <w:b/>
                <w:sz w:val="20"/>
                <w:szCs w:val="20"/>
                <w:lang w:val="uk-UA" w:eastAsia="en-US"/>
              </w:rPr>
            </w:pPr>
            <w:r>
              <w:rPr>
                <w:b/>
                <w:bCs/>
                <w:sz w:val="20"/>
                <w:szCs w:val="20"/>
              </w:rPr>
              <w:t>1</w:t>
            </w:r>
            <w:r>
              <w:rPr>
                <w:rFonts w:hint="default"/>
                <w:b/>
                <w:bCs/>
                <w:sz w:val="20"/>
                <w:szCs w:val="20"/>
                <w:lang w:val="uk-UA"/>
              </w:rPr>
              <w:t xml:space="preserve"> бал</w:t>
            </w:r>
            <w:r>
              <w:rPr>
                <w:sz w:val="20"/>
                <w:szCs w:val="20"/>
              </w:rPr>
              <w:t xml:space="preserve"> – </w:t>
            </w:r>
            <w:r>
              <w:rPr>
                <w:sz w:val="20"/>
                <w:szCs w:val="20"/>
                <w:lang w:val="uk-UA"/>
              </w:rPr>
              <w:t>доповідь</w:t>
            </w:r>
            <w:r>
              <w:rPr>
                <w:sz w:val="20"/>
                <w:szCs w:val="20"/>
              </w:rPr>
              <w:t xml:space="preserve"> фрагментарна, відсутня логіка та структура</w:t>
            </w:r>
            <w:r>
              <w:rPr>
                <w:rFonts w:hint="default"/>
                <w:sz w:val="20"/>
                <w:szCs w:val="20"/>
                <w:lang w:val="uk-UA"/>
              </w:rPr>
              <w:t>, нема презентації.</w:t>
            </w:r>
          </w:p>
        </w:tc>
        <w:tc>
          <w:tcPr>
            <w:tcW w:w="1320" w:type="dxa"/>
            <w:gridSpan w:val="2"/>
            <w:tcBorders>
              <w:top w:val="single" w:color="auto" w:sz="4" w:space="0"/>
              <w:left w:val="single" w:color="auto" w:sz="4" w:space="0"/>
              <w:bottom w:val="single" w:color="auto" w:sz="4" w:space="0"/>
              <w:right w:val="single" w:color="auto" w:sz="4" w:space="0"/>
            </w:tcBorders>
          </w:tcPr>
          <w:p w14:paraId="27EE1AF5">
            <w:pPr>
              <w:autoSpaceDE w:val="0"/>
              <w:autoSpaceDN w:val="0"/>
              <w:jc w:val="center"/>
              <w:rPr>
                <w:rFonts w:hint="default" w:ascii="Times New Roman" w:hAnsi="Times New Roman" w:cs="Times New Roman"/>
                <w:b/>
                <w:sz w:val="20"/>
                <w:szCs w:val="20"/>
                <w:lang w:val="uk-UA" w:eastAsia="en-US"/>
              </w:rPr>
            </w:pPr>
            <w:r>
              <w:rPr>
                <w:rFonts w:hint="default" w:cs="Times New Roman"/>
                <w:b/>
                <w:sz w:val="20"/>
                <w:szCs w:val="20"/>
                <w:lang w:val="uk-UA" w:eastAsia="en-US"/>
              </w:rPr>
              <w:t>5</w:t>
            </w:r>
          </w:p>
        </w:tc>
      </w:tr>
      <w:tr w14:paraId="5FCC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E51858E">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 xml:space="preserve">Усього за </w:t>
            </w:r>
          </w:p>
          <w:p w14:paraId="787D8FC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t>підсумковий контроль</w:t>
            </w:r>
          </w:p>
        </w:tc>
        <w:tc>
          <w:tcPr>
            <w:tcW w:w="1843" w:type="dxa"/>
            <w:tcBorders>
              <w:top w:val="single" w:color="auto" w:sz="4" w:space="0"/>
              <w:left w:val="single" w:color="auto" w:sz="4" w:space="0"/>
              <w:bottom w:val="single" w:color="auto" w:sz="4" w:space="0"/>
              <w:right w:val="single" w:color="auto" w:sz="4" w:space="0"/>
            </w:tcBorders>
          </w:tcPr>
          <w:p w14:paraId="04025E94">
            <w:pPr>
              <w:autoSpaceDE w:val="0"/>
              <w:autoSpaceDN w:val="0"/>
              <w:jc w:val="center"/>
              <w:rPr>
                <w:rFonts w:ascii="Times New Roman" w:hAnsi="Times New Roman" w:cs="Times New Roman"/>
                <w:b/>
                <w:sz w:val="20"/>
                <w:szCs w:val="20"/>
                <w:lang w:eastAsia="en-US"/>
              </w:rPr>
            </w:pPr>
          </w:p>
        </w:tc>
        <w:tc>
          <w:tcPr>
            <w:tcW w:w="2835" w:type="dxa"/>
            <w:tcBorders>
              <w:top w:val="single" w:color="auto" w:sz="4" w:space="0"/>
              <w:left w:val="single" w:color="auto" w:sz="4" w:space="0"/>
              <w:bottom w:val="single" w:color="auto" w:sz="4" w:space="0"/>
              <w:right w:val="single" w:color="auto" w:sz="4" w:space="0"/>
            </w:tcBorders>
          </w:tcPr>
          <w:p w14:paraId="69F302BE">
            <w:pPr>
              <w:autoSpaceDE w:val="0"/>
              <w:autoSpaceDN w:val="0"/>
              <w:jc w:val="center"/>
              <w:rPr>
                <w:rFonts w:ascii="Times New Roman" w:hAnsi="Times New Roman" w:cs="Times New Roman"/>
                <w:b/>
                <w:sz w:val="20"/>
                <w:szCs w:val="20"/>
                <w:lang w:eastAsia="en-US"/>
              </w:rPr>
            </w:pPr>
          </w:p>
        </w:tc>
        <w:tc>
          <w:tcPr>
            <w:tcW w:w="3299" w:type="dxa"/>
            <w:tcBorders>
              <w:top w:val="single" w:color="auto" w:sz="4" w:space="0"/>
              <w:left w:val="single" w:color="auto" w:sz="4" w:space="0"/>
              <w:bottom w:val="single" w:color="auto" w:sz="4" w:space="0"/>
              <w:right w:val="single" w:color="auto" w:sz="4" w:space="0"/>
            </w:tcBorders>
          </w:tcPr>
          <w:p w14:paraId="2ABD2EF5">
            <w:pPr>
              <w:autoSpaceDE w:val="0"/>
              <w:autoSpaceDN w:val="0"/>
              <w:jc w:val="center"/>
              <w:rPr>
                <w:rFonts w:ascii="Times New Roman" w:hAnsi="Times New Roman" w:cs="Times New Roman"/>
                <w:b/>
                <w:sz w:val="20"/>
                <w:szCs w:val="20"/>
                <w:lang w:eastAsia="en-US"/>
              </w:rPr>
            </w:pPr>
          </w:p>
        </w:tc>
        <w:tc>
          <w:tcPr>
            <w:tcW w:w="1320" w:type="dxa"/>
            <w:gridSpan w:val="2"/>
            <w:tcBorders>
              <w:top w:val="single" w:color="auto" w:sz="4" w:space="0"/>
              <w:left w:val="single" w:color="auto" w:sz="4" w:space="0"/>
              <w:bottom w:val="single" w:color="auto" w:sz="4" w:space="0"/>
              <w:right w:val="single" w:color="auto" w:sz="4" w:space="0"/>
            </w:tcBorders>
          </w:tcPr>
          <w:p w14:paraId="36BF311D">
            <w:pPr>
              <w:autoSpaceDE w:val="0"/>
              <w:autoSpaceDN w:val="0"/>
              <w:jc w:val="center"/>
              <w:rPr>
                <w:rFonts w:ascii="Times New Roman" w:hAnsi="Times New Roman" w:cs="Times New Roman"/>
                <w:b/>
                <w:sz w:val="20"/>
                <w:szCs w:val="20"/>
              </w:rPr>
            </w:pPr>
            <w:r>
              <w:rPr>
                <w:rFonts w:ascii="Times New Roman" w:hAnsi="Times New Roman" w:cs="Times New Roman"/>
                <w:b/>
                <w:sz w:val="20"/>
                <w:szCs w:val="20"/>
              </w:rPr>
              <w:t>40</w:t>
            </w:r>
          </w:p>
        </w:tc>
      </w:tr>
    </w:tbl>
    <w:p w14:paraId="28F1D2DC">
      <w:pPr>
        <w:ind w:firstLine="709"/>
        <w:jc w:val="both"/>
        <w:rPr>
          <w:rFonts w:ascii="Times New Roman" w:hAnsi="Times New Roman" w:cs="Times New Roman"/>
          <w:bCs/>
          <w:i/>
          <w:sz w:val="22"/>
          <w:szCs w:val="22"/>
        </w:rPr>
      </w:pPr>
    </w:p>
    <w:p w14:paraId="4CCA1408">
      <w:pPr>
        <w:pStyle w:val="10"/>
        <w:ind w:firstLine="709"/>
        <w:rPr>
          <w:b/>
          <w:i/>
          <w:sz w:val="22"/>
          <w:szCs w:val="22"/>
          <w:lang w:val="uk-UA"/>
        </w:rPr>
      </w:pPr>
    </w:p>
    <w:p w14:paraId="7F6F601A">
      <w:pPr>
        <w:jc w:val="both"/>
        <w:rPr>
          <w:rFonts w:ascii="Times New Roman" w:hAnsi="Times New Roman" w:cs="Times New Roman"/>
          <w:b/>
          <w:bCs/>
          <w:i/>
          <w:sz w:val="20"/>
          <w:szCs w:val="20"/>
        </w:rPr>
      </w:pPr>
    </w:p>
    <w:p w14:paraId="6EC6C68B">
      <w:pPr>
        <w:jc w:val="center"/>
        <w:rPr>
          <w:rFonts w:ascii="Times New Roman" w:hAnsi="Times New Roman" w:cs="Times New Roman"/>
          <w:b/>
        </w:rPr>
      </w:pPr>
    </w:p>
    <w:p w14:paraId="5ABBC180">
      <w:pPr>
        <w:jc w:val="center"/>
        <w:rPr>
          <w:rFonts w:ascii="Times New Roman" w:hAnsi="Times New Roman" w:cs="Times New Roman"/>
          <w:b/>
        </w:rPr>
      </w:pPr>
      <w:r>
        <w:rPr>
          <w:rFonts w:ascii="Times New Roman" w:hAnsi="Times New Roman" w:cs="Times New Roman"/>
          <w:b/>
        </w:rPr>
        <w:t>Шкала оцінювання ЗНУ: національна та ECTS</w:t>
      </w:r>
    </w:p>
    <w:tbl>
      <w:tblPr>
        <w:tblStyle w:val="9"/>
        <w:tblW w:w="0" w:type="auto"/>
        <w:jc w:val="center"/>
        <w:tblLayout w:type="fixed"/>
        <w:tblCellMar>
          <w:top w:w="0" w:type="dxa"/>
          <w:left w:w="108" w:type="dxa"/>
          <w:bottom w:w="0" w:type="dxa"/>
          <w:right w:w="108" w:type="dxa"/>
        </w:tblCellMar>
      </w:tblPr>
      <w:tblGrid>
        <w:gridCol w:w="1500"/>
        <w:gridCol w:w="4510"/>
        <w:gridCol w:w="2126"/>
        <w:gridCol w:w="1873"/>
      </w:tblGrid>
      <w:tr w14:paraId="659E255D">
        <w:tblPrEx>
          <w:tblCellMar>
            <w:top w:w="0" w:type="dxa"/>
            <w:left w:w="108" w:type="dxa"/>
            <w:bottom w:w="0" w:type="dxa"/>
            <w:right w:w="108" w:type="dxa"/>
          </w:tblCellMar>
        </w:tblPrEx>
        <w:trPr>
          <w:cantSplit/>
          <w:trHeight w:val="205" w:hRule="atLeast"/>
          <w:jc w:val="center"/>
        </w:trPr>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FFB20D7">
            <w:pPr>
              <w:pStyle w:val="3"/>
              <w:spacing w:before="0" w:line="220" w:lineRule="auto"/>
              <w:jc w:val="center"/>
              <w:rPr>
                <w:rFonts w:ascii="Times New Roman" w:hAnsi="Times New Roman" w:cs="Times New Roman"/>
                <w:color w:val="auto"/>
                <w:lang w:val="uk-UA"/>
              </w:rPr>
            </w:pPr>
            <w:r>
              <w:rPr>
                <w:rFonts w:ascii="Times New Roman" w:hAnsi="Times New Roman" w:cs="Times New Roman"/>
                <w:caps/>
                <w:color w:val="auto"/>
                <w:sz w:val="24"/>
                <w:szCs w:val="24"/>
                <w:lang w:val="uk-UA"/>
              </w:rPr>
              <w:t>З</w:t>
            </w:r>
            <w:r>
              <w:rPr>
                <w:rFonts w:ascii="Times New Roman" w:hAnsi="Times New Roman" w:cs="Times New Roman"/>
                <w:color w:val="auto"/>
                <w:sz w:val="24"/>
                <w:szCs w:val="24"/>
                <w:lang w:val="uk-UA"/>
              </w:rPr>
              <w:t>а шкалою</w:t>
            </w:r>
          </w:p>
          <w:p w14:paraId="1027D40A">
            <w:pPr>
              <w:pStyle w:val="7"/>
              <w:spacing w:before="0" w:line="220" w:lineRule="auto"/>
              <w:jc w:val="center"/>
              <w:rPr>
                <w:rFonts w:ascii="Times New Roman" w:hAnsi="Times New Roman" w:cs="Times New Roman"/>
                <w:b/>
                <w:i w:val="0"/>
                <w:color w:val="auto"/>
              </w:rPr>
            </w:pPr>
            <w:r>
              <w:rPr>
                <w:rFonts w:ascii="Times New Roman" w:hAnsi="Times New Roman" w:cs="Times New Roman"/>
                <w:b/>
                <w:i w:val="0"/>
                <w:color w:val="auto"/>
              </w:rPr>
              <w:t>ECTS</w:t>
            </w:r>
          </w:p>
        </w:tc>
        <w:tc>
          <w:tcPr>
            <w:tcW w:w="451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2FE47E4">
            <w:pPr>
              <w:pStyle w:val="6"/>
              <w:spacing w:before="0" w:line="220" w:lineRule="auto"/>
              <w:ind w:right="-108"/>
              <w:jc w:val="center"/>
              <w:rPr>
                <w:rFonts w:ascii="Times New Roman" w:hAnsi="Times New Roman" w:cs="Times New Roman"/>
                <w:b/>
                <w:color w:val="auto"/>
              </w:rPr>
            </w:pPr>
            <w:r>
              <w:rPr>
                <w:rFonts w:ascii="Times New Roman" w:hAnsi="Times New Roman" w:cs="Times New Roman"/>
                <w:b/>
                <w:color w:val="auto"/>
              </w:rPr>
              <w:t>За шкалою університету</w:t>
            </w:r>
          </w:p>
        </w:tc>
        <w:tc>
          <w:tcPr>
            <w:tcW w:w="3999" w:type="dxa"/>
            <w:gridSpan w:val="2"/>
            <w:tcBorders>
              <w:top w:val="single" w:color="000000" w:sz="4" w:space="0"/>
              <w:left w:val="single" w:color="000000" w:sz="4" w:space="0"/>
              <w:bottom w:val="single" w:color="000000" w:sz="4" w:space="0"/>
              <w:right w:val="single" w:color="000000" w:sz="4" w:space="0"/>
            </w:tcBorders>
            <w:shd w:val="clear" w:color="auto" w:fill="auto"/>
          </w:tcPr>
          <w:p w14:paraId="5018E1E0">
            <w:pPr>
              <w:pStyle w:val="4"/>
              <w:tabs>
                <w:tab w:val="left" w:pos="0"/>
              </w:tabs>
              <w:spacing w:before="0" w:line="220" w:lineRule="auto"/>
              <w:jc w:val="center"/>
              <w:rPr>
                <w:rFonts w:ascii="Times New Roman" w:hAnsi="Times New Roman" w:cs="Times New Roman"/>
                <w:color w:val="auto"/>
              </w:rPr>
            </w:pPr>
            <w:r>
              <w:rPr>
                <w:rFonts w:ascii="Times New Roman" w:hAnsi="Times New Roman" w:cs="Times New Roman"/>
                <w:color w:val="auto"/>
              </w:rPr>
              <w:t>За національною шкалою</w:t>
            </w:r>
          </w:p>
        </w:tc>
      </w:tr>
      <w:tr w14:paraId="11CA0F5F">
        <w:tblPrEx>
          <w:tblCellMar>
            <w:top w:w="0" w:type="dxa"/>
            <w:left w:w="108" w:type="dxa"/>
            <w:bottom w:w="0" w:type="dxa"/>
            <w:right w:w="108" w:type="dxa"/>
          </w:tblCellMar>
        </w:tblPrEx>
        <w:trPr>
          <w:cantSplit/>
          <w:trHeight w:val="58" w:hRule="atLeast"/>
          <w:jc w:val="center"/>
        </w:trPr>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F0C5C90">
            <w:pPr>
              <w:pStyle w:val="3"/>
              <w:snapToGrid w:val="0"/>
              <w:spacing w:before="0" w:line="220" w:lineRule="auto"/>
              <w:rPr>
                <w:rFonts w:ascii="Times New Roman" w:hAnsi="Times New Roman" w:cs="Times New Roman"/>
                <w:color w:val="auto"/>
                <w:sz w:val="24"/>
                <w:szCs w:val="24"/>
                <w:lang w:val="uk-UA"/>
              </w:rPr>
            </w:pPr>
          </w:p>
        </w:tc>
        <w:tc>
          <w:tcPr>
            <w:tcW w:w="451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8480337">
            <w:pPr>
              <w:pStyle w:val="6"/>
              <w:snapToGrid w:val="0"/>
              <w:spacing w:before="0" w:line="220" w:lineRule="auto"/>
              <w:rPr>
                <w:rFonts w:ascii="Times New Roman" w:hAnsi="Times New Roman" w:cs="Times New Roman"/>
                <w:color w:val="auto"/>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1DB0150C">
            <w:pPr>
              <w:pStyle w:val="4"/>
              <w:spacing w:before="0" w:line="220" w:lineRule="auto"/>
              <w:jc w:val="center"/>
              <w:rPr>
                <w:rFonts w:ascii="Times New Roman" w:hAnsi="Times New Roman" w:cs="Times New Roman"/>
                <w:color w:val="auto"/>
              </w:rPr>
            </w:pPr>
            <w:r>
              <w:rPr>
                <w:rFonts w:ascii="Times New Roman" w:hAnsi="Times New Roman" w:cs="Times New Roman"/>
                <w:color w:val="auto"/>
              </w:rPr>
              <w:t>Екзамен</w:t>
            </w:r>
          </w:p>
        </w:tc>
        <w:tc>
          <w:tcPr>
            <w:tcW w:w="1873" w:type="dxa"/>
            <w:tcBorders>
              <w:top w:val="single" w:color="000000" w:sz="4" w:space="0"/>
              <w:left w:val="single" w:color="000000" w:sz="4" w:space="0"/>
              <w:bottom w:val="single" w:color="000000" w:sz="4" w:space="0"/>
              <w:right w:val="single" w:color="000000" w:sz="4" w:space="0"/>
            </w:tcBorders>
            <w:shd w:val="clear" w:color="auto" w:fill="auto"/>
          </w:tcPr>
          <w:p w14:paraId="07242C74">
            <w:pPr>
              <w:pStyle w:val="4"/>
              <w:spacing w:before="0" w:line="220" w:lineRule="auto"/>
              <w:jc w:val="center"/>
              <w:rPr>
                <w:rFonts w:ascii="Times New Roman" w:hAnsi="Times New Roman" w:cs="Times New Roman"/>
                <w:color w:val="auto"/>
              </w:rPr>
            </w:pPr>
            <w:r>
              <w:rPr>
                <w:rFonts w:ascii="Times New Roman" w:hAnsi="Times New Roman" w:cs="Times New Roman"/>
                <w:color w:val="auto"/>
              </w:rPr>
              <w:t>Залік</w:t>
            </w:r>
          </w:p>
        </w:tc>
      </w:tr>
      <w:tr w14:paraId="55C67515">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6FF4">
            <w:pPr>
              <w:spacing w:line="220" w:lineRule="auto"/>
              <w:ind w:right="-68"/>
              <w:jc w:val="center"/>
              <w:rPr>
                <w:rFonts w:ascii="Times New Roman" w:hAnsi="Times New Roman" w:cs="Times New Roman"/>
              </w:rPr>
            </w:pPr>
            <w:r>
              <w:rPr>
                <w:rFonts w:ascii="Times New Roman" w:hAnsi="Times New Roman" w:cs="Times New Roman"/>
                <w:spacing w:val="-2"/>
              </w:rPr>
              <w:t>A</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9F35">
            <w:pPr>
              <w:spacing w:line="220" w:lineRule="auto"/>
              <w:ind w:right="223"/>
              <w:jc w:val="center"/>
              <w:rPr>
                <w:rFonts w:ascii="Times New Roman" w:hAnsi="Times New Roman" w:cs="Times New Roman"/>
              </w:rPr>
            </w:pPr>
            <w:r>
              <w:rPr>
                <w:rFonts w:ascii="Times New Roman" w:hAnsi="Times New Roman" w:cs="Times New Roman"/>
                <w:spacing w:val="-2"/>
              </w:rPr>
              <w:t>90 – 100 (відмінно)</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9D9B">
            <w:pPr>
              <w:pStyle w:val="5"/>
              <w:spacing w:before="0" w:line="220" w:lineRule="auto"/>
              <w:jc w:val="center"/>
              <w:rPr>
                <w:rFonts w:ascii="Times New Roman" w:hAnsi="Times New Roman" w:cs="Times New Roman"/>
                <w:b w:val="0"/>
                <w:color w:val="auto"/>
              </w:rPr>
            </w:pPr>
            <w:r>
              <w:rPr>
                <w:rFonts w:ascii="Times New Roman" w:hAnsi="Times New Roman" w:cs="Times New Roman"/>
                <w:b w:val="0"/>
                <w:i w:val="0"/>
                <w:color w:val="auto"/>
              </w:rPr>
              <w:t>5 (відмінно)</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A059E">
            <w:pPr>
              <w:pStyle w:val="5"/>
              <w:spacing w:before="0" w:line="220" w:lineRule="auto"/>
              <w:jc w:val="center"/>
              <w:rPr>
                <w:rFonts w:ascii="Times New Roman" w:hAnsi="Times New Roman" w:cs="Times New Roman"/>
                <w:b w:val="0"/>
                <w:color w:val="auto"/>
              </w:rPr>
            </w:pPr>
            <w:r>
              <w:rPr>
                <w:rFonts w:ascii="Times New Roman" w:hAnsi="Times New Roman" w:cs="Times New Roman"/>
                <w:b w:val="0"/>
                <w:i w:val="0"/>
                <w:color w:val="auto"/>
              </w:rPr>
              <w:t>Зараховано</w:t>
            </w:r>
          </w:p>
        </w:tc>
      </w:tr>
      <w:tr w14:paraId="470BF054">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9C0B">
            <w:pPr>
              <w:spacing w:line="220" w:lineRule="auto"/>
              <w:ind w:right="-68"/>
              <w:jc w:val="center"/>
              <w:rPr>
                <w:rFonts w:ascii="Times New Roman" w:hAnsi="Times New Roman" w:cs="Times New Roman"/>
              </w:rPr>
            </w:pPr>
            <w:r>
              <w:rPr>
                <w:rFonts w:ascii="Times New Roman" w:hAnsi="Times New Roman" w:cs="Times New Roman"/>
                <w:spacing w:val="-2"/>
              </w:rPr>
              <w:t>B</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1DAC">
            <w:pPr>
              <w:spacing w:line="220" w:lineRule="auto"/>
              <w:ind w:right="223"/>
              <w:jc w:val="center"/>
              <w:rPr>
                <w:rFonts w:ascii="Times New Roman" w:hAnsi="Times New Roman" w:cs="Times New Roman"/>
              </w:rPr>
            </w:pPr>
            <w:r>
              <w:rPr>
                <w:rFonts w:ascii="Times New Roman" w:hAnsi="Times New Roman" w:cs="Times New Roman"/>
                <w:spacing w:val="-2"/>
              </w:rPr>
              <w:t>85 – 89 (дуже добре)</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83ADC">
            <w:pPr>
              <w:spacing w:line="220" w:lineRule="auto"/>
              <w:ind w:right="-54"/>
              <w:jc w:val="center"/>
              <w:rPr>
                <w:rFonts w:ascii="Times New Roman" w:hAnsi="Times New Roman" w:cs="Times New Roman"/>
              </w:rPr>
            </w:pPr>
            <w:r>
              <w:rPr>
                <w:rFonts w:ascii="Times New Roman" w:hAnsi="Times New Roman" w:cs="Times New Roman"/>
                <w:spacing w:val="-2"/>
              </w:rPr>
              <w:t>4 (добре)</w:t>
            </w: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6C8A3">
            <w:pPr>
              <w:snapToGrid w:val="0"/>
              <w:spacing w:line="220" w:lineRule="auto"/>
              <w:ind w:right="-54"/>
              <w:jc w:val="center"/>
              <w:rPr>
                <w:rFonts w:ascii="Times New Roman" w:hAnsi="Times New Roman" w:cs="Times New Roman"/>
                <w:spacing w:val="-2"/>
              </w:rPr>
            </w:pPr>
          </w:p>
        </w:tc>
      </w:tr>
      <w:tr w14:paraId="3F44FE60">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9B8F">
            <w:pPr>
              <w:spacing w:line="220" w:lineRule="auto"/>
              <w:ind w:right="-68"/>
              <w:jc w:val="center"/>
              <w:rPr>
                <w:rFonts w:ascii="Times New Roman" w:hAnsi="Times New Roman" w:cs="Times New Roman"/>
              </w:rPr>
            </w:pPr>
            <w:r>
              <w:rPr>
                <w:rFonts w:ascii="Times New Roman" w:hAnsi="Times New Roman" w:cs="Times New Roman"/>
                <w:spacing w:val="-2"/>
              </w:rPr>
              <w:t>C</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9D01">
            <w:pPr>
              <w:spacing w:line="220" w:lineRule="auto"/>
              <w:ind w:right="223"/>
              <w:jc w:val="center"/>
              <w:rPr>
                <w:rFonts w:ascii="Times New Roman" w:hAnsi="Times New Roman" w:cs="Times New Roman"/>
              </w:rPr>
            </w:pPr>
            <w:r>
              <w:rPr>
                <w:rFonts w:ascii="Times New Roman" w:hAnsi="Times New Roman" w:cs="Times New Roman"/>
                <w:spacing w:val="-2"/>
              </w:rPr>
              <w:t>75 – 84 (добре)</w:t>
            </w: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72A51">
            <w:pPr>
              <w:snapToGrid w:val="0"/>
              <w:spacing w:line="220" w:lineRule="auto"/>
              <w:ind w:right="-54"/>
              <w:jc w:val="center"/>
              <w:rPr>
                <w:rFonts w:ascii="Times New Roman" w:hAnsi="Times New Roman" w:cs="Times New Roman"/>
                <w:spacing w:val="-2"/>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6867">
            <w:pPr>
              <w:snapToGrid w:val="0"/>
              <w:spacing w:line="220" w:lineRule="auto"/>
              <w:ind w:right="-54"/>
              <w:jc w:val="center"/>
              <w:rPr>
                <w:rFonts w:ascii="Times New Roman" w:hAnsi="Times New Roman" w:cs="Times New Roman"/>
                <w:spacing w:val="-2"/>
              </w:rPr>
            </w:pPr>
          </w:p>
        </w:tc>
      </w:tr>
      <w:tr w14:paraId="612B8AAE">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833D">
            <w:pPr>
              <w:spacing w:line="220" w:lineRule="auto"/>
              <w:ind w:right="-68"/>
              <w:jc w:val="center"/>
              <w:rPr>
                <w:rFonts w:ascii="Times New Roman" w:hAnsi="Times New Roman" w:cs="Times New Roman"/>
              </w:rPr>
            </w:pPr>
            <w:r>
              <w:rPr>
                <w:rFonts w:ascii="Times New Roman" w:hAnsi="Times New Roman" w:cs="Times New Roman"/>
                <w:spacing w:val="-2"/>
              </w:rPr>
              <w:t>D</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9740">
            <w:pPr>
              <w:spacing w:line="220" w:lineRule="auto"/>
              <w:ind w:right="223"/>
              <w:jc w:val="center"/>
              <w:rPr>
                <w:rFonts w:ascii="Times New Roman" w:hAnsi="Times New Roman" w:cs="Times New Roman"/>
              </w:rPr>
            </w:pPr>
            <w:r>
              <w:rPr>
                <w:rFonts w:ascii="Times New Roman" w:hAnsi="Times New Roman" w:cs="Times New Roman"/>
                <w:spacing w:val="-2"/>
              </w:rPr>
              <w:t xml:space="preserve">70 – 74 (задовільно) </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92ECB">
            <w:pPr>
              <w:spacing w:line="220" w:lineRule="auto"/>
              <w:ind w:right="-54"/>
              <w:jc w:val="center"/>
              <w:rPr>
                <w:rFonts w:ascii="Times New Roman" w:hAnsi="Times New Roman" w:cs="Times New Roman"/>
              </w:rPr>
            </w:pPr>
            <w:r>
              <w:rPr>
                <w:rFonts w:ascii="Times New Roman" w:hAnsi="Times New Roman" w:cs="Times New Roman"/>
                <w:spacing w:val="-2"/>
              </w:rPr>
              <w:t>3 (задовільно)</w:t>
            </w: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4F299">
            <w:pPr>
              <w:snapToGrid w:val="0"/>
              <w:spacing w:line="220" w:lineRule="auto"/>
              <w:ind w:right="-54"/>
              <w:jc w:val="center"/>
              <w:rPr>
                <w:rFonts w:ascii="Times New Roman" w:hAnsi="Times New Roman" w:cs="Times New Roman"/>
                <w:spacing w:val="-2"/>
              </w:rPr>
            </w:pPr>
          </w:p>
        </w:tc>
      </w:tr>
      <w:tr w14:paraId="35FD675C">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30C4">
            <w:pPr>
              <w:spacing w:line="220" w:lineRule="auto"/>
              <w:ind w:right="-68"/>
              <w:jc w:val="center"/>
              <w:rPr>
                <w:rFonts w:ascii="Times New Roman" w:hAnsi="Times New Roman" w:cs="Times New Roman"/>
              </w:rPr>
            </w:pPr>
            <w:r>
              <w:rPr>
                <w:rFonts w:ascii="Times New Roman" w:hAnsi="Times New Roman" w:cs="Times New Roman"/>
                <w:spacing w:val="-2"/>
              </w:rPr>
              <w:t>E</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BD33">
            <w:pPr>
              <w:spacing w:line="220" w:lineRule="auto"/>
              <w:ind w:right="223"/>
              <w:jc w:val="center"/>
              <w:rPr>
                <w:rFonts w:ascii="Times New Roman" w:hAnsi="Times New Roman" w:cs="Times New Roman"/>
              </w:rPr>
            </w:pPr>
            <w:r>
              <w:rPr>
                <w:rFonts w:ascii="Times New Roman" w:hAnsi="Times New Roman" w:cs="Times New Roman"/>
                <w:spacing w:val="-2"/>
              </w:rPr>
              <w:t>60 – 69 (достатньо)</w:t>
            </w: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A19E2">
            <w:pPr>
              <w:snapToGrid w:val="0"/>
              <w:spacing w:line="220" w:lineRule="auto"/>
              <w:ind w:right="-54"/>
              <w:jc w:val="center"/>
              <w:rPr>
                <w:rFonts w:ascii="Times New Roman" w:hAnsi="Times New Roman" w:cs="Times New Roman"/>
                <w:spacing w:val="-2"/>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FAA1A">
            <w:pPr>
              <w:snapToGrid w:val="0"/>
              <w:spacing w:line="220" w:lineRule="auto"/>
              <w:ind w:right="-54"/>
              <w:jc w:val="center"/>
              <w:rPr>
                <w:rFonts w:ascii="Times New Roman" w:hAnsi="Times New Roman" w:cs="Times New Roman"/>
                <w:spacing w:val="-2"/>
              </w:rPr>
            </w:pPr>
          </w:p>
        </w:tc>
      </w:tr>
      <w:tr w14:paraId="4A30CEFF">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1770">
            <w:pPr>
              <w:spacing w:line="220" w:lineRule="auto"/>
              <w:ind w:right="-68"/>
              <w:jc w:val="center"/>
              <w:rPr>
                <w:rFonts w:ascii="Times New Roman" w:hAnsi="Times New Roman" w:cs="Times New Roman"/>
              </w:rPr>
            </w:pPr>
            <w:r>
              <w:rPr>
                <w:rFonts w:ascii="Times New Roman" w:hAnsi="Times New Roman" w:cs="Times New Roman"/>
                <w:spacing w:val="-2"/>
              </w:rPr>
              <w:t>FX</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1222">
            <w:pPr>
              <w:spacing w:line="220" w:lineRule="auto"/>
              <w:ind w:right="223"/>
              <w:jc w:val="center"/>
              <w:rPr>
                <w:rFonts w:ascii="Times New Roman" w:hAnsi="Times New Roman" w:cs="Times New Roman"/>
              </w:rPr>
            </w:pPr>
            <w:r>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F7227">
            <w:pPr>
              <w:spacing w:line="220" w:lineRule="auto"/>
              <w:ind w:right="-54"/>
              <w:jc w:val="center"/>
              <w:rPr>
                <w:rFonts w:ascii="Times New Roman" w:hAnsi="Times New Roman" w:cs="Times New Roman"/>
              </w:rPr>
            </w:pPr>
            <w:r>
              <w:rPr>
                <w:rFonts w:ascii="Times New Roman" w:hAnsi="Times New Roman" w:cs="Times New Roman"/>
                <w:spacing w:val="-2"/>
              </w:rPr>
              <w:t>2 (незадовільно)</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B06CD">
            <w:pPr>
              <w:spacing w:line="220" w:lineRule="auto"/>
              <w:ind w:right="-54"/>
              <w:rPr>
                <w:rFonts w:ascii="Times New Roman" w:hAnsi="Times New Roman" w:cs="Times New Roman"/>
              </w:rPr>
            </w:pPr>
            <w:r>
              <w:rPr>
                <w:rFonts w:ascii="Times New Roman" w:hAnsi="Times New Roman" w:cs="Times New Roman"/>
                <w:spacing w:val="-2"/>
              </w:rPr>
              <w:t>Не зараховано</w:t>
            </w:r>
          </w:p>
        </w:tc>
      </w:tr>
      <w:tr w14:paraId="4E63F8BB">
        <w:tblPrEx>
          <w:tblCellMar>
            <w:top w:w="0" w:type="dxa"/>
            <w:left w:w="108" w:type="dxa"/>
            <w:bottom w:w="0" w:type="dxa"/>
            <w:right w:w="108" w:type="dxa"/>
          </w:tblCellMar>
        </w:tblPrEx>
        <w:trPr>
          <w:cantSpli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F563">
            <w:pPr>
              <w:spacing w:line="220" w:lineRule="auto"/>
              <w:ind w:right="-68"/>
              <w:jc w:val="center"/>
              <w:rPr>
                <w:rFonts w:ascii="Times New Roman" w:hAnsi="Times New Roman" w:cs="Times New Roman"/>
              </w:rPr>
            </w:pPr>
            <w:r>
              <w:rPr>
                <w:rFonts w:ascii="Times New Roman" w:hAnsi="Times New Roman" w:cs="Times New Roman"/>
                <w:spacing w:val="-2"/>
              </w:rPr>
              <w:t>F</w:t>
            </w:r>
          </w:p>
        </w:tc>
        <w:tc>
          <w:tcPr>
            <w:tcW w:w="4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AE42">
            <w:pPr>
              <w:spacing w:line="220" w:lineRule="auto"/>
              <w:ind w:right="223"/>
              <w:jc w:val="center"/>
              <w:rPr>
                <w:rFonts w:ascii="Times New Roman" w:hAnsi="Times New Roman" w:cs="Times New Roman"/>
              </w:rPr>
            </w:pPr>
            <w:r>
              <w:rPr>
                <w:rFonts w:ascii="Times New Roman" w:hAnsi="Times New Roman" w:cs="Times New Roman"/>
                <w:spacing w:val="-2"/>
              </w:rPr>
              <w:t>1 – 34 (незадовільно – з обов’язковим повторним курсом)</w:t>
            </w: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CE4E8">
            <w:pPr>
              <w:snapToGrid w:val="0"/>
              <w:spacing w:line="220" w:lineRule="auto"/>
              <w:ind w:right="-54"/>
              <w:jc w:val="center"/>
              <w:rPr>
                <w:rFonts w:ascii="Times New Roman" w:hAnsi="Times New Roman" w:cs="Times New Roman"/>
                <w:spacing w:val="-2"/>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66456">
            <w:pPr>
              <w:snapToGrid w:val="0"/>
              <w:spacing w:line="220" w:lineRule="auto"/>
              <w:ind w:right="-54"/>
              <w:jc w:val="center"/>
              <w:rPr>
                <w:rFonts w:ascii="Times New Roman" w:hAnsi="Times New Roman" w:cs="Times New Roman"/>
                <w:spacing w:val="-2"/>
              </w:rPr>
            </w:pPr>
          </w:p>
        </w:tc>
      </w:tr>
    </w:tbl>
    <w:p w14:paraId="6C49EE54">
      <w:pPr>
        <w:shd w:val="clear" w:color="auto" w:fill="FFFFFF"/>
        <w:jc w:val="center"/>
        <w:rPr>
          <w:rFonts w:ascii="Times New Roman" w:hAnsi="Times New Roman" w:cs="Times New Roman"/>
          <w:b/>
          <w:sz w:val="28"/>
          <w:szCs w:val="28"/>
        </w:rPr>
      </w:pPr>
    </w:p>
    <w:p w14:paraId="6B4908E5">
      <w:pPr>
        <w:shd w:val="clear" w:color="auto" w:fill="FFFFFF"/>
        <w:jc w:val="center"/>
        <w:rPr>
          <w:rFonts w:ascii="Times New Roman" w:hAnsi="Times New Roman" w:cs="Times New Roman"/>
          <w:b/>
          <w:sz w:val="28"/>
          <w:szCs w:val="28"/>
        </w:rPr>
      </w:pPr>
    </w:p>
    <w:p w14:paraId="6BE7271C">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Основні навчальні ресурси </w:t>
      </w:r>
    </w:p>
    <w:p w14:paraId="1DD448FF">
      <w:pPr>
        <w:shd w:val="clear" w:color="auto" w:fill="FFFFFF"/>
        <w:jc w:val="center"/>
        <w:rPr>
          <w:rFonts w:ascii="Times New Roman" w:hAnsi="Times New Roman" w:cs="Times New Roman"/>
          <w:b/>
          <w:sz w:val="28"/>
          <w:szCs w:val="28"/>
        </w:rPr>
      </w:pPr>
    </w:p>
    <w:p w14:paraId="4F834622">
      <w:pPr>
        <w:shd w:val="clear" w:color="auto" w:fill="FFFFFF"/>
        <w:rPr>
          <w:rFonts w:hint="default" w:cs="Times New Roman"/>
          <w:b/>
          <w:sz w:val="28"/>
          <w:szCs w:val="28"/>
          <w:lang w:val="uk-UA"/>
        </w:rPr>
      </w:pPr>
      <w:r>
        <w:rPr>
          <w:rFonts w:ascii="Times New Roman" w:hAnsi="Times New Roman" w:cs="Times New Roman"/>
          <w:b/>
          <w:sz w:val="28"/>
          <w:szCs w:val="28"/>
        </w:rPr>
        <w:t>Рекомендована література</w:t>
      </w:r>
      <w:r>
        <w:rPr>
          <w:rFonts w:hint="default" w:cs="Times New Roman"/>
          <w:b/>
          <w:sz w:val="28"/>
          <w:szCs w:val="28"/>
          <w:lang w:val="uk-UA"/>
        </w:rPr>
        <w:t>:</w:t>
      </w:r>
    </w:p>
    <w:p w14:paraId="032CD00B">
      <w:pPr>
        <w:shd w:val="clear" w:color="auto" w:fill="FFFFFF"/>
        <w:rPr>
          <w:rFonts w:hint="default" w:cs="Times New Roman"/>
          <w:b/>
          <w:sz w:val="28"/>
          <w:szCs w:val="28"/>
          <w:lang w:val="uk-UA"/>
        </w:rPr>
      </w:pPr>
      <w:r>
        <w:rPr>
          <w:rFonts w:asciiTheme="majorBidi" w:hAnsiTheme="majorBidi" w:cstheme="majorBidi"/>
          <w:b/>
          <w:bCs/>
          <w:sz w:val="24"/>
          <w:szCs w:val="24"/>
          <w:lang w:val="ru-RU" w:eastAsia="zh-CN"/>
        </w:rPr>
        <w:t>Основна:</w:t>
      </w:r>
    </w:p>
    <w:p w14:paraId="3CBAB52E">
      <w:pPr>
        <w:numPr>
          <w:ilvl w:val="0"/>
          <w:numId w:val="8"/>
        </w:numPr>
        <w:tabs>
          <w:tab w:val="left" w:pos="-192"/>
        </w:tabs>
        <w:suppressAutoHyphens/>
        <w:autoSpaceDN w:val="0"/>
        <w:spacing w:line="228" w:lineRule="auto"/>
        <w:ind w:left="420" w:leftChars="0"/>
        <w:jc w:val="both"/>
        <w:textAlignment w:val="baseline"/>
        <w:rPr>
          <w:rFonts w:hint="default" w:ascii="Times New Roman" w:hAnsi="Times New Roman" w:eastAsia="SimSun" w:cs="Times New Roman"/>
          <w:b w:val="0"/>
          <w:bCs w:val="0"/>
          <w:sz w:val="24"/>
          <w:szCs w:val="24"/>
          <w:lang w:val="uk-UA"/>
        </w:rPr>
      </w:pPr>
      <w:r>
        <w:rPr>
          <w:rFonts w:hint="default" w:ascii="Times New Roman" w:hAnsi="Times New Roman" w:eastAsia="SimSun" w:cs="Times New Roman"/>
          <w:b w:val="0"/>
          <w:bCs w:val="0"/>
          <w:sz w:val="24"/>
          <w:szCs w:val="24"/>
        </w:rPr>
        <w:t>Ан</w:t>
      </w:r>
      <w:r>
        <w:rPr>
          <w:rFonts w:hint="default" w:ascii="Times New Roman" w:hAnsi="Times New Roman" w:eastAsia="SimSun" w:cs="Times New Roman"/>
          <w:b w:val="0"/>
          <w:bCs w:val="0"/>
          <w:sz w:val="24"/>
          <w:szCs w:val="24"/>
        </w:rPr>
        <w:t>друщенко В.П., Волинка Г.І., Мозгова Н.Г.Філософія. Навчальний посібник</w:t>
      </w:r>
      <w:r>
        <w:rPr>
          <w:rFonts w:hint="default" w:ascii="Times New Roman" w:hAnsi="Times New Roman" w:eastAsia="SimSun" w:cs="Times New Roman"/>
          <w:b w:val="0"/>
          <w:bCs w:val="0"/>
          <w:sz w:val="24"/>
          <w:szCs w:val="24"/>
          <w:lang w:val="uk-UA"/>
        </w:rPr>
        <w:t xml:space="preserve">. Київ : </w:t>
      </w:r>
      <w:r>
        <w:rPr>
          <w:rFonts w:hint="default" w:ascii="Times New Roman" w:hAnsi="Times New Roman" w:eastAsia="SimSun" w:cs="Times New Roman"/>
          <w:b w:val="0"/>
          <w:bCs w:val="0"/>
          <w:sz w:val="24"/>
          <w:szCs w:val="24"/>
        </w:rPr>
        <w:t>"Фоліант"</w:t>
      </w:r>
      <w:r>
        <w:rPr>
          <w:rFonts w:hint="default" w:ascii="Times New Roman" w:hAnsi="Times New Roman" w:eastAsia="SimSun" w:cs="Times New Roman"/>
          <w:b w:val="0"/>
          <w:bCs w:val="0"/>
          <w:sz w:val="24"/>
          <w:szCs w:val="24"/>
          <w:lang w:val="uk-UA"/>
        </w:rPr>
        <w:t>, 2023. 368 с.</w:t>
      </w:r>
    </w:p>
    <w:p w14:paraId="329CDA9E">
      <w:pPr>
        <w:numPr>
          <w:ilvl w:val="0"/>
          <w:numId w:val="8"/>
        </w:numPr>
        <w:tabs>
          <w:tab w:val="left" w:pos="-192"/>
        </w:tabs>
        <w:suppressAutoHyphens/>
        <w:autoSpaceDN w:val="0"/>
        <w:spacing w:line="228" w:lineRule="auto"/>
        <w:ind w:left="420" w:leftChars="0"/>
        <w:jc w:val="both"/>
        <w:textAlignment w:val="baseline"/>
        <w:rPr>
          <w:lang w:val="uk-UA"/>
        </w:rPr>
      </w:pPr>
      <w:r>
        <w:rPr>
          <w:lang w:val="uk-UA"/>
        </w:rPr>
        <w:t>Волинка</w:t>
      </w:r>
      <w:r>
        <w:rPr>
          <w:rFonts w:hint="default"/>
          <w:lang w:val="uk-UA"/>
        </w:rPr>
        <w:t xml:space="preserve"> </w:t>
      </w:r>
      <w:r>
        <w:rPr>
          <w:lang w:val="uk-UA"/>
        </w:rPr>
        <w:t>Г</w:t>
      </w:r>
      <w:r>
        <w:rPr>
          <w:rFonts w:hint="default"/>
          <w:lang w:val="uk-UA"/>
        </w:rPr>
        <w:t xml:space="preserve">. І. </w:t>
      </w:r>
      <w:r>
        <w:rPr>
          <w:lang w:val="uk-UA"/>
        </w:rPr>
        <w:t>Філософія. Хрестоматія. Навчальний посібник</w:t>
      </w:r>
      <w:r>
        <w:rPr>
          <w:rFonts w:hint="default"/>
          <w:lang w:val="uk-UA"/>
        </w:rPr>
        <w:t>. Київ: Каравела, 2023. 464 с.</w:t>
      </w:r>
    </w:p>
    <w:p w14:paraId="6A541ADB">
      <w:pPr>
        <w:numPr>
          <w:ilvl w:val="0"/>
          <w:numId w:val="8"/>
        </w:numPr>
        <w:tabs>
          <w:tab w:val="left" w:pos="-192"/>
        </w:tabs>
        <w:suppressAutoHyphens/>
        <w:autoSpaceDN w:val="0"/>
        <w:spacing w:line="228" w:lineRule="auto"/>
        <w:ind w:left="420" w:leftChars="0"/>
        <w:jc w:val="both"/>
        <w:textAlignment w:val="baseline"/>
        <w:rPr>
          <w:lang w:val="uk-UA"/>
        </w:rPr>
      </w:pPr>
      <w:r>
        <w:rPr>
          <w:lang w:val="uk-UA"/>
        </w:rPr>
        <w:t>Кривега</w:t>
      </w:r>
      <w:r>
        <w:rPr>
          <w:rFonts w:hint="default"/>
          <w:lang w:val="uk-UA"/>
        </w:rPr>
        <w:t xml:space="preserve"> Л.Д.</w:t>
      </w:r>
      <w:r>
        <w:rPr>
          <w:lang w:val="uk-UA"/>
        </w:rPr>
        <w:t>, В. О. Таран, К. Ель Гуессаб. ФІЛОСОФІЯ: конспект лекцій для здобувачів ступеня вищої освіти бакалавра усіх спеціальностей. Запоріжжя, ЗНУ, 2019. 105 с. Рекомендовано до друку Вченою радою ЗНУ. Протокол № 4 від  26.11.2019 року</w:t>
      </w:r>
    </w:p>
    <w:p w14:paraId="4F62C9C8">
      <w:pPr>
        <w:numPr>
          <w:ilvl w:val="0"/>
          <w:numId w:val="8"/>
        </w:numPr>
        <w:tabs>
          <w:tab w:val="left" w:pos="-192"/>
        </w:tabs>
        <w:suppressAutoHyphens/>
        <w:autoSpaceDN w:val="0"/>
        <w:spacing w:line="228" w:lineRule="auto"/>
        <w:ind w:left="420" w:leftChars="0"/>
        <w:jc w:val="both"/>
        <w:textAlignment w:val="baseline"/>
        <w:rPr>
          <w:rFonts w:eastAsia="Times New Roman"/>
          <w:sz w:val="28"/>
          <w:lang w:val="uk-UA"/>
        </w:rPr>
      </w:pPr>
      <w:r>
        <w:rPr>
          <w:lang w:val="uk-UA"/>
        </w:rPr>
        <w:t>Петрушенко B.Л. Філософія: Курс лекцій: Навчальний посібник для студентів вищих закладів освіти III-IV рівнів акредитації. 3-тє ви</w:t>
      </w:r>
      <w:r>
        <w:rPr>
          <w:lang w:val="uk-UA"/>
        </w:rPr>
        <w:softHyphen/>
      </w:r>
      <w:r>
        <w:rPr>
          <w:lang w:val="uk-UA"/>
        </w:rPr>
        <w:t>дання, перероб. і доповн. Львів: «Магнолія плюс»; вида</w:t>
      </w:r>
      <w:r>
        <w:rPr>
          <w:lang w:val="uk-UA"/>
        </w:rPr>
        <w:softHyphen/>
      </w:r>
      <w:r>
        <w:rPr>
          <w:lang w:val="uk-UA"/>
        </w:rPr>
        <w:t>вець СПД ФО В.М. Піча, 2019. 506  с.</w:t>
      </w:r>
    </w:p>
    <w:p w14:paraId="41EB523F">
      <w:pPr>
        <w:numPr>
          <w:ilvl w:val="0"/>
          <w:numId w:val="8"/>
        </w:numPr>
        <w:tabs>
          <w:tab w:val="left" w:pos="-192"/>
        </w:tabs>
        <w:suppressAutoHyphens/>
        <w:autoSpaceDN w:val="0"/>
        <w:spacing w:line="228" w:lineRule="auto"/>
        <w:ind w:left="420" w:leftChars="0"/>
        <w:jc w:val="both"/>
        <w:textAlignment w:val="baseline"/>
        <w:rPr>
          <w:lang w:val="uk-UA"/>
        </w:rPr>
      </w:pPr>
      <w:r>
        <w:rPr>
          <w:lang w:val="uk-UA"/>
        </w:rPr>
        <w:t>Причепій Є.М., Черній А.М., Чекаль Л.А. Філософія: Підручник. Київ : Академвидав, 2018. 592 с. (Серія "Альма-матер").</w:t>
      </w:r>
    </w:p>
    <w:p w14:paraId="25A1DE7D">
      <w:pPr>
        <w:numPr>
          <w:numId w:val="0"/>
        </w:numPr>
        <w:tabs>
          <w:tab w:val="left" w:pos="-192"/>
        </w:tabs>
        <w:suppressAutoHyphens/>
        <w:autoSpaceDN w:val="0"/>
        <w:spacing w:line="228" w:lineRule="auto"/>
        <w:ind w:left="60" w:leftChars="0"/>
        <w:jc w:val="both"/>
        <w:textAlignment w:val="baseline"/>
        <w:rPr>
          <w:lang w:val="uk-UA"/>
        </w:rPr>
      </w:pPr>
      <w:r>
        <w:rPr>
          <w:lang w:val="uk-UA"/>
        </w:rPr>
        <w:br w:type="textWrapping"/>
      </w:r>
    </w:p>
    <w:p w14:paraId="18385C1A">
      <w:pPr>
        <w:numPr>
          <w:numId w:val="0"/>
        </w:numPr>
        <w:tabs>
          <w:tab w:val="left" w:pos="-192"/>
        </w:tabs>
        <w:suppressAutoHyphens/>
        <w:autoSpaceDN w:val="0"/>
        <w:spacing w:line="228" w:lineRule="auto"/>
        <w:ind w:left="60" w:leftChars="0"/>
        <w:jc w:val="both"/>
        <w:textAlignment w:val="baseline"/>
        <w:rPr>
          <w:rFonts w:asciiTheme="majorBidi" w:hAnsiTheme="majorBidi" w:cstheme="majorBidi"/>
          <w:b/>
          <w:bCs/>
          <w:sz w:val="24"/>
          <w:szCs w:val="24"/>
          <w:lang w:val="uk-UA" w:eastAsia="zh-CN"/>
        </w:rPr>
      </w:pPr>
      <w:r>
        <w:rPr>
          <w:rFonts w:asciiTheme="majorBidi" w:hAnsiTheme="majorBidi" w:cstheme="majorBidi"/>
          <w:b/>
          <w:bCs/>
          <w:sz w:val="24"/>
          <w:szCs w:val="24"/>
          <w:lang w:val="uk-UA" w:eastAsia="zh-CN"/>
        </w:rPr>
        <w:t>Додаткова:</w:t>
      </w:r>
    </w:p>
    <w:p w14:paraId="1A285D16">
      <w:pPr>
        <w:numPr>
          <w:ilvl w:val="0"/>
          <w:numId w:val="8"/>
        </w:numPr>
        <w:tabs>
          <w:tab w:val="left" w:pos="-192"/>
        </w:tabs>
        <w:suppressAutoHyphens/>
        <w:autoSpaceDN w:val="0"/>
        <w:spacing w:line="228" w:lineRule="auto"/>
        <w:ind w:left="420" w:leftChars="0"/>
        <w:jc w:val="both"/>
        <w:textAlignment w:val="baseline"/>
        <w:rPr>
          <w:lang w:val="uk-UA"/>
        </w:rPr>
      </w:pPr>
      <w:r>
        <w:rPr>
          <w:lang w:val="uk-UA"/>
        </w:rPr>
        <w:t>Циба</w:t>
      </w:r>
      <w:r>
        <w:rPr>
          <w:rFonts w:hint="default"/>
          <w:lang w:val="uk-UA"/>
        </w:rPr>
        <w:t xml:space="preserve"> В. </w:t>
      </w:r>
      <w:r>
        <w:rPr>
          <w:lang w:val="uk-UA"/>
        </w:rPr>
        <w:t>Сучасна філософія свідомості: навчально-методичний посібник</w:t>
      </w:r>
      <w:r>
        <w:rPr>
          <w:rFonts w:hint="default"/>
          <w:lang w:val="uk-UA"/>
        </w:rPr>
        <w:t xml:space="preserve">. Київ: </w:t>
      </w:r>
      <w:r>
        <w:rPr>
          <w:lang w:val="uk-UA"/>
        </w:rPr>
        <w:t>Національний університет "Києво-Могилянська академія" (UKMA)</w:t>
      </w:r>
      <w:r>
        <w:rPr>
          <w:rFonts w:hint="default"/>
          <w:lang w:val="uk-UA"/>
        </w:rPr>
        <w:t>, 2024.  169 с.</w:t>
      </w:r>
    </w:p>
    <w:p w14:paraId="718AB3D4">
      <w:pPr>
        <w:numPr>
          <w:ilvl w:val="0"/>
          <w:numId w:val="8"/>
        </w:numPr>
        <w:tabs>
          <w:tab w:val="left" w:pos="-192"/>
        </w:tabs>
        <w:suppressAutoHyphens/>
        <w:autoSpaceDN w:val="0"/>
        <w:spacing w:line="228" w:lineRule="auto"/>
        <w:ind w:left="420" w:leftChars="0"/>
        <w:jc w:val="both"/>
        <w:textAlignment w:val="baseline"/>
        <w:rPr>
          <w:lang w:val="uk-UA"/>
        </w:rPr>
      </w:pPr>
      <w:r>
        <w:rPr>
          <w:lang w:val="uk-UA"/>
        </w:rPr>
        <w:t xml:space="preserve"> Умберто Еко "Історія філософії. Сучасна епоха"</w:t>
      </w:r>
      <w:r>
        <w:rPr>
          <w:rFonts w:hint="default"/>
          <w:lang w:val="uk-UA"/>
        </w:rPr>
        <w:t>.</w:t>
      </w:r>
      <w:r>
        <w:rPr>
          <w:lang w:val="uk-UA"/>
        </w:rPr>
        <w:t xml:space="preserve"> Київ</w:t>
      </w:r>
      <w:r>
        <w:rPr>
          <w:rFonts w:hint="default"/>
          <w:lang w:val="uk-UA"/>
        </w:rPr>
        <w:t>: Вид-во Фоліо, 2024. 528 с.</w:t>
      </w:r>
      <w:r>
        <w:rPr>
          <w:lang w:val="uk-UA"/>
        </w:rPr>
        <w:t xml:space="preserve"> </w:t>
      </w:r>
    </w:p>
    <w:p w14:paraId="2B403CC5">
      <w:pPr>
        <w:numPr>
          <w:ilvl w:val="0"/>
          <w:numId w:val="8"/>
        </w:numPr>
        <w:tabs>
          <w:tab w:val="left" w:pos="-192"/>
        </w:tabs>
        <w:suppressAutoHyphens/>
        <w:autoSpaceDN w:val="0"/>
        <w:spacing w:line="228" w:lineRule="auto"/>
        <w:ind w:left="420" w:leftChars="0"/>
        <w:jc w:val="both"/>
        <w:textAlignment w:val="baseline"/>
        <w:rPr>
          <w:lang w:val="uk-UA"/>
        </w:rPr>
      </w:pPr>
      <w:r>
        <w:rPr>
          <w:rFonts w:hint="default"/>
          <w:lang w:val="uk-UA"/>
        </w:rPr>
        <w:t xml:space="preserve"> Ворбертон Н. Коротка історія філософії. Перекладачка Анна Мороховська. Київ: Кид-во Наш формат, 2023. 224 с. </w:t>
      </w:r>
    </w:p>
    <w:p w14:paraId="41B97F65">
      <w:pPr>
        <w:numPr>
          <w:ilvl w:val="0"/>
          <w:numId w:val="8"/>
        </w:numPr>
        <w:tabs>
          <w:tab w:val="left" w:pos="-192"/>
        </w:tabs>
        <w:suppressAutoHyphens/>
        <w:autoSpaceDN w:val="0"/>
        <w:spacing w:line="228" w:lineRule="auto"/>
        <w:ind w:left="420" w:leftChars="0"/>
        <w:jc w:val="both"/>
        <w:textAlignment w:val="baseline"/>
        <w:rPr>
          <w:lang w:val="uk-UA"/>
        </w:rPr>
      </w:pPr>
      <w:r>
        <w:rPr>
          <w:lang w:val="uk-UA"/>
        </w:rPr>
        <w:t xml:space="preserve">Філософія: навч. посіб. / [Л. В. Губерський та ін.] ; за ред. д-ра філос. наук, проф. І. Ф. Надольного. </w:t>
      </w:r>
      <w:r>
        <w:rPr>
          <w:rFonts w:hint="default"/>
          <w:lang w:val="uk-UA"/>
        </w:rPr>
        <w:t>9</w:t>
      </w:r>
      <w:r>
        <w:rPr>
          <w:lang w:val="uk-UA"/>
        </w:rPr>
        <w:t>-е вид., стер. Київ. : Вікар, 20</w:t>
      </w:r>
      <w:r>
        <w:rPr>
          <w:rFonts w:hint="default"/>
          <w:lang w:val="uk-UA"/>
        </w:rPr>
        <w:t>21</w:t>
      </w:r>
      <w:r>
        <w:rPr>
          <w:lang w:val="uk-UA"/>
        </w:rPr>
        <w:t>. 456 с. (Серія "Вища освіта XXI століття").</w:t>
      </w:r>
    </w:p>
    <w:p w14:paraId="7E5AAF0B">
      <w:pPr>
        <w:numPr>
          <w:ilvl w:val="0"/>
          <w:numId w:val="8"/>
        </w:numPr>
        <w:tabs>
          <w:tab w:val="left" w:pos="-192"/>
        </w:tabs>
        <w:suppressAutoHyphens/>
        <w:autoSpaceDN w:val="0"/>
        <w:spacing w:line="228" w:lineRule="auto"/>
        <w:ind w:left="420" w:leftChars="0"/>
        <w:jc w:val="both"/>
        <w:textAlignment w:val="baseline"/>
        <w:rPr>
          <w:lang w:val="uk-UA"/>
        </w:rPr>
      </w:pPr>
      <w:r>
        <w:rPr>
          <w:lang w:val="uk-UA"/>
        </w:rPr>
        <w:t>Філософія: мислителі, ідеї, концепції: Підручник / Кремень В.Г., Ільїн В.В. Київ: Книга, 2015. 528 с. </w:t>
      </w:r>
    </w:p>
    <w:p w14:paraId="2B3DA420">
      <w:pPr>
        <w:numPr>
          <w:numId w:val="0"/>
        </w:numPr>
        <w:tabs>
          <w:tab w:val="left" w:pos="-192"/>
        </w:tabs>
        <w:suppressAutoHyphens/>
        <w:autoSpaceDN w:val="0"/>
        <w:spacing w:line="228" w:lineRule="auto"/>
        <w:ind w:left="60" w:leftChars="0"/>
        <w:jc w:val="both"/>
        <w:textAlignment w:val="baseline"/>
        <w:rPr>
          <w:rFonts w:asciiTheme="majorBidi" w:hAnsiTheme="majorBidi" w:cstheme="majorBidi"/>
          <w:b/>
          <w:bCs/>
          <w:sz w:val="24"/>
          <w:szCs w:val="24"/>
          <w:lang w:val="uk-UA" w:eastAsia="zh-CN"/>
        </w:rPr>
      </w:pPr>
    </w:p>
    <w:p w14:paraId="603E8444">
      <w:pPr>
        <w:shd w:val="clear" w:color="auto" w:fill="FFFFFF"/>
        <w:rPr>
          <w:lang w:val="uk-UA"/>
        </w:rPr>
      </w:pPr>
    </w:p>
    <w:p w14:paraId="3797415D">
      <w:pPr>
        <w:tabs>
          <w:tab w:val="left" w:pos="0"/>
          <w:tab w:val="left" w:pos="6135"/>
        </w:tabs>
        <w:overflowPunct w:val="0"/>
        <w:adjustRightInd w:val="0"/>
        <w:textAlignment w:val="baseline"/>
        <w:rPr>
          <w:rFonts w:hint="default" w:cs="Times New Roman"/>
          <w:b/>
          <w:sz w:val="28"/>
          <w:szCs w:val="28"/>
          <w:lang w:val="uk-UA"/>
        </w:rPr>
      </w:pPr>
      <w:r>
        <w:rPr>
          <w:rFonts w:ascii="Times New Roman" w:hAnsi="Times New Roman" w:cs="Times New Roman"/>
          <w:b/>
          <w:sz w:val="28"/>
          <w:szCs w:val="28"/>
        </w:rPr>
        <w:t>Інформаційні ресурси</w:t>
      </w:r>
      <w:r>
        <w:rPr>
          <w:rFonts w:hint="default" w:cs="Times New Roman"/>
          <w:b/>
          <w:sz w:val="28"/>
          <w:szCs w:val="28"/>
          <w:lang w:val="uk-UA"/>
        </w:rPr>
        <w:t>:</w:t>
      </w:r>
    </w:p>
    <w:p w14:paraId="2005C796">
      <w:pPr>
        <w:tabs>
          <w:tab w:val="left" w:pos="0"/>
          <w:tab w:val="left" w:pos="6135"/>
        </w:tabs>
        <w:overflowPunct w:val="0"/>
        <w:adjustRightInd w:val="0"/>
        <w:textAlignment w:val="baseline"/>
        <w:rPr>
          <w:rFonts w:hint="default" w:cs="Times New Roman"/>
          <w:b/>
          <w:sz w:val="28"/>
          <w:szCs w:val="28"/>
          <w:lang w:val="uk-UA"/>
        </w:rPr>
      </w:pPr>
    </w:p>
    <w:p w14:paraId="3D9B676B">
      <w:pPr>
        <w:numPr>
          <w:ilvl w:val="0"/>
          <w:numId w:val="9"/>
        </w:numPr>
        <w:autoSpaceDE w:val="0"/>
        <w:spacing w:after="0" w:line="254" w:lineRule="auto"/>
        <w:jc w:val="both"/>
        <w:rPr>
          <w:rFonts w:ascii="Times New Roman" w:hAnsi="Times New Roman"/>
          <w:color w:val="000000"/>
          <w:kern w:val="0"/>
          <w:sz w:val="24"/>
          <w:szCs w:val="24"/>
        </w:rPr>
      </w:pPr>
      <w:r>
        <w:rPr>
          <w:rFonts w:ascii="Times New Roman" w:hAnsi="Times New Roman"/>
          <w:color w:val="000000"/>
          <w:kern w:val="0"/>
          <w:sz w:val="24"/>
          <w:szCs w:val="24"/>
          <w:lang w:eastAsia="zh-CN"/>
        </w:rPr>
        <w:t>Plato.</w:t>
      </w:r>
      <w:r>
        <w:rPr>
          <w:i/>
          <w:iCs/>
        </w:rPr>
        <w:fldChar w:fldCharType="begin"/>
      </w:r>
      <w:r>
        <w:rPr>
          <w:i/>
          <w:iCs/>
        </w:rPr>
        <w:instrText xml:space="preserve"> HYPERLINK "https://r.search.yahoo.com/_ylt=AwrNY1oLqohlMbkELSNXNyoA;_ylu=Y29sbwNiZjEEcG9zAzIEdnRpZAMEc2VjA3Ny/RV=2/RE=1703484043/RO=10/RU=https:/plato.stanford.edu/entries/schopenhauer/RK=2/RS=phQDWmhOWemzcdw7aO8e7Go0pNk-" </w:instrText>
      </w:r>
      <w:r>
        <w:rPr>
          <w:i/>
          <w:iCs/>
        </w:rPr>
        <w:fldChar w:fldCharType="separate"/>
      </w:r>
      <w:r>
        <w:rPr>
          <w:rStyle w:val="14"/>
          <w:rFonts w:ascii="Times New Roman" w:hAnsi="Times New Roman"/>
          <w:i/>
          <w:iCs/>
          <w:color w:val="000000"/>
          <w:kern w:val="0"/>
          <w:sz w:val="24"/>
          <w:szCs w:val="24"/>
          <w:u w:val="none"/>
        </w:rPr>
        <w:t xml:space="preserve"> Stanford Encyclopedia of Philosophy</w:t>
      </w:r>
      <w:r>
        <w:rPr>
          <w:rStyle w:val="14"/>
          <w:rFonts w:ascii="Times New Roman" w:hAnsi="Times New Roman"/>
          <w:i/>
          <w:iCs/>
          <w:color w:val="000000"/>
          <w:kern w:val="0"/>
          <w:sz w:val="24"/>
          <w:szCs w:val="24"/>
          <w:u w:val="none"/>
        </w:rPr>
        <w:fldChar w:fldCharType="end"/>
      </w:r>
      <w:r>
        <w:rPr>
          <w:rFonts w:ascii="Times New Roman" w:hAnsi="Times New Roman"/>
          <w:color w:val="000000"/>
          <w:kern w:val="0"/>
          <w:sz w:val="24"/>
          <w:szCs w:val="24"/>
          <w:lang w:eastAsia="zh-CN"/>
        </w:rPr>
        <w:t>.  URL:https://plato.stanford.edu/entries.</w:t>
      </w:r>
    </w:p>
    <w:p w14:paraId="36EF1003">
      <w:pPr>
        <w:numPr>
          <w:ilvl w:val="0"/>
          <w:numId w:val="9"/>
        </w:numPr>
        <w:autoSpaceDE w:val="0"/>
        <w:spacing w:after="0" w:line="254" w:lineRule="auto"/>
        <w:jc w:val="both"/>
        <w:rPr>
          <w:rFonts w:ascii="Times New Roman" w:hAnsi="Times New Roman"/>
          <w:color w:val="000000"/>
          <w:kern w:val="0"/>
          <w:sz w:val="24"/>
          <w:szCs w:val="24"/>
        </w:rPr>
      </w:pPr>
      <w:r>
        <w:fldChar w:fldCharType="begin"/>
      </w:r>
      <w:r>
        <w:instrText xml:space="preserve"> HYPERLINK "https://r.search.yahoo.com/_ylt=AwrNY1oLqohlMbkELSNXNyoA;_ylu=Y29sbwNiZjEEcG9zAzIEdnRpZAMEc2VjA3Ny/RV=2/RE=1703484043/RO=10/RU=https:/plato.stanford.edu/entries/schopenhauer/RK=2/RS=phQDWmhOWemzcdw7aO8e7Go0pNk-" </w:instrText>
      </w:r>
      <w:r>
        <w:fldChar w:fldCharType="separate"/>
      </w:r>
      <w:r>
        <w:rPr>
          <w:rStyle w:val="14"/>
          <w:rFonts w:ascii="Times New Roman" w:hAnsi="Times New Roman"/>
          <w:color w:val="000000"/>
          <w:kern w:val="0"/>
          <w:sz w:val="24"/>
          <w:szCs w:val="24"/>
          <w:u w:val="none"/>
        </w:rPr>
        <w:t xml:space="preserve">Schopenhauer Arthur. </w:t>
      </w:r>
      <w:r>
        <w:rPr>
          <w:rStyle w:val="14"/>
          <w:rFonts w:ascii="Times New Roman" w:hAnsi="Times New Roman"/>
          <w:i/>
          <w:iCs/>
          <w:color w:val="000000"/>
          <w:kern w:val="0"/>
          <w:sz w:val="24"/>
          <w:szCs w:val="24"/>
          <w:u w:val="none"/>
        </w:rPr>
        <w:t>Stanford Encyclopedia of Philosophy</w:t>
      </w:r>
      <w:r>
        <w:rPr>
          <w:rStyle w:val="14"/>
          <w:rFonts w:ascii="Times New Roman" w:hAnsi="Times New Roman"/>
          <w:color w:val="000000"/>
          <w:kern w:val="0"/>
          <w:sz w:val="24"/>
          <w:szCs w:val="24"/>
          <w:u w:val="none"/>
        </w:rPr>
        <w:fldChar w:fldCharType="end"/>
      </w:r>
      <w:r>
        <w:rPr>
          <w:rFonts w:ascii="Times New Roman" w:hAnsi="Times New Roman"/>
          <w:color w:val="000000"/>
          <w:kern w:val="0"/>
          <w:sz w:val="24"/>
          <w:szCs w:val="24"/>
          <w:lang w:eastAsia="zh-CN"/>
        </w:rPr>
        <w:t>.  URL:https://plato.stanford.edu/entries/schopenhauer.</w:t>
      </w:r>
    </w:p>
    <w:p w14:paraId="62967350">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en-US" w:eastAsia="zh-CN"/>
        </w:rPr>
        <w:t xml:space="preserve">Biographies of Philosophies. </w:t>
      </w:r>
      <w:r>
        <w:rPr>
          <w:rFonts w:ascii="Times New Roman" w:hAnsi="Times New Roman"/>
          <w:i/>
          <w:iCs/>
          <w:color w:val="000000"/>
          <w:kern w:val="0"/>
          <w:sz w:val="24"/>
          <w:szCs w:val="24"/>
          <w:lang w:eastAsia="zh-CN"/>
        </w:rPr>
        <w:t>The International Biography Initiative</w:t>
      </w:r>
      <w:r>
        <w:rPr>
          <w:rFonts w:ascii="Times New Roman" w:hAnsi="Times New Roman"/>
          <w:color w:val="000000"/>
          <w:kern w:val="0"/>
          <w:sz w:val="24"/>
          <w:szCs w:val="24"/>
          <w:lang w:eastAsia="zh-CN"/>
        </w:rPr>
        <w:t xml:space="preserve">. URL :  http://www.unlv.edu/centers/cdclv/programs/bios.html </w:t>
      </w:r>
    </w:p>
    <w:p w14:paraId="50F8EC11">
      <w:pPr>
        <w:numPr>
          <w:ilvl w:val="0"/>
          <w:numId w:val="9"/>
        </w:numPr>
        <w:spacing w:after="0" w:line="254" w:lineRule="auto"/>
        <w:jc w:val="both"/>
        <w:rPr>
          <w:rFonts w:ascii="Times New Roman" w:hAnsi="Times New Roman"/>
          <w:color w:val="000000"/>
          <w:kern w:val="0"/>
          <w:sz w:val="24"/>
          <w:szCs w:val="24"/>
          <w:lang w:eastAsia="zh-CN"/>
        </w:rPr>
      </w:pPr>
      <w:r>
        <w:rPr>
          <w:rFonts w:ascii="Times New Roman" w:hAnsi="Times New Roman"/>
          <w:color w:val="000000"/>
          <w:kern w:val="0"/>
          <w:sz w:val="24"/>
          <w:szCs w:val="24"/>
          <w:lang w:eastAsia="zh-CN"/>
        </w:rPr>
        <w:fldChar w:fldCharType="begin"/>
      </w:r>
      <w:r>
        <w:rPr>
          <w:rFonts w:ascii="Times New Roman" w:hAnsi="Times New Roman"/>
          <w:color w:val="000000"/>
          <w:kern w:val="0"/>
          <w:sz w:val="24"/>
          <w:szCs w:val="24"/>
          <w:lang w:eastAsia="zh-CN"/>
        </w:rPr>
        <w:instrText xml:space="preserve"> HYPERLINK "https://drive.google.com/file/d/1Dh6A3eqKrMAiVoVXUhdRkE5wQKOMrcdh/view?usp=sharing" \t "https://www.filosof.com.ua/_blank" </w:instrText>
      </w:r>
      <w:r>
        <w:rPr>
          <w:rFonts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Філософська думка України ХІ–ХVІІІ ст.: від патристики до схоластики</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Я. Стратій, О. Киричок, О. Сирцова, Л. Довга, М. Симчич, Р. Піч, В. Білодід</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Київ: НАН України, Інститут філософії імені Г. С. Сковороди, 2021.</w:t>
      </w:r>
      <w:r>
        <w:rPr>
          <w:rFonts w:hint="default" w:ascii="Times New Roman" w:hAnsi="Times New Roman"/>
          <w:i/>
          <w:iCs/>
          <w:color w:val="000000"/>
          <w:kern w:val="0"/>
          <w:sz w:val="24"/>
          <w:szCs w:val="24"/>
          <w:lang w:eastAsia="zh-CN"/>
        </w:rPr>
        <w:t xml:space="preserve"> </w:t>
      </w:r>
      <w:r>
        <w:rPr>
          <w:rFonts w:ascii="Times New Roman" w:hAnsi="Times New Roman"/>
          <w:i/>
          <w:iCs/>
          <w:color w:val="000000"/>
          <w:kern w:val="0"/>
          <w:sz w:val="24"/>
          <w:szCs w:val="24"/>
          <w:lang w:eastAsia="zh-CN"/>
        </w:rPr>
        <w:t>Бібліотека Інституту філософії ім. Г. Сковороди.</w:t>
      </w:r>
      <w:r>
        <w:rPr>
          <w:rFonts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t>https://www.filosof.com.ua/elektronna_biblioteka</w:t>
      </w:r>
      <w:r>
        <w:rPr>
          <w:rFonts w:ascii="Times New Roman" w:hAnsi="Times New Roman"/>
          <w:color w:val="000000"/>
          <w:kern w:val="0"/>
          <w:sz w:val="24"/>
          <w:szCs w:val="24"/>
          <w:lang w:eastAsia="zh-CN"/>
        </w:rPr>
        <w:t xml:space="preserve"> </w:t>
      </w:r>
    </w:p>
    <w:p w14:paraId="09C36C41">
      <w:pPr>
        <w:numPr>
          <w:ilvl w:val="0"/>
          <w:numId w:val="9"/>
        </w:numPr>
        <w:spacing w:after="0" w:line="254" w:lineRule="auto"/>
        <w:jc w:val="both"/>
        <w:rPr>
          <w:rFonts w:hint="default" w:ascii="Times New Roman" w:hAnsi="Times New Roman"/>
          <w:color w:val="000000"/>
          <w:kern w:val="0"/>
          <w:sz w:val="24"/>
          <w:szCs w:val="24"/>
          <w:lang w:eastAsia="zh-CN"/>
        </w:rPr>
      </w:pPr>
      <w:r>
        <w:rPr>
          <w:rFonts w:ascii="Times New Roman" w:hAnsi="Times New Roman"/>
          <w:color w:val="000000"/>
          <w:kern w:val="0"/>
          <w:sz w:val="24"/>
          <w:szCs w:val="24"/>
          <w:lang w:eastAsia="zh-CN"/>
        </w:rPr>
        <w:t>Хамітов Н.В., Крилова С.А., Гармаш Л.Н.</w:t>
      </w:r>
      <w:r>
        <w:rPr>
          <w:rFonts w:hint="default" w:ascii="Times New Roman" w:hAnsi="Times New Roman"/>
          <w:color w:val="000000"/>
          <w:kern w:val="0"/>
          <w:sz w:val="24"/>
          <w:szCs w:val="24"/>
          <w:lang w:eastAsia="zh-CN"/>
        </w:rPr>
        <w:t>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"https://drive.google.com/file/d/11xJ5iBHJ52GkwWPjjOUF-pLblMFeNh_H/view?usp=sharing" \t "https://www.filosof.com.ua/_blank" </w:instrText>
      </w:r>
      <w:r>
        <w:rPr>
          <w:rFonts w:hint="default"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Історія філософії. Проблема людини та її меж.</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xml:space="preserve"> 2000</w:t>
      </w:r>
      <w:r>
        <w:rPr>
          <w:rFonts w:hint="default" w:ascii="Times New Roman" w:hAnsi="Times New Roman"/>
          <w:i/>
          <w:iCs/>
          <w:color w:val="000000"/>
          <w:kern w:val="0"/>
          <w:sz w:val="24"/>
          <w:szCs w:val="24"/>
          <w:lang w:eastAsia="zh-CN"/>
        </w:rPr>
        <w:t>. Бібліотека Інституту філософії ім. Г. Сковороди</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URL :   https://www.filosof.com.ua/elektronna_biblioteka</w:t>
      </w:r>
      <w:r>
        <w:rPr>
          <w:rFonts w:hint="default" w:ascii="Times New Roman" w:hAnsi="Times New Roman"/>
          <w:color w:val="000000"/>
          <w:kern w:val="0"/>
          <w:sz w:val="24"/>
          <w:szCs w:val="24"/>
          <w:lang w:val="uk-UA" w:eastAsia="zh-CN"/>
        </w:rPr>
        <w:t>.</w:t>
      </w:r>
    </w:p>
    <w:p w14:paraId="208A3CE3">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 xml:space="preserve">Біографія Нікколо Макіавеллі. </w:t>
      </w:r>
      <w:r>
        <w:rPr>
          <w:rFonts w:hint="default" w:ascii="Times New Roman" w:hAnsi="Times New Roman"/>
          <w:color w:val="000000"/>
          <w:kern w:val="0"/>
          <w:sz w:val="24"/>
          <w:szCs w:val="24"/>
          <w:lang w:eastAsia="zh-CN"/>
        </w:rPr>
        <w:t>URL :</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https://kuzminykh.org/1738-niccolo-machiavelli.html</w:t>
      </w:r>
      <w:r>
        <w:rPr>
          <w:rFonts w:hint="default" w:ascii="Times New Roman" w:hAnsi="Times New Roman"/>
          <w:color w:val="000000"/>
          <w:kern w:val="0"/>
          <w:sz w:val="24"/>
          <w:szCs w:val="24"/>
          <w:lang w:val="uk-UA" w:eastAsia="zh-CN"/>
        </w:rPr>
        <w:t>.</w:t>
      </w:r>
    </w:p>
    <w:p w14:paraId="3593424B">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Біографія Сократ</w:t>
      </w:r>
      <w:r>
        <w:rPr>
          <w:rFonts w:hint="default"/>
          <w:color w:val="000000"/>
          <w:kern w:val="0"/>
          <w:sz w:val="24"/>
          <w:szCs w:val="24"/>
          <w:lang w:val="uk-UA" w:eastAsia="zh-CN"/>
        </w:rPr>
        <w:t>а</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"https://riara.com.ua/sokrat." </w:instrText>
      </w:r>
      <w:r>
        <w:rPr>
          <w:rFonts w:hint="default" w:ascii="Times New Roman" w:hAnsi="Times New Roman"/>
          <w:color w:val="000000"/>
          <w:kern w:val="0"/>
          <w:sz w:val="24"/>
          <w:szCs w:val="24"/>
          <w:lang w:eastAsia="zh-CN"/>
        </w:rPr>
        <w:fldChar w:fldCharType="separate"/>
      </w:r>
      <w:r>
        <w:rPr>
          <w:rStyle w:val="14"/>
          <w:rFonts w:hint="default" w:ascii="Times New Roman" w:hAnsi="Times New Roman"/>
          <w:kern w:val="0"/>
          <w:sz w:val="24"/>
          <w:szCs w:val="24"/>
          <w:lang w:eastAsia="zh-CN"/>
        </w:rPr>
        <w:t>https://riara.com.ua/sokrat</w:t>
      </w:r>
      <w:r>
        <w:rPr>
          <w:rStyle w:val="14"/>
          <w:rFonts w:hint="default" w:ascii="Times New Roman" w:hAnsi="Times New Roman"/>
          <w:kern w:val="0"/>
          <w:sz w:val="24"/>
          <w:szCs w:val="24"/>
          <w:lang w:val="uk-UA" w:eastAsia="zh-CN"/>
        </w:rPr>
        <w:t>.</w:t>
      </w:r>
      <w:r>
        <w:rPr>
          <w:rFonts w:hint="default" w:ascii="Times New Roman" w:hAnsi="Times New Roman"/>
          <w:color w:val="000000"/>
          <w:kern w:val="0"/>
          <w:sz w:val="24"/>
          <w:szCs w:val="24"/>
          <w:lang w:eastAsia="zh-CN"/>
        </w:rPr>
        <w:fldChar w:fldCharType="end"/>
      </w:r>
    </w:p>
    <w:p w14:paraId="068F6CD0">
      <w:pPr>
        <w:tabs>
          <w:tab w:val="left" w:pos="0"/>
          <w:tab w:val="left" w:pos="6135"/>
        </w:tabs>
        <w:overflowPunct w:val="0"/>
        <w:adjustRightInd w:val="0"/>
        <w:textAlignment w:val="baseline"/>
        <w:rPr>
          <w:rFonts w:hint="default" w:cs="Times New Roman"/>
          <w:b/>
          <w:sz w:val="28"/>
          <w:szCs w:val="28"/>
          <w:lang w:val="uk-UA"/>
        </w:rPr>
      </w:pPr>
    </w:p>
    <w:p w14:paraId="40B365A7">
      <w:pPr>
        <w:rPr>
          <w:rFonts w:ascii="Times New Roman" w:hAnsi="Times New Roman" w:eastAsia="Times New Roman" w:cs="Times New Roman"/>
        </w:rPr>
      </w:pPr>
    </w:p>
    <w:p w14:paraId="3D4F7B7B">
      <w:pPr>
        <w:jc w:val="center"/>
        <w:rPr>
          <w:rFonts w:ascii="Times New Roman" w:hAnsi="Times New Roman" w:cs="Times New Roman"/>
          <w:b/>
          <w:bCs/>
          <w:sz w:val="28"/>
        </w:rPr>
      </w:pPr>
    </w:p>
    <w:p w14:paraId="2D40DFEC">
      <w:pPr>
        <w:jc w:val="center"/>
        <w:rPr>
          <w:rFonts w:ascii="Times New Roman" w:hAnsi="Times New Roman" w:cs="Times New Roman"/>
          <w:b/>
          <w:bCs/>
          <w:sz w:val="28"/>
        </w:rPr>
      </w:pPr>
    </w:p>
    <w:p w14:paraId="2CDB2A17">
      <w:pPr>
        <w:jc w:val="center"/>
        <w:rPr>
          <w:rFonts w:ascii="Times New Roman" w:hAnsi="Times New Roman" w:cs="Times New Roman"/>
          <w:b/>
          <w:bCs/>
          <w:sz w:val="28"/>
          <w:highlight w:val="yellow"/>
        </w:rPr>
      </w:pPr>
      <w:r>
        <w:rPr>
          <w:rFonts w:ascii="Times New Roman" w:hAnsi="Times New Roman" w:cs="Times New Roman"/>
          <w:b/>
          <w:bCs/>
          <w:sz w:val="28"/>
        </w:rPr>
        <w:t>7. Регуляції і політики курсу</w:t>
      </w:r>
    </w:p>
    <w:p w14:paraId="6EEA8786">
      <w:pPr>
        <w:jc w:val="both"/>
        <w:rPr>
          <w:rFonts w:ascii="Times New Roman" w:hAnsi="Times New Roman" w:cs="Times New Roman"/>
          <w:sz w:val="22"/>
          <w:szCs w:val="22"/>
        </w:rPr>
      </w:pPr>
    </w:p>
    <w:p w14:paraId="365E1159">
      <w:pPr>
        <w:pStyle w:val="13"/>
        <w:rPr>
          <w:sz w:val="22"/>
          <w:szCs w:val="22"/>
        </w:rPr>
      </w:pPr>
      <w:r>
        <w:rPr>
          <w:b/>
          <w:i/>
          <w:sz w:val="22"/>
          <w:szCs w:val="22"/>
        </w:rPr>
        <w:t>Примітка.</w:t>
      </w:r>
      <w:r>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Pr>
          <w:sz w:val="22"/>
          <w:szCs w:val="22"/>
        </w:rPr>
        <w:t xml:space="preserve">. </w:t>
      </w:r>
    </w:p>
    <w:p w14:paraId="51CC4BF0">
      <w:pPr>
        <w:rPr>
          <w:rFonts w:ascii="Times New Roman" w:hAnsi="Times New Roman" w:cs="Times New Roman"/>
          <w:bCs/>
        </w:rPr>
      </w:pPr>
    </w:p>
    <w:p w14:paraId="258A1067">
      <w:pPr>
        <w:rPr>
          <w:rFonts w:ascii="Times New Roman" w:hAnsi="Times New Roman" w:cs="Times New Roman"/>
          <w:bCs/>
          <w:i/>
          <w:sz w:val="20"/>
          <w:szCs w:val="20"/>
        </w:rPr>
      </w:pPr>
      <w:r>
        <w:rPr>
          <w:rFonts w:ascii="Times New Roman" w:hAnsi="Times New Roman" w:cs="Times New Roman"/>
          <w:bCs/>
          <w:i/>
          <w:sz w:val="20"/>
          <w:szCs w:val="20"/>
        </w:rPr>
        <w:t>Наприклад:</w:t>
      </w:r>
    </w:p>
    <w:p w14:paraId="3CA40D92">
      <w:pPr>
        <w:rPr>
          <w:rFonts w:ascii="Times New Roman" w:hAnsi="Times New Roman" w:cs="Times New Roman"/>
          <w:sz w:val="20"/>
          <w:szCs w:val="20"/>
        </w:rPr>
      </w:pPr>
      <w:r>
        <w:rPr>
          <w:rFonts w:ascii="Times New Roman" w:hAnsi="Times New Roman" w:cs="Times New Roman"/>
          <w:bCs/>
          <w:sz w:val="20"/>
          <w:szCs w:val="20"/>
        </w:rPr>
        <w:t>Відвідування занять. Регуляція пропусків.</w:t>
      </w:r>
    </w:p>
    <w:p w14:paraId="7CA95ED2">
      <w:pPr>
        <w:jc w:val="both"/>
        <w:rPr>
          <w:rFonts w:ascii="Times New Roman" w:hAnsi="Times New Roman" w:cs="Times New Roman"/>
          <w:bCs/>
          <w:i/>
          <w:iCs/>
          <w:sz w:val="20"/>
          <w:szCs w:val="20"/>
        </w:rPr>
      </w:pPr>
      <w:r>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08A794C1">
      <w:pPr>
        <w:rPr>
          <w:rFonts w:ascii="Times New Roman" w:hAnsi="Times New Roman" w:cs="Times New Roman"/>
          <w:sz w:val="20"/>
          <w:szCs w:val="20"/>
        </w:rPr>
      </w:pPr>
      <w:r>
        <w:rPr>
          <w:rFonts w:ascii="Times New Roman" w:hAnsi="Times New Roman" w:cs="Times New Roman"/>
          <w:bCs/>
          <w:sz w:val="20"/>
          <w:szCs w:val="20"/>
        </w:rPr>
        <w:t>Політика академічної доброчесності</w:t>
      </w:r>
    </w:p>
    <w:p w14:paraId="20026A56">
      <w:pPr>
        <w:jc w:val="both"/>
        <w:rPr>
          <w:rFonts w:ascii="Times New Roman" w:hAnsi="Times New Roman" w:cs="Times New Roman"/>
          <w:bCs/>
          <w:i/>
          <w:iCs/>
          <w:sz w:val="20"/>
          <w:szCs w:val="20"/>
        </w:rPr>
      </w:pPr>
      <w:r>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17B61DE4">
      <w:pPr>
        <w:rPr>
          <w:rFonts w:ascii="Times New Roman" w:hAnsi="Times New Roman" w:cs="Times New Roman"/>
          <w:bCs/>
          <w:iCs/>
          <w:sz w:val="20"/>
          <w:szCs w:val="20"/>
        </w:rPr>
      </w:pPr>
      <w:r>
        <w:rPr>
          <w:rFonts w:ascii="Times New Roman" w:hAnsi="Times New Roman" w:cs="Times New Roman"/>
          <w:bCs/>
          <w:iCs/>
          <w:sz w:val="20"/>
          <w:szCs w:val="20"/>
        </w:rPr>
        <w:t>Визнання результатів неформальної/інформальної освіти</w:t>
      </w:r>
    </w:p>
    <w:p w14:paraId="40A57398">
      <w:pPr>
        <w:jc w:val="both"/>
        <w:rPr>
          <w:rFonts w:ascii="Times New Roman" w:hAnsi="Times New Roman" w:cs="Times New Roman"/>
          <w:bCs/>
          <w:iCs/>
          <w:sz w:val="20"/>
          <w:szCs w:val="20"/>
        </w:rPr>
      </w:pPr>
      <w:r>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Pr>
          <w:rFonts w:ascii="Times New Roman" w:hAnsi="Times New Roman" w:cs="Times New Roman"/>
          <w:bCs/>
          <w:iCs/>
          <w:sz w:val="20"/>
          <w:szCs w:val="20"/>
        </w:rPr>
        <w:t>.</w:t>
      </w:r>
    </w:p>
    <w:p w14:paraId="265057CD">
      <w:pPr>
        <w:pStyle w:val="13"/>
        <w:rPr>
          <w:b/>
          <w:i/>
          <w:sz w:val="22"/>
          <w:szCs w:val="22"/>
        </w:rPr>
      </w:pPr>
    </w:p>
    <w:p w14:paraId="7345152F">
      <w:pPr>
        <w:jc w:val="both"/>
        <w:rPr>
          <w:rFonts w:ascii="Times New Roman" w:hAnsi="Times New Roman" w:cs="Times New Roman"/>
          <w:sz w:val="22"/>
          <w:szCs w:val="22"/>
        </w:rPr>
      </w:pPr>
    </w:p>
    <w:p w14:paraId="3C4A9161">
      <w:pPr>
        <w:jc w:val="center"/>
        <w:rPr>
          <w:rFonts w:ascii="Times New Roman" w:hAnsi="Times New Roman" w:cs="Times New Roman"/>
          <w:b/>
          <w:caps/>
          <w:sz w:val="28"/>
          <w:szCs w:val="28"/>
        </w:rPr>
      </w:pPr>
      <w:r>
        <w:rPr>
          <w:rFonts w:ascii="Times New Roman" w:hAnsi="Times New Roman" w:cs="Times New Roman"/>
          <w:b/>
          <w:caps/>
          <w:sz w:val="28"/>
          <w:szCs w:val="28"/>
        </w:rPr>
        <w:t>Додаткова інформація</w:t>
      </w:r>
    </w:p>
    <w:p w14:paraId="0F504579">
      <w:pPr>
        <w:jc w:val="center"/>
        <w:rPr>
          <w:rFonts w:ascii="Times New Roman" w:hAnsi="Times New Roman" w:cs="Times New Roman"/>
          <w:b/>
          <w:caps/>
          <w:sz w:val="28"/>
          <w:szCs w:val="28"/>
        </w:rPr>
      </w:pPr>
    </w:p>
    <w:p w14:paraId="13B7FFE5">
      <w:pPr>
        <w:jc w:val="both"/>
        <w:rPr>
          <w:rFonts w:ascii="Times New Roman" w:hAnsi="Times New Roman" w:cs="Times New Roman"/>
          <w:b/>
        </w:rPr>
      </w:pPr>
      <w:r>
        <w:rPr>
          <w:rFonts w:ascii="Times New Roman" w:hAnsi="Times New Roman" w:cs="Times New Roman"/>
          <w:b/>
        </w:rPr>
        <w:t xml:space="preserve">ГРАФІК ОСВІТНЬОГО ПРОЦЕСУ 2024-2025 н. р. </w:t>
      </w:r>
      <w:r>
        <w:rPr>
          <w:rFonts w:ascii="Times New Roman" w:hAnsi="Times New Roman" w:cs="Times New Roman"/>
        </w:rPr>
        <w:t xml:space="preserve">доступний за адресою: </w:t>
      </w:r>
      <w:r>
        <w:fldChar w:fldCharType="begin"/>
      </w:r>
      <w:r>
        <w:instrText xml:space="preserve"> HYPERLINK "https://tinyurl.com/yckze4jd" </w:instrText>
      </w:r>
      <w:r>
        <w:fldChar w:fldCharType="separate"/>
      </w:r>
      <w:r>
        <w:rPr>
          <w:rStyle w:val="14"/>
          <w:rFonts w:ascii="Times New Roman" w:hAnsi="Times New Roman" w:cs="Times New Roman"/>
          <w:color w:val="auto"/>
        </w:rPr>
        <w:t>https://tinyurl.com/yckze4jd</w:t>
      </w:r>
      <w:r>
        <w:rPr>
          <w:rStyle w:val="14"/>
          <w:rFonts w:ascii="Times New Roman" w:hAnsi="Times New Roman" w:cs="Times New Roman"/>
          <w:color w:val="auto"/>
        </w:rPr>
        <w:fldChar w:fldCharType="end"/>
      </w:r>
      <w:r>
        <w:rPr>
          <w:rFonts w:ascii="Times New Roman" w:hAnsi="Times New Roman" w:cs="Times New Roman"/>
        </w:rPr>
        <w:t>.</w:t>
      </w:r>
    </w:p>
    <w:p w14:paraId="14E0BCE0">
      <w:pPr>
        <w:jc w:val="both"/>
        <w:rPr>
          <w:rFonts w:ascii="Times New Roman" w:hAnsi="Times New Roman" w:cs="Times New Roman"/>
          <w:b/>
        </w:rPr>
      </w:pPr>
    </w:p>
    <w:p w14:paraId="0CBA9832">
      <w:pPr>
        <w:jc w:val="both"/>
        <w:rPr>
          <w:rFonts w:ascii="Times New Roman" w:hAnsi="Times New Roman" w:cs="Times New Roman"/>
        </w:rPr>
      </w:pPr>
      <w:r>
        <w:rPr>
          <w:rFonts w:ascii="Times New Roman" w:hAnsi="Times New Roman" w:cs="Times New Roman"/>
          <w:b/>
        </w:rPr>
        <w:t xml:space="preserve">НАВЧАЛЬНИЙ ПРОЦЕС ТА ЗАБЕЗПЕЧЕННЯ ЯКОСТІ ОСВІТИ. </w:t>
      </w:r>
      <w:r>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r>
        <w:fldChar w:fldCharType="begin"/>
      </w:r>
      <w:r>
        <w:instrText xml:space="preserve"> HYPERLINK "https://tinyurl.com/y9tve4lk" </w:instrText>
      </w:r>
      <w:r>
        <w:fldChar w:fldCharType="separate"/>
      </w:r>
      <w:r>
        <w:rPr>
          <w:rStyle w:val="14"/>
          <w:rFonts w:ascii="Times New Roman" w:hAnsi="Times New Roman" w:cs="Times New Roman"/>
          <w:bCs/>
          <w:color w:val="auto"/>
          <w:shd w:val="clear" w:color="auto" w:fill="FFFFFF"/>
        </w:rPr>
        <w:t>https://tinyurl.com/y9tve4lk</w:t>
      </w:r>
      <w:r>
        <w:rPr>
          <w:rStyle w:val="14"/>
          <w:rFonts w:ascii="Times New Roman" w:hAnsi="Times New Roman" w:cs="Times New Roman"/>
          <w:bCs/>
          <w:color w:val="auto"/>
          <w:shd w:val="clear" w:color="auto" w:fill="FFFFFF"/>
        </w:rPr>
        <w:fldChar w:fldCharType="end"/>
      </w:r>
      <w:r>
        <w:rPr>
          <w:rFonts w:ascii="Times New Roman" w:hAnsi="Times New Roman" w:cs="Times New Roman"/>
          <w:bCs/>
          <w:shd w:val="clear" w:color="auto" w:fill="FFFFFF"/>
        </w:rPr>
        <w:t>.</w:t>
      </w:r>
    </w:p>
    <w:p w14:paraId="6D6D8031">
      <w:pPr>
        <w:jc w:val="both"/>
        <w:rPr>
          <w:rFonts w:ascii="Times New Roman" w:hAnsi="Times New Roman" w:cs="Times New Roman"/>
        </w:rPr>
      </w:pPr>
    </w:p>
    <w:p w14:paraId="1CDBC353">
      <w:pPr>
        <w:jc w:val="both"/>
        <w:rPr>
          <w:rFonts w:ascii="Times New Roman" w:hAnsi="Times New Roman" w:cs="Times New Roman"/>
        </w:rPr>
      </w:pPr>
      <w:r>
        <w:rPr>
          <w:rFonts w:ascii="Times New Roman" w:hAnsi="Times New Roman" w:cs="Times New Roman"/>
          <w:b/>
        </w:rPr>
        <w:t xml:space="preserve">ПОВТОРНЕ ВИВЧЕННЯ ДИСЦИПЛІН, ВІДРАХУВАННЯ. </w:t>
      </w:r>
      <w:r>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r>
        <w:fldChar w:fldCharType="begin"/>
      </w:r>
      <w:r>
        <w:instrText xml:space="preserve"> HYPERLINK "https://tinyurl.com/y9pkmmp5" </w:instrText>
      </w:r>
      <w:r>
        <w:fldChar w:fldCharType="separate"/>
      </w:r>
      <w:r>
        <w:rPr>
          <w:rStyle w:val="14"/>
          <w:rFonts w:ascii="Times New Roman" w:hAnsi="Times New Roman" w:cs="Times New Roman"/>
          <w:color w:val="auto"/>
        </w:rPr>
        <w:t>https://tinyurl.com/y9pkmmp5</w:t>
      </w:r>
      <w:r>
        <w:rPr>
          <w:rStyle w:val="14"/>
          <w:rFonts w:ascii="Times New Roman" w:hAnsi="Times New Roman" w:cs="Times New Roman"/>
          <w:color w:val="auto"/>
        </w:rPr>
        <w:fldChar w:fldCharType="end"/>
      </w:r>
      <w:r>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r>
        <w:fldChar w:fldCharType="begin"/>
      </w:r>
      <w:r>
        <w:instrText xml:space="preserve"> HYPERLINK "https://tinyurl.com/ycds57la" </w:instrText>
      </w:r>
      <w:r>
        <w:fldChar w:fldCharType="separate"/>
      </w:r>
      <w:r>
        <w:rPr>
          <w:rStyle w:val="14"/>
          <w:rFonts w:ascii="Times New Roman" w:hAnsi="Times New Roman" w:cs="Times New Roman"/>
          <w:color w:val="auto"/>
        </w:rPr>
        <w:t>https://tinyurl.com/ycds57la</w:t>
      </w:r>
      <w:r>
        <w:rPr>
          <w:rStyle w:val="14"/>
          <w:rFonts w:ascii="Times New Roman" w:hAnsi="Times New Roman" w:cs="Times New Roman"/>
          <w:color w:val="auto"/>
        </w:rPr>
        <w:fldChar w:fldCharType="end"/>
      </w:r>
      <w:r>
        <w:rPr>
          <w:rFonts w:ascii="Times New Roman" w:hAnsi="Times New Roman" w:cs="Times New Roman"/>
        </w:rPr>
        <w:t>.</w:t>
      </w:r>
    </w:p>
    <w:p w14:paraId="35E113CE">
      <w:pPr>
        <w:jc w:val="both"/>
        <w:rPr>
          <w:rFonts w:ascii="Times New Roman" w:hAnsi="Times New Roman" w:cs="Times New Roman"/>
        </w:rPr>
      </w:pPr>
    </w:p>
    <w:p w14:paraId="16C198B6">
      <w:pPr>
        <w:jc w:val="both"/>
        <w:rPr>
          <w:rFonts w:ascii="Times New Roman" w:hAnsi="Times New Roman" w:cs="Times New Roman"/>
        </w:rPr>
      </w:pPr>
      <w:r>
        <w:rPr>
          <w:rFonts w:ascii="Times New Roman" w:hAnsi="Times New Roman" w:cs="Times New Roman"/>
          <w:b/>
        </w:rPr>
        <w:t xml:space="preserve">ВИРІШЕННЯ КОНФЛІКТІВ. </w:t>
      </w:r>
      <w:r>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r>
        <w:fldChar w:fldCharType="begin"/>
      </w:r>
      <w:r>
        <w:instrText xml:space="preserve"> HYPERLINK "https://tinyurl.com/57wha734" </w:instrText>
      </w:r>
      <w:r>
        <w:fldChar w:fldCharType="separate"/>
      </w:r>
      <w:r>
        <w:rPr>
          <w:rStyle w:val="14"/>
          <w:rFonts w:ascii="Times New Roman" w:hAnsi="Times New Roman" w:cs="Times New Roman"/>
          <w:color w:val="auto"/>
        </w:rPr>
        <w:t>https://tinyurl.com/57wha734</w:t>
      </w:r>
      <w:r>
        <w:rPr>
          <w:rStyle w:val="14"/>
          <w:rFonts w:ascii="Times New Roman" w:hAnsi="Times New Roman" w:cs="Times New Roman"/>
          <w:color w:val="auto"/>
        </w:rPr>
        <w:fldChar w:fldCharType="end"/>
      </w:r>
      <w:r>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r>
        <w:fldChar w:fldCharType="begin"/>
      </w:r>
      <w:r>
        <w:instrText xml:space="preserve"> HYPERLINK "https://tinyurl.com/yd6bq6p9" </w:instrText>
      </w:r>
      <w:r>
        <w:fldChar w:fldCharType="separate"/>
      </w:r>
      <w:r>
        <w:rPr>
          <w:rStyle w:val="14"/>
          <w:rFonts w:ascii="Times New Roman" w:hAnsi="Times New Roman" w:cs="Times New Roman"/>
          <w:color w:val="auto"/>
        </w:rPr>
        <w:t>https://tinyurl.com/yd6bq6p9</w:t>
      </w:r>
      <w:r>
        <w:rPr>
          <w:rStyle w:val="14"/>
          <w:rFonts w:ascii="Times New Roman" w:hAnsi="Times New Roman" w:cs="Times New Roman"/>
          <w:color w:val="auto"/>
        </w:rPr>
        <w:fldChar w:fldCharType="end"/>
      </w:r>
      <w:r>
        <w:rPr>
          <w:rFonts w:ascii="Times New Roman" w:hAnsi="Times New Roman" w:cs="Times New Roman"/>
        </w:rPr>
        <w:t xml:space="preserve">; </w:t>
      </w:r>
      <w:r>
        <w:rPr>
          <w:rFonts w:ascii="Times New Roman" w:hAnsi="Times New Roman" w:cs="Times New Roman"/>
          <w:iCs/>
        </w:rPr>
        <w:t>Положення про призначення та виплату соціальних стипендій у ЗНУ</w:t>
      </w:r>
      <w:r>
        <w:rPr>
          <w:rFonts w:ascii="Times New Roman" w:hAnsi="Times New Roman" w:cs="Times New Roman"/>
        </w:rPr>
        <w:t xml:space="preserve">: </w:t>
      </w:r>
      <w:r>
        <w:fldChar w:fldCharType="begin"/>
      </w:r>
      <w:r>
        <w:instrText xml:space="preserve"> HYPERLINK "https://tinyurl.com/y9r5dpwh" </w:instrText>
      </w:r>
      <w:r>
        <w:fldChar w:fldCharType="separate"/>
      </w:r>
      <w:r>
        <w:rPr>
          <w:rStyle w:val="14"/>
          <w:rFonts w:ascii="Times New Roman" w:hAnsi="Times New Roman" w:cs="Times New Roman"/>
          <w:color w:val="auto"/>
        </w:rPr>
        <w:t>https://tinyurl.com/y9r5dpwh</w:t>
      </w:r>
      <w:r>
        <w:rPr>
          <w:rStyle w:val="14"/>
          <w:rFonts w:ascii="Times New Roman" w:hAnsi="Times New Roman" w:cs="Times New Roman"/>
          <w:color w:val="auto"/>
        </w:rPr>
        <w:fldChar w:fldCharType="end"/>
      </w:r>
      <w:r>
        <w:rPr>
          <w:rFonts w:ascii="Times New Roman" w:hAnsi="Times New Roman" w:cs="Times New Roman"/>
        </w:rPr>
        <w:t xml:space="preserve">. </w:t>
      </w:r>
    </w:p>
    <w:p w14:paraId="1C0C2D8D">
      <w:pPr>
        <w:jc w:val="both"/>
        <w:rPr>
          <w:rFonts w:ascii="Times New Roman" w:hAnsi="Times New Roman" w:cs="Times New Roman"/>
          <w:b/>
        </w:rPr>
      </w:pPr>
    </w:p>
    <w:p w14:paraId="1A3C2CE0">
      <w:pPr>
        <w:jc w:val="both"/>
        <w:rPr>
          <w:rFonts w:ascii="Times New Roman" w:hAnsi="Times New Roman" w:cs="Times New Roman"/>
        </w:rPr>
      </w:pPr>
      <w:r>
        <w:rPr>
          <w:rFonts w:ascii="Times New Roman" w:hAnsi="Times New Roman" w:cs="Times New Roman"/>
          <w:b/>
        </w:rPr>
        <w:t xml:space="preserve">ПСИХОЛОГІЧНА ДОПОМОГА. </w:t>
      </w:r>
      <w:r>
        <w:rPr>
          <w:rFonts w:ascii="Times New Roman" w:hAnsi="Times New Roman" w:cs="Times New Roman"/>
        </w:rPr>
        <w:t xml:space="preserve">Телефон довіри практичного психолога </w:t>
      </w:r>
      <w:r>
        <w:rPr>
          <w:rFonts w:ascii="Times New Roman" w:hAnsi="Times New Roman" w:cs="Times New Roman"/>
          <w:b/>
        </w:rPr>
        <w:t>Марті Ірини Вадимівни</w:t>
      </w:r>
      <w:r>
        <w:rPr>
          <w:rFonts w:ascii="Times New Roman" w:hAnsi="Times New Roman" w:cs="Times New Roman"/>
        </w:rPr>
        <w:t xml:space="preserve"> (061) 228-15-84, (099) 253-78-73 (щоденно з 9 до 21). </w:t>
      </w:r>
    </w:p>
    <w:p w14:paraId="11925F20">
      <w:pPr>
        <w:jc w:val="both"/>
        <w:rPr>
          <w:rFonts w:ascii="Times New Roman" w:hAnsi="Times New Roman" w:eastAsia="Times New Roman" w:cs="Times New Roman"/>
          <w:b/>
          <w:bCs/>
          <w:lang w:eastAsia="uk-UA"/>
        </w:rPr>
      </w:pPr>
      <w:bookmarkStart w:id="0" w:name="_Hlk142433006"/>
    </w:p>
    <w:p w14:paraId="3758089F">
      <w:pPr>
        <w:jc w:val="both"/>
        <w:rPr>
          <w:rFonts w:ascii="Times New Roman" w:hAnsi="Times New Roman" w:eastAsia="Times New Roman" w:cs="Times New Roman"/>
          <w:b/>
          <w:bCs/>
          <w:lang w:eastAsia="uk-UA"/>
        </w:rPr>
      </w:pPr>
      <w:r>
        <w:rPr>
          <w:rFonts w:ascii="Times New Roman" w:hAnsi="Times New Roman" w:eastAsia="Times New Roman" w:cs="Times New Roman"/>
          <w:b/>
          <w:bCs/>
          <w:lang w:eastAsia="uk-UA"/>
        </w:rPr>
        <w:t>УПОВНОВАЖЕНА ОСОБА З ПИТАНЬ ЗАПОБІГАННЯ ТА ВИЯВЛЕННЯ КОРУПЦІЇ</w:t>
      </w:r>
      <w:r>
        <w:rPr>
          <w:rFonts w:ascii="Times New Roman" w:hAnsi="Times New Roman" w:eastAsia="Times New Roman" w:cs="Times New Roman"/>
          <w:lang w:eastAsia="uk-UA"/>
        </w:rPr>
        <w:t xml:space="preserve"> Запорізького національного університету: </w:t>
      </w:r>
      <w:r>
        <w:rPr>
          <w:rFonts w:ascii="Times New Roman" w:hAnsi="Times New Roman" w:eastAsia="Times New Roman" w:cs="Times New Roman"/>
          <w:b/>
          <w:bCs/>
          <w:lang w:eastAsia="uk-UA"/>
        </w:rPr>
        <w:t>Банах Віктор Аркадійович</w:t>
      </w:r>
    </w:p>
    <w:p w14:paraId="474F85DE">
      <w:pPr>
        <w:jc w:val="both"/>
        <w:rPr>
          <w:rFonts w:ascii="Times New Roman" w:hAnsi="Times New Roman" w:eastAsia="Times New Roman" w:cs="Times New Roman"/>
          <w:lang w:eastAsia="uk-UA"/>
        </w:rPr>
      </w:pPr>
      <w:r>
        <w:rPr>
          <w:rFonts w:ascii="Times New Roman" w:hAnsi="Times New Roman" w:eastAsia="Times New Roman" w:cs="Times New Roman"/>
          <w:lang w:eastAsia="uk-UA"/>
        </w:rPr>
        <w:t>Електронна адреса: </w:t>
      </w:r>
      <w:r>
        <w:fldChar w:fldCharType="begin"/>
      </w:r>
      <w:r>
        <w:instrText xml:space="preserve"> HYPERLINK "mailto:v_banakh@znu.edu.ua" </w:instrText>
      </w:r>
      <w:r>
        <w:fldChar w:fldCharType="separate"/>
      </w:r>
      <w:r>
        <w:rPr>
          <w:rStyle w:val="14"/>
          <w:rFonts w:ascii="Times New Roman" w:hAnsi="Times New Roman" w:cs="Times New Roman"/>
          <w:color w:val="auto"/>
          <w:shd w:val="clear" w:color="auto" w:fill="FFFFFF"/>
        </w:rPr>
        <w:t>v_banakh@znu.edu.ua</w:t>
      </w:r>
      <w:r>
        <w:rPr>
          <w:rStyle w:val="14"/>
          <w:rFonts w:ascii="Times New Roman" w:hAnsi="Times New Roman" w:cs="Times New Roman"/>
          <w:color w:val="auto"/>
          <w:shd w:val="clear" w:color="auto" w:fill="FFFFFF"/>
        </w:rPr>
        <w:fldChar w:fldCharType="end"/>
      </w:r>
    </w:p>
    <w:p w14:paraId="50CF61C6">
      <w:pPr>
        <w:jc w:val="both"/>
        <w:rPr>
          <w:rFonts w:ascii="Times New Roman" w:hAnsi="Times New Roman" w:eastAsia="Times New Roman" w:cs="Times New Roman"/>
          <w:lang w:eastAsia="uk-UA"/>
        </w:rPr>
      </w:pPr>
      <w:r>
        <w:rPr>
          <w:rFonts w:ascii="Times New Roman" w:hAnsi="Times New Roman" w:eastAsia="Times New Roman" w:cs="Times New Roman"/>
          <w:lang w:eastAsia="uk-UA"/>
        </w:rPr>
        <w:t>Гаряча лінія: тел. </w:t>
      </w:r>
      <w:bookmarkEnd w:id="0"/>
      <w:r>
        <w:rPr>
          <w:rFonts w:ascii="Times New Roman" w:hAnsi="Times New Roman" w:eastAsia="Times New Roman" w:cs="Times New Roman"/>
          <w:lang w:eastAsia="uk-UA"/>
        </w:rPr>
        <w:t xml:space="preserve"> (</w:t>
      </w:r>
      <w:r>
        <w:rPr>
          <w:rFonts w:ascii="Times New Roman" w:hAnsi="Times New Roman" w:cs="Times New Roman"/>
          <w:shd w:val="clear" w:color="auto" w:fill="FFFFFF"/>
        </w:rPr>
        <w:t>061) 227-12-76, факс 227-12-88</w:t>
      </w:r>
    </w:p>
    <w:p w14:paraId="3EE6D7C0">
      <w:pPr>
        <w:jc w:val="both"/>
        <w:rPr>
          <w:rFonts w:ascii="Times New Roman" w:hAnsi="Times New Roman" w:eastAsia="Times New Roman" w:cs="Times New Roman"/>
          <w:lang w:eastAsia="uk-UA"/>
        </w:rPr>
      </w:pPr>
    </w:p>
    <w:p w14:paraId="38EFAD07">
      <w:pPr>
        <w:jc w:val="both"/>
        <w:rPr>
          <w:rFonts w:ascii="Times New Roman" w:hAnsi="Times New Roman" w:cs="Times New Roman"/>
        </w:rPr>
      </w:pPr>
      <w:r>
        <w:rPr>
          <w:rFonts w:ascii="Times New Roman" w:hAnsi="Times New Roman" w:cs="Times New Roman"/>
          <w:b/>
        </w:rPr>
        <w:t xml:space="preserve"> РІВНІ МОЖЛИВОСТІ ТА ІНКЛЮЗИВНЕ ОСВІТНЄ СЕРЕДОВИЩЕ. </w:t>
      </w:r>
      <w:r>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r>
        <w:fldChar w:fldCharType="begin"/>
      </w:r>
      <w:r>
        <w:instrText xml:space="preserve"> HYPERLINK "https://tinyurl.com/ydhcsagx" </w:instrText>
      </w:r>
      <w:r>
        <w:fldChar w:fldCharType="separate"/>
      </w:r>
      <w:r>
        <w:rPr>
          <w:rStyle w:val="14"/>
          <w:rFonts w:ascii="Times New Roman" w:hAnsi="Times New Roman" w:cs="Times New Roman"/>
          <w:color w:val="auto"/>
        </w:rPr>
        <w:t>https://tinyurl.com/ydhcsagx</w:t>
      </w:r>
      <w:r>
        <w:rPr>
          <w:rStyle w:val="14"/>
          <w:rFonts w:ascii="Times New Roman" w:hAnsi="Times New Roman" w:cs="Times New Roman"/>
          <w:color w:val="auto"/>
        </w:rPr>
        <w:fldChar w:fldCharType="end"/>
      </w:r>
      <w:r>
        <w:rPr>
          <w:rFonts w:ascii="Times New Roman" w:hAnsi="Times New Roman" w:cs="Times New Roman"/>
        </w:rPr>
        <w:t xml:space="preserve">. </w:t>
      </w:r>
    </w:p>
    <w:p w14:paraId="5DCDBBEF">
      <w:pPr>
        <w:jc w:val="both"/>
        <w:rPr>
          <w:rFonts w:ascii="Times New Roman" w:hAnsi="Times New Roman" w:cs="Times New Roman"/>
          <w:b/>
        </w:rPr>
      </w:pPr>
    </w:p>
    <w:p w14:paraId="38AFAA39">
      <w:pPr>
        <w:jc w:val="center"/>
        <w:rPr>
          <w:rFonts w:ascii="Times New Roman" w:hAnsi="Times New Roman" w:cs="Times New Roman"/>
          <w:b/>
        </w:rPr>
      </w:pPr>
      <w:r>
        <w:rPr>
          <w:rFonts w:ascii="Times New Roman" w:hAnsi="Times New Roman" w:cs="Times New Roman"/>
          <w:b/>
        </w:rPr>
        <w:t>РЕСУРСИ ДЛЯ НАВЧАННЯ</w:t>
      </w:r>
    </w:p>
    <w:p w14:paraId="462223D9">
      <w:pPr>
        <w:jc w:val="both"/>
        <w:rPr>
          <w:rFonts w:ascii="Times New Roman" w:hAnsi="Times New Roman" w:cs="Times New Roman"/>
        </w:rPr>
      </w:pPr>
      <w:r>
        <w:rPr>
          <w:rFonts w:ascii="Times New Roman" w:hAnsi="Times New Roman" w:cs="Times New Roman"/>
          <w:b/>
          <w:caps/>
        </w:rPr>
        <w:t>Наукова бібліотека</w:t>
      </w:r>
      <w:r>
        <w:rPr>
          <w:rFonts w:ascii="Times New Roman" w:hAnsi="Times New Roman" w:cs="Times New Roman"/>
        </w:rPr>
        <w:t xml:space="preserve">: </w:t>
      </w:r>
      <w:r>
        <w:fldChar w:fldCharType="begin"/>
      </w:r>
      <w:r>
        <w:instrText xml:space="preserve"> HYPERLINK "http://library.znu.edu.ua" </w:instrText>
      </w:r>
      <w:r>
        <w:fldChar w:fldCharType="separate"/>
      </w:r>
      <w:r>
        <w:rPr>
          <w:rStyle w:val="14"/>
          <w:rFonts w:ascii="Times New Roman" w:hAnsi="Times New Roman" w:cs="Times New Roman"/>
          <w:color w:val="auto"/>
        </w:rPr>
        <w:t>http://library.znu.edu.ua</w:t>
      </w:r>
      <w:r>
        <w:rPr>
          <w:rStyle w:val="14"/>
          <w:rFonts w:ascii="Times New Roman" w:hAnsi="Times New Roman" w:cs="Times New Roman"/>
          <w:color w:val="auto"/>
        </w:rPr>
        <w:fldChar w:fldCharType="end"/>
      </w:r>
      <w:r>
        <w:rPr>
          <w:rFonts w:ascii="Times New Roman" w:hAnsi="Times New Roman" w:cs="Times New Roman"/>
        </w:rPr>
        <w:t>. Графік роботи абонементів: понеділок-п`ятниця з 08.00 до 16.00; вихідні дні: субота і неділя.</w:t>
      </w:r>
    </w:p>
    <w:p w14:paraId="26C61F30">
      <w:pPr>
        <w:jc w:val="both"/>
        <w:rPr>
          <w:rFonts w:ascii="Times New Roman" w:hAnsi="Times New Roman" w:cs="Times New Roman"/>
          <w:b/>
        </w:rPr>
      </w:pPr>
      <w:r>
        <w:rPr>
          <w:rFonts w:ascii="Times New Roman" w:hAnsi="Times New Roman" w:cs="Times New Roman"/>
          <w:b/>
          <w:caps/>
        </w:rPr>
        <w:t>Система ЕЛЕКТРОННого</w:t>
      </w:r>
      <w:r>
        <w:rPr>
          <w:rFonts w:ascii="Times New Roman" w:hAnsi="Times New Roman" w:cs="Times New Roman"/>
          <w:b/>
        </w:rPr>
        <w:t xml:space="preserve"> ЗАБЕЗПЕЧЕННЯ НАВЧАННЯ (MOODLE): </w:t>
      </w:r>
      <w:r>
        <w:rPr>
          <w:rFonts w:ascii="Times New Roman" w:hAnsi="Times New Roman" w:cs="Times New Roman"/>
          <w:u w:val="single"/>
        </w:rPr>
        <w:t>https://moodle.znu.edu.ua</w:t>
      </w:r>
    </w:p>
    <w:p w14:paraId="19A748BC">
      <w:pPr>
        <w:jc w:val="both"/>
        <w:rPr>
          <w:rFonts w:ascii="Times New Roman" w:hAnsi="Times New Roman" w:cs="Times New Roman"/>
        </w:rPr>
      </w:pPr>
      <w:r>
        <w:rPr>
          <w:rFonts w:ascii="Times New Roman" w:hAnsi="Times New Roman" w:cs="Times New Roman"/>
        </w:rPr>
        <w:t xml:space="preserve">Якщо забули пароль/логін, направте листа з темою «Забув пароль/логін» за адресою: </w:t>
      </w:r>
      <w:r>
        <w:rPr>
          <w:rFonts w:ascii="Times New Roman" w:hAnsi="Times New Roman" w:cs="Times New Roman"/>
          <w:bCs/>
          <w:u w:val="single"/>
          <w:shd w:val="clear" w:color="auto" w:fill="FFFFFF"/>
        </w:rPr>
        <w:t>moodle.znu@znu.edu.ua.</w:t>
      </w:r>
    </w:p>
    <w:p w14:paraId="419E1509">
      <w:pPr>
        <w:jc w:val="both"/>
        <w:rPr>
          <w:rFonts w:ascii="Times New Roman" w:hAnsi="Times New Roman" w:cs="Times New Roman"/>
        </w:rPr>
      </w:pPr>
      <w:r>
        <w:rPr>
          <w:rFonts w:ascii="Times New Roman" w:hAnsi="Times New Roman" w:cs="Times New Roman"/>
        </w:rPr>
        <w:t>У листі вкажіть: прізвище, ім'я, по-батькові українською мовою; шифр групи; електронну адресу.</w:t>
      </w:r>
    </w:p>
    <w:p w14:paraId="6899D1B5">
      <w:pPr>
        <w:jc w:val="both"/>
        <w:rPr>
          <w:rFonts w:ascii="Times New Roman" w:hAnsi="Times New Roman" w:cs="Times New Roman"/>
        </w:rPr>
      </w:pPr>
      <w:r>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Pr>
          <w:rFonts w:ascii="Times New Roman" w:hAnsi="Times New Roman" w:cs="Times New Roman"/>
          <w:u w:val="single"/>
        </w:rPr>
        <w:t>https://moodle.znu.edu.ua/mod/page/view.php?id=133015</w:t>
      </w:r>
      <w:r>
        <w:rPr>
          <w:rFonts w:ascii="Times New Roman" w:hAnsi="Times New Roman" w:cs="Times New Roman"/>
        </w:rPr>
        <w:t>.</w:t>
      </w:r>
    </w:p>
    <w:p w14:paraId="700F0BFB">
      <w:pPr>
        <w:jc w:val="both"/>
        <w:rPr>
          <w:rFonts w:ascii="Times New Roman" w:hAnsi="Times New Roman" w:cs="Times New Roman"/>
          <w:u w:val="single"/>
        </w:rPr>
      </w:pPr>
      <w:r>
        <w:rPr>
          <w:rFonts w:ascii="Times New Roman" w:hAnsi="Times New Roman" w:cs="Times New Roman"/>
          <w:b/>
          <w:caps/>
        </w:rPr>
        <w:t>Центр інтенсивного вивчення іноземних мов</w:t>
      </w:r>
      <w:r>
        <w:rPr>
          <w:rFonts w:ascii="Times New Roman" w:hAnsi="Times New Roman" w:cs="Times New Roman"/>
          <w:caps/>
        </w:rPr>
        <w:t xml:space="preserve">: </w:t>
      </w:r>
      <w:r>
        <w:rPr>
          <w:rFonts w:ascii="Times New Roman" w:hAnsi="Times New Roman" w:cs="Times New Roman"/>
          <w:u w:val="single"/>
        </w:rPr>
        <w:t>http://sites.znu.edu.ua/child-advance/</w:t>
      </w:r>
    </w:p>
    <w:p w14:paraId="0C4B865C">
      <w:pPr>
        <w:jc w:val="both"/>
        <w:rPr>
          <w:rFonts w:ascii="Times New Roman" w:hAnsi="Times New Roman" w:cs="Times New Roman"/>
          <w:u w:val="single"/>
        </w:rPr>
      </w:pPr>
      <w:r>
        <w:rPr>
          <w:rFonts w:ascii="Times New Roman" w:hAnsi="Times New Roman" w:cs="Times New Roman"/>
          <w:b/>
          <w:caps/>
        </w:rPr>
        <w:t>Центр німецької мови, партнер Гете-інституту</w:t>
      </w:r>
      <w:r>
        <w:rPr>
          <w:rFonts w:ascii="Times New Roman" w:hAnsi="Times New Roman" w:cs="Times New Roman"/>
        </w:rPr>
        <w:t xml:space="preserve">: </w:t>
      </w:r>
      <w:r>
        <w:rPr>
          <w:rFonts w:ascii="Times New Roman" w:hAnsi="Times New Roman" w:cs="Times New Roman"/>
          <w:u w:val="single"/>
        </w:rPr>
        <w:t>https://www.znu.edu.ua/ukr/edu/ocznu/nim</w:t>
      </w:r>
    </w:p>
    <w:p w14:paraId="486E39BC">
      <w:pPr>
        <w:jc w:val="both"/>
        <w:rPr>
          <w:rFonts w:ascii="Times New Roman" w:hAnsi="Times New Roman" w:cs="Times New Roman"/>
          <w:u w:val="single"/>
        </w:rPr>
      </w:pPr>
      <w:r>
        <w:rPr>
          <w:rFonts w:ascii="Times New Roman" w:hAnsi="Times New Roman" w:cs="Times New Roman"/>
          <w:b/>
          <w:caps/>
        </w:rPr>
        <w:t>Школа Конфуція (вивчення китайської мови</w:t>
      </w:r>
      <w:r>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u w:val="single"/>
        </w:rPr>
        <w:t>http://sites.znu.edu.ua/confucius</w:t>
      </w:r>
    </w:p>
    <w:p w14:paraId="0490E28E">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67762311">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0AD778A7">
      <w:pPr>
        <w:pStyle w:val="2"/>
        <w:numPr>
          <w:ilvl w:val="0"/>
          <w:numId w:val="0"/>
        </w:numPr>
        <w:tabs>
          <w:tab w:val="left" w:pos="4001"/>
        </w:tabs>
        <w:ind w:left="3719" w:leftChars="0"/>
        <w:jc w:val="left"/>
        <w:rPr>
          <w:rFonts w:hint="default" w:ascii="Times New Roman" w:hAnsi="Times New Roman" w:eastAsia="SimSun" w:cs="Times New Roman"/>
          <w:b/>
          <w:bCs/>
          <w:color w:val="000000"/>
          <w:kern w:val="0"/>
          <w:sz w:val="24"/>
          <w:szCs w:val="24"/>
          <w:lang w:val="en-US" w:eastAsia="zh-CN" w:bidi="ar"/>
        </w:rPr>
      </w:pPr>
    </w:p>
    <w:p w14:paraId="3E4DDD0E"/>
    <w:sectPr>
      <w:pgSz w:w="11906" w:h="16838"/>
      <w:pgMar w:top="720" w:right="720" w:bottom="720" w:left="96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86"/>
    <w:family w:val="swiss"/>
    <w:pitch w:val="default"/>
    <w:sig w:usb0="E4002EFF" w:usb1="C200247B" w:usb2="00000009" w:usb3="00000000" w:csb0="200001FF" w:csb1="00000000"/>
  </w:font>
  <w:font w:name="Liberation Serif">
    <w:panose1 w:val="02020603050405020304"/>
    <w:charset w:val="01"/>
    <w:family w:val="roman"/>
    <w:pitch w:val="default"/>
    <w:sig w:usb0="E0000AFF" w:usb1="500078FF" w:usb2="00000021" w:usb3="00000000" w:csb0="600001BF" w:csb1="DFF70000"/>
  </w:font>
  <w:font w:name="Droid Sans Fallback">
    <w:altName w:val="Yu Gothic"/>
    <w:panose1 w:val="00000000000000000000"/>
    <w:charset w:val="80"/>
    <w:family w:val="swiss"/>
    <w:pitch w:val="default"/>
    <w:sig w:usb0="00000000" w:usb1="00000000" w:usb2="00000000" w:usb3="00000000" w:csb0="00000000" w:csb1="00000000"/>
  </w:font>
  <w:font w:name="FreeSans">
    <w:altName w:val="Times New Roman"/>
    <w:panose1 w:val="00000000000000000000"/>
    <w:charset w:val="00"/>
    <w:family w:val="roman"/>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Calibri Light">
    <w:panose1 w:val="020F0302020204030204"/>
    <w:charset w:val="CC"/>
    <w:family w:val="swiss"/>
    <w:pitch w:val="default"/>
    <w:sig w:usb0="E4002EFF" w:usb1="C200247B" w:usb2="00000009" w:usb3="00000000" w:csb0="200001FF" w:csb1="00000000"/>
  </w:font>
  <w:font w:name="Mangal">
    <w:altName w:val="Liberation Mono"/>
    <w:panose1 w:val="00000400000000000000"/>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Liberation Mono">
    <w:panose1 w:val="02070409020205020404"/>
    <w:charset w:val="00"/>
    <w:family w:val="auto"/>
    <w:pitch w:val="default"/>
    <w:sig w:usb0="E0000AFF" w:usb1="400078FF" w:usb2="00000001" w:usb3="00000000" w:csb0="600001BF" w:csb1="DFF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7037B"/>
    <w:multiLevelType w:val="singleLevel"/>
    <w:tmpl w:val="DCF7037B"/>
    <w:lvl w:ilvl="0" w:tentative="0">
      <w:start w:val="2"/>
      <w:numFmt w:val="decimal"/>
      <w:suff w:val="space"/>
      <w:lvlText w:val="%1."/>
      <w:lvlJc w:val="left"/>
      <w:pPr>
        <w:ind w:left="2098"/>
      </w:pPr>
    </w:lvl>
  </w:abstractNum>
  <w:abstractNum w:abstractNumId="1">
    <w:nsid w:val="E8F07486"/>
    <w:multiLevelType w:val="singleLevel"/>
    <w:tmpl w:val="E8F07486"/>
    <w:lvl w:ilvl="0" w:tentative="0">
      <w:start w:val="1"/>
      <w:numFmt w:val="decimal"/>
      <w:suff w:val="space"/>
      <w:lvlText w:val="%1."/>
      <w:lvlJc w:val="left"/>
    </w:lvl>
  </w:abstractNum>
  <w:abstractNum w:abstractNumId="2">
    <w:nsid w:val="0BE572CA"/>
    <w:multiLevelType w:val="singleLevel"/>
    <w:tmpl w:val="0BE572CA"/>
    <w:lvl w:ilvl="0" w:tentative="0">
      <w:start w:val="1"/>
      <w:numFmt w:val="bullet"/>
      <w:lvlText w:val=""/>
      <w:lvlJc w:val="left"/>
      <w:pPr>
        <w:tabs>
          <w:tab w:val="left" w:pos="360"/>
        </w:tabs>
        <w:ind w:left="360" w:hanging="360"/>
      </w:pPr>
      <w:rPr>
        <w:rFonts w:hint="default" w:ascii="Symbol" w:hAnsi="Symbol"/>
      </w:rPr>
    </w:lvl>
  </w:abstractNum>
  <w:abstractNum w:abstractNumId="3">
    <w:nsid w:val="1B17663E"/>
    <w:multiLevelType w:val="multilevel"/>
    <w:tmpl w:val="1B17663E"/>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70FDF7F"/>
    <w:multiLevelType w:val="singleLevel"/>
    <w:tmpl w:val="270FDF7F"/>
    <w:lvl w:ilvl="0" w:tentative="0">
      <w:start w:val="1"/>
      <w:numFmt w:val="decimal"/>
      <w:suff w:val="space"/>
      <w:lvlText w:val="%1."/>
      <w:lvlJc w:val="left"/>
    </w:lvl>
  </w:abstractNum>
  <w:abstractNum w:abstractNumId="5">
    <w:nsid w:val="3AF8FD85"/>
    <w:multiLevelType w:val="singleLevel"/>
    <w:tmpl w:val="3AF8FD85"/>
    <w:lvl w:ilvl="0" w:tentative="0">
      <w:start w:val="1"/>
      <w:numFmt w:val="decimal"/>
      <w:suff w:val="space"/>
      <w:lvlText w:val="%1."/>
      <w:lvlJc w:val="left"/>
    </w:lvl>
  </w:abstractNum>
  <w:abstractNum w:abstractNumId="6">
    <w:nsid w:val="3D76144A"/>
    <w:multiLevelType w:val="singleLevel"/>
    <w:tmpl w:val="3D76144A"/>
    <w:lvl w:ilvl="0" w:tentative="0">
      <w:start w:val="1"/>
      <w:numFmt w:val="bullet"/>
      <w:lvlText w:val=""/>
      <w:lvlJc w:val="left"/>
      <w:pPr>
        <w:tabs>
          <w:tab w:val="left" w:pos="360"/>
        </w:tabs>
        <w:ind w:left="360" w:hanging="360"/>
      </w:pPr>
      <w:rPr>
        <w:rFonts w:hint="default" w:ascii="Symbol" w:hAnsi="Symbol"/>
      </w:rPr>
    </w:lvl>
  </w:abstractNum>
  <w:abstractNum w:abstractNumId="7">
    <w:nsid w:val="70222480"/>
    <w:multiLevelType w:val="multilevel"/>
    <w:tmpl w:val="70222480"/>
    <w:lvl w:ilvl="0" w:tentative="0">
      <w:start w:val="1"/>
      <w:numFmt w:val="decimal"/>
      <w:lvlText w:val="%1."/>
      <w:lvlJc w:val="left"/>
      <w:pPr>
        <w:tabs>
          <w:tab w:val="left" w:pos="420"/>
        </w:tabs>
        <w:ind w:left="1320" w:hanging="360"/>
      </w:pPr>
      <w:rPr>
        <w:rFonts w:cs="Times New Roman"/>
        <w:color w:val="auto"/>
      </w:rPr>
    </w:lvl>
    <w:lvl w:ilvl="1" w:tentative="0">
      <w:start w:val="1"/>
      <w:numFmt w:val="decimal"/>
      <w:lvlText w:val="%2."/>
      <w:lvlJc w:val="left"/>
      <w:pPr>
        <w:tabs>
          <w:tab w:val="left" w:pos="420"/>
        </w:tabs>
        <w:ind w:left="1860" w:hanging="360"/>
      </w:pPr>
      <w:rPr>
        <w:rFonts w:cs="Times New Roman"/>
      </w:rPr>
    </w:lvl>
    <w:lvl w:ilvl="2" w:tentative="0">
      <w:start w:val="1"/>
      <w:numFmt w:val="decimal"/>
      <w:lvlText w:val="%3."/>
      <w:lvlJc w:val="left"/>
      <w:pPr>
        <w:tabs>
          <w:tab w:val="left" w:pos="420"/>
        </w:tabs>
        <w:ind w:left="2580" w:hanging="360"/>
      </w:pPr>
      <w:rPr>
        <w:rFonts w:cs="Times New Roman"/>
      </w:rPr>
    </w:lvl>
    <w:lvl w:ilvl="3" w:tentative="0">
      <w:start w:val="1"/>
      <w:numFmt w:val="decimal"/>
      <w:lvlText w:val="%4."/>
      <w:lvlJc w:val="left"/>
      <w:pPr>
        <w:tabs>
          <w:tab w:val="left" w:pos="420"/>
        </w:tabs>
        <w:ind w:left="3300" w:hanging="360"/>
      </w:pPr>
      <w:rPr>
        <w:rFonts w:cs="Times New Roman"/>
      </w:rPr>
    </w:lvl>
    <w:lvl w:ilvl="4" w:tentative="0">
      <w:start w:val="1"/>
      <w:numFmt w:val="decimal"/>
      <w:lvlText w:val="%5."/>
      <w:lvlJc w:val="left"/>
      <w:pPr>
        <w:tabs>
          <w:tab w:val="left" w:pos="420"/>
        </w:tabs>
        <w:ind w:left="4020" w:hanging="360"/>
      </w:pPr>
      <w:rPr>
        <w:rFonts w:cs="Times New Roman"/>
      </w:rPr>
    </w:lvl>
    <w:lvl w:ilvl="5" w:tentative="0">
      <w:start w:val="1"/>
      <w:numFmt w:val="decimal"/>
      <w:lvlText w:val="%6."/>
      <w:lvlJc w:val="left"/>
      <w:pPr>
        <w:tabs>
          <w:tab w:val="left" w:pos="420"/>
        </w:tabs>
        <w:ind w:left="4740" w:hanging="360"/>
      </w:pPr>
      <w:rPr>
        <w:rFonts w:cs="Times New Roman"/>
      </w:rPr>
    </w:lvl>
    <w:lvl w:ilvl="6" w:tentative="0">
      <w:start w:val="1"/>
      <w:numFmt w:val="decimal"/>
      <w:lvlText w:val="%7."/>
      <w:lvlJc w:val="left"/>
      <w:pPr>
        <w:tabs>
          <w:tab w:val="left" w:pos="420"/>
        </w:tabs>
        <w:ind w:left="5460" w:hanging="360"/>
      </w:pPr>
      <w:rPr>
        <w:rFonts w:cs="Times New Roman"/>
      </w:rPr>
    </w:lvl>
    <w:lvl w:ilvl="7" w:tentative="0">
      <w:start w:val="1"/>
      <w:numFmt w:val="decimal"/>
      <w:lvlText w:val="%8."/>
      <w:lvlJc w:val="left"/>
      <w:pPr>
        <w:tabs>
          <w:tab w:val="left" w:pos="420"/>
        </w:tabs>
        <w:ind w:left="6180" w:hanging="360"/>
      </w:pPr>
      <w:rPr>
        <w:rFonts w:cs="Times New Roman"/>
      </w:rPr>
    </w:lvl>
    <w:lvl w:ilvl="8" w:tentative="0">
      <w:start w:val="1"/>
      <w:numFmt w:val="decimal"/>
      <w:lvlText w:val="%9."/>
      <w:lvlJc w:val="left"/>
      <w:pPr>
        <w:tabs>
          <w:tab w:val="left" w:pos="420"/>
        </w:tabs>
        <w:ind w:left="6900" w:hanging="360"/>
      </w:pPr>
      <w:rPr>
        <w:rFonts w:cs="Times New Roman"/>
      </w:rPr>
    </w:lvl>
  </w:abstractNum>
  <w:abstractNum w:abstractNumId="8">
    <w:nsid w:val="76EC0BBF"/>
    <w:multiLevelType w:val="singleLevel"/>
    <w:tmpl w:val="76EC0BBF"/>
    <w:lvl w:ilvl="0" w:tentative="0">
      <w:start w:val="1"/>
      <w:numFmt w:val="bullet"/>
      <w:lvlText w:val=""/>
      <w:lvlJc w:val="left"/>
      <w:pPr>
        <w:tabs>
          <w:tab w:val="left" w:pos="360"/>
        </w:tabs>
        <w:ind w:left="360" w:hanging="360"/>
      </w:pPr>
      <w:rPr>
        <w:rFonts w:hint="default" w:ascii="Symbol" w:hAnsi="Symbol"/>
      </w:rPr>
    </w:lvl>
  </w:abstractNum>
  <w:num w:numId="1">
    <w:abstractNumId w:val="4"/>
  </w:num>
  <w:num w:numId="2">
    <w:abstractNumId w:val="6"/>
  </w:num>
  <w:num w:numId="3">
    <w:abstractNumId w:val="8"/>
  </w:num>
  <w:num w:numId="4">
    <w:abstractNumId w:val="2"/>
  </w:num>
  <w:num w:numId="5">
    <w:abstractNumId w:val="0"/>
  </w:num>
  <w:num w:numId="6">
    <w:abstractNumId w:val="5"/>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57976"/>
    <w:rsid w:val="04063B37"/>
    <w:rsid w:val="06632073"/>
    <w:rsid w:val="07A2677D"/>
    <w:rsid w:val="0C4C26BB"/>
    <w:rsid w:val="10672A14"/>
    <w:rsid w:val="15303DA9"/>
    <w:rsid w:val="1AD73660"/>
    <w:rsid w:val="1BD8493C"/>
    <w:rsid w:val="1FC33576"/>
    <w:rsid w:val="20D93CA2"/>
    <w:rsid w:val="21AA1020"/>
    <w:rsid w:val="22336BA8"/>
    <w:rsid w:val="31F42FA6"/>
    <w:rsid w:val="3B161637"/>
    <w:rsid w:val="42B845F1"/>
    <w:rsid w:val="43505A1B"/>
    <w:rsid w:val="46F342B9"/>
    <w:rsid w:val="47911216"/>
    <w:rsid w:val="492C581D"/>
    <w:rsid w:val="4A3A1ED4"/>
    <w:rsid w:val="4B2201EC"/>
    <w:rsid w:val="4C821E9D"/>
    <w:rsid w:val="4C9572E3"/>
    <w:rsid w:val="564620A0"/>
    <w:rsid w:val="56C531D3"/>
    <w:rsid w:val="599F2295"/>
    <w:rsid w:val="5F124EBD"/>
    <w:rsid w:val="5FBC2BC1"/>
    <w:rsid w:val="60017D91"/>
    <w:rsid w:val="60457976"/>
    <w:rsid w:val="60B24D3F"/>
    <w:rsid w:val="64A455B0"/>
    <w:rsid w:val="66EC4604"/>
    <w:rsid w:val="68105D64"/>
    <w:rsid w:val="68F04913"/>
    <w:rsid w:val="6C0D007A"/>
    <w:rsid w:val="6C9E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next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paragraph" w:styleId="11">
    <w:name w:val="Body Text Indent"/>
    <w:basedOn w:val="1"/>
    <w:unhideWhenUsed/>
    <w:uiPriority w:val="99"/>
    <w:pPr>
      <w:widowControl/>
      <w:spacing w:after="120"/>
      <w:ind w:left="283"/>
    </w:pPr>
    <w:rPr>
      <w:rFonts w:ascii="Times New Roman" w:hAnsi="Times New Roman" w:eastAsia="MS Mincho" w:cs="Times New Roman"/>
      <w:kern w:val="0"/>
      <w:lang w:val="en-US" w:bidi="ar-SA"/>
    </w:rPr>
  </w:style>
  <w:style w:type="character" w:styleId="12">
    <w:name w:val="Emphasis"/>
    <w:basedOn w:val="8"/>
    <w:qFormat/>
    <w:uiPriority w:val="0"/>
    <w:rPr>
      <w:i/>
      <w:iCs/>
    </w:rPr>
  </w:style>
  <w:style w:type="paragraph" w:styleId="13">
    <w:name w:val="footnote text"/>
    <w:basedOn w:val="1"/>
    <w:qFormat/>
    <w:uiPriority w:val="0"/>
    <w:pPr>
      <w:widowControl/>
    </w:pPr>
    <w:rPr>
      <w:rFonts w:ascii="Times New Roman" w:hAnsi="Times New Roman" w:eastAsia="MS Mincho" w:cs="Times New Roman"/>
      <w:kern w:val="0"/>
      <w:sz w:val="20"/>
      <w:szCs w:val="20"/>
      <w:lang w:bidi="ar-SA"/>
    </w:rPr>
  </w:style>
  <w:style w:type="character" w:styleId="14">
    <w:name w:val="Hyperlink"/>
    <w:basedOn w:val="8"/>
    <w:qFormat/>
    <w:uiPriority w:val="0"/>
    <w:rPr>
      <w:color w:val="0000FF"/>
      <w:u w:val="single"/>
    </w:rPr>
  </w:style>
  <w:style w:type="paragraph" w:styleId="1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6">
    <w:name w:val="Strong"/>
    <w:basedOn w:val="8"/>
    <w:qFormat/>
    <w:uiPriority w:val="99"/>
    <w:rPr>
      <w:rFonts w:cs="Times New Roman"/>
      <w:b/>
    </w:rPr>
  </w:style>
  <w:style w:type="paragraph" w:customStyle="1" w:styleId="17">
    <w:name w:val="Table Paragraph"/>
    <w:basedOn w:val="1"/>
    <w:qFormat/>
    <w:uiPriority w:val="1"/>
  </w:style>
  <w:style w:type="table" w:customStyle="1" w:styleId="18">
    <w:name w:val="Table Normal1"/>
    <w:semiHidden/>
    <w:unhideWhenUsed/>
    <w:qFormat/>
    <w:uiPriority w:val="2"/>
    <w:tblPr>
      <w:tblCellMar>
        <w:top w:w="0" w:type="dxa"/>
        <w:left w:w="0" w:type="dxa"/>
        <w:bottom w:w="0" w:type="dxa"/>
        <w:right w:w="0" w:type="dxa"/>
      </w:tblCellMar>
    </w:tblPr>
  </w:style>
  <w:style w:type="paragraph" w:styleId="19">
    <w:name w:val="List Paragraph"/>
    <w:basedOn w:val="1"/>
    <w:qFormat/>
    <w:uiPriority w:val="34"/>
    <w:pPr>
      <w:spacing w:after="0" w:line="240" w:lineRule="auto"/>
      <w:ind w:left="720"/>
      <w:contextualSpacing/>
    </w:pPr>
    <w:rPr>
      <w:rFonts w:ascii="Times New Roman" w:hAnsi="Times New Roman" w:eastAsia="Times New Roman" w:cs="Times New Roman"/>
      <w:sz w:val="28"/>
      <w:szCs w:val="24"/>
      <w:lang w:val="ru-RU" w:eastAsia="ru-RU"/>
    </w:rPr>
  </w:style>
  <w:style w:type="character" w:customStyle="1" w:styleId="20">
    <w:name w:val="apple-style-spa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33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2024-08-30T15:25:00Z</dcterms:created>
  <dc:creator>User</dc:creator>
  <cp:lastModifiedBy>Mila</cp:lastModifiedBy>
  <dcterms:modified xsi:type="dcterms:W3CDTF">2025-02-18T00:41:36Z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66229768C02C4B789E2A558FDD5AD972_13</vt:lpwstr>
  </property>
</Properties>
</file>