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09" w:rsidRDefault="00706309" w:rsidP="00706309">
      <w:pPr>
        <w:pStyle w:val="a5"/>
      </w:pPr>
      <w:r>
        <w:t>Силабус</w:t>
      </w:r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706309" w:rsidRDefault="00706309" w:rsidP="00706309">
      <w:pPr>
        <w:spacing w:line="321" w:lineRule="exact"/>
        <w:ind w:left="2657" w:right="2795"/>
        <w:jc w:val="center"/>
        <w:rPr>
          <w:i/>
          <w:sz w:val="28"/>
        </w:rPr>
      </w:pPr>
      <w:r>
        <w:rPr>
          <w:i/>
          <w:sz w:val="28"/>
        </w:rPr>
        <w:t>«</w:t>
      </w:r>
      <w:r w:rsidR="00EF42B4">
        <w:rPr>
          <w:i/>
          <w:sz w:val="28"/>
        </w:rPr>
        <w:t>Управління фінансово-аналіт діяльністю</w:t>
      </w:r>
      <w:bookmarkStart w:id="0" w:name="_GoBack"/>
      <w:bookmarkEnd w:id="0"/>
      <w:r>
        <w:rPr>
          <w:i/>
          <w:sz w:val="28"/>
        </w:rPr>
        <w:t>»</w:t>
      </w:r>
    </w:p>
    <w:p w:rsidR="00706309" w:rsidRDefault="00706309" w:rsidP="00706309">
      <w:pPr>
        <w:spacing w:before="7"/>
        <w:rPr>
          <w:i/>
          <w:sz w:val="24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708"/>
        <w:gridCol w:w="1186"/>
        <w:gridCol w:w="1690"/>
        <w:gridCol w:w="861"/>
        <w:gridCol w:w="1648"/>
      </w:tblGrid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073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Промисловий менеджмент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Перший (бакалаврський)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рівень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Вибіркова</w:t>
            </w:r>
          </w:p>
        </w:tc>
      </w:tr>
      <w:tr w:rsidR="00706309" w:rsidTr="0061513E">
        <w:trPr>
          <w:trHeight w:val="278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3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курс,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6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семестр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5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 w:val="restart"/>
          </w:tcPr>
          <w:p w:rsidR="00706309" w:rsidRDefault="00706309" w:rsidP="0061513E">
            <w:pPr>
              <w:pStyle w:val="TableParagraph"/>
              <w:spacing w:line="240" w:lineRule="auto"/>
              <w:ind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 за видами занять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24</w:t>
            </w:r>
            <w:r w:rsidRPr="008B285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Лабораторні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706309" w:rsidTr="0061513E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Pr="008B285A">
              <w:rPr>
                <w:i/>
                <w:sz w:val="24"/>
                <w:highlight w:val="yellow"/>
              </w:rPr>
              <w:t>102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 контролю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Екзамен</w:t>
            </w:r>
          </w:p>
        </w:tc>
      </w:tr>
      <w:tr w:rsidR="00706309" w:rsidTr="0061513E">
        <w:trPr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-4"/>
                <w:sz w:val="24"/>
              </w:rPr>
              <w:t xml:space="preserve"> організацій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 проектами,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ауд.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301</w:t>
            </w:r>
            <w:r>
              <w:rPr>
                <w:i/>
                <w:spacing w:val="-3"/>
                <w:sz w:val="24"/>
              </w:rPr>
              <w:t xml:space="preserve"> </w:t>
            </w:r>
          </w:p>
          <w:p w:rsidR="00706309" w:rsidRDefault="00706309" w:rsidP="0061513E">
            <w:pPr>
              <w:pStyle w:val="TableParagraph"/>
              <w:spacing w:line="264" w:lineRule="exact"/>
              <w:rPr>
                <w:i/>
                <w:sz w:val="24"/>
              </w:rPr>
            </w:pP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Нікітенко Віталіна Олександрівна д.ф.н.,доц</w:t>
            </w:r>
          </w:p>
        </w:tc>
      </w:tr>
      <w:tr w:rsidR="00706309" w:rsidTr="0061513E">
        <w:trPr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6" w:lineRule="exact"/>
              <w:ind w:right="117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(-ів)</w:t>
            </w:r>
          </w:p>
        </w:tc>
        <w:tc>
          <w:tcPr>
            <w:tcW w:w="6093" w:type="dxa"/>
            <w:gridSpan w:val="5"/>
          </w:tcPr>
          <w:p w:rsidR="00706309" w:rsidRPr="008B285A" w:rsidRDefault="00706309" w:rsidP="0061513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lang w:val="en-US"/>
              </w:rPr>
              <w:t>Vitalina2006@ukr.net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діючого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706309" w:rsidTr="0061513E">
        <w:trPr>
          <w:gridAfter w:val="1"/>
          <w:wAfter w:w="1648" w:type="dxa"/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894" w:type="dxa"/>
            <w:gridSpan w:val="2"/>
            <w:tcBorders>
              <w:right w:val="nil"/>
            </w:tcBorders>
          </w:tcPr>
          <w:p w:rsidR="00706309" w:rsidRPr="002D73FD" w:rsidRDefault="00706309" w:rsidP="0061513E">
            <w:pPr>
              <w:pStyle w:val="TableParagraph"/>
              <w:tabs>
                <w:tab w:val="left" w:pos="880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z w:val="24"/>
              </w:rPr>
              <w:tab/>
              <w:t>розклад</w:t>
            </w:r>
            <w:r>
              <w:rPr>
                <w:i/>
                <w:sz w:val="24"/>
                <w:lang w:val="en-US"/>
              </w:rPr>
              <w:t>у</w:t>
            </w: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706309" w:rsidRDefault="00706309" w:rsidP="0061513E">
            <w:pPr>
              <w:pStyle w:val="TableParagraph"/>
              <w:spacing w:line="26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консультацій</w:t>
            </w:r>
          </w:p>
        </w:tc>
        <w:tc>
          <w:tcPr>
            <w:tcW w:w="861" w:type="dxa"/>
            <w:tcBorders>
              <w:left w:val="nil"/>
            </w:tcBorders>
          </w:tcPr>
          <w:p w:rsidR="00706309" w:rsidRDefault="00706309" w:rsidP="0061513E">
            <w:pPr>
              <w:pStyle w:val="TableParagraph"/>
              <w:spacing w:line="268" w:lineRule="exact"/>
              <w:ind w:left="0" w:right="-15"/>
              <w:rPr>
                <w:i/>
                <w:sz w:val="24"/>
              </w:rPr>
            </w:pPr>
          </w:p>
        </w:tc>
      </w:tr>
      <w:tr w:rsidR="00706309" w:rsidTr="0061513E">
        <w:trPr>
          <w:trHeight w:val="1382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706309" w:rsidRDefault="00706309" w:rsidP="0061513E">
            <w:pPr>
              <w:pStyle w:val="TableParagraph"/>
              <w:spacing w:line="240" w:lineRule="auto"/>
              <w:ind w:left="201" w:right="1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компетентностей щодо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розуміння</w:t>
            </w:r>
          </w:p>
          <w:p w:rsidR="00706309" w:rsidRDefault="00706309" w:rsidP="0061513E">
            <w:pPr>
              <w:pStyle w:val="TableParagraph"/>
              <w:spacing w:line="270" w:lineRule="atLeast"/>
              <w:ind w:left="201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концептуальних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функціонування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різних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власності,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набуття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вмінь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обґрунтування створення власного бізнесу, а також підвищення ефективності управління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 ринкових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умовах.</w:t>
            </w:r>
          </w:p>
        </w:tc>
      </w:tr>
      <w:tr w:rsidR="00706309" w:rsidTr="0061513E">
        <w:trPr>
          <w:trHeight w:val="551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706309" w:rsidRDefault="00706309" w:rsidP="0061513E">
            <w:pPr>
              <w:pStyle w:val="TableParagraph"/>
              <w:spacing w:line="261" w:lineRule="exact"/>
              <w:ind w:left="201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Теорія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Право</w:t>
            </w:r>
          </w:p>
        </w:tc>
      </w:tr>
      <w:tr w:rsidR="00706309" w:rsidTr="0061513E">
        <w:trPr>
          <w:trHeight w:val="2484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3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Організаційно – правові аспекти підприємницької діяльності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підприємництва.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підприємницької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Підприємницькі ідеї 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їх реалізації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31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підприємств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власності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4. Джерела фінансування підприємницької 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5. Оподаткування, облік та звітність на підприємствах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 Ризики ведення бізнесу</w:t>
            </w:r>
          </w:p>
          <w:p w:rsidR="00706309" w:rsidRDefault="00706309" w:rsidP="0061513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бізнесу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таємниця</w:t>
            </w:r>
          </w:p>
        </w:tc>
      </w:tr>
      <w:tr w:rsidR="00706309" w:rsidTr="0061513E">
        <w:trPr>
          <w:trHeight w:val="551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201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(програмне)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61" w:lineRule="exact"/>
              <w:ind w:left="201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Комп’ютер,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Power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Point,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мультимедійний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проектор</w:t>
            </w:r>
          </w:p>
        </w:tc>
      </w:tr>
      <w:tr w:rsidR="00706309" w:rsidTr="0061513E">
        <w:trPr>
          <w:trHeight w:val="1379"/>
        </w:trPr>
        <w:tc>
          <w:tcPr>
            <w:tcW w:w="4395" w:type="dxa"/>
            <w:gridSpan w:val="2"/>
          </w:tcPr>
          <w:p w:rsidR="00706309" w:rsidRDefault="00706309" w:rsidP="0061513E">
            <w:pPr>
              <w:pStyle w:val="TableParagraph"/>
              <w:spacing w:before="8" w:line="240" w:lineRule="auto"/>
              <w:ind w:left="0"/>
              <w:rPr>
                <w:i/>
                <w:sz w:val="23"/>
              </w:rPr>
            </w:pPr>
          </w:p>
          <w:p w:rsidR="00706309" w:rsidRDefault="00706309" w:rsidP="0061513E">
            <w:pPr>
              <w:pStyle w:val="TableParagraph"/>
              <w:spacing w:line="240" w:lineRule="auto"/>
              <w:ind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Сторінка курсу на платформі Мoodle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</w:t>
            </w:r>
          </w:p>
        </w:tc>
        <w:tc>
          <w:tcPr>
            <w:tcW w:w="5385" w:type="dxa"/>
            <w:gridSpan w:val="4"/>
          </w:tcPr>
          <w:p w:rsidR="00706309" w:rsidRDefault="00706309" w:rsidP="0061513E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706309" w:rsidRDefault="00706309" w:rsidP="0061513E">
            <w:pPr>
              <w:pStyle w:val="TableParagraph"/>
              <w:spacing w:line="270" w:lineRule="atLeast"/>
              <w:ind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Робоча програма навчальної дисципліни,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технологічна карта, лекції (презентації),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додаткові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ресурси.</w:t>
            </w:r>
          </w:p>
        </w:tc>
      </w:tr>
      <w:tr w:rsidR="00706309" w:rsidTr="0061513E">
        <w:trPr>
          <w:trHeight w:val="1379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36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74" w:lineRule="exact"/>
              <w:ind w:hanging="798"/>
              <w:rPr>
                <w:i/>
                <w:sz w:val="24"/>
              </w:rPr>
            </w:pPr>
            <w:r>
              <w:rPr>
                <w:i/>
                <w:sz w:val="24"/>
              </w:rPr>
              <w:t>Бусыгин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А.В.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Предпринимательство: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Учебник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вузов.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Дело,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2008.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639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40" w:lineRule="auto"/>
              <w:ind w:right="-15" w:hanging="798"/>
              <w:rPr>
                <w:i/>
                <w:sz w:val="24"/>
              </w:rPr>
            </w:pPr>
            <w:r>
              <w:rPr>
                <w:i/>
                <w:sz w:val="24"/>
              </w:rPr>
              <w:t>Емельянов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Е.Н.,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Поварницина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С.Е.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Психология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бизнеса.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Армада,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1998.</w:t>
            </w:r>
            <w:r>
              <w:rPr>
                <w:i/>
                <w:spacing w:val="11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257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706309" w:rsidRDefault="00706309" w:rsidP="0061513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61" w:lineRule="exact"/>
              <w:ind w:hanging="798"/>
              <w:rPr>
                <w:i/>
                <w:sz w:val="24"/>
              </w:rPr>
            </w:pPr>
            <w:r>
              <w:rPr>
                <w:i/>
                <w:sz w:val="24"/>
              </w:rPr>
              <w:t>Стонер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Джеймс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А.Ф.,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Долан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Едвін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Вступ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бізнес: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Пер.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англ./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ред.</w:t>
            </w:r>
          </w:p>
        </w:tc>
      </w:tr>
    </w:tbl>
    <w:p w:rsidR="00706309" w:rsidRDefault="00706309" w:rsidP="00706309">
      <w:pPr>
        <w:spacing w:line="261" w:lineRule="exact"/>
        <w:rPr>
          <w:sz w:val="24"/>
        </w:rPr>
        <w:sectPr w:rsidR="00706309" w:rsidSect="00706309">
          <w:headerReference w:type="even" r:id="rId7"/>
          <w:headerReference w:type="default" r:id="rId8"/>
          <w:pgSz w:w="11910" w:h="16840"/>
          <w:pgMar w:top="1100" w:right="300" w:bottom="280" w:left="1580" w:header="26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4112"/>
        <w:gridCol w:w="1135"/>
        <w:gridCol w:w="1699"/>
      </w:tblGrid>
      <w:tr w:rsidR="00706309" w:rsidTr="0061513E">
        <w:trPr>
          <w:trHeight w:val="554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Завадського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Й.С.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К.: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Вид-во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Європ.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Ун-ту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фін.,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бізнесу,</w:t>
            </w:r>
          </w:p>
          <w:p w:rsidR="00706309" w:rsidRDefault="00706309" w:rsidP="0061513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2000.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752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с. </w:t>
            </w:r>
            <w:r>
              <w:rPr>
                <w:b/>
                <w:sz w:val="24"/>
              </w:rPr>
              <w:t>Додаткова</w:t>
            </w:r>
          </w:p>
        </w:tc>
      </w:tr>
      <w:tr w:rsidR="00706309" w:rsidTr="0061513E">
        <w:trPr>
          <w:trHeight w:val="3035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left="25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Поточний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протягом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семінарських,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набраних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(максимальна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дозволяє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екзамен,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балів);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підсумковий/семестровий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семестрового екзамену, відповідно до графіку навчального процесу (максимальна сума – 40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 25 балів).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Студента слід вважати атестованим, якщо сума балів, одержаних за результатами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підсумкової/семестрової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перевірки успішності,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дорівнює або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перевищує 60.</w:t>
            </w:r>
          </w:p>
          <w:p w:rsidR="00706309" w:rsidRDefault="00706309" w:rsidP="0061513E">
            <w:pPr>
              <w:pStyle w:val="TableParagraph"/>
              <w:spacing w:line="270" w:lineRule="atLeast"/>
              <w:ind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Більш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наведена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технологічній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дисципліни.</w:t>
            </w:r>
          </w:p>
        </w:tc>
      </w:tr>
      <w:tr w:rsidR="00706309" w:rsidTr="0061513E">
        <w:trPr>
          <w:trHeight w:val="698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before="203" w:line="240" w:lineRule="auto"/>
              <w:ind w:left="1070"/>
              <w:rPr>
                <w:i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(приклад)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</w:tcPr>
          <w:p w:rsidR="00706309" w:rsidRDefault="00706309" w:rsidP="0061513E">
            <w:pPr>
              <w:pStyle w:val="TableParagraph"/>
              <w:ind w:left="2125" w:right="2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Мах кількість балів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Компетентнісно-орієнтовані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Експрес-тестування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7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spacing w:line="258" w:lineRule="exact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834" w:type="dxa"/>
            <w:gridSpan w:val="2"/>
            <w:shd w:val="clear" w:color="auto" w:fill="F1F1F1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06309" w:rsidTr="0061513E">
        <w:trPr>
          <w:trHeight w:val="827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706309" w:rsidRPr="008B285A" w:rsidRDefault="00706309" w:rsidP="0061513E">
            <w:pPr>
              <w:pStyle w:val="TableParagraph"/>
              <w:spacing w:line="270" w:lineRule="atLeast"/>
              <w:ind w:left="3588" w:right="812" w:hanging="2751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Відповідність шкали оцінювання ЄКТС національній системі оцінювання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8B285A">
              <w:rPr>
                <w:b/>
                <w:sz w:val="24"/>
              </w:rPr>
              <w:t>Запорізького національного університету</w:t>
            </w:r>
          </w:p>
        </w:tc>
      </w:tr>
      <w:tr w:rsidR="00706309" w:rsidTr="0061513E">
        <w:trPr>
          <w:trHeight w:val="410"/>
        </w:trPr>
        <w:tc>
          <w:tcPr>
            <w:tcW w:w="1843" w:type="dxa"/>
            <w:vMerge w:val="restart"/>
          </w:tcPr>
          <w:p w:rsidR="00706309" w:rsidRDefault="00706309" w:rsidP="0061513E">
            <w:pPr>
              <w:pStyle w:val="TableParagraph"/>
              <w:spacing w:before="73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992" w:type="dxa"/>
            <w:vMerge w:val="restart"/>
          </w:tcPr>
          <w:p w:rsidR="00706309" w:rsidRDefault="00706309" w:rsidP="0061513E">
            <w:pPr>
              <w:pStyle w:val="TableParagraph"/>
              <w:spacing w:before="210" w:line="240" w:lineRule="auto"/>
              <w:ind w:left="182" w:right="108" w:hanging="4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6946" w:type="dxa"/>
            <w:gridSpan w:val="3"/>
          </w:tcPr>
          <w:p w:rsidR="00706309" w:rsidRDefault="00706309" w:rsidP="0061513E">
            <w:pPr>
              <w:pStyle w:val="TableParagraph"/>
              <w:spacing w:before="59" w:line="240" w:lineRule="auto"/>
              <w:ind w:left="178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706309" w:rsidTr="0061513E">
        <w:trPr>
          <w:trHeight w:val="570"/>
        </w:trPr>
        <w:tc>
          <w:tcPr>
            <w:tcW w:w="1843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</w:tcPr>
          <w:p w:rsidR="00706309" w:rsidRDefault="00706309" w:rsidP="0061513E">
            <w:pPr>
              <w:pStyle w:val="TableParagraph"/>
              <w:spacing w:line="270" w:lineRule="atLeast"/>
              <w:ind w:left="165" w:right="72" w:hanging="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(іспиту),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диференційованого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699" w:type="dxa"/>
          </w:tcPr>
          <w:p w:rsidR="00706309" w:rsidRDefault="00706309" w:rsidP="0061513E">
            <w:pPr>
              <w:pStyle w:val="TableParagraph"/>
              <w:spacing w:before="138"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247" w:type="dxa"/>
            <w:gridSpan w:val="2"/>
          </w:tcPr>
          <w:p w:rsidR="00706309" w:rsidRDefault="00706309" w:rsidP="0061513E">
            <w:pPr>
              <w:pStyle w:val="TableParagraph"/>
              <w:ind w:left="1932" w:right="1926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699" w:type="dxa"/>
            <w:vMerge w:val="restart"/>
          </w:tcPr>
          <w:p w:rsidR="00706309" w:rsidRDefault="00706309" w:rsidP="0061513E"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 w:rsidR="00706309" w:rsidRDefault="00706309" w:rsidP="0061513E">
            <w:pPr>
              <w:pStyle w:val="TableParagraph"/>
              <w:spacing w:before="10" w:line="240" w:lineRule="auto"/>
              <w:ind w:left="0"/>
              <w:rPr>
                <w:i/>
              </w:rPr>
            </w:pPr>
          </w:p>
          <w:p w:rsidR="00706309" w:rsidRDefault="00706309" w:rsidP="0061513E">
            <w:pPr>
              <w:pStyle w:val="TableParagraph"/>
              <w:spacing w:before="1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82 – 89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1" w:right="1926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74 – 81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64 – 73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4" w:right="192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60 – 63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7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35 – 59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spacing w:line="258" w:lineRule="exact"/>
              <w:ind w:left="319" w:right="315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4" w:right="1926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699" w:type="dxa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1 – 34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828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left="3047" w:right="3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76" w:lineRule="exact"/>
              <w:ind w:left="2268" w:right="22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дотримання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доброчесності,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щодо пропусків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706309" w:rsidTr="0061513E">
        <w:trPr>
          <w:trHeight w:val="827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3" w:lineRule="exact"/>
              <w:ind w:firstLine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Більш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детальну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інформацію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щодо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компетентностей,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результатів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навчання,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методів</w:t>
            </w:r>
          </w:p>
          <w:p w:rsidR="00706309" w:rsidRDefault="00706309" w:rsidP="0061513E">
            <w:pPr>
              <w:pStyle w:val="TableParagraph"/>
              <w:spacing w:line="272" w:lineRule="exact"/>
              <w:ind w:right="-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навчання, форм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оцінювання, самостійної роботи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наведено у Робочій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програмі навчальної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</w:t>
            </w:r>
            <w:r>
              <w:rPr>
                <w:i/>
                <w:sz w:val="24"/>
              </w:rPr>
              <w:t>.</w:t>
            </w:r>
          </w:p>
        </w:tc>
      </w:tr>
    </w:tbl>
    <w:p w:rsidR="00CA48A7" w:rsidRDefault="00CA48A7"/>
    <w:sectPr w:rsidR="00CA48A7" w:rsidSect="00CA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951" w:rsidRDefault="00DB0951">
      <w:r>
        <w:separator/>
      </w:r>
    </w:p>
  </w:endnote>
  <w:endnote w:type="continuationSeparator" w:id="0">
    <w:p w:rsidR="00DB0951" w:rsidRDefault="00DB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951" w:rsidRDefault="00DB0951">
      <w:r>
        <w:separator/>
      </w:r>
    </w:p>
  </w:footnote>
  <w:footnote w:type="continuationSeparator" w:id="0">
    <w:p w:rsidR="00DB0951" w:rsidRDefault="00DB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F9" w:rsidRDefault="0070630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3DB" w:rsidRPr="008B285A" w:rsidRDefault="00EF42B4">
    <w:pPr>
      <w:pStyle w:val="a3"/>
      <w:spacing w:line="14" w:lineRule="auto"/>
      <w:rPr>
        <w:sz w:val="20"/>
        <w:lang w:val="en-US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343535</wp:posOffset>
              </wp:positionV>
              <wp:extent cx="4866005" cy="194310"/>
              <wp:effectExtent l="127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60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3DB" w:rsidRPr="008B285A" w:rsidRDefault="00DB0951" w:rsidP="008B285A">
                          <w:pPr>
                            <w:spacing w:before="10"/>
                            <w:rPr>
                              <w:i/>
                              <w:sz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27.05pt;width:383.1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" filled="f" stroked="f">
              <v:textbox inset="0,0,0,0">
                <w:txbxContent>
                  <w:p w:rsidR="008F63DB" w:rsidRPr="008B285A" w:rsidRDefault="00DB0951" w:rsidP="008B285A">
                    <w:pPr>
                      <w:spacing w:before="10"/>
                      <w:rPr>
                        <w:i/>
                        <w:sz w:val="2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C1C15"/>
    <w:multiLevelType w:val="hybridMultilevel"/>
    <w:tmpl w:val="A492DF64"/>
    <w:lvl w:ilvl="0" w:tplc="9B0214A8">
      <w:start w:val="1"/>
      <w:numFmt w:val="decimal"/>
      <w:lvlText w:val="%1."/>
      <w:lvlJc w:val="left"/>
      <w:pPr>
        <w:ind w:left="1420" w:hanging="79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C1848308">
      <w:numFmt w:val="bullet"/>
      <w:lvlText w:val="•"/>
      <w:lvlJc w:val="left"/>
      <w:pPr>
        <w:ind w:left="2255" w:hanging="797"/>
      </w:pPr>
      <w:rPr>
        <w:rFonts w:hint="default"/>
        <w:lang w:val="uk-UA" w:eastAsia="en-US" w:bidi="ar-SA"/>
      </w:rPr>
    </w:lvl>
    <w:lvl w:ilvl="2" w:tplc="36AE0308">
      <w:numFmt w:val="bullet"/>
      <w:lvlText w:val="•"/>
      <w:lvlJc w:val="left"/>
      <w:pPr>
        <w:ind w:left="3090" w:hanging="797"/>
      </w:pPr>
      <w:rPr>
        <w:rFonts w:hint="default"/>
        <w:lang w:val="uk-UA" w:eastAsia="en-US" w:bidi="ar-SA"/>
      </w:rPr>
    </w:lvl>
    <w:lvl w:ilvl="3" w:tplc="9AC87B36">
      <w:numFmt w:val="bullet"/>
      <w:lvlText w:val="•"/>
      <w:lvlJc w:val="left"/>
      <w:pPr>
        <w:ind w:left="3925" w:hanging="797"/>
      </w:pPr>
      <w:rPr>
        <w:rFonts w:hint="default"/>
        <w:lang w:val="uk-UA" w:eastAsia="en-US" w:bidi="ar-SA"/>
      </w:rPr>
    </w:lvl>
    <w:lvl w:ilvl="4" w:tplc="5A166C5C">
      <w:numFmt w:val="bullet"/>
      <w:lvlText w:val="•"/>
      <w:lvlJc w:val="left"/>
      <w:pPr>
        <w:ind w:left="4760" w:hanging="797"/>
      </w:pPr>
      <w:rPr>
        <w:rFonts w:hint="default"/>
        <w:lang w:val="uk-UA" w:eastAsia="en-US" w:bidi="ar-SA"/>
      </w:rPr>
    </w:lvl>
    <w:lvl w:ilvl="5" w:tplc="99A831D2">
      <w:numFmt w:val="bullet"/>
      <w:lvlText w:val="•"/>
      <w:lvlJc w:val="left"/>
      <w:pPr>
        <w:ind w:left="5595" w:hanging="797"/>
      </w:pPr>
      <w:rPr>
        <w:rFonts w:hint="default"/>
        <w:lang w:val="uk-UA" w:eastAsia="en-US" w:bidi="ar-SA"/>
      </w:rPr>
    </w:lvl>
    <w:lvl w:ilvl="6" w:tplc="B8924474">
      <w:numFmt w:val="bullet"/>
      <w:lvlText w:val="•"/>
      <w:lvlJc w:val="left"/>
      <w:pPr>
        <w:ind w:left="6430" w:hanging="797"/>
      </w:pPr>
      <w:rPr>
        <w:rFonts w:hint="default"/>
        <w:lang w:val="uk-UA" w:eastAsia="en-US" w:bidi="ar-SA"/>
      </w:rPr>
    </w:lvl>
    <w:lvl w:ilvl="7" w:tplc="A6546E6C">
      <w:numFmt w:val="bullet"/>
      <w:lvlText w:val="•"/>
      <w:lvlJc w:val="left"/>
      <w:pPr>
        <w:ind w:left="7265" w:hanging="797"/>
      </w:pPr>
      <w:rPr>
        <w:rFonts w:hint="default"/>
        <w:lang w:val="uk-UA" w:eastAsia="en-US" w:bidi="ar-SA"/>
      </w:rPr>
    </w:lvl>
    <w:lvl w:ilvl="8" w:tplc="96D6F784">
      <w:numFmt w:val="bullet"/>
      <w:lvlText w:val="•"/>
      <w:lvlJc w:val="left"/>
      <w:pPr>
        <w:ind w:left="8100" w:hanging="7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09"/>
    <w:rsid w:val="005F1EF9"/>
    <w:rsid w:val="00706309"/>
    <w:rsid w:val="00CA48A7"/>
    <w:rsid w:val="00DB0951"/>
    <w:rsid w:val="00EF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F66E6"/>
  <w15:docId w15:val="{E73C943E-CA91-4822-9F5D-3AC46006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06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309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70630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706309"/>
    <w:pPr>
      <w:spacing w:before="15" w:line="321" w:lineRule="exact"/>
      <w:ind w:left="2872" w:right="3016"/>
      <w:jc w:val="center"/>
    </w:pPr>
    <w:rPr>
      <w:b/>
      <w:bCs/>
      <w:sz w:val="28"/>
      <w:szCs w:val="28"/>
    </w:rPr>
  </w:style>
  <w:style w:type="character" w:customStyle="1" w:styleId="a6">
    <w:name w:val="Назва Знак"/>
    <w:basedOn w:val="a0"/>
    <w:link w:val="a5"/>
    <w:uiPriority w:val="1"/>
    <w:rsid w:val="0070630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06309"/>
    <w:pPr>
      <w:spacing w:line="256" w:lineRule="exact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Віталіна</cp:lastModifiedBy>
  <cp:revision>2</cp:revision>
  <dcterms:created xsi:type="dcterms:W3CDTF">2024-02-08T16:21:00Z</dcterms:created>
  <dcterms:modified xsi:type="dcterms:W3CDTF">2024-02-08T16:21:00Z</dcterms:modified>
</cp:coreProperties>
</file>