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90A" w:rsidRDefault="00C62E1A">
      <w:pPr>
        <w:spacing w:after="0" w:line="259" w:lineRule="auto"/>
        <w:ind w:left="61" w:firstLine="0"/>
        <w:jc w:val="center"/>
      </w:pPr>
      <w:r>
        <w:rPr>
          <w:b/>
          <w:sz w:val="28"/>
        </w:rPr>
        <w:t xml:space="preserve"> </w:t>
      </w:r>
    </w:p>
    <w:p w:rsidR="00EF590A" w:rsidRDefault="00C62E1A">
      <w:pPr>
        <w:spacing w:after="0" w:line="259" w:lineRule="auto"/>
        <w:ind w:left="0" w:right="7" w:firstLine="0"/>
        <w:jc w:val="center"/>
      </w:pPr>
      <w:r>
        <w:rPr>
          <w:b/>
          <w:sz w:val="28"/>
        </w:rPr>
        <w:t xml:space="preserve">ОРГАНІЗАЦІЯ ЕКСПОРТНО-ІМПОРТНИХ ОПЕРАЦІЙ </w:t>
      </w:r>
    </w:p>
    <w:p w:rsidR="00EF590A" w:rsidRDefault="00C62E1A">
      <w:pPr>
        <w:spacing w:after="0" w:line="259" w:lineRule="auto"/>
        <w:ind w:left="51" w:firstLine="0"/>
        <w:jc w:val="center"/>
      </w:pPr>
      <w:r>
        <w:rPr>
          <w:b/>
        </w:rPr>
        <w:t xml:space="preserve"> </w:t>
      </w:r>
    </w:p>
    <w:p w:rsidR="00EF590A" w:rsidRDefault="00C62E1A">
      <w:pPr>
        <w:ind w:left="-5"/>
      </w:pPr>
      <w:r>
        <w:rPr>
          <w:b/>
        </w:rPr>
        <w:t>Викладач:</w:t>
      </w:r>
      <w:r>
        <w:t xml:space="preserve"> канд. екон. наук, доц. Коваленко Наталія Миколаївна </w:t>
      </w:r>
    </w:p>
    <w:p w:rsidR="00EF590A" w:rsidRDefault="00C62E1A">
      <w:pPr>
        <w:spacing w:after="34"/>
        <w:ind w:left="-5"/>
      </w:pPr>
      <w:r>
        <w:rPr>
          <w:b/>
        </w:rPr>
        <w:t xml:space="preserve">Кафедра </w:t>
      </w:r>
      <w:r>
        <w:t>бізнес-адміністрування і менеджменту зовнішньоекономічної діяльності, 6-й корп. ЗНУ, ауд. 108 (1</w:t>
      </w:r>
      <w:r>
        <w:rPr>
          <w:vertAlign w:val="superscript"/>
        </w:rPr>
        <w:t xml:space="preserve">й </w:t>
      </w:r>
      <w:r>
        <w:t xml:space="preserve">поверх) </w:t>
      </w:r>
    </w:p>
    <w:p w:rsidR="00EF590A" w:rsidRPr="00D607C1" w:rsidRDefault="00C62E1A">
      <w:pPr>
        <w:spacing w:after="0" w:line="259" w:lineRule="auto"/>
        <w:ind w:left="0" w:firstLine="0"/>
        <w:jc w:val="left"/>
        <w:rPr>
          <w:lang w:val="en-US"/>
        </w:rPr>
      </w:pPr>
      <w:r w:rsidRPr="00D607C1">
        <w:rPr>
          <w:b/>
          <w:lang w:val="en-US"/>
        </w:rPr>
        <w:t xml:space="preserve">Email: </w:t>
      </w:r>
      <w:r w:rsidRPr="00D607C1">
        <w:rPr>
          <w:u w:val="single" w:color="000000"/>
          <w:lang w:val="en-US"/>
        </w:rPr>
        <w:t>nataliya.kovalenko.znu@gmail.com</w:t>
      </w:r>
      <w:r w:rsidRPr="00D607C1">
        <w:rPr>
          <w:lang w:val="en-US"/>
        </w:rPr>
        <w:t xml:space="preserve"> </w:t>
      </w:r>
    </w:p>
    <w:p w:rsidR="00EF590A" w:rsidRDefault="00C62E1A">
      <w:pPr>
        <w:ind w:left="-5"/>
      </w:pPr>
      <w:r>
        <w:rPr>
          <w:b/>
        </w:rPr>
        <w:t>Телефон:</w:t>
      </w:r>
      <w:r>
        <w:t xml:space="preserve"> 066-522-08-02 </w:t>
      </w:r>
    </w:p>
    <w:p w:rsidR="00EF590A" w:rsidRDefault="00C62E1A">
      <w:pPr>
        <w:pStyle w:val="1"/>
        <w:ind w:left="-5" w:right="0"/>
      </w:pPr>
      <w:r>
        <w:rPr>
          <w:sz w:val="24"/>
        </w:rPr>
        <w:t xml:space="preserve">СЕЗН Moodle ЗНУ </w:t>
      </w:r>
    </w:p>
    <w:p w:rsidR="00EF590A" w:rsidRDefault="00C62E1A">
      <w:pPr>
        <w:spacing w:after="0" w:line="259" w:lineRule="auto"/>
        <w:ind w:left="0" w:firstLine="0"/>
        <w:jc w:val="left"/>
      </w:pPr>
      <w:r>
        <w:t xml:space="preserve"> </w:t>
      </w:r>
    </w:p>
    <w:tbl>
      <w:tblPr>
        <w:tblStyle w:val="TableGrid"/>
        <w:tblW w:w="9780" w:type="dxa"/>
        <w:tblInd w:w="-113" w:type="dxa"/>
        <w:tblCellMar>
          <w:top w:w="7" w:type="dxa"/>
          <w:left w:w="108" w:type="dxa"/>
          <w:bottom w:w="0" w:type="dxa"/>
          <w:right w:w="67" w:type="dxa"/>
        </w:tblCellMar>
        <w:tblLook w:val="04A0" w:firstRow="1" w:lastRow="0" w:firstColumn="1" w:lastColumn="0" w:noHBand="0" w:noVBand="1"/>
      </w:tblPr>
      <w:tblGrid>
        <w:gridCol w:w="2239"/>
        <w:gridCol w:w="598"/>
        <w:gridCol w:w="1274"/>
        <w:gridCol w:w="1277"/>
        <w:gridCol w:w="962"/>
        <w:gridCol w:w="708"/>
        <w:gridCol w:w="1178"/>
        <w:gridCol w:w="1544"/>
      </w:tblGrid>
      <w:tr w:rsidR="00EF590A">
        <w:trPr>
          <w:trHeight w:val="562"/>
        </w:trPr>
        <w:tc>
          <w:tcPr>
            <w:tcW w:w="2837"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pPr>
            <w:r>
              <w:rPr>
                <w:b/>
              </w:rPr>
              <w:t xml:space="preserve">Освітня програма, рівень вищої освіти </w:t>
            </w:r>
          </w:p>
        </w:tc>
        <w:tc>
          <w:tcPr>
            <w:tcW w:w="6943" w:type="dxa"/>
            <w:gridSpan w:val="6"/>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Менеджмент зовнішньоекономічної діяльності; Бакалавр </w:t>
            </w:r>
          </w:p>
        </w:tc>
      </w:tr>
      <w:tr w:rsidR="00EF590A">
        <w:trPr>
          <w:trHeight w:val="305"/>
        </w:trPr>
        <w:tc>
          <w:tcPr>
            <w:tcW w:w="2837"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Статус дисципліни </w:t>
            </w:r>
          </w:p>
        </w:tc>
        <w:tc>
          <w:tcPr>
            <w:tcW w:w="6943" w:type="dxa"/>
            <w:gridSpan w:val="6"/>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За вибором </w:t>
            </w:r>
          </w:p>
        </w:tc>
      </w:tr>
      <w:tr w:rsidR="00EF590A">
        <w:trPr>
          <w:trHeight w:val="562"/>
        </w:trPr>
        <w:tc>
          <w:tcPr>
            <w:tcW w:w="2239"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Кредити ECTS </w:t>
            </w:r>
          </w:p>
        </w:tc>
        <w:tc>
          <w:tcPr>
            <w:tcW w:w="598"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t xml:space="preserve">5 </w:t>
            </w:r>
          </w:p>
        </w:tc>
        <w:tc>
          <w:tcPr>
            <w:tcW w:w="127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pPr>
            <w:r>
              <w:rPr>
                <w:b/>
              </w:rPr>
              <w:t xml:space="preserve">Навч. рік </w:t>
            </w:r>
          </w:p>
        </w:tc>
        <w:tc>
          <w:tcPr>
            <w:tcW w:w="1277"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pPr>
            <w:r>
              <w:t xml:space="preserve">2020-2021 </w:t>
            </w:r>
          </w:p>
          <w:p w:rsidR="00EF590A" w:rsidRDefault="00C62E1A">
            <w:pPr>
              <w:spacing w:after="0" w:line="259" w:lineRule="auto"/>
              <w:ind w:left="0" w:firstLine="0"/>
              <w:jc w:val="left"/>
            </w:pPr>
            <w:r>
              <w:t xml:space="preserve">2 семестр </w:t>
            </w:r>
          </w:p>
        </w:tc>
        <w:tc>
          <w:tcPr>
            <w:tcW w:w="1670"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33" w:firstLine="0"/>
              <w:jc w:val="left"/>
            </w:pPr>
            <w:r>
              <w:rPr>
                <w:b/>
              </w:rPr>
              <w:t xml:space="preserve">Рік навчання - 1 </w:t>
            </w:r>
          </w:p>
        </w:tc>
        <w:tc>
          <w:tcPr>
            <w:tcW w:w="1178"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b/>
              </w:rPr>
              <w:t>Тижні</w:t>
            </w:r>
            <w:r>
              <w:t xml:space="preserve"> </w:t>
            </w:r>
          </w:p>
        </w:tc>
        <w:tc>
          <w:tcPr>
            <w:tcW w:w="15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16 </w:t>
            </w:r>
          </w:p>
        </w:tc>
      </w:tr>
      <w:tr w:rsidR="00EF590A">
        <w:trPr>
          <w:trHeight w:val="840"/>
        </w:trPr>
        <w:tc>
          <w:tcPr>
            <w:tcW w:w="2239"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Кількість годин </w:t>
            </w:r>
          </w:p>
        </w:tc>
        <w:tc>
          <w:tcPr>
            <w:tcW w:w="598"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t xml:space="preserve">150 </w:t>
            </w:r>
          </w:p>
        </w:tc>
        <w:tc>
          <w:tcPr>
            <w:tcW w:w="2551"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Кількість змістових модулів</w:t>
            </w:r>
            <w:r>
              <w:rPr>
                <w:b/>
                <w:vertAlign w:val="superscript"/>
              </w:rPr>
              <w:t>1</w:t>
            </w:r>
            <w:r>
              <w:rPr>
                <w:b/>
              </w:rPr>
              <w:t xml:space="preserve"> </w:t>
            </w:r>
          </w:p>
        </w:tc>
        <w:tc>
          <w:tcPr>
            <w:tcW w:w="96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10 </w:t>
            </w:r>
          </w:p>
        </w:tc>
        <w:tc>
          <w:tcPr>
            <w:tcW w:w="3430" w:type="dxa"/>
            <w:gridSpan w:val="3"/>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Лекційні заняття –32 год.</w:t>
            </w:r>
            <w:r>
              <w:rPr>
                <w:i/>
              </w:rPr>
              <w:t xml:space="preserve"> </w:t>
            </w:r>
          </w:p>
          <w:p w:rsidR="00EF590A" w:rsidRDefault="00C62E1A">
            <w:pPr>
              <w:spacing w:after="0" w:line="259" w:lineRule="auto"/>
              <w:ind w:left="0" w:firstLine="0"/>
              <w:jc w:val="left"/>
            </w:pPr>
            <w:r>
              <w:rPr>
                <w:b/>
              </w:rPr>
              <w:t xml:space="preserve">Практичні заняття –32 год. </w:t>
            </w:r>
          </w:p>
          <w:p w:rsidR="00EF590A" w:rsidRDefault="00C62E1A">
            <w:pPr>
              <w:spacing w:after="0" w:line="259" w:lineRule="auto"/>
              <w:ind w:left="0" w:firstLine="0"/>
              <w:jc w:val="left"/>
            </w:pPr>
            <w:r>
              <w:rPr>
                <w:b/>
              </w:rPr>
              <w:t>Самостійна робота –86 год.</w:t>
            </w:r>
            <w:r>
              <w:t xml:space="preserve"> </w:t>
            </w:r>
          </w:p>
        </w:tc>
      </w:tr>
      <w:tr w:rsidR="00EF590A">
        <w:trPr>
          <w:trHeight w:val="286"/>
        </w:trPr>
        <w:tc>
          <w:tcPr>
            <w:tcW w:w="2239"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Вид контролю </w:t>
            </w:r>
          </w:p>
        </w:tc>
        <w:tc>
          <w:tcPr>
            <w:tcW w:w="4111" w:type="dxa"/>
            <w:gridSpan w:val="4"/>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Екзамен </w:t>
            </w:r>
          </w:p>
        </w:tc>
        <w:tc>
          <w:tcPr>
            <w:tcW w:w="3430" w:type="dxa"/>
            <w:gridSpan w:val="3"/>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 </w:t>
            </w:r>
          </w:p>
        </w:tc>
      </w:tr>
      <w:tr w:rsidR="00EF590A">
        <w:trPr>
          <w:trHeight w:val="286"/>
        </w:trPr>
        <w:tc>
          <w:tcPr>
            <w:tcW w:w="4111" w:type="dxa"/>
            <w:gridSpan w:val="3"/>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Посилання на курс в Moodle </w:t>
            </w:r>
          </w:p>
        </w:tc>
        <w:tc>
          <w:tcPr>
            <w:tcW w:w="5669" w:type="dxa"/>
            <w:gridSpan w:val="5"/>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u w:val="single" w:color="000000"/>
              </w:rPr>
              <w:t>https://moodle.znu.edu.ua/course/view.php?id=9401</w:t>
            </w:r>
            <w:r>
              <w:t xml:space="preserve"> </w:t>
            </w:r>
          </w:p>
        </w:tc>
      </w:tr>
      <w:tr w:rsidR="00EF590A">
        <w:trPr>
          <w:trHeight w:val="562"/>
        </w:trPr>
        <w:tc>
          <w:tcPr>
            <w:tcW w:w="4111" w:type="dxa"/>
            <w:gridSpan w:val="3"/>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rPr>
                <w:b/>
              </w:rPr>
              <w:t xml:space="preserve">Консультації: </w:t>
            </w:r>
          </w:p>
        </w:tc>
        <w:tc>
          <w:tcPr>
            <w:tcW w:w="5669" w:type="dxa"/>
            <w:gridSpan w:val="5"/>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вівторок, 16.00-17.00 або за домовленістю чи ел. </w:t>
            </w:r>
          </w:p>
          <w:p w:rsidR="00EF590A" w:rsidRDefault="00C62E1A">
            <w:pPr>
              <w:spacing w:after="0" w:line="259" w:lineRule="auto"/>
              <w:ind w:left="0" w:firstLine="0"/>
              <w:jc w:val="left"/>
            </w:pPr>
            <w:r>
              <w:t xml:space="preserve">поштою </w:t>
            </w:r>
          </w:p>
        </w:tc>
      </w:tr>
    </w:tbl>
    <w:p w:rsidR="00EF590A" w:rsidRDefault="00C62E1A">
      <w:pPr>
        <w:spacing w:after="0" w:line="259" w:lineRule="auto"/>
        <w:ind w:left="0" w:firstLine="0"/>
        <w:jc w:val="left"/>
      </w:pPr>
      <w:r>
        <w:rPr>
          <w:b/>
          <w:sz w:val="28"/>
        </w:rPr>
        <w:t xml:space="preserve"> </w:t>
      </w:r>
    </w:p>
    <w:p w:rsidR="00EF590A" w:rsidRDefault="00C62E1A">
      <w:pPr>
        <w:pStyle w:val="1"/>
        <w:ind w:left="-5" w:right="0"/>
      </w:pPr>
      <w:r>
        <w:t xml:space="preserve">ОПИС КУРСУ </w:t>
      </w:r>
      <w:r>
        <w:rPr>
          <w:b w:val="0"/>
          <w:sz w:val="24"/>
        </w:rPr>
        <w:t xml:space="preserve"> </w:t>
      </w:r>
    </w:p>
    <w:p w:rsidR="00EF590A" w:rsidRDefault="00C62E1A">
      <w:pPr>
        <w:ind w:left="-15" w:firstLine="708"/>
      </w:pPr>
      <w:r>
        <w:t>Вивчення навчальної дисципліни «Організація експортно-імпортних операцій» має на меті опанування студентами сутності експортно-імпортних операцій, навичок оцінки ефективності експортно-імпортних операцій підприємства та розробки рекомендацій щодо ефективно</w:t>
      </w:r>
      <w:r>
        <w:t xml:space="preserve">го використання потенціалу зовнішньоекономічної діяльності у розвитку підприємства, ураховуючи відкритість світових ринків.  </w:t>
      </w:r>
    </w:p>
    <w:p w:rsidR="00EF590A" w:rsidRDefault="00C62E1A">
      <w:pPr>
        <w:ind w:left="-15" w:firstLine="708"/>
      </w:pPr>
      <w:r>
        <w:t>Основними завданнями вивчення дисципліни «Організація експортно-імпортних операцій» є теоретична та практична підготовка студентів</w:t>
      </w:r>
      <w:r>
        <w:t xml:space="preserve"> із таких питань:  </w:t>
      </w:r>
    </w:p>
    <w:p w:rsidR="00EF590A" w:rsidRDefault="00C62E1A">
      <w:pPr>
        <w:numPr>
          <w:ilvl w:val="0"/>
          <w:numId w:val="1"/>
        </w:numPr>
        <w:ind w:left="890" w:hanging="182"/>
      </w:pPr>
      <w:r>
        <w:t xml:space="preserve">сутність та види експортно-імпортних операцій;  </w:t>
      </w:r>
    </w:p>
    <w:p w:rsidR="00EF590A" w:rsidRDefault="00C62E1A">
      <w:pPr>
        <w:numPr>
          <w:ilvl w:val="0"/>
          <w:numId w:val="1"/>
        </w:numPr>
        <w:ind w:left="890" w:hanging="182"/>
      </w:pPr>
      <w:r>
        <w:t xml:space="preserve">організації і планування експортно-імпортних операцій підприємства;  </w:t>
      </w:r>
    </w:p>
    <w:p w:rsidR="00EF590A" w:rsidRDefault="00C62E1A">
      <w:pPr>
        <w:numPr>
          <w:ilvl w:val="0"/>
          <w:numId w:val="1"/>
        </w:numPr>
        <w:ind w:left="890" w:hanging="182"/>
      </w:pPr>
      <w:r>
        <w:t xml:space="preserve">умови досягнення ефективності експортно-імпортних операцій;  </w:t>
      </w:r>
    </w:p>
    <w:p w:rsidR="00EF590A" w:rsidRDefault="00C62E1A">
      <w:pPr>
        <w:numPr>
          <w:ilvl w:val="0"/>
          <w:numId w:val="1"/>
        </w:numPr>
        <w:ind w:left="890" w:hanging="182"/>
      </w:pPr>
      <w:r>
        <w:t>технології аналізу ефективності експортно-імпортних опе</w:t>
      </w:r>
      <w:r>
        <w:t xml:space="preserve">рацій на </w:t>
      </w:r>
      <w:proofErr w:type="gramStart"/>
      <w:r>
        <w:t>підприємстві;  –</w:t>
      </w:r>
      <w:proofErr w:type="gramEnd"/>
      <w:r>
        <w:t xml:space="preserve"> регулювання і порядок укладання експортно-імпортних контрактів.  </w:t>
      </w:r>
    </w:p>
    <w:p w:rsidR="00EF590A" w:rsidRDefault="00C62E1A">
      <w:pPr>
        <w:ind w:left="718"/>
      </w:pPr>
      <w:r>
        <w:t xml:space="preserve">Опанування матеріалу курсу дозволить студентам:  </w:t>
      </w:r>
    </w:p>
    <w:p w:rsidR="00EF590A" w:rsidRDefault="00C62E1A">
      <w:pPr>
        <w:numPr>
          <w:ilvl w:val="0"/>
          <w:numId w:val="1"/>
        </w:numPr>
        <w:ind w:left="890" w:hanging="182"/>
      </w:pPr>
      <w:r>
        <w:t xml:space="preserve">використовувати отримані знання під час здійснення експортно-імпортних операцій;  </w:t>
      </w:r>
    </w:p>
    <w:p w:rsidR="00EF590A" w:rsidRDefault="00C62E1A">
      <w:pPr>
        <w:numPr>
          <w:ilvl w:val="0"/>
          <w:numId w:val="1"/>
        </w:numPr>
        <w:ind w:left="890" w:hanging="182"/>
      </w:pPr>
      <w:r>
        <w:t>аналізувати виконання зобов’яза</w:t>
      </w:r>
      <w:r>
        <w:t xml:space="preserve">нь за зовнішньоторговельними контрактами;  </w:t>
      </w:r>
    </w:p>
    <w:p w:rsidR="00EF590A" w:rsidRDefault="00C62E1A">
      <w:pPr>
        <w:numPr>
          <w:ilvl w:val="0"/>
          <w:numId w:val="1"/>
        </w:numPr>
        <w:ind w:left="890" w:hanging="182"/>
      </w:pPr>
      <w:r>
        <w:t xml:space="preserve">оцінювати ефективність експортно-імпортних операцій;  </w:t>
      </w:r>
    </w:p>
    <w:p w:rsidR="00EF590A" w:rsidRDefault="00C62E1A">
      <w:pPr>
        <w:numPr>
          <w:ilvl w:val="0"/>
          <w:numId w:val="1"/>
        </w:numPr>
        <w:ind w:left="890" w:hanging="182"/>
      </w:pPr>
      <w:r>
        <w:t xml:space="preserve">приймати управлінські рішення щодо напрямків підвищення ефективності здійснення експортно-імпортних операцій на підприємстві.  </w:t>
      </w:r>
    </w:p>
    <w:p w:rsidR="00EF590A" w:rsidRDefault="00C62E1A">
      <w:pPr>
        <w:spacing w:after="33"/>
        <w:ind w:left="-15" w:firstLine="708"/>
      </w:pPr>
      <w:r>
        <w:rPr>
          <w:b/>
        </w:rPr>
        <w:t>Метою</w:t>
      </w:r>
      <w:r>
        <w:t xml:space="preserve"> викладання дисципліни «Організація експортно-імпортних операцій» є надання студентам системних знань із об’єктивних закономірностей, умов, процесів і специфічних особливостей експортно-імпортної діяльності підприємства, а також формування навичок щодо їх </w:t>
      </w:r>
      <w:r>
        <w:t xml:space="preserve">практичного використання. </w:t>
      </w:r>
    </w:p>
    <w:p w:rsidR="00EF590A" w:rsidRDefault="00C62E1A">
      <w:pPr>
        <w:pStyle w:val="1"/>
        <w:spacing w:after="33"/>
        <w:ind w:left="-5" w:right="0"/>
      </w:pPr>
      <w:r>
        <w:lastRenderedPageBreak/>
        <w:t>ОЧІКУВАНІ РЕЗУЛЬТАТИ НАВЧАННЯ</w:t>
      </w:r>
      <w:r>
        <w:rPr>
          <w:b w:val="0"/>
          <w:sz w:val="24"/>
        </w:rPr>
        <w:t xml:space="preserve"> </w:t>
      </w:r>
    </w:p>
    <w:p w:rsidR="00EF590A" w:rsidRDefault="00C62E1A">
      <w:pPr>
        <w:spacing w:after="0" w:line="259" w:lineRule="auto"/>
        <w:ind w:left="0" w:firstLine="0"/>
        <w:jc w:val="left"/>
      </w:pPr>
      <w:r>
        <w:rPr>
          <w:strike/>
        </w:rPr>
        <w:t xml:space="preserve">                                                </w:t>
      </w:r>
      <w:r>
        <w:t xml:space="preserve"> </w:t>
      </w:r>
    </w:p>
    <w:p w:rsidR="00EF590A" w:rsidRDefault="00C62E1A">
      <w:pPr>
        <w:spacing w:after="0" w:line="259" w:lineRule="auto"/>
        <w:ind w:left="0" w:firstLine="0"/>
        <w:jc w:val="left"/>
      </w:pPr>
      <w:r>
        <w:rPr>
          <w:b/>
          <w:sz w:val="22"/>
          <w:vertAlign w:val="superscript"/>
        </w:rPr>
        <w:t>1</w:t>
      </w:r>
      <w:r>
        <w:rPr>
          <w:b/>
          <w:sz w:val="22"/>
        </w:rPr>
        <w:t>1 змістовий модуль = 15 годин (0,5 кредита EСTS). Детальна формула розрахунку – в рекомендаціях.</w:t>
      </w:r>
      <w:r>
        <w:rPr>
          <w:sz w:val="20"/>
        </w:rPr>
        <w:t xml:space="preserve"> </w:t>
      </w:r>
    </w:p>
    <w:p w:rsidR="00EF590A" w:rsidRDefault="00C62E1A">
      <w:pPr>
        <w:spacing w:after="0" w:line="259" w:lineRule="auto"/>
        <w:ind w:left="-5"/>
        <w:jc w:val="left"/>
      </w:pPr>
      <w:r>
        <w:rPr>
          <w:b/>
        </w:rPr>
        <w:t xml:space="preserve">У разі успішного завершення курсу студент </w:t>
      </w:r>
      <w:r>
        <w:rPr>
          <w:b/>
          <w:u w:val="single" w:color="000000"/>
        </w:rPr>
        <w:t>зможе</w:t>
      </w:r>
      <w:r>
        <w:rPr>
          <w:b/>
        </w:rPr>
        <w:t xml:space="preserve">: </w:t>
      </w:r>
    </w:p>
    <w:p w:rsidR="00EF590A" w:rsidRDefault="00C62E1A">
      <w:pPr>
        <w:numPr>
          <w:ilvl w:val="0"/>
          <w:numId w:val="2"/>
        </w:numPr>
        <w:ind w:firstLine="708"/>
      </w:pPr>
      <w:r>
        <w:t xml:space="preserve">професійно керувати тією чи іншою ланкою зовнішньоторгового підрозділу підприємства;  </w:t>
      </w:r>
    </w:p>
    <w:p w:rsidR="00EF590A" w:rsidRDefault="00C62E1A">
      <w:pPr>
        <w:numPr>
          <w:ilvl w:val="0"/>
          <w:numId w:val="2"/>
        </w:numPr>
        <w:ind w:firstLine="708"/>
      </w:pPr>
      <w:r>
        <w:t xml:space="preserve">приймати вірні рішення у галузі управління експортно-імпортними операціями;  </w:t>
      </w:r>
    </w:p>
    <w:p w:rsidR="00EF590A" w:rsidRDefault="00C62E1A">
      <w:pPr>
        <w:numPr>
          <w:ilvl w:val="0"/>
          <w:numId w:val="2"/>
        </w:numPr>
        <w:ind w:firstLine="708"/>
      </w:pPr>
      <w:r>
        <w:t>виявляти тенденції та перспективи розвитку конкретних ринків і використовувати ці результа</w:t>
      </w:r>
      <w:r>
        <w:t xml:space="preserve">ти у своїй практичній діяльності;  </w:t>
      </w:r>
    </w:p>
    <w:p w:rsidR="00EF590A" w:rsidRDefault="00C62E1A">
      <w:pPr>
        <w:numPr>
          <w:ilvl w:val="0"/>
          <w:numId w:val="2"/>
        </w:numPr>
        <w:ind w:firstLine="708"/>
      </w:pPr>
      <w:r>
        <w:t xml:space="preserve">аналізувати діяльність фірм-контрагентів, фірм-конкурентів і міжнародних організацій;  </w:t>
      </w:r>
    </w:p>
    <w:p w:rsidR="00EF590A" w:rsidRDefault="00C62E1A">
      <w:pPr>
        <w:numPr>
          <w:ilvl w:val="0"/>
          <w:numId w:val="2"/>
        </w:numPr>
        <w:ind w:firstLine="708"/>
      </w:pPr>
      <w:r>
        <w:t xml:space="preserve">розробляти стратегію експорту підприємства та планувати її реалізацію;  </w:t>
      </w:r>
    </w:p>
    <w:p w:rsidR="00EF590A" w:rsidRDefault="00C62E1A">
      <w:pPr>
        <w:numPr>
          <w:ilvl w:val="0"/>
          <w:numId w:val="2"/>
        </w:numPr>
        <w:ind w:firstLine="708"/>
      </w:pPr>
      <w:r>
        <w:t>створювати оптимальну організаційну структуру управління ек</w:t>
      </w:r>
      <w:r>
        <w:t xml:space="preserve">спортно-імпортними операціями;  </w:t>
      </w:r>
    </w:p>
    <w:p w:rsidR="00EF590A" w:rsidRDefault="00C62E1A">
      <w:pPr>
        <w:numPr>
          <w:ilvl w:val="0"/>
          <w:numId w:val="2"/>
        </w:numPr>
        <w:ind w:firstLine="708"/>
      </w:pPr>
      <w:r>
        <w:t xml:space="preserve">розробляти та оформлювати зовнішньоторгові контракти купівлі-продажу;  </w:t>
      </w:r>
    </w:p>
    <w:p w:rsidR="00EF590A" w:rsidRDefault="00C62E1A">
      <w:pPr>
        <w:numPr>
          <w:ilvl w:val="0"/>
          <w:numId w:val="2"/>
        </w:numPr>
        <w:ind w:firstLine="708"/>
      </w:pPr>
      <w:r>
        <w:t xml:space="preserve">визначати ціни та умови постачання товарів </w:t>
      </w:r>
      <w:proofErr w:type="gramStart"/>
      <w:r>
        <w:t>у контрактах</w:t>
      </w:r>
      <w:proofErr w:type="gramEnd"/>
      <w:r>
        <w:t xml:space="preserve"> купівлі-продажу;  </w:t>
      </w:r>
    </w:p>
    <w:p w:rsidR="00EF590A" w:rsidRDefault="00C62E1A">
      <w:pPr>
        <w:numPr>
          <w:ilvl w:val="0"/>
          <w:numId w:val="2"/>
        </w:numPr>
        <w:ind w:firstLine="708"/>
      </w:pPr>
      <w:r>
        <w:t xml:space="preserve">аналізувати ефективність зовнішньоторгових операцій та готувати практичні поради щодо її підвищення;  </w:t>
      </w:r>
    </w:p>
    <w:p w:rsidR="00EF590A" w:rsidRDefault="00C62E1A">
      <w:pPr>
        <w:numPr>
          <w:ilvl w:val="0"/>
          <w:numId w:val="2"/>
        </w:numPr>
        <w:ind w:firstLine="708"/>
      </w:pPr>
      <w:r>
        <w:t xml:space="preserve">вести зовнішньоторгову комерційну кореспонденцію, оформляти відповідну зовнішньоторгову і комерційну документацію.  </w:t>
      </w:r>
    </w:p>
    <w:p w:rsidR="00EF590A" w:rsidRDefault="00C62E1A">
      <w:pPr>
        <w:spacing w:after="19" w:line="259" w:lineRule="auto"/>
        <w:ind w:left="708" w:firstLine="0"/>
        <w:jc w:val="left"/>
      </w:pPr>
      <w:r>
        <w:t xml:space="preserve"> </w:t>
      </w:r>
    </w:p>
    <w:p w:rsidR="00EF590A" w:rsidRDefault="00C62E1A">
      <w:pPr>
        <w:pStyle w:val="1"/>
        <w:ind w:left="-5" w:right="0"/>
      </w:pPr>
      <w:r>
        <w:t xml:space="preserve">ОСНОВНІ НАВЧАЛЬНІ РЕСУРСИ </w:t>
      </w:r>
    </w:p>
    <w:p w:rsidR="00EF590A" w:rsidRDefault="00C62E1A">
      <w:pPr>
        <w:numPr>
          <w:ilvl w:val="0"/>
          <w:numId w:val="3"/>
        </w:numPr>
        <w:ind w:firstLine="708"/>
      </w:pPr>
      <w:r>
        <w:rPr>
          <w:b/>
        </w:rPr>
        <w:t xml:space="preserve">Зовнішньоекономічна діяльність </w:t>
      </w:r>
      <w:proofErr w:type="gramStart"/>
      <w:r>
        <w:rPr>
          <w:b/>
        </w:rPr>
        <w:t>підприємств</w:t>
      </w:r>
      <w:r>
        <w:t xml:space="preserve"> :</w:t>
      </w:r>
      <w:proofErr w:type="gramEnd"/>
      <w:r>
        <w:t xml:space="preserve"> підручник для вузів / І. В. Багрова, Н. І. Рєдіна, В. Є. Власик, О. О. Гетьман; За ред. д-ра екон. наук, проф. І. В. Багрової. - </w:t>
      </w:r>
      <w:proofErr w:type="gramStart"/>
      <w:r>
        <w:t>Київ :</w:t>
      </w:r>
      <w:proofErr w:type="gramEnd"/>
      <w:r>
        <w:t xml:space="preserve"> Центр навчальної літератури, 2004. - 580 с. </w:t>
      </w:r>
    </w:p>
    <w:p w:rsidR="00EF590A" w:rsidRDefault="00C62E1A">
      <w:pPr>
        <w:numPr>
          <w:ilvl w:val="0"/>
          <w:numId w:val="3"/>
        </w:numPr>
        <w:ind w:firstLine="708"/>
      </w:pPr>
      <w:r>
        <w:rPr>
          <w:b/>
        </w:rPr>
        <w:t>Зовнішньоекономічні операції і</w:t>
      </w:r>
      <w:r>
        <w:rPr>
          <w:b/>
        </w:rPr>
        <w:t xml:space="preserve"> </w:t>
      </w:r>
      <w:proofErr w:type="gramStart"/>
      <w:r>
        <w:rPr>
          <w:b/>
        </w:rPr>
        <w:t>контракти</w:t>
      </w:r>
      <w:r>
        <w:t xml:space="preserve"> :</w:t>
      </w:r>
      <w:proofErr w:type="gramEnd"/>
      <w:r>
        <w:t xml:space="preserve"> навч. посіб. / кол. авт. В. В. Козик, </w:t>
      </w:r>
    </w:p>
    <w:p w:rsidR="00EF590A" w:rsidRDefault="00C62E1A">
      <w:pPr>
        <w:ind w:left="-5"/>
      </w:pPr>
      <w:r>
        <w:t xml:space="preserve">Л. А. Панкова, Я. С. Карп'як та ін. - </w:t>
      </w:r>
      <w:proofErr w:type="gramStart"/>
      <w:r>
        <w:t>К. :</w:t>
      </w:r>
      <w:proofErr w:type="gramEnd"/>
      <w:r>
        <w:t xml:space="preserve"> ЦНЛ, 2004. - 608 с. </w:t>
      </w:r>
    </w:p>
    <w:p w:rsidR="00EF590A" w:rsidRDefault="00C62E1A">
      <w:pPr>
        <w:numPr>
          <w:ilvl w:val="0"/>
          <w:numId w:val="3"/>
        </w:numPr>
        <w:ind w:firstLine="708"/>
      </w:pPr>
      <w:r>
        <w:rPr>
          <w:b/>
        </w:rPr>
        <w:t xml:space="preserve">Менеджмент зовнішньоекономічної </w:t>
      </w:r>
      <w:proofErr w:type="gramStart"/>
      <w:r>
        <w:rPr>
          <w:b/>
        </w:rPr>
        <w:t>діяльності</w:t>
      </w:r>
      <w:r>
        <w:t xml:space="preserve"> :</w:t>
      </w:r>
      <w:proofErr w:type="gramEnd"/>
      <w:r>
        <w:t xml:space="preserve"> підручник / За ред. О. А. Кириченка. - </w:t>
      </w:r>
    </w:p>
    <w:p w:rsidR="00EF590A" w:rsidRDefault="00C62E1A">
      <w:pPr>
        <w:ind w:left="-5"/>
      </w:pPr>
      <w:proofErr w:type="gramStart"/>
      <w:r>
        <w:t>К. :</w:t>
      </w:r>
      <w:proofErr w:type="gramEnd"/>
      <w:r>
        <w:t xml:space="preserve"> Знання, 2005. - 493 с. </w:t>
      </w:r>
    </w:p>
    <w:p w:rsidR="00EF590A" w:rsidRDefault="00C62E1A">
      <w:pPr>
        <w:numPr>
          <w:ilvl w:val="0"/>
          <w:numId w:val="3"/>
        </w:numPr>
        <w:ind w:firstLine="708"/>
      </w:pPr>
      <w:r>
        <w:rPr>
          <w:b/>
        </w:rPr>
        <w:t>Менеджмент зовнішньоеконом</w:t>
      </w:r>
      <w:r>
        <w:rPr>
          <w:b/>
        </w:rPr>
        <w:t xml:space="preserve">ічної діяльності </w:t>
      </w:r>
      <w:proofErr w:type="gramStart"/>
      <w:r>
        <w:rPr>
          <w:b/>
        </w:rPr>
        <w:t>підприємства</w:t>
      </w:r>
      <w:r>
        <w:t xml:space="preserve"> :</w:t>
      </w:r>
      <w:proofErr w:type="gramEnd"/>
      <w:r>
        <w:t xml:space="preserve"> навчальний посібник / За ред. Г. М.</w:t>
      </w:r>
      <w:r>
        <w:rPr>
          <w:b/>
        </w:rPr>
        <w:t xml:space="preserve"> </w:t>
      </w:r>
      <w:r>
        <w:t xml:space="preserve">Дроздової. - </w:t>
      </w:r>
      <w:proofErr w:type="gramStart"/>
      <w:r>
        <w:t>Київ :</w:t>
      </w:r>
      <w:proofErr w:type="gramEnd"/>
      <w:r>
        <w:t xml:space="preserve"> ЦУЛ, 2002. - 172 с. </w:t>
      </w:r>
    </w:p>
    <w:p w:rsidR="00EF590A" w:rsidRDefault="00C62E1A">
      <w:pPr>
        <w:numPr>
          <w:ilvl w:val="0"/>
          <w:numId w:val="3"/>
        </w:numPr>
        <w:ind w:firstLine="708"/>
      </w:pPr>
      <w:r>
        <w:rPr>
          <w:b/>
        </w:rPr>
        <w:t xml:space="preserve">Менеджмент міжнародного </w:t>
      </w:r>
      <w:proofErr w:type="gramStart"/>
      <w:r>
        <w:rPr>
          <w:b/>
        </w:rPr>
        <w:t>бізнесу</w:t>
      </w:r>
      <w:r>
        <w:t xml:space="preserve"> :</w:t>
      </w:r>
      <w:proofErr w:type="gramEnd"/>
      <w:r>
        <w:t xml:space="preserve"> науково-методичний посібник для здобувачів ступеня вищої освіти бакалавра спеціальності 073 »Менеджмент» / за ред</w:t>
      </w:r>
      <w:r>
        <w:t xml:space="preserve">. Бікулова Д. Т. Запоріжжя : ЗНУ, 2019. 379 с. </w:t>
      </w:r>
    </w:p>
    <w:p w:rsidR="00EF590A" w:rsidRDefault="00C62E1A">
      <w:pPr>
        <w:numPr>
          <w:ilvl w:val="0"/>
          <w:numId w:val="3"/>
        </w:numPr>
        <w:spacing w:after="0" w:line="259" w:lineRule="auto"/>
        <w:ind w:firstLine="708"/>
      </w:pPr>
      <w:r>
        <w:rPr>
          <w:b/>
        </w:rPr>
        <w:t xml:space="preserve">Управління зовнішньоекономічною </w:t>
      </w:r>
      <w:proofErr w:type="gramStart"/>
      <w:r>
        <w:rPr>
          <w:b/>
        </w:rPr>
        <w:t>діяльністю</w:t>
      </w:r>
      <w:r>
        <w:t xml:space="preserve"> :</w:t>
      </w:r>
      <w:proofErr w:type="gramEnd"/>
      <w:r>
        <w:t xml:space="preserve"> навч. посібник / За заг. ред. </w:t>
      </w:r>
    </w:p>
    <w:p w:rsidR="00EF590A" w:rsidRDefault="00C62E1A">
      <w:pPr>
        <w:ind w:left="-5" w:right="3326"/>
      </w:pPr>
      <w:r>
        <w:t xml:space="preserve">А. І. </w:t>
      </w:r>
      <w:proofErr w:type="gramStart"/>
      <w:r>
        <w:t>Кредісова :</w:t>
      </w:r>
      <w:proofErr w:type="gramEnd"/>
      <w:r>
        <w:t xml:space="preserve"> пер. з рос. Н. Кіт, К. Серажим. - К., 2002. - 448 с. </w:t>
      </w:r>
      <w:r>
        <w:rPr>
          <w:b/>
          <w:i/>
          <w:u w:val="single" w:color="000000"/>
        </w:rPr>
        <w:t>+ рекомендуються додаткові джерела (див. Moodle).</w:t>
      </w:r>
      <w:r>
        <w:rPr>
          <w:b/>
          <w:i/>
        </w:rPr>
        <w:t xml:space="preserve"> </w:t>
      </w:r>
    </w:p>
    <w:p w:rsidR="00EF590A" w:rsidRDefault="00C62E1A">
      <w:pPr>
        <w:spacing w:after="19" w:line="259" w:lineRule="auto"/>
        <w:ind w:left="0" w:firstLine="0"/>
        <w:jc w:val="left"/>
      </w:pPr>
      <w:r>
        <w:rPr>
          <w:i/>
        </w:rPr>
        <w:t xml:space="preserve"> </w:t>
      </w:r>
    </w:p>
    <w:p w:rsidR="00EF590A" w:rsidRDefault="00C62E1A">
      <w:pPr>
        <w:pStyle w:val="1"/>
        <w:ind w:left="-5" w:right="0"/>
      </w:pPr>
      <w:r>
        <w:t>КОНТРОЛЬ</w:t>
      </w:r>
      <w:r>
        <w:t xml:space="preserve">НІ ЗАХОДИ </w:t>
      </w:r>
    </w:p>
    <w:p w:rsidR="00EF590A" w:rsidRDefault="00C62E1A">
      <w:pPr>
        <w:spacing w:after="163" w:line="259" w:lineRule="auto"/>
        <w:ind w:left="0" w:firstLine="0"/>
        <w:jc w:val="left"/>
      </w:pPr>
      <w:r>
        <w:rPr>
          <w:sz w:val="6"/>
        </w:rPr>
        <w:t xml:space="preserve"> </w:t>
      </w:r>
    </w:p>
    <w:p w:rsidR="00EF590A" w:rsidRDefault="00C62E1A">
      <w:pPr>
        <w:spacing w:after="0" w:line="259" w:lineRule="auto"/>
        <w:ind w:left="-5"/>
        <w:jc w:val="left"/>
      </w:pPr>
      <w:r>
        <w:rPr>
          <w:b/>
          <w:i/>
          <w:u w:val="single" w:color="000000"/>
        </w:rPr>
        <w:t>Поточні контрольні заходи (max 60 балів):</w:t>
      </w:r>
      <w:r>
        <w:rPr>
          <w:b/>
          <w:i/>
        </w:rPr>
        <w:t xml:space="preserve"> </w:t>
      </w:r>
    </w:p>
    <w:p w:rsidR="00EF590A" w:rsidRDefault="00C62E1A">
      <w:pPr>
        <w:ind w:left="718"/>
      </w:pPr>
      <w:r>
        <w:t xml:space="preserve">Поточний контроль передбачає такі теоретичні завдання:  </w:t>
      </w:r>
    </w:p>
    <w:p w:rsidR="00EF590A" w:rsidRDefault="00C62E1A">
      <w:pPr>
        <w:numPr>
          <w:ilvl w:val="0"/>
          <w:numId w:val="4"/>
        </w:numPr>
        <w:ind w:firstLine="708"/>
      </w:pPr>
      <w:r>
        <w:t>Усне опитування і обговорення наукової і професійної літератури в галузі менеджменту (статті, презентації, тези, книги українською та англійськ</w:t>
      </w:r>
      <w:r>
        <w:t xml:space="preserve">ою мовою).  </w:t>
      </w:r>
    </w:p>
    <w:p w:rsidR="00EF590A" w:rsidRDefault="00C62E1A">
      <w:pPr>
        <w:numPr>
          <w:ilvl w:val="0"/>
          <w:numId w:val="4"/>
        </w:numPr>
        <w:ind w:firstLine="708"/>
      </w:pPr>
      <w:r>
        <w:lastRenderedPageBreak/>
        <w:t xml:space="preserve">Короткі тести/контрольні роботи/завдання за пройденим матеріалом.  </w:t>
      </w:r>
    </w:p>
    <w:p w:rsidR="00EF590A" w:rsidRDefault="00C62E1A">
      <w:pPr>
        <w:ind w:left="718"/>
      </w:pPr>
      <w:r>
        <w:t xml:space="preserve">Поточний контроль передбачає такі практичні завдання:  </w:t>
      </w:r>
    </w:p>
    <w:p w:rsidR="00EF590A" w:rsidRDefault="00C62E1A">
      <w:pPr>
        <w:numPr>
          <w:ilvl w:val="0"/>
          <w:numId w:val="4"/>
        </w:numPr>
        <w:ind w:firstLine="708"/>
      </w:pPr>
      <w:r>
        <w:t xml:space="preserve">Розв’язання розрахункової або ситуаційної задачі.  </w:t>
      </w:r>
    </w:p>
    <w:p w:rsidR="00EF590A" w:rsidRDefault="00C62E1A">
      <w:pPr>
        <w:numPr>
          <w:ilvl w:val="0"/>
          <w:numId w:val="4"/>
        </w:numPr>
        <w:ind w:firstLine="708"/>
      </w:pPr>
      <w:r>
        <w:t>Презентація власних досліджень.</w:t>
      </w:r>
      <w:r>
        <w:rPr>
          <w:sz w:val="6"/>
        </w:rPr>
        <w:t xml:space="preserve"> </w:t>
      </w:r>
    </w:p>
    <w:p w:rsidR="00EF590A" w:rsidRDefault="00C62E1A">
      <w:pPr>
        <w:spacing w:after="0" w:line="259" w:lineRule="auto"/>
        <w:ind w:left="-5"/>
        <w:jc w:val="left"/>
      </w:pPr>
      <w:r>
        <w:rPr>
          <w:b/>
          <w:i/>
          <w:u w:val="single" w:color="000000"/>
        </w:rPr>
        <w:t>Підсумкові контрольні заходи (max 40 балів):</w:t>
      </w:r>
      <w:r>
        <w:rPr>
          <w:b/>
          <w:i/>
        </w:rPr>
        <w:t xml:space="preserve"> </w:t>
      </w:r>
    </w:p>
    <w:p w:rsidR="00EF590A" w:rsidRDefault="00C62E1A">
      <w:pPr>
        <w:numPr>
          <w:ilvl w:val="0"/>
          <w:numId w:val="5"/>
        </w:numPr>
        <w:ind w:firstLine="708"/>
      </w:pPr>
      <w:r>
        <w:t xml:space="preserve">Тестовий контроль знань передбачає виконання 60 тестових завдань. Кожна правильна відповідь на тестове завдання оцінюється в 0,4 бали.  </w:t>
      </w:r>
    </w:p>
    <w:p w:rsidR="00EF590A" w:rsidRDefault="00C62E1A">
      <w:pPr>
        <w:numPr>
          <w:ilvl w:val="0"/>
          <w:numId w:val="5"/>
        </w:numPr>
        <w:ind w:firstLine="708"/>
      </w:pPr>
      <w:r>
        <w:t>Бали за розв’язання розрахункової або ситуаційної задачі отримуються відп</w:t>
      </w:r>
      <w:r>
        <w:t xml:space="preserve">овідно до відповіді на кожне з трьох завдань (питань):  </w:t>
      </w:r>
    </w:p>
    <w:p w:rsidR="00EF590A" w:rsidRDefault="00C62E1A">
      <w:pPr>
        <w:ind w:left="-15" w:firstLine="708"/>
      </w:pPr>
      <w:r>
        <w:t xml:space="preserve">13-15 балів – відповіді на всі поставлені питання правильні, повні, чіткі та логічні, завдання виконані в повному обсязі, розрахунки виконані без помилок;  </w:t>
      </w:r>
    </w:p>
    <w:p w:rsidR="00EF590A" w:rsidRDefault="00C62E1A">
      <w:pPr>
        <w:ind w:left="-15" w:firstLine="708"/>
      </w:pPr>
      <w:r>
        <w:t xml:space="preserve">10-12 балів – відповіді на всі поставлені </w:t>
      </w:r>
      <w:r>
        <w:t xml:space="preserve">питання правильні та повні, інколи з деякою неточністю та з допомогою уточнюючих питань, завдання виконані в повному обсязі, розрахунки виконані без помилок або з незначними помилками;  </w:t>
      </w:r>
    </w:p>
    <w:p w:rsidR="00EF590A" w:rsidRDefault="00C62E1A">
      <w:pPr>
        <w:ind w:left="-15" w:firstLine="708"/>
      </w:pPr>
      <w:r>
        <w:t>7-9 балів – відповіді на всі поставлені питання, у тому числі уточнюю</w:t>
      </w:r>
      <w:r>
        <w:t xml:space="preserve">чі, неповні та неточні, не є чіткими та логічними, завдання виконані не в повному обсязі (більше 50 %), розрахунки виконані з помилками;  </w:t>
      </w:r>
    </w:p>
    <w:p w:rsidR="00EF590A" w:rsidRDefault="00C62E1A">
      <w:pPr>
        <w:ind w:left="-15" w:firstLine="708"/>
      </w:pPr>
      <w:r>
        <w:t>4-6 балів – відповіді на питання відсутні, на уточнюючі питання відповіді часткові та нелогічні, завдання виконані ме</w:t>
      </w:r>
      <w:r>
        <w:t xml:space="preserve">нше ніж на 50 % або з помилками, розрахунки не виконані або виконані з грубими помилками; </w:t>
      </w:r>
    </w:p>
    <w:p w:rsidR="00EF590A" w:rsidRDefault="00C62E1A">
      <w:pPr>
        <w:ind w:left="-15" w:firstLine="708"/>
      </w:pPr>
      <w:r>
        <w:t>1-3 бали – відповіді на питання відсутні, на уточнюючі питання відповіді досить обмежені, не є структурованими та логічними, завдання не виконані або виконані з груб</w:t>
      </w:r>
      <w:r>
        <w:t xml:space="preserve">ими помилками, розрахунки не виконані. </w:t>
      </w:r>
    </w:p>
    <w:p w:rsidR="00EF590A" w:rsidRDefault="00C62E1A">
      <w:pPr>
        <w:spacing w:after="0" w:line="259" w:lineRule="auto"/>
        <w:ind w:left="0" w:right="6" w:firstLine="0"/>
        <w:jc w:val="center"/>
      </w:pPr>
      <w:r>
        <w:rPr>
          <w:b/>
        </w:rPr>
        <w:t xml:space="preserve">Шкала оцінювання: національна та ECTS </w:t>
      </w:r>
    </w:p>
    <w:tbl>
      <w:tblPr>
        <w:tblStyle w:val="TableGrid"/>
        <w:tblW w:w="10008" w:type="dxa"/>
        <w:tblInd w:w="99" w:type="dxa"/>
        <w:tblCellMar>
          <w:top w:w="0" w:type="dxa"/>
          <w:left w:w="108" w:type="dxa"/>
          <w:bottom w:w="0" w:type="dxa"/>
          <w:right w:w="115" w:type="dxa"/>
        </w:tblCellMar>
        <w:tblLook w:val="04A0" w:firstRow="1" w:lastRow="0" w:firstColumn="1" w:lastColumn="0" w:noHBand="0" w:noVBand="1"/>
      </w:tblPr>
      <w:tblGrid>
        <w:gridCol w:w="1500"/>
        <w:gridCol w:w="4510"/>
        <w:gridCol w:w="2126"/>
        <w:gridCol w:w="1872"/>
      </w:tblGrid>
      <w:tr w:rsidR="00EF590A">
        <w:trPr>
          <w:trHeight w:val="266"/>
        </w:trPr>
        <w:tc>
          <w:tcPr>
            <w:tcW w:w="1500"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За шкалою </w:t>
            </w:r>
            <w:r>
              <w:t xml:space="preserve">ECTS </w:t>
            </w:r>
          </w:p>
        </w:tc>
        <w:tc>
          <w:tcPr>
            <w:tcW w:w="4510"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115" w:firstLine="0"/>
              <w:jc w:val="center"/>
            </w:pPr>
            <w:r>
              <w:t xml:space="preserve">За шкалою університету </w:t>
            </w:r>
          </w:p>
        </w:tc>
        <w:tc>
          <w:tcPr>
            <w:tcW w:w="3998"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6" w:firstLine="0"/>
              <w:jc w:val="center"/>
            </w:pPr>
            <w:r>
              <w:t xml:space="preserve">За національною шкалою </w:t>
            </w:r>
          </w:p>
        </w:tc>
      </w:tr>
      <w:tr w:rsidR="00EF590A">
        <w:trPr>
          <w:trHeight w:val="266"/>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212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firstLine="0"/>
              <w:jc w:val="center"/>
            </w:pPr>
            <w:r>
              <w:t xml:space="preserve">Екзамен </w:t>
            </w:r>
          </w:p>
        </w:tc>
        <w:tc>
          <w:tcPr>
            <w:tcW w:w="187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firstLine="0"/>
              <w:jc w:val="center"/>
            </w:pPr>
            <w:r>
              <w:t xml:space="preserve">Залік </w:t>
            </w:r>
          </w:p>
        </w:tc>
      </w:tr>
      <w:tr w:rsidR="00EF590A">
        <w:trPr>
          <w:trHeight w:val="266"/>
        </w:trPr>
        <w:tc>
          <w:tcPr>
            <w:tcW w:w="15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77" w:firstLine="0"/>
              <w:jc w:val="center"/>
            </w:pPr>
            <w:r>
              <w:t xml:space="preserve">A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215" w:firstLine="0"/>
              <w:jc w:val="center"/>
            </w:pPr>
            <w:r>
              <w:t xml:space="preserve">90 – 100 (відмінно) </w:t>
            </w:r>
          </w:p>
        </w:tc>
        <w:tc>
          <w:tcPr>
            <w:tcW w:w="212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8" w:firstLine="0"/>
              <w:jc w:val="center"/>
            </w:pPr>
            <w:r>
              <w:t xml:space="preserve">5 (відмінно) </w:t>
            </w:r>
          </w:p>
        </w:tc>
        <w:tc>
          <w:tcPr>
            <w:tcW w:w="1872" w:type="dxa"/>
            <w:vMerge w:val="restart"/>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7" w:firstLine="0"/>
              <w:jc w:val="center"/>
            </w:pPr>
            <w:r>
              <w:t xml:space="preserve">Зараховано </w:t>
            </w:r>
          </w:p>
        </w:tc>
      </w:tr>
      <w:tr w:rsidR="00EF590A">
        <w:trPr>
          <w:trHeight w:val="266"/>
        </w:trPr>
        <w:tc>
          <w:tcPr>
            <w:tcW w:w="15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74" w:firstLine="0"/>
              <w:jc w:val="center"/>
            </w:pPr>
            <w:r>
              <w:t xml:space="preserve">B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215" w:firstLine="0"/>
              <w:jc w:val="center"/>
            </w:pPr>
            <w:r>
              <w:t xml:space="preserve">85 – 89 (дуже добре)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61" w:firstLine="0"/>
              <w:jc w:val="center"/>
            </w:pPr>
            <w:r>
              <w:t xml:space="preserve">4 (добре) </w:t>
            </w:r>
          </w:p>
        </w:tc>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r>
      <w:tr w:rsidR="00EF590A">
        <w:trPr>
          <w:trHeight w:val="266"/>
        </w:trPr>
        <w:tc>
          <w:tcPr>
            <w:tcW w:w="15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74" w:firstLine="0"/>
              <w:jc w:val="center"/>
            </w:pPr>
            <w:r>
              <w:t xml:space="preserve">C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218" w:firstLine="0"/>
              <w:jc w:val="center"/>
            </w:pPr>
            <w:r>
              <w:t xml:space="preserve">75 – 84 (добре) </w:t>
            </w: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r>
      <w:tr w:rsidR="00EF590A">
        <w:trPr>
          <w:trHeight w:val="266"/>
        </w:trPr>
        <w:tc>
          <w:tcPr>
            <w:tcW w:w="15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77" w:firstLine="0"/>
              <w:jc w:val="center"/>
            </w:pPr>
            <w:r>
              <w:t xml:space="preserve">D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215" w:firstLine="0"/>
              <w:jc w:val="center"/>
            </w:pPr>
            <w: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58" w:firstLine="0"/>
              <w:jc w:val="center"/>
            </w:pPr>
            <w:r>
              <w:t xml:space="preserve">3 (задовільно) </w:t>
            </w:r>
          </w:p>
        </w:tc>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r>
      <w:tr w:rsidR="00EF590A">
        <w:trPr>
          <w:trHeight w:val="266"/>
        </w:trPr>
        <w:tc>
          <w:tcPr>
            <w:tcW w:w="15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75" w:firstLine="0"/>
              <w:jc w:val="center"/>
            </w:pPr>
            <w:r>
              <w:t xml:space="preserve">E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215" w:firstLine="0"/>
              <w:jc w:val="center"/>
            </w:pPr>
            <w:r>
              <w:t xml:space="preserve">60 – 69 (достатньо) </w:t>
            </w: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523"/>
        </w:trPr>
        <w:tc>
          <w:tcPr>
            <w:tcW w:w="1500" w:type="dxa"/>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72" w:firstLine="0"/>
              <w:jc w:val="center"/>
            </w:pPr>
            <w:r>
              <w:t xml:space="preserve">FX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876" w:hanging="727"/>
              <w:jc w:val="left"/>
            </w:pPr>
            <w:r>
              <w:t xml:space="preserve">35 – 59 (незадовільно – з можливістю повторного складання)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58" w:firstLine="0"/>
              <w:jc w:val="center"/>
            </w:pPr>
            <w:r>
              <w:t xml:space="preserve">2 (незадовільно) </w:t>
            </w:r>
          </w:p>
        </w:tc>
        <w:tc>
          <w:tcPr>
            <w:tcW w:w="1872" w:type="dxa"/>
            <w:vMerge w:val="restart"/>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0" w:firstLine="0"/>
              <w:jc w:val="left"/>
            </w:pPr>
            <w:r>
              <w:t xml:space="preserve">Не зараховано </w:t>
            </w:r>
          </w:p>
        </w:tc>
      </w:tr>
      <w:tr w:rsidR="00EF590A">
        <w:trPr>
          <w:trHeight w:val="523"/>
        </w:trPr>
        <w:tc>
          <w:tcPr>
            <w:tcW w:w="1500" w:type="dxa"/>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76" w:firstLine="0"/>
              <w:jc w:val="center"/>
            </w:pPr>
            <w:r>
              <w:t xml:space="preserve">F </w:t>
            </w:r>
          </w:p>
        </w:tc>
        <w:tc>
          <w:tcPr>
            <w:tcW w:w="451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1056" w:hanging="914"/>
              <w:jc w:val="left"/>
            </w:pPr>
            <w:r>
              <w:t xml:space="preserve">1 – 34 (незадовільно – з обов’язковим повторним курсом) </w:t>
            </w: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r>
    </w:tbl>
    <w:p w:rsidR="00EF590A" w:rsidRDefault="00C62E1A">
      <w:pPr>
        <w:spacing w:after="99" w:line="259" w:lineRule="auto"/>
        <w:ind w:left="0" w:firstLine="0"/>
        <w:jc w:val="left"/>
      </w:pPr>
      <w:r>
        <w:rPr>
          <w:i/>
          <w:sz w:val="16"/>
        </w:rPr>
        <w:t xml:space="preserve"> </w:t>
      </w:r>
    </w:p>
    <w:p w:rsidR="00EF590A" w:rsidRDefault="00C62E1A">
      <w:pPr>
        <w:spacing w:after="0" w:line="259" w:lineRule="auto"/>
        <w:ind w:left="0" w:firstLine="0"/>
        <w:jc w:val="left"/>
      </w:pPr>
      <w:r>
        <w:rPr>
          <w:b/>
          <w:sz w:val="28"/>
        </w:rPr>
        <w:t xml:space="preserve"> </w:t>
      </w:r>
    </w:p>
    <w:p w:rsidR="00EF590A" w:rsidRDefault="00EF590A">
      <w:pPr>
        <w:spacing w:after="0" w:line="259" w:lineRule="auto"/>
        <w:ind w:left="-1133" w:right="67" w:firstLine="0"/>
        <w:jc w:val="left"/>
      </w:pPr>
    </w:p>
    <w:tbl>
      <w:tblPr>
        <w:tblStyle w:val="TableGrid"/>
        <w:tblW w:w="10090" w:type="dxa"/>
        <w:tblInd w:w="58" w:type="dxa"/>
        <w:tblCellMar>
          <w:top w:w="7" w:type="dxa"/>
          <w:left w:w="108" w:type="dxa"/>
          <w:bottom w:w="0" w:type="dxa"/>
          <w:right w:w="46" w:type="dxa"/>
        </w:tblCellMar>
        <w:tblLook w:val="04A0" w:firstRow="1" w:lastRow="0" w:firstColumn="1" w:lastColumn="0" w:noHBand="0" w:noVBand="1"/>
      </w:tblPr>
      <w:tblGrid>
        <w:gridCol w:w="1505"/>
        <w:gridCol w:w="5100"/>
        <w:gridCol w:w="1843"/>
        <w:gridCol w:w="1642"/>
      </w:tblGrid>
      <w:tr w:rsidR="00EF590A">
        <w:trPr>
          <w:trHeight w:val="840"/>
        </w:trPr>
        <w:tc>
          <w:tcPr>
            <w:tcW w:w="6605" w:type="dxa"/>
            <w:gridSpan w:val="2"/>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0" w:right="56" w:firstLine="0"/>
              <w:jc w:val="center"/>
            </w:pPr>
            <w:r>
              <w:rPr>
                <w:b/>
              </w:rPr>
              <w:t xml:space="preserve">Контрольний захід </w:t>
            </w:r>
          </w:p>
        </w:tc>
        <w:tc>
          <w:tcPr>
            <w:tcW w:w="1843" w:type="dxa"/>
            <w:tcBorders>
              <w:top w:val="single" w:sz="4" w:space="0" w:color="000000"/>
              <w:left w:val="single" w:sz="4" w:space="0" w:color="000000"/>
              <w:bottom w:val="single" w:sz="4" w:space="0" w:color="000000"/>
              <w:right w:val="single" w:sz="4" w:space="0" w:color="000000"/>
            </w:tcBorders>
            <w:vAlign w:val="center"/>
          </w:tcPr>
          <w:p w:rsidR="00EF590A" w:rsidRDefault="00C62E1A">
            <w:pPr>
              <w:spacing w:after="0" w:line="259" w:lineRule="auto"/>
              <w:ind w:left="0" w:firstLine="0"/>
              <w:jc w:val="center"/>
            </w:pPr>
            <w:r>
              <w:rPr>
                <w:b/>
              </w:rPr>
              <w:t xml:space="preserve">Термін виконання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rPr>
                <w:b/>
              </w:rPr>
              <w:t xml:space="preserve">% від загальної оцінки </w:t>
            </w:r>
          </w:p>
        </w:tc>
      </w:tr>
      <w:tr w:rsidR="00EF590A">
        <w:trPr>
          <w:trHeight w:val="286"/>
        </w:trPr>
        <w:tc>
          <w:tcPr>
            <w:tcW w:w="6605"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b/>
              </w:rPr>
              <w:t xml:space="preserve">Поточний контроль (max 60%)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center"/>
            </w:pPr>
            <w:r>
              <w:t xml:space="preserve">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Змістовий модуль 1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1390"/>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2" w:firstLine="0"/>
              <w:jc w:val="left"/>
            </w:pPr>
            <w:r>
              <w:rPr>
                <w:i/>
              </w:rPr>
              <w:t xml:space="preserve">Вид практичного завдання: </w:t>
            </w:r>
            <w:r>
              <w:t xml:space="preserve">порівняльна характеристика основних форм виходу підприємств на зовнішній ринок. </w:t>
            </w:r>
          </w:p>
          <w:p w:rsidR="00EF590A" w:rsidRDefault="00C62E1A">
            <w:pPr>
              <w:spacing w:after="0" w:line="259" w:lineRule="auto"/>
              <w:ind w:left="2" w:firstLine="0"/>
              <w:jc w:val="left"/>
            </w:pPr>
            <w:r>
              <w:t>Визначення коду товару відповідно до УКТ ЗЕД.</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Змістовий модуль 2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2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2" w:firstLine="0"/>
            </w:pPr>
            <w:r>
              <w:rPr>
                <w:i/>
              </w:rPr>
              <w:t xml:space="preserve">Вид практичного завдання: </w:t>
            </w:r>
            <w:r>
              <w:t xml:space="preserve">презентація динаміки експортно-імпортної діяльності </w:t>
            </w:r>
          </w:p>
          <w:p w:rsidR="00EF590A" w:rsidRDefault="00C62E1A">
            <w:pPr>
              <w:spacing w:after="0" w:line="259" w:lineRule="auto"/>
              <w:ind w:left="2" w:firstLine="0"/>
              <w:jc w:val="left"/>
            </w:pPr>
            <w:r>
              <w:t>України з однією із країн світу.</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2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Змістовий модуль 3 </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b/>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3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1116"/>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right="59" w:firstLine="0"/>
            </w:pPr>
            <w:r>
              <w:rPr>
                <w:i/>
              </w:rPr>
              <w:t xml:space="preserve">Вид практичного завдання: </w:t>
            </w:r>
            <w:r>
              <w:t>порівняльна характеристика основних форм міжнародних експортно-імпортних торгово-посередницьких операцій.</w:t>
            </w:r>
            <w:r>
              <w:rPr>
                <w:b/>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3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b/>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4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right="59" w:firstLine="0"/>
            </w:pPr>
            <w:r>
              <w:rPr>
                <w:i/>
              </w:rPr>
              <w:t xml:space="preserve">Вид практичного завдання: </w:t>
            </w:r>
            <w:r>
              <w:t>характеристика основних суб’єктів міжнародного торгового посередництва.</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4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Змістовий модуль 4</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5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pPr>
            <w:r>
              <w:rPr>
                <w:i/>
              </w:rPr>
              <w:t xml:space="preserve">Вид практичного завдання: </w:t>
            </w:r>
            <w:r>
              <w:t>характеристика орендних операцій у міжнародній діяльності.</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5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6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практичного завдання: </w:t>
            </w:r>
            <w:r>
              <w:t xml:space="preserve">умови лізингу в міжнародній господарській практиці.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6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4"/>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Змістовий модуль 5</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7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right="58" w:firstLine="0"/>
            </w:pPr>
            <w:r>
              <w:rPr>
                <w:i/>
              </w:rPr>
              <w:t xml:space="preserve">Вид практичного завдання: </w:t>
            </w:r>
            <w:r>
              <w:t>підготовка ділової кореспонденції: запиту, оферти (твердої, вільної), замовлення.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7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8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right="58" w:firstLine="0"/>
            </w:pPr>
            <w:r>
              <w:rPr>
                <w:i/>
              </w:rPr>
              <w:t xml:space="preserve">Вид практичного завдання: </w:t>
            </w:r>
            <w:r>
              <w:t>розробка проєкту зовнішньоторгового контракту купівліпродажу.</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8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Змістовий модуль 6</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9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практичного завдання: </w:t>
            </w:r>
            <w:r>
              <w:t xml:space="preserve">визначення рахунок-фактурної вартості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9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1% </w:t>
            </w:r>
          </w:p>
        </w:tc>
      </w:tr>
      <w:tr w:rsidR="00EF590A">
        <w:trPr>
          <w:trHeight w:val="288"/>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t xml:space="preserve">зовнішньоторгового контракту.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1642" w:type="dxa"/>
            <w:tcBorders>
              <w:top w:val="single" w:sz="4" w:space="0" w:color="000000"/>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10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1390"/>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2" w:firstLine="0"/>
              <w:jc w:val="left"/>
            </w:pPr>
            <w:r>
              <w:rPr>
                <w:i/>
              </w:rPr>
              <w:t xml:space="preserve">Вид практичного завдання: </w:t>
            </w:r>
            <w:r>
              <w:t xml:space="preserve">визначення обов’язків експортера та імпортера за умовами постачання товарів відповідно до </w:t>
            </w:r>
          </w:p>
          <w:p w:rsidR="00EF590A" w:rsidRDefault="00C62E1A">
            <w:pPr>
              <w:spacing w:after="0" w:line="259" w:lineRule="auto"/>
              <w:ind w:left="2" w:firstLine="0"/>
              <w:jc w:val="left"/>
            </w:pPr>
            <w:r>
              <w:t xml:space="preserve">Міжнародних комерційних правил InCoTerms2020.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10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Змістовий модуль 7</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11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right="125" w:firstLine="0"/>
            </w:pPr>
            <w:r>
              <w:rPr>
                <w:i/>
              </w:rPr>
              <w:t xml:space="preserve">Вид практичного завдання: </w:t>
            </w:r>
            <w:r>
              <w:t xml:space="preserve">визначення митної вартості товару за зовнішньоторговим контрактом купівлі-продажу.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11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1%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12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практичного завдання: </w:t>
            </w:r>
            <w:r>
              <w:t xml:space="preserve">порівняльна характеристика основних форм міжнародних розрахунків.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12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4"/>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Змістовий модуль 8</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13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1390"/>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практичного завдання: </w:t>
            </w:r>
            <w:r>
              <w:t xml:space="preserve">визначення ставок податків (мита (адвалерного, специфічного, змішаного), акцизного збору, податку на додану вартість) на товар під час його вивезення (експорту) та ввезення (імпорту).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13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1%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14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1114"/>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практичного завдання: </w:t>
            </w:r>
            <w:r>
              <w:t xml:space="preserve">визначення податків під час експорту/імпорту товарів: мита, акцизного збору, податку на додану вартість.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14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nil"/>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15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838"/>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практичного завдання: </w:t>
            </w:r>
            <w:r>
              <w:t xml:space="preserve">визначення загальних витрат за експортними/імпортними операціями.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15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1% </w:t>
            </w:r>
          </w:p>
        </w:tc>
      </w:tr>
      <w:tr w:rsidR="00EF590A">
        <w:trPr>
          <w:trHeight w:val="562"/>
        </w:trPr>
        <w:tc>
          <w:tcPr>
            <w:tcW w:w="1505"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Змістовий модуль 9</w:t>
            </w:r>
            <w:r>
              <w:rPr>
                <w:b/>
              </w:rPr>
              <w:t xml:space="preserve"> </w:t>
            </w: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i/>
              </w:rPr>
              <w:t xml:space="preserve">Вид </w:t>
            </w:r>
            <w:r>
              <w:rPr>
                <w:i/>
              </w:rPr>
              <w:tab/>
              <w:t xml:space="preserve">теоретичного </w:t>
            </w:r>
            <w:r>
              <w:rPr>
                <w:i/>
              </w:rPr>
              <w:tab/>
              <w:t xml:space="preserve">завдання: </w:t>
            </w:r>
            <w:r>
              <w:rPr>
                <w:i/>
              </w:rPr>
              <w:tab/>
            </w:r>
            <w:r>
              <w:t>опитування/ тестування.</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16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562"/>
        </w:trPr>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5100"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pPr>
            <w:r>
              <w:rPr>
                <w:i/>
              </w:rPr>
              <w:t xml:space="preserve">Вид практичного завдання: </w:t>
            </w:r>
            <w:r>
              <w:t>визначення ефективності експортно-імпортних операцій.</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 w:firstLine="0"/>
              <w:jc w:val="center"/>
            </w:pPr>
            <w:r>
              <w:t xml:space="preserve">тиждень 16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 </w:t>
            </w:r>
          </w:p>
        </w:tc>
      </w:tr>
      <w:tr w:rsidR="00EF590A">
        <w:trPr>
          <w:trHeight w:val="288"/>
        </w:trPr>
        <w:tc>
          <w:tcPr>
            <w:tcW w:w="6605"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b/>
              </w:rPr>
              <w:t>Підсумковий контроль (max 40%)</w:t>
            </w:r>
            <w:r>
              <w:rPr>
                <w:i/>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center"/>
            </w:pPr>
            <w:r>
              <w:t xml:space="preserve">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 </w:t>
            </w:r>
          </w:p>
        </w:tc>
      </w:tr>
      <w:tr w:rsidR="00EF590A">
        <w:trPr>
          <w:trHeight w:val="562"/>
        </w:trPr>
        <w:tc>
          <w:tcPr>
            <w:tcW w:w="6605"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pPr>
            <w:r>
              <w:rPr>
                <w:i/>
              </w:rPr>
              <w:t xml:space="preserve">Підсумкове теоретичне завдання: </w:t>
            </w:r>
            <w:r>
              <w:t>підсумкове тестування (у СЕЗН Moodle)</w:t>
            </w:r>
            <w:r>
              <w:rPr>
                <w:i/>
              </w:rPr>
              <w:t xml:space="preserve"> </w:t>
            </w:r>
          </w:p>
        </w:tc>
        <w:tc>
          <w:tcPr>
            <w:tcW w:w="1843" w:type="dxa"/>
            <w:vMerge w:val="restart"/>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1" w:firstLine="0"/>
              <w:jc w:val="center"/>
            </w:pPr>
            <w:r>
              <w:t xml:space="preserve">Екзамен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 xml:space="preserve">25% </w:t>
            </w:r>
          </w:p>
        </w:tc>
      </w:tr>
      <w:tr w:rsidR="00EF590A">
        <w:trPr>
          <w:trHeight w:val="562"/>
        </w:trPr>
        <w:tc>
          <w:tcPr>
            <w:tcW w:w="6605"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pPr>
            <w:r>
              <w:rPr>
                <w:i/>
              </w:rPr>
              <w:t xml:space="preserve">Підсумкове практичне завдання: </w:t>
            </w:r>
            <w:r>
              <w:t>розв’язання розрахункової задачі.</w:t>
            </w:r>
            <w:r>
              <w:rPr>
                <w:b/>
              </w:rPr>
              <w:t xml:space="preserve"> </w:t>
            </w:r>
          </w:p>
        </w:tc>
        <w:tc>
          <w:tcPr>
            <w:tcW w:w="0" w:type="auto"/>
            <w:vMerge/>
            <w:tcBorders>
              <w:top w:val="nil"/>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9" w:firstLine="0"/>
              <w:jc w:val="center"/>
            </w:pPr>
            <w:r>
              <w:t>15%</w:t>
            </w:r>
            <w:r>
              <w:rPr>
                <w:b/>
              </w:rPr>
              <w:t xml:space="preserve"> </w:t>
            </w:r>
          </w:p>
        </w:tc>
      </w:tr>
      <w:tr w:rsidR="00EF590A">
        <w:trPr>
          <w:trHeight w:val="286"/>
        </w:trPr>
        <w:tc>
          <w:tcPr>
            <w:tcW w:w="6605" w:type="dxa"/>
            <w:gridSpan w:val="2"/>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left"/>
            </w:pPr>
            <w:r>
              <w:rPr>
                <w:b/>
              </w:rPr>
              <w:t xml:space="preserve">Разом  </w:t>
            </w:r>
          </w:p>
        </w:tc>
        <w:tc>
          <w:tcPr>
            <w:tcW w:w="184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 w:firstLine="0"/>
              <w:jc w:val="center"/>
            </w:pPr>
            <w:r>
              <w:rPr>
                <w:b/>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3" w:firstLine="0"/>
              <w:jc w:val="center"/>
            </w:pPr>
            <w:r>
              <w:rPr>
                <w:b/>
              </w:rPr>
              <w:t xml:space="preserve">100% </w:t>
            </w:r>
          </w:p>
        </w:tc>
      </w:tr>
    </w:tbl>
    <w:p w:rsidR="00EF590A" w:rsidRDefault="00C62E1A">
      <w:pPr>
        <w:spacing w:after="0" w:line="259" w:lineRule="auto"/>
        <w:ind w:left="0" w:firstLine="0"/>
      </w:pPr>
      <w:r>
        <w:rPr>
          <w:b/>
          <w:sz w:val="28"/>
        </w:rPr>
        <w:lastRenderedPageBreak/>
        <w:t xml:space="preserve"> </w:t>
      </w:r>
    </w:p>
    <w:p w:rsidR="00EF590A" w:rsidRDefault="00C62E1A">
      <w:pPr>
        <w:pStyle w:val="1"/>
        <w:ind w:left="1097" w:right="0"/>
      </w:pPr>
      <w:r>
        <w:t xml:space="preserve">РОЗКЛАД КУРСУ ЗА ТЕМАМИ І КОНТРОЛЬНІ ЗАВДАННЯ </w:t>
      </w:r>
    </w:p>
    <w:tbl>
      <w:tblPr>
        <w:tblStyle w:val="TableGrid"/>
        <w:tblW w:w="10423" w:type="dxa"/>
        <w:tblInd w:w="-108" w:type="dxa"/>
        <w:tblCellMar>
          <w:top w:w="7" w:type="dxa"/>
          <w:left w:w="108" w:type="dxa"/>
          <w:bottom w:w="0" w:type="dxa"/>
          <w:right w:w="46" w:type="dxa"/>
        </w:tblCellMar>
        <w:tblLook w:val="04A0" w:firstRow="1" w:lastRow="0" w:firstColumn="1" w:lastColumn="0" w:noHBand="0" w:noVBand="1"/>
      </w:tblPr>
      <w:tblGrid>
        <w:gridCol w:w="1793"/>
        <w:gridCol w:w="2556"/>
        <w:gridCol w:w="4660"/>
        <w:gridCol w:w="1414"/>
      </w:tblGrid>
      <w:tr w:rsidR="00EF590A">
        <w:trPr>
          <w:trHeight w:val="562"/>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75" w:right="137" w:firstLine="0"/>
              <w:jc w:val="center"/>
            </w:pPr>
            <w:r>
              <w:rPr>
                <w:b/>
              </w:rPr>
              <w:t xml:space="preserve">Тиждень і вид заняття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rPr>
                <w:b/>
              </w:rPr>
              <w:t xml:space="preserve">Тема змістового модулю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1" w:firstLine="0"/>
              <w:jc w:val="center"/>
            </w:pPr>
            <w:r>
              <w:rPr>
                <w:b/>
              </w:rPr>
              <w:t xml:space="preserve">Контрольний захід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rPr>
                <w:b/>
              </w:rPr>
              <w:t xml:space="preserve">Кількість балів </w:t>
            </w: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42" w:firstLine="0"/>
              <w:jc w:val="center"/>
            </w:pPr>
            <w:r>
              <w:t xml:space="preserve">Змістовий модуль 1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1666"/>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1 </w:t>
            </w:r>
          </w:p>
          <w:p w:rsidR="00EF590A" w:rsidRDefault="00C62E1A">
            <w:pPr>
              <w:spacing w:after="0" w:line="259" w:lineRule="auto"/>
              <w:ind w:left="0" w:firstLine="0"/>
              <w:jc w:val="center"/>
            </w:pPr>
            <w:r>
              <w:t xml:space="preserve">Практичне заняття 1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Форми виходу підприємств на зовнішній ринок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0" w:firstLine="0"/>
              <w:jc w:val="left"/>
            </w:pPr>
            <w:r>
              <w:t xml:space="preserve">Опитування за темою / тестування. Порівняльна характеристика основних форм виходу підприємств на зовнішній ринок. </w:t>
            </w:r>
          </w:p>
          <w:p w:rsidR="00EF590A" w:rsidRDefault="00C62E1A">
            <w:pPr>
              <w:spacing w:after="0" w:line="259" w:lineRule="auto"/>
              <w:ind w:left="0" w:right="9" w:firstLine="0"/>
              <w:jc w:val="left"/>
            </w:pPr>
            <w:r>
              <w:t xml:space="preserve">Визначення коду товару відповідно до УКТ ЗЕД.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1 </w:t>
            </w:r>
          </w:p>
          <w:p w:rsidR="00EF590A" w:rsidRDefault="00C62E1A">
            <w:pPr>
              <w:spacing w:after="0" w:line="259" w:lineRule="auto"/>
              <w:ind w:left="0" w:firstLine="0"/>
              <w:jc w:val="center"/>
            </w:pPr>
            <w:r>
              <w:t xml:space="preserve"> </w:t>
            </w:r>
          </w:p>
          <w:p w:rsidR="00EF590A" w:rsidRDefault="00C62E1A">
            <w:pPr>
              <w:spacing w:after="0" w:line="259" w:lineRule="auto"/>
              <w:ind w:left="0" w:firstLine="0"/>
              <w:jc w:val="center"/>
            </w:pPr>
            <w:r>
              <w:t xml:space="preserve"> </w:t>
            </w:r>
          </w:p>
          <w:p w:rsidR="00EF590A" w:rsidRDefault="00C62E1A">
            <w:pPr>
              <w:spacing w:after="0" w:line="259" w:lineRule="auto"/>
              <w:ind w:left="0" w:right="60" w:firstLine="0"/>
              <w:jc w:val="center"/>
            </w:pPr>
            <w:r>
              <w:t xml:space="preserve">1 </w:t>
            </w: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42" w:firstLine="0"/>
              <w:jc w:val="center"/>
            </w:pPr>
            <w:r>
              <w:t xml:space="preserve">Змістовий модуль 2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2 </w:t>
            </w:r>
          </w:p>
          <w:p w:rsidR="00EF590A" w:rsidRDefault="00C62E1A">
            <w:pPr>
              <w:spacing w:after="0" w:line="259" w:lineRule="auto"/>
              <w:ind w:left="0" w:firstLine="0"/>
              <w:jc w:val="center"/>
            </w:pPr>
            <w:r>
              <w:t xml:space="preserve">Практичне заняття 2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0" w:firstLine="0"/>
              <w:jc w:val="center"/>
            </w:pPr>
            <w:r>
              <w:t xml:space="preserve">Класифікація міжнародних </w:t>
            </w:r>
          </w:p>
          <w:p w:rsidR="00EF590A" w:rsidRDefault="00C62E1A">
            <w:pPr>
              <w:spacing w:after="0" w:line="259" w:lineRule="auto"/>
              <w:ind w:left="0" w:firstLine="0"/>
              <w:jc w:val="center"/>
            </w:pPr>
            <w:r>
              <w:t xml:space="preserve">експортно-імпортних операцій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8" w:firstLine="0"/>
              <w:jc w:val="left"/>
            </w:pPr>
            <w:r>
              <w:t xml:space="preserve">Опитування за темою / тестування. Презентація динаміки експортноімпортної діяльності України з однією із країн світу.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42" w:firstLine="0"/>
              <w:jc w:val="center"/>
            </w:pPr>
            <w:r>
              <w:t xml:space="preserve">Змістовий модуль 3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1668"/>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3 </w:t>
            </w:r>
          </w:p>
          <w:p w:rsidR="00EF590A" w:rsidRDefault="00C62E1A">
            <w:pPr>
              <w:spacing w:after="0" w:line="259" w:lineRule="auto"/>
              <w:ind w:left="0" w:firstLine="0"/>
              <w:jc w:val="center"/>
            </w:pPr>
            <w:r>
              <w:t xml:space="preserve">Практичне заняття 3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0" w:firstLine="0"/>
              <w:jc w:val="center"/>
            </w:pPr>
            <w:r>
              <w:t xml:space="preserve">Організаційні форми міжнародних </w:t>
            </w:r>
          </w:p>
          <w:p w:rsidR="00EF590A" w:rsidRDefault="00C62E1A">
            <w:pPr>
              <w:spacing w:after="0" w:line="238" w:lineRule="auto"/>
              <w:ind w:left="0" w:firstLine="0"/>
              <w:jc w:val="center"/>
            </w:pPr>
            <w:r>
              <w:t>експортно-імпортних торгово-</w:t>
            </w:r>
          </w:p>
          <w:p w:rsidR="00EF590A" w:rsidRDefault="00C62E1A">
            <w:pPr>
              <w:spacing w:after="0" w:line="259" w:lineRule="auto"/>
              <w:ind w:left="0" w:firstLine="0"/>
              <w:jc w:val="center"/>
            </w:pPr>
            <w:r>
              <w:t xml:space="preserve">посередницьких операцій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Порівняльна характеристика основних форм міжнародних експортно-імпортних торгово-посередницьких операцій.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4 </w:t>
            </w:r>
          </w:p>
          <w:p w:rsidR="00EF590A" w:rsidRDefault="00C62E1A">
            <w:pPr>
              <w:spacing w:after="0" w:line="259" w:lineRule="auto"/>
              <w:ind w:left="0" w:firstLine="0"/>
              <w:jc w:val="center"/>
            </w:pPr>
            <w:r>
              <w:t xml:space="preserve">Практичне заняття 4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jc w:val="center"/>
            </w:pPr>
            <w:r>
              <w:t xml:space="preserve">Основні суб’єкти міжнародного торгового посередництва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Характеристика основних суб’єктів міжнародного торгового посередництва.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42" w:firstLine="0"/>
              <w:jc w:val="center"/>
            </w:pPr>
            <w:r>
              <w:t xml:space="preserve">Змістовий модуль 4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838"/>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5 </w:t>
            </w:r>
          </w:p>
          <w:p w:rsidR="00EF590A" w:rsidRDefault="00C62E1A">
            <w:pPr>
              <w:spacing w:after="0" w:line="259" w:lineRule="auto"/>
              <w:ind w:left="0" w:firstLine="0"/>
              <w:jc w:val="center"/>
            </w:pPr>
            <w:r>
              <w:t xml:space="preserve">Практичне заняття 5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24" w:hanging="24"/>
              <w:jc w:val="center"/>
            </w:pPr>
            <w:r>
              <w:t xml:space="preserve">Орендні операції у міжнародній діяльності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Характеристика орендних операцій у міжнародній діяльності.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838"/>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6 </w:t>
            </w:r>
          </w:p>
          <w:p w:rsidR="00EF590A" w:rsidRDefault="00C62E1A">
            <w:pPr>
              <w:spacing w:after="0" w:line="259" w:lineRule="auto"/>
              <w:ind w:left="0" w:firstLine="0"/>
              <w:jc w:val="center"/>
            </w:pPr>
            <w:r>
              <w:t xml:space="preserve">Практичне заняття 6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17" w:hanging="17"/>
              <w:jc w:val="center"/>
            </w:pPr>
            <w:r>
              <w:t xml:space="preserve">Лізинг у міжнародній господарській практиці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162" w:firstLine="0"/>
              <w:jc w:val="left"/>
            </w:pPr>
            <w:r>
              <w:t xml:space="preserve">Опитування за темою / тестування. Умови лізингу в міжнародній господарській практиці.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42" w:firstLine="0"/>
              <w:jc w:val="center"/>
            </w:pPr>
            <w:r>
              <w:t xml:space="preserve">Змістовий модуль 5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1390"/>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7 </w:t>
            </w:r>
          </w:p>
          <w:p w:rsidR="00EF590A" w:rsidRDefault="00C62E1A">
            <w:pPr>
              <w:spacing w:after="0" w:line="259" w:lineRule="auto"/>
              <w:ind w:left="0" w:firstLine="0"/>
              <w:jc w:val="center"/>
            </w:pPr>
            <w:r>
              <w:t xml:space="preserve">Практичне заняття 7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Організація і техніка підготовки, укладання та виконання міжнародних контрактів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w:t>
            </w:r>
          </w:p>
          <w:p w:rsidR="00EF590A" w:rsidRDefault="00C62E1A">
            <w:pPr>
              <w:spacing w:after="0" w:line="259" w:lineRule="auto"/>
              <w:ind w:left="0" w:firstLine="0"/>
              <w:jc w:val="left"/>
            </w:pPr>
            <w:r>
              <w:t xml:space="preserve">Підготовка ділової кореспонденції: запиту, оферти (твердої, вільної), замовлення.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lastRenderedPageBreak/>
              <w:t xml:space="preserve">Тиждень 8 </w:t>
            </w:r>
          </w:p>
          <w:p w:rsidR="00EF590A" w:rsidRDefault="00C62E1A">
            <w:pPr>
              <w:spacing w:after="0" w:line="259" w:lineRule="auto"/>
              <w:ind w:left="0" w:firstLine="0"/>
              <w:jc w:val="center"/>
            </w:pPr>
            <w:r>
              <w:t xml:space="preserve">Практичне заняття 8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2" w:line="236" w:lineRule="auto"/>
              <w:ind w:left="0" w:firstLine="0"/>
              <w:jc w:val="center"/>
            </w:pPr>
            <w:r>
              <w:t xml:space="preserve">Структура і зміст міжнародних </w:t>
            </w:r>
          </w:p>
          <w:p w:rsidR="00EF590A" w:rsidRDefault="00C62E1A">
            <w:pPr>
              <w:spacing w:after="0" w:line="259" w:lineRule="auto"/>
              <w:ind w:left="0" w:firstLine="0"/>
              <w:jc w:val="center"/>
            </w:pPr>
            <w:r>
              <w:t xml:space="preserve">контрактів купівліпродажу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57" w:firstLine="0"/>
            </w:pPr>
            <w:r>
              <w:t xml:space="preserve">Опитування за темою / тестування. Розробка проєкту зовнішньоторгового контракту купівлі-продажу.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288"/>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42" w:firstLine="0"/>
              <w:jc w:val="center"/>
            </w:pPr>
            <w:r>
              <w:t xml:space="preserve">Змістовий модуль 6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838"/>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Тиждень 9 </w:t>
            </w:r>
          </w:p>
          <w:p w:rsidR="00EF590A" w:rsidRDefault="00C62E1A">
            <w:pPr>
              <w:spacing w:after="0" w:line="259" w:lineRule="auto"/>
              <w:ind w:left="0" w:firstLine="0"/>
              <w:jc w:val="center"/>
            </w:pPr>
            <w:r>
              <w:t xml:space="preserve">Практичне заняття 9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Зовнішньоторговельна цінова стратегія фірми</w:t>
            </w:r>
            <w:r>
              <w:t xml:space="preserve">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Визначення рахунок-фактурної вартості зовнішньоторгового контракту.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1 </w:t>
            </w:r>
          </w:p>
        </w:tc>
      </w:tr>
      <w:tr w:rsidR="00EF590A">
        <w:trPr>
          <w:trHeight w:val="562"/>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Тиждень 10 Практичне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Формування ціни зовнішньоторгового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w:t>
            </w:r>
          </w:p>
          <w:p w:rsidR="00EF590A" w:rsidRDefault="00C62E1A">
            <w:pPr>
              <w:spacing w:after="0" w:line="259" w:lineRule="auto"/>
              <w:ind w:left="0" w:firstLine="0"/>
              <w:jc w:val="left"/>
            </w:pPr>
            <w:r>
              <w:t xml:space="preserve">Визначення обов’язків експортера та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60" w:firstLine="0"/>
              <w:jc w:val="center"/>
            </w:pPr>
            <w:r>
              <w:t xml:space="preserve">2 </w:t>
            </w:r>
          </w:p>
          <w:p w:rsidR="00EF590A" w:rsidRDefault="00C62E1A">
            <w:pPr>
              <w:spacing w:after="0" w:line="259" w:lineRule="auto"/>
              <w:ind w:left="0" w:right="60" w:firstLine="0"/>
              <w:jc w:val="center"/>
            </w:pPr>
            <w:r>
              <w:t xml:space="preserve">2 </w:t>
            </w:r>
          </w:p>
        </w:tc>
      </w:tr>
      <w:tr w:rsidR="00EF590A">
        <w:trPr>
          <w:trHeight w:val="840"/>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8" w:firstLine="0"/>
              <w:jc w:val="center"/>
            </w:pPr>
            <w:r>
              <w:t xml:space="preserve">заняття 10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38" w:firstLine="0"/>
              <w:jc w:val="center"/>
            </w:pPr>
            <w:r>
              <w:t xml:space="preserve">контракту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імпортера за умовами постачання товарів відповідно до Міжнародних комерційних правил InCoTerms-2020.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27" w:firstLine="0"/>
              <w:jc w:val="center"/>
            </w:pPr>
            <w:r>
              <w:t xml:space="preserve">Змістовий модуль 7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hanging="4"/>
              <w:jc w:val="center"/>
            </w:pPr>
            <w:r>
              <w:t xml:space="preserve">Тиждень 11 Практичне заняття 11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Зовнішньоторгові ціни: сутність, види та способи фіксації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Визначення митної вартості товару за зовнішньоторговим контрактом купівліпродажу.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5" w:firstLine="0"/>
              <w:jc w:val="center"/>
            </w:pPr>
            <w:r>
              <w:t xml:space="preserve">2 </w:t>
            </w:r>
          </w:p>
          <w:p w:rsidR="00EF590A" w:rsidRDefault="00C62E1A">
            <w:pPr>
              <w:spacing w:after="0" w:line="259" w:lineRule="auto"/>
              <w:ind w:left="0" w:right="45" w:firstLine="0"/>
              <w:jc w:val="center"/>
            </w:pPr>
            <w:r>
              <w:t xml:space="preserve">1 </w:t>
            </w:r>
          </w:p>
        </w:tc>
      </w:tr>
      <w:tr w:rsidR="00EF590A">
        <w:trPr>
          <w:trHeight w:val="838"/>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hanging="4"/>
              <w:jc w:val="center"/>
            </w:pPr>
            <w:r>
              <w:t xml:space="preserve">Тиждень 12 Практичне заняття 12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11"/>
              <w:jc w:val="center"/>
            </w:pPr>
            <w:r>
              <w:t xml:space="preserve">Міжнародні розрахунки: умови, засоби та форми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518" w:firstLine="0"/>
            </w:pPr>
            <w:r>
              <w:t xml:space="preserve">Опитування за темою / тестування. Порівняльна характеристика основних форм міжнародних розрахунків.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5" w:firstLine="0"/>
              <w:jc w:val="center"/>
            </w:pPr>
            <w:r>
              <w:t xml:space="preserve">2 </w:t>
            </w:r>
          </w:p>
          <w:p w:rsidR="00EF590A" w:rsidRDefault="00C62E1A">
            <w:pPr>
              <w:spacing w:after="0" w:line="259" w:lineRule="auto"/>
              <w:ind w:left="0" w:right="45" w:firstLine="0"/>
              <w:jc w:val="center"/>
            </w:pPr>
            <w:r>
              <w:t xml:space="preserve">2 </w:t>
            </w:r>
          </w:p>
        </w:tc>
      </w:tr>
      <w:tr w:rsidR="00EF590A">
        <w:trPr>
          <w:trHeight w:val="286"/>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27" w:firstLine="0"/>
              <w:jc w:val="center"/>
            </w:pPr>
            <w:r>
              <w:t xml:space="preserve">Змістовий модуль 8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1666"/>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hanging="4"/>
              <w:jc w:val="center"/>
            </w:pPr>
            <w:r>
              <w:t xml:space="preserve">Тиждень 13 Практичне заняття 13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Оподаткування експортно-імпортних операцій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w:t>
            </w:r>
          </w:p>
          <w:p w:rsidR="00EF590A" w:rsidRDefault="00C62E1A">
            <w:pPr>
              <w:spacing w:after="0" w:line="238" w:lineRule="auto"/>
              <w:ind w:left="0" w:firstLine="0"/>
              <w:jc w:val="left"/>
            </w:pPr>
            <w:r>
              <w:t xml:space="preserve">Визначення ставок податків (мита (адвалерного, специфічного, змішаного), акцизного збору, податку на додану вартість) на товар під час його вивезення </w:t>
            </w:r>
          </w:p>
          <w:p w:rsidR="00EF590A" w:rsidRDefault="00C62E1A">
            <w:pPr>
              <w:spacing w:after="0" w:line="259" w:lineRule="auto"/>
              <w:ind w:left="0" w:firstLine="0"/>
              <w:jc w:val="left"/>
            </w:pPr>
            <w:r>
              <w:t xml:space="preserve">(експорту) та ввезення (імпорту).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5" w:firstLine="0"/>
              <w:jc w:val="center"/>
            </w:pPr>
            <w:r>
              <w:t xml:space="preserve">2 </w:t>
            </w:r>
          </w:p>
          <w:p w:rsidR="00EF590A" w:rsidRDefault="00C62E1A">
            <w:pPr>
              <w:spacing w:after="0" w:line="259" w:lineRule="auto"/>
              <w:ind w:left="0" w:right="45" w:firstLine="0"/>
              <w:jc w:val="center"/>
            </w:pPr>
            <w:r>
              <w:t xml:space="preserve">1 </w:t>
            </w: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hanging="4"/>
              <w:jc w:val="center"/>
            </w:pPr>
            <w:r>
              <w:t xml:space="preserve">Тиждень 14 Практичне заняття 14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0" w:firstLine="0"/>
              <w:jc w:val="center"/>
            </w:pPr>
            <w:r>
              <w:t xml:space="preserve">Митно-тарифне регулювання </w:t>
            </w:r>
          </w:p>
          <w:p w:rsidR="00EF590A" w:rsidRDefault="00C62E1A">
            <w:pPr>
              <w:spacing w:after="0" w:line="259" w:lineRule="auto"/>
              <w:ind w:left="0" w:firstLine="0"/>
              <w:jc w:val="center"/>
            </w:pPr>
            <w:r>
              <w:t xml:space="preserve">експортно-імпортних операцій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Визначення податків під час експорту/імпорту товарів: мита, акцизного збору, податку на додану вартість.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5" w:firstLine="0"/>
              <w:jc w:val="center"/>
            </w:pPr>
            <w:r>
              <w:t xml:space="preserve">2 </w:t>
            </w:r>
          </w:p>
          <w:p w:rsidR="00EF590A" w:rsidRDefault="00C62E1A">
            <w:pPr>
              <w:spacing w:after="0" w:line="259" w:lineRule="auto"/>
              <w:ind w:left="0" w:right="45" w:firstLine="0"/>
              <w:jc w:val="center"/>
            </w:pPr>
            <w:r>
              <w:t xml:space="preserve">2 </w:t>
            </w: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hanging="4"/>
              <w:jc w:val="center"/>
            </w:pPr>
            <w:r>
              <w:t xml:space="preserve">Тиждень 15 Практичне заняття 15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2" w:line="236" w:lineRule="auto"/>
              <w:ind w:left="0" w:firstLine="0"/>
              <w:jc w:val="center"/>
            </w:pPr>
            <w:r>
              <w:t xml:space="preserve">Нетарифне регулювання </w:t>
            </w:r>
          </w:p>
          <w:p w:rsidR="00EF590A" w:rsidRDefault="00C62E1A">
            <w:pPr>
              <w:spacing w:after="0" w:line="259" w:lineRule="auto"/>
              <w:ind w:left="0" w:firstLine="0"/>
              <w:jc w:val="center"/>
            </w:pPr>
            <w:r>
              <w:t xml:space="preserve">експортно-імпортних операцій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Визначення загальних витрат за експортними/імпортними операціями.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6" w:firstLine="0"/>
              <w:jc w:val="center"/>
            </w:pPr>
            <w:r>
              <w:t xml:space="preserve">2 </w:t>
            </w:r>
          </w:p>
          <w:p w:rsidR="00EF590A" w:rsidRDefault="00C62E1A">
            <w:pPr>
              <w:spacing w:after="0" w:line="259" w:lineRule="auto"/>
              <w:ind w:left="0" w:right="46" w:firstLine="0"/>
              <w:jc w:val="center"/>
            </w:pPr>
            <w:r>
              <w:t xml:space="preserve">1 </w:t>
            </w:r>
          </w:p>
        </w:tc>
      </w:tr>
      <w:tr w:rsidR="00EF590A">
        <w:trPr>
          <w:trHeight w:val="288"/>
        </w:trPr>
        <w:tc>
          <w:tcPr>
            <w:tcW w:w="1793" w:type="dxa"/>
            <w:tcBorders>
              <w:top w:val="single" w:sz="4" w:space="0" w:color="000000"/>
              <w:left w:val="single" w:sz="4" w:space="0" w:color="000000"/>
              <w:bottom w:val="single" w:sz="4" w:space="0" w:color="000000"/>
              <w:right w:val="nil"/>
            </w:tcBorders>
          </w:tcPr>
          <w:p w:rsidR="00EF590A" w:rsidRDefault="00EF590A">
            <w:pPr>
              <w:spacing w:after="160" w:line="259" w:lineRule="auto"/>
              <w:ind w:left="0" w:firstLine="0"/>
              <w:jc w:val="left"/>
            </w:pPr>
          </w:p>
        </w:tc>
        <w:tc>
          <w:tcPr>
            <w:tcW w:w="7217" w:type="dxa"/>
            <w:gridSpan w:val="2"/>
            <w:tcBorders>
              <w:top w:val="single" w:sz="4" w:space="0" w:color="000000"/>
              <w:left w:val="nil"/>
              <w:bottom w:val="single" w:sz="4" w:space="0" w:color="000000"/>
              <w:right w:val="nil"/>
            </w:tcBorders>
          </w:tcPr>
          <w:p w:rsidR="00EF590A" w:rsidRDefault="00C62E1A">
            <w:pPr>
              <w:spacing w:after="0" w:line="259" w:lineRule="auto"/>
              <w:ind w:left="0" w:right="427" w:firstLine="0"/>
              <w:jc w:val="center"/>
            </w:pPr>
            <w:r>
              <w:t xml:space="preserve">Змістовий модуль 8 </w:t>
            </w:r>
          </w:p>
        </w:tc>
        <w:tc>
          <w:tcPr>
            <w:tcW w:w="1414" w:type="dxa"/>
            <w:tcBorders>
              <w:top w:val="single" w:sz="4" w:space="0" w:color="000000"/>
              <w:left w:val="nil"/>
              <w:bottom w:val="single" w:sz="4" w:space="0" w:color="000000"/>
              <w:right w:val="single" w:sz="4" w:space="0" w:color="000000"/>
            </w:tcBorders>
          </w:tcPr>
          <w:p w:rsidR="00EF590A" w:rsidRDefault="00EF590A">
            <w:pPr>
              <w:spacing w:after="160" w:line="259" w:lineRule="auto"/>
              <w:ind w:left="0" w:firstLine="0"/>
              <w:jc w:val="left"/>
            </w:pPr>
          </w:p>
        </w:tc>
      </w:tr>
      <w:tr w:rsidR="00EF590A">
        <w:trPr>
          <w:trHeight w:val="838"/>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4" w:hanging="4"/>
              <w:jc w:val="center"/>
            </w:pPr>
            <w:r>
              <w:t xml:space="preserve">Тиждень 16 Практичне заняття 16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center"/>
            </w:pPr>
            <w:r>
              <w:t xml:space="preserve">Оцінка ефективності експортно-імпортних операцій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Опитування за темою / тестування. Визначення ефективності експортноімпортних операцій.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5" w:firstLine="0"/>
              <w:jc w:val="center"/>
            </w:pPr>
            <w:r>
              <w:t xml:space="preserve">2 </w:t>
            </w:r>
          </w:p>
          <w:p w:rsidR="00EF590A" w:rsidRDefault="00C62E1A">
            <w:pPr>
              <w:spacing w:after="0" w:line="259" w:lineRule="auto"/>
              <w:ind w:left="0" w:right="45" w:firstLine="0"/>
              <w:jc w:val="center"/>
            </w:pPr>
            <w:r>
              <w:t xml:space="preserve">2 </w:t>
            </w:r>
          </w:p>
        </w:tc>
      </w:tr>
      <w:tr w:rsidR="00EF590A">
        <w:trPr>
          <w:trHeight w:val="1114"/>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9" w:firstLine="0"/>
              <w:jc w:val="center"/>
            </w:pPr>
            <w:r>
              <w:t xml:space="preserve">Екзамен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38" w:lineRule="auto"/>
              <w:ind w:left="29" w:right="13" w:firstLine="0"/>
              <w:jc w:val="center"/>
            </w:pPr>
            <w:r>
              <w:t xml:space="preserve">Підсумковий контроль </w:t>
            </w:r>
          </w:p>
          <w:p w:rsidR="00EF590A" w:rsidRDefault="00C62E1A">
            <w:pPr>
              <w:spacing w:after="0" w:line="259" w:lineRule="auto"/>
              <w:ind w:left="0" w:firstLine="0"/>
              <w:jc w:val="center"/>
            </w:pPr>
            <w:r>
              <w:t xml:space="preserve">(теоретичний і практичний)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Підсумкове тестування і розв’язання розрахункової задачі.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5" w:firstLine="0"/>
              <w:jc w:val="center"/>
            </w:pPr>
            <w:r>
              <w:t xml:space="preserve">40 </w:t>
            </w:r>
          </w:p>
        </w:tc>
      </w:tr>
      <w:tr w:rsidR="00EF590A">
        <w:trPr>
          <w:trHeight w:val="286"/>
        </w:trPr>
        <w:tc>
          <w:tcPr>
            <w:tcW w:w="1793"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firstLine="0"/>
              <w:jc w:val="center"/>
            </w:pPr>
            <w:r>
              <w:lastRenderedPageBreak/>
              <w:t xml:space="preserve"> </w:t>
            </w:r>
          </w:p>
        </w:tc>
        <w:tc>
          <w:tcPr>
            <w:tcW w:w="2556"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15" w:firstLine="0"/>
              <w:jc w:val="center"/>
            </w:pPr>
            <w:r>
              <w:t xml:space="preserve"> </w:t>
            </w:r>
          </w:p>
        </w:tc>
        <w:tc>
          <w:tcPr>
            <w:tcW w:w="4661"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firstLine="0"/>
              <w:jc w:val="left"/>
            </w:pPr>
            <w:r>
              <w:t xml:space="preserve"> </w:t>
            </w:r>
          </w:p>
        </w:tc>
        <w:tc>
          <w:tcPr>
            <w:tcW w:w="1414" w:type="dxa"/>
            <w:tcBorders>
              <w:top w:val="single" w:sz="4" w:space="0" w:color="000000"/>
              <w:left w:val="single" w:sz="4" w:space="0" w:color="000000"/>
              <w:bottom w:val="single" w:sz="4" w:space="0" w:color="000000"/>
              <w:right w:val="single" w:sz="4" w:space="0" w:color="000000"/>
            </w:tcBorders>
          </w:tcPr>
          <w:p w:rsidR="00EF590A" w:rsidRDefault="00C62E1A">
            <w:pPr>
              <w:spacing w:after="0" w:line="259" w:lineRule="auto"/>
              <w:ind w:left="0" w:right="46" w:firstLine="0"/>
              <w:jc w:val="center"/>
            </w:pPr>
            <w:r>
              <w:t xml:space="preserve">100 </w:t>
            </w:r>
          </w:p>
        </w:tc>
      </w:tr>
    </w:tbl>
    <w:p w:rsidR="00EF590A" w:rsidRDefault="00C62E1A">
      <w:pPr>
        <w:spacing w:after="0" w:line="259" w:lineRule="auto"/>
        <w:ind w:left="0" w:firstLine="0"/>
        <w:jc w:val="left"/>
      </w:pPr>
      <w:r>
        <w:rPr>
          <w:b/>
          <w:sz w:val="28"/>
        </w:rPr>
        <w:t xml:space="preserve"> </w:t>
      </w:r>
    </w:p>
    <w:p w:rsidR="00EF590A" w:rsidRDefault="00C62E1A">
      <w:pPr>
        <w:pStyle w:val="1"/>
        <w:ind w:left="-5" w:right="0"/>
      </w:pPr>
      <w:r>
        <w:t xml:space="preserve">ОСНОВНІ ДЖЕРЕЛА  </w:t>
      </w:r>
    </w:p>
    <w:p w:rsidR="00EF590A" w:rsidRDefault="00C62E1A">
      <w:pPr>
        <w:spacing w:after="0" w:line="259" w:lineRule="auto"/>
        <w:ind w:left="0" w:firstLine="0"/>
        <w:jc w:val="left"/>
      </w:pPr>
      <w:r>
        <w:rPr>
          <w:b/>
          <w:sz w:val="28"/>
        </w:rPr>
        <w:t xml:space="preserve"> </w:t>
      </w:r>
    </w:p>
    <w:p w:rsidR="00EF590A" w:rsidRDefault="00C62E1A">
      <w:pPr>
        <w:spacing w:after="0" w:line="259" w:lineRule="auto"/>
        <w:ind w:left="-5"/>
        <w:jc w:val="left"/>
      </w:pPr>
      <w:r>
        <w:rPr>
          <w:b/>
          <w:i/>
        </w:rPr>
        <w:t xml:space="preserve">Книги: </w:t>
      </w:r>
    </w:p>
    <w:p w:rsidR="00EF590A" w:rsidRDefault="00C62E1A">
      <w:pPr>
        <w:numPr>
          <w:ilvl w:val="0"/>
          <w:numId w:val="6"/>
        </w:numPr>
        <w:ind w:hanging="708"/>
      </w:pPr>
      <w:r>
        <w:t xml:space="preserve">Гребельник О. П. Основи зовнішньоекономічної </w:t>
      </w:r>
      <w:proofErr w:type="gramStart"/>
      <w:r>
        <w:t>діяльності :</w:t>
      </w:r>
      <w:proofErr w:type="gramEnd"/>
      <w:r>
        <w:t xml:space="preserve"> підручник. 3-тє вид., перероб та допов. </w:t>
      </w:r>
      <w:proofErr w:type="gramStart"/>
      <w:r>
        <w:t>Київ :</w:t>
      </w:r>
      <w:proofErr w:type="gramEnd"/>
      <w:r>
        <w:t xml:space="preserve"> Центр навч. літ., 2008. 432 с. </w:t>
      </w:r>
    </w:p>
    <w:p w:rsidR="00EF590A" w:rsidRDefault="00C62E1A">
      <w:pPr>
        <w:numPr>
          <w:ilvl w:val="0"/>
          <w:numId w:val="6"/>
        </w:numPr>
        <w:ind w:hanging="708"/>
      </w:pPr>
      <w:r>
        <w:t xml:space="preserve">Дахно І. І. Зовнішньоекономічний </w:t>
      </w:r>
      <w:proofErr w:type="gramStart"/>
      <w:r>
        <w:t>менеджмент :</w:t>
      </w:r>
      <w:proofErr w:type="gramEnd"/>
      <w:r>
        <w:t xml:space="preserve"> навчальний посібник. </w:t>
      </w:r>
      <w:proofErr w:type="gramStart"/>
      <w:r>
        <w:t>Київ :</w:t>
      </w:r>
      <w:proofErr w:type="gramEnd"/>
      <w:r>
        <w:t xml:space="preserve"> ЦУЛ, 2012. </w:t>
      </w:r>
    </w:p>
    <w:p w:rsidR="00EF590A" w:rsidRDefault="00C62E1A">
      <w:pPr>
        <w:ind w:left="718"/>
      </w:pPr>
      <w:r>
        <w:t xml:space="preserve">568 с. </w:t>
      </w:r>
    </w:p>
    <w:p w:rsidR="00EF590A" w:rsidRDefault="00C62E1A">
      <w:pPr>
        <w:numPr>
          <w:ilvl w:val="0"/>
          <w:numId w:val="6"/>
        </w:numPr>
        <w:ind w:hanging="708"/>
      </w:pPr>
      <w:r>
        <w:t xml:space="preserve">Дідківський М. І. Зовнішньоекономічна діяльність </w:t>
      </w:r>
      <w:proofErr w:type="gramStart"/>
      <w:r>
        <w:t>підприємства :</w:t>
      </w:r>
      <w:proofErr w:type="gramEnd"/>
      <w:r>
        <w:t xml:space="preserve"> навч. посіб. </w:t>
      </w:r>
      <w:proofErr w:type="gramStart"/>
      <w:r>
        <w:t>Київ :</w:t>
      </w:r>
      <w:proofErr w:type="gramEnd"/>
      <w:r>
        <w:t xml:space="preserve"> Знання, 2006. 462 с. </w:t>
      </w:r>
    </w:p>
    <w:p w:rsidR="00EF590A" w:rsidRDefault="00C62E1A">
      <w:pPr>
        <w:numPr>
          <w:ilvl w:val="0"/>
          <w:numId w:val="6"/>
        </w:numPr>
        <w:ind w:hanging="708"/>
      </w:pPr>
      <w:r>
        <w:t xml:space="preserve">Зовнішньоекономічні операції і </w:t>
      </w:r>
      <w:proofErr w:type="gramStart"/>
      <w:r>
        <w:t>контракти :</w:t>
      </w:r>
      <w:proofErr w:type="gramEnd"/>
      <w:r>
        <w:t xml:space="preserve"> навч. посіб. / В. В. Козик та ін. </w:t>
      </w:r>
      <w:proofErr w:type="gramStart"/>
      <w:r>
        <w:t>Київ :</w:t>
      </w:r>
      <w:proofErr w:type="gramEnd"/>
      <w:r>
        <w:t xml:space="preserve"> ЦНЛ, 2004. 608 с. </w:t>
      </w:r>
    </w:p>
    <w:p w:rsidR="00EF590A" w:rsidRDefault="00C62E1A">
      <w:pPr>
        <w:numPr>
          <w:ilvl w:val="0"/>
          <w:numId w:val="6"/>
        </w:numPr>
        <w:ind w:hanging="708"/>
      </w:pPr>
      <w:r>
        <w:t xml:space="preserve">Зовнішньоекономічна діяльність </w:t>
      </w:r>
      <w:proofErr w:type="gramStart"/>
      <w:r>
        <w:t>підприємств :</w:t>
      </w:r>
      <w:proofErr w:type="gramEnd"/>
      <w:r>
        <w:t xml:space="preserve"> пі</w:t>
      </w:r>
      <w:r>
        <w:t xml:space="preserve">дручник для вузів / І. В. Багрова та ін. ; за ред. д-ра екон. наук, проф. І. В. Багрової. </w:t>
      </w:r>
      <w:proofErr w:type="gramStart"/>
      <w:r>
        <w:t>Київ :</w:t>
      </w:r>
      <w:proofErr w:type="gramEnd"/>
      <w:r>
        <w:t xml:space="preserve"> Центр навчальної літератури, 2004. 580 с. </w:t>
      </w:r>
    </w:p>
    <w:p w:rsidR="00EF590A" w:rsidRDefault="00C62E1A">
      <w:pPr>
        <w:numPr>
          <w:ilvl w:val="0"/>
          <w:numId w:val="6"/>
        </w:numPr>
        <w:ind w:hanging="708"/>
      </w:pPr>
      <w:r>
        <w:t xml:space="preserve">Менеджмент зовнішньоекономічної </w:t>
      </w:r>
      <w:proofErr w:type="gramStart"/>
      <w:r>
        <w:t>діяльності :</w:t>
      </w:r>
      <w:proofErr w:type="gramEnd"/>
      <w:r>
        <w:t xml:space="preserve"> підруч. для студ. вищ. навч. закл. / за ред. </w:t>
      </w:r>
    </w:p>
    <w:p w:rsidR="00EF590A" w:rsidRDefault="00C62E1A">
      <w:pPr>
        <w:ind w:left="718"/>
      </w:pPr>
      <w:r>
        <w:t xml:space="preserve">С. О. Гуткевич. </w:t>
      </w:r>
      <w:proofErr w:type="gramStart"/>
      <w:r>
        <w:t>Донецьк :</w:t>
      </w:r>
      <w:proofErr w:type="gramEnd"/>
      <w:r>
        <w:t xml:space="preserve"> Цифрова поліграфія, 2012. 535 с. </w:t>
      </w:r>
    </w:p>
    <w:p w:rsidR="00EF590A" w:rsidRDefault="00C62E1A">
      <w:pPr>
        <w:numPr>
          <w:ilvl w:val="0"/>
          <w:numId w:val="6"/>
        </w:numPr>
        <w:ind w:hanging="708"/>
      </w:pPr>
      <w:r>
        <w:t xml:space="preserve">Менеджмент зовнішньоекономічної </w:t>
      </w:r>
      <w:proofErr w:type="gramStart"/>
      <w:r>
        <w:t>діяльності :</w:t>
      </w:r>
      <w:proofErr w:type="gramEnd"/>
      <w:r>
        <w:t xml:space="preserve"> підручник / за ред. О. А. Кириченка. </w:t>
      </w:r>
      <w:proofErr w:type="gramStart"/>
      <w:r>
        <w:t>Київ :</w:t>
      </w:r>
      <w:proofErr w:type="gramEnd"/>
      <w:r>
        <w:t xml:space="preserve"> Знання, 2005. 493 с. </w:t>
      </w:r>
    </w:p>
    <w:p w:rsidR="00EF590A" w:rsidRDefault="00C62E1A">
      <w:pPr>
        <w:numPr>
          <w:ilvl w:val="0"/>
          <w:numId w:val="6"/>
        </w:numPr>
        <w:ind w:hanging="708"/>
      </w:pPr>
      <w:r>
        <w:t xml:space="preserve">Основи зовнішньоекономічної </w:t>
      </w:r>
      <w:proofErr w:type="gramStart"/>
      <w:r>
        <w:t>діяльності :</w:t>
      </w:r>
      <w:proofErr w:type="gramEnd"/>
      <w:r>
        <w:t xml:space="preserve"> навч. посіб. / за ред. Ю. Г. Козака, Т. Спорека. </w:t>
      </w:r>
      <w:proofErr w:type="gramStart"/>
      <w:r>
        <w:t>Київ :</w:t>
      </w:r>
      <w:proofErr w:type="gramEnd"/>
      <w:r>
        <w:t xml:space="preserve"> Катовіце : ЦУ</w:t>
      </w:r>
      <w:r>
        <w:t xml:space="preserve">Л, 2016. 289 с. </w:t>
      </w:r>
    </w:p>
    <w:p w:rsidR="00EF590A" w:rsidRDefault="00C62E1A">
      <w:pPr>
        <w:numPr>
          <w:ilvl w:val="0"/>
          <w:numId w:val="6"/>
        </w:numPr>
        <w:ind w:hanging="708"/>
      </w:pPr>
      <w:r>
        <w:t xml:space="preserve">Пазуха М. Д. Зовнішньоекономічна діяльність. </w:t>
      </w:r>
      <w:proofErr w:type="gramStart"/>
      <w:r>
        <w:t>Київ :</w:t>
      </w:r>
      <w:proofErr w:type="gramEnd"/>
      <w:r>
        <w:t xml:space="preserve"> Центр навч. літ-ри, 2008. 230 с. </w:t>
      </w:r>
    </w:p>
    <w:p w:rsidR="00EF590A" w:rsidRDefault="00C62E1A">
      <w:pPr>
        <w:numPr>
          <w:ilvl w:val="0"/>
          <w:numId w:val="6"/>
        </w:numPr>
        <w:ind w:hanging="708"/>
      </w:pPr>
      <w:r>
        <w:t xml:space="preserve">Руденко Л. В. Міжнародні кредитно-розрахункові та валютні </w:t>
      </w:r>
      <w:proofErr w:type="gramStart"/>
      <w:r>
        <w:t>операції :</w:t>
      </w:r>
      <w:proofErr w:type="gramEnd"/>
      <w:r>
        <w:t xml:space="preserve"> підручник. 2-ге вид., перероб. і допов. </w:t>
      </w:r>
      <w:proofErr w:type="gramStart"/>
      <w:r>
        <w:t>Київ :</w:t>
      </w:r>
      <w:proofErr w:type="gramEnd"/>
      <w:r>
        <w:t xml:space="preserve"> Центр навч. літ-ри, 2007. 632 с. </w:t>
      </w:r>
    </w:p>
    <w:p w:rsidR="00EF590A" w:rsidRDefault="00C62E1A">
      <w:pPr>
        <w:numPr>
          <w:ilvl w:val="0"/>
          <w:numId w:val="6"/>
        </w:numPr>
        <w:ind w:hanging="708"/>
      </w:pPr>
      <w:r>
        <w:t>Вол</w:t>
      </w:r>
      <w:r>
        <w:t xml:space="preserve">кова І. А., Гірчук І. В. Методика аналізу експортно-імпортних операцій в діяльності підприємств. </w:t>
      </w:r>
      <w:r>
        <w:rPr>
          <w:i/>
        </w:rPr>
        <w:t>Вісник Житомирського державного технологічного університету</w:t>
      </w:r>
      <w:r>
        <w:t xml:space="preserve">. </w:t>
      </w:r>
      <w:r>
        <w:rPr>
          <w:i/>
        </w:rPr>
        <w:t>Економічні науки.</w:t>
      </w:r>
      <w:r>
        <w:t xml:space="preserve"> Житомир, 2010. № 3 (53). С. 53-55. </w:t>
      </w:r>
    </w:p>
    <w:p w:rsidR="00EF590A" w:rsidRDefault="00C62E1A">
      <w:pPr>
        <w:numPr>
          <w:ilvl w:val="0"/>
          <w:numId w:val="6"/>
        </w:numPr>
        <w:ind w:hanging="708"/>
      </w:pPr>
      <w:r>
        <w:t xml:space="preserve">Георгіаді Н. Г. Основи зовнішньоекономічної </w:t>
      </w:r>
      <w:r>
        <w:t xml:space="preserve">діяльності: теоретичні основи і при </w:t>
      </w:r>
      <w:proofErr w:type="gramStart"/>
      <w:r>
        <w:t>аспекти :</w:t>
      </w:r>
      <w:proofErr w:type="gramEnd"/>
      <w:r>
        <w:t xml:space="preserve"> навч.-метод. посіб. </w:t>
      </w:r>
      <w:proofErr w:type="gramStart"/>
      <w:r>
        <w:t>Львів :</w:t>
      </w:r>
      <w:proofErr w:type="gramEnd"/>
      <w:r>
        <w:t xml:space="preserve"> Інтелект-Захід, 2006. 260 с. </w:t>
      </w:r>
    </w:p>
    <w:p w:rsidR="00EF590A" w:rsidRDefault="00C62E1A">
      <w:pPr>
        <w:numPr>
          <w:ilvl w:val="0"/>
          <w:numId w:val="6"/>
        </w:numPr>
        <w:ind w:hanging="708"/>
      </w:pPr>
      <w:r>
        <w:t xml:space="preserve">Дроздова Г. М. Менеджмент зовнішньоекономічної діяльності </w:t>
      </w:r>
      <w:proofErr w:type="gramStart"/>
      <w:r>
        <w:t>підприємства :</w:t>
      </w:r>
      <w:proofErr w:type="gramEnd"/>
      <w:r>
        <w:t xml:space="preserve"> навчальний посібник. </w:t>
      </w:r>
      <w:proofErr w:type="gramStart"/>
      <w:r>
        <w:t>Київ :</w:t>
      </w:r>
      <w:proofErr w:type="gramEnd"/>
      <w:r>
        <w:t xml:space="preserve"> ЦУЛ, 2002. 172 с. </w:t>
      </w:r>
    </w:p>
    <w:p w:rsidR="00EF590A" w:rsidRDefault="00C62E1A">
      <w:pPr>
        <w:numPr>
          <w:ilvl w:val="0"/>
          <w:numId w:val="6"/>
        </w:numPr>
        <w:ind w:hanging="708"/>
      </w:pPr>
      <w:r>
        <w:t>Довідник ЗЕДівця. 2-е вид., пере</w:t>
      </w:r>
      <w:r>
        <w:t>роб. і доп. X</w:t>
      </w:r>
      <w:proofErr w:type="gramStart"/>
      <w:r>
        <w:t>арків :</w:t>
      </w:r>
      <w:proofErr w:type="gramEnd"/>
      <w:r>
        <w:t xml:space="preserve"> Фактор, 2008. 656 с. </w:t>
      </w:r>
    </w:p>
    <w:p w:rsidR="00EF590A" w:rsidRDefault="00C62E1A">
      <w:pPr>
        <w:numPr>
          <w:ilvl w:val="0"/>
          <w:numId w:val="6"/>
        </w:numPr>
        <w:ind w:hanging="708"/>
      </w:pPr>
      <w:r>
        <w:t xml:space="preserve">Зінь Е. А. Основи зовнішньоекономічної </w:t>
      </w:r>
      <w:proofErr w:type="gramStart"/>
      <w:r>
        <w:t>діяльності :</w:t>
      </w:r>
      <w:proofErr w:type="gramEnd"/>
      <w:r>
        <w:t xml:space="preserve"> навч. посіб. для студ. вищ. навч. закл.</w:t>
      </w:r>
      <w:r>
        <w:t xml:space="preserve"> </w:t>
      </w:r>
      <w:proofErr w:type="gramStart"/>
      <w:r>
        <w:t>Київ :</w:t>
      </w:r>
      <w:proofErr w:type="gramEnd"/>
      <w:r>
        <w:t xml:space="preserve"> Кондор, 2009. 432 с. </w:t>
      </w:r>
    </w:p>
    <w:p w:rsidR="00EF590A" w:rsidRDefault="00C62E1A">
      <w:pPr>
        <w:numPr>
          <w:ilvl w:val="0"/>
          <w:numId w:val="6"/>
        </w:numPr>
        <w:ind w:hanging="708"/>
      </w:pPr>
      <w:r>
        <w:t xml:space="preserve">Коломацька С. П. Зовнішньоекономічна діяльність в Україні: правове регулювання та гарантії </w:t>
      </w:r>
      <w:proofErr w:type="gramStart"/>
      <w:r>
        <w:t>здійснення :</w:t>
      </w:r>
      <w:proofErr w:type="gramEnd"/>
      <w:r>
        <w:t xml:space="preserve"> навч. посіб. </w:t>
      </w:r>
      <w:proofErr w:type="gramStart"/>
      <w:r>
        <w:t>Київ :</w:t>
      </w:r>
      <w:proofErr w:type="gramEnd"/>
      <w:r>
        <w:t xml:space="preserve"> ВД «Професіонал», 2004. 288 с. </w:t>
      </w:r>
    </w:p>
    <w:p w:rsidR="00EF590A" w:rsidRDefault="00C62E1A">
      <w:pPr>
        <w:numPr>
          <w:ilvl w:val="0"/>
          <w:numId w:val="6"/>
        </w:numPr>
        <w:ind w:hanging="708"/>
      </w:pPr>
      <w:bookmarkStart w:id="0" w:name="_GoBack"/>
      <w:bookmarkEnd w:id="0"/>
      <w:r>
        <w:t xml:space="preserve">Управління </w:t>
      </w:r>
      <w:r>
        <w:tab/>
        <w:t xml:space="preserve">зовнішньоекономічною </w:t>
      </w:r>
      <w:r>
        <w:tab/>
        <w:t xml:space="preserve">діяльністю </w:t>
      </w:r>
      <w:r>
        <w:tab/>
        <w:t xml:space="preserve">: </w:t>
      </w:r>
      <w:r>
        <w:tab/>
        <w:t xml:space="preserve">навч. </w:t>
      </w:r>
      <w:r>
        <w:tab/>
        <w:t xml:space="preserve">посібник </w:t>
      </w:r>
      <w:r>
        <w:tab/>
        <w:t xml:space="preserve">/ </w:t>
      </w:r>
      <w:r>
        <w:tab/>
        <w:t xml:space="preserve">за </w:t>
      </w:r>
      <w:r>
        <w:tab/>
        <w:t xml:space="preserve">заг. </w:t>
      </w:r>
      <w:r>
        <w:tab/>
        <w:t xml:space="preserve">ред. </w:t>
      </w:r>
    </w:p>
    <w:p w:rsidR="00EF590A" w:rsidRDefault="00C62E1A">
      <w:pPr>
        <w:ind w:left="718"/>
      </w:pPr>
      <w:r>
        <w:t xml:space="preserve">А. І. </w:t>
      </w:r>
      <w:proofErr w:type="gramStart"/>
      <w:r>
        <w:t>Кредісова ;</w:t>
      </w:r>
      <w:proofErr w:type="gramEnd"/>
      <w:r>
        <w:t xml:space="preserve"> перекл. з рос. Н. Кіт, К. Серажим. </w:t>
      </w:r>
      <w:proofErr w:type="gramStart"/>
      <w:r>
        <w:t>Київ :</w:t>
      </w:r>
      <w:proofErr w:type="gramEnd"/>
      <w:r>
        <w:t xml:space="preserve"> ЦНЛ, 2002. 448 с. </w:t>
      </w:r>
    </w:p>
    <w:p w:rsidR="00EF590A" w:rsidRDefault="00C62E1A">
      <w:pPr>
        <w:spacing w:after="0" w:line="259" w:lineRule="auto"/>
        <w:ind w:left="0" w:firstLine="0"/>
        <w:jc w:val="left"/>
      </w:pPr>
      <w:r>
        <w:t xml:space="preserve"> </w:t>
      </w:r>
    </w:p>
    <w:p w:rsidR="00EF590A" w:rsidRDefault="00C62E1A">
      <w:pPr>
        <w:spacing w:after="0" w:line="259" w:lineRule="auto"/>
        <w:ind w:left="-5"/>
        <w:jc w:val="left"/>
      </w:pPr>
      <w:r>
        <w:rPr>
          <w:b/>
          <w:i/>
        </w:rPr>
        <w:t xml:space="preserve">Інформаційні ресурси: </w:t>
      </w:r>
    </w:p>
    <w:p w:rsidR="00EF590A" w:rsidRDefault="00C62E1A">
      <w:pPr>
        <w:numPr>
          <w:ilvl w:val="0"/>
          <w:numId w:val="7"/>
        </w:numPr>
        <w:ind w:right="2274" w:hanging="708"/>
      </w:pPr>
      <w:r>
        <w:t xml:space="preserve">Законодавство України. URL: </w:t>
      </w:r>
      <w:r>
        <w:rPr>
          <w:u w:val="single" w:color="000000"/>
        </w:rPr>
        <w:t>http://zakon.rada.gov.ua</w:t>
      </w:r>
      <w:r>
        <w:t xml:space="preserve"> (дата звернення 28.08.2020). </w:t>
      </w:r>
    </w:p>
    <w:p w:rsidR="00EF590A" w:rsidRDefault="00C62E1A">
      <w:pPr>
        <w:numPr>
          <w:ilvl w:val="0"/>
          <w:numId w:val="7"/>
        </w:numPr>
        <w:ind w:right="2274" w:hanging="708"/>
      </w:pPr>
      <w:r>
        <w:t>Державна служба статистики України. URL: http://</w:t>
      </w:r>
      <w:r>
        <w:rPr>
          <w:u w:val="single" w:color="000000"/>
        </w:rPr>
        <w:t>www.ukrstat.gov.ua</w:t>
      </w:r>
      <w:r>
        <w:t xml:space="preserve"> (дата звернення 28.08. 2020). </w:t>
      </w:r>
    </w:p>
    <w:p w:rsidR="00EF590A" w:rsidRDefault="00C62E1A">
      <w:pPr>
        <w:numPr>
          <w:ilvl w:val="0"/>
          <w:numId w:val="7"/>
        </w:numPr>
        <w:ind w:right="2274" w:hanging="708"/>
      </w:pPr>
      <w:r>
        <w:t xml:space="preserve">Урядовий портал. URL: </w:t>
      </w:r>
      <w:r>
        <w:rPr>
          <w:u w:val="single" w:color="000000"/>
        </w:rPr>
        <w:t>http://www.kmu.gov.ua</w:t>
      </w:r>
      <w:r>
        <w:t xml:space="preserve"> (дата звернення 28.08. 2020). </w:t>
      </w:r>
    </w:p>
    <w:p w:rsidR="00EF590A" w:rsidRDefault="00C62E1A">
      <w:pPr>
        <w:numPr>
          <w:ilvl w:val="0"/>
          <w:numId w:val="7"/>
        </w:numPr>
        <w:ind w:right="2274" w:hanging="708"/>
      </w:pPr>
      <w:r>
        <w:lastRenderedPageBreak/>
        <w:t xml:space="preserve">Запорізька обласна державна адміністрація. URL: </w:t>
      </w:r>
      <w:r>
        <w:rPr>
          <w:u w:val="single" w:color="000000"/>
        </w:rPr>
        <w:t>http://www.zoda.gov.ua</w:t>
      </w:r>
      <w:r>
        <w:t xml:space="preserve"> (дата зверне</w:t>
      </w:r>
      <w:r>
        <w:t xml:space="preserve">ння 28.08. 2020). </w:t>
      </w:r>
    </w:p>
    <w:p w:rsidR="00EF590A" w:rsidRDefault="00C62E1A">
      <w:pPr>
        <w:numPr>
          <w:ilvl w:val="0"/>
          <w:numId w:val="7"/>
        </w:numPr>
        <w:ind w:right="2274" w:hanging="708"/>
      </w:pPr>
      <w:r>
        <w:t xml:space="preserve">Головне управління статистики у Запорізькій області. URL: </w:t>
      </w:r>
      <w:r>
        <w:rPr>
          <w:u w:val="single" w:color="000000"/>
        </w:rPr>
        <w:t>http://www.zp.ukrstat.gov.ua</w:t>
      </w:r>
      <w:r>
        <w:t xml:space="preserve"> (дата звернення 28.08. 2020). </w:t>
      </w:r>
    </w:p>
    <w:p w:rsidR="00EF590A" w:rsidRDefault="00C62E1A">
      <w:pPr>
        <w:numPr>
          <w:ilvl w:val="0"/>
          <w:numId w:val="7"/>
        </w:numPr>
        <w:ind w:right="2274" w:hanging="708"/>
      </w:pPr>
      <w:r>
        <w:t xml:space="preserve">Український банківський портал. URL: http://www.banker.com.ua (дата звернення 28.08. 2020). </w:t>
      </w:r>
    </w:p>
    <w:p w:rsidR="00EF590A" w:rsidRDefault="00C62E1A">
      <w:pPr>
        <w:numPr>
          <w:ilvl w:val="0"/>
          <w:numId w:val="7"/>
        </w:numPr>
        <w:ind w:right="2274" w:hanging="708"/>
      </w:pPr>
      <w:proofErr w:type="gramStart"/>
      <w:r>
        <w:t>Бізнес :</w:t>
      </w:r>
      <w:proofErr w:type="gramEnd"/>
      <w:r>
        <w:t xml:space="preserve"> журнал. URL: http://www.business.ua (дата звернення 28.08. 2020). </w:t>
      </w:r>
    </w:p>
    <w:p w:rsidR="00EF590A" w:rsidRDefault="00C62E1A">
      <w:pPr>
        <w:numPr>
          <w:ilvl w:val="0"/>
          <w:numId w:val="7"/>
        </w:numPr>
        <w:ind w:right="2274" w:hanging="708"/>
      </w:pPr>
      <w:proofErr w:type="gramStart"/>
      <w:r>
        <w:t>Експерт :</w:t>
      </w:r>
      <w:proofErr w:type="gramEnd"/>
      <w:r>
        <w:t xml:space="preserve"> український діловий журнал. URL: </w:t>
      </w:r>
      <w:proofErr w:type="gramStart"/>
      <w:r>
        <w:t xml:space="preserve">http://www.expert.ua  </w:t>
      </w:r>
      <w:r>
        <w:tab/>
      </w:r>
      <w:proofErr w:type="gramEnd"/>
      <w:r>
        <w:t xml:space="preserve">(дата звернення 28.08. 2020). </w:t>
      </w:r>
    </w:p>
    <w:p w:rsidR="00EF590A" w:rsidRDefault="00C62E1A">
      <w:pPr>
        <w:numPr>
          <w:ilvl w:val="0"/>
          <w:numId w:val="7"/>
        </w:numPr>
        <w:ind w:right="2274" w:hanging="708"/>
      </w:pPr>
      <w:proofErr w:type="gramStart"/>
      <w:r>
        <w:t>Контракти :</w:t>
      </w:r>
      <w:proofErr w:type="gramEnd"/>
      <w:r>
        <w:t xml:space="preserve"> журнал. URL: http://www.kontrakty.com.ua (дата звернення 28.08. 2020). </w:t>
      </w:r>
    </w:p>
    <w:p w:rsidR="00EF590A" w:rsidRDefault="00C62E1A">
      <w:pPr>
        <w:pStyle w:val="1"/>
        <w:ind w:left="-5" w:right="0"/>
      </w:pPr>
      <w:r>
        <w:t>РЕГУЛЯЦІЇ І ПОЛІТИКИ КУРСУ</w:t>
      </w:r>
      <w:r>
        <w:rPr>
          <w:vertAlign w:val="superscript"/>
        </w:rPr>
        <w:footnoteReference w:id="1"/>
      </w:r>
      <w:r>
        <w:t xml:space="preserve"> </w:t>
      </w:r>
    </w:p>
    <w:p w:rsidR="00EF590A" w:rsidRDefault="00C62E1A">
      <w:pPr>
        <w:spacing w:after="0" w:line="259" w:lineRule="auto"/>
        <w:ind w:left="0" w:firstLine="0"/>
        <w:jc w:val="left"/>
      </w:pPr>
      <w:r>
        <w:rPr>
          <w:b/>
        </w:rPr>
        <w:t xml:space="preserve"> </w:t>
      </w:r>
    </w:p>
    <w:p w:rsidR="00EF590A" w:rsidRDefault="00C62E1A">
      <w:pPr>
        <w:spacing w:after="0" w:line="259" w:lineRule="auto"/>
        <w:ind w:left="-5"/>
        <w:jc w:val="left"/>
      </w:pPr>
      <w:r>
        <w:rPr>
          <w:b/>
        </w:rPr>
        <w:t xml:space="preserve">Відвідування занять. Регуляція пропусків. </w:t>
      </w:r>
    </w:p>
    <w:p w:rsidR="00EF590A" w:rsidRDefault="00C62E1A">
      <w:pPr>
        <w:ind w:left="-5"/>
      </w:pPr>
      <w:r>
        <w:rPr>
          <w:u w:val="single" w:color="000000"/>
        </w:rPr>
        <w:t>Відвідування занять обов’язкове</w:t>
      </w:r>
      <w:r>
        <w:t>, оскільки курс зорієнтовано на вивчення базового курсу спеціальності. Очікується, що у викладача та студентів в аудиторії постійно буде відбуватися к</w:t>
      </w:r>
      <w:r>
        <w:t xml:space="preserve">омунікація. Будь ласка, беріть участь у обговоренні, навіть якщо соромитеся чи не впевнені у своїх знаннях!  </w:t>
      </w:r>
    </w:p>
    <w:p w:rsidR="00EF590A" w:rsidRDefault="00C62E1A">
      <w:pPr>
        <w:ind w:left="-5"/>
      </w:pPr>
      <w:r>
        <w:rPr>
          <w:u w:val="single" w:color="000000"/>
        </w:rPr>
        <w:t>Завдання мають бути виконанні перед заняттями</w:t>
      </w:r>
      <w:r>
        <w:t xml:space="preserve">. </w:t>
      </w:r>
      <w:r>
        <w:rPr>
          <w:u w:val="single" w:color="000000"/>
        </w:rPr>
        <w:t>Пропуски можливі лише з поважної причини</w:t>
      </w:r>
      <w:r>
        <w:t>. Відпрацювання пропущених занять має бути регулярним за до</w:t>
      </w:r>
      <w:r>
        <w:t xml:space="preserve">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 </w:t>
      </w:r>
    </w:p>
    <w:p w:rsidR="00EF590A" w:rsidRDefault="00C62E1A">
      <w:pPr>
        <w:spacing w:after="0" w:line="259" w:lineRule="auto"/>
        <w:ind w:left="0" w:firstLine="0"/>
        <w:jc w:val="left"/>
      </w:pPr>
      <w:r>
        <w:t xml:space="preserve"> </w:t>
      </w:r>
    </w:p>
    <w:p w:rsidR="00EF590A" w:rsidRDefault="00C62E1A">
      <w:pPr>
        <w:pStyle w:val="2"/>
        <w:ind w:left="-5"/>
      </w:pPr>
      <w:r>
        <w:t>Політика академічн</w:t>
      </w:r>
      <w:r>
        <w:t xml:space="preserve">ої доброчесності </w:t>
      </w:r>
    </w:p>
    <w:p w:rsidR="00EF590A" w:rsidRDefault="00C62E1A">
      <w:pPr>
        <w:ind w:left="-5"/>
      </w:pPr>
      <w: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i/>
        </w:rPr>
        <w:t>плагіат</w:t>
      </w:r>
      <w:r>
        <w:t>. Використання будь-якої інформаці</w:t>
      </w:r>
      <w:r>
        <w:t xml:space="preserve">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w:t>
      </w:r>
      <w:proofErr w:type="gramStart"/>
      <w:r>
        <w:t>у роботах</w:t>
      </w:r>
      <w:proofErr w:type="gramEnd"/>
      <w:r>
        <w:t xml:space="preserve"> яких буде виявлено списування, плагіат чи інші прояв</w:t>
      </w:r>
      <w:r>
        <w:t xml:space="preserve">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w:t>
      </w:r>
    </w:p>
    <w:p w:rsidR="00EF590A" w:rsidRDefault="00C62E1A">
      <w:pPr>
        <w:spacing w:after="0" w:line="259" w:lineRule="auto"/>
        <w:ind w:left="0" w:firstLine="0"/>
        <w:jc w:val="left"/>
      </w:pPr>
      <w:r>
        <w:t xml:space="preserve"> </w:t>
      </w:r>
    </w:p>
    <w:p w:rsidR="00EF590A" w:rsidRDefault="00C62E1A">
      <w:pPr>
        <w:pStyle w:val="2"/>
        <w:ind w:left="-5"/>
      </w:pPr>
      <w:r>
        <w:t xml:space="preserve">Використання комп’ютерів/телефонів на занятті </w:t>
      </w:r>
    </w:p>
    <w:p w:rsidR="00EF590A" w:rsidRDefault="00C62E1A">
      <w:pPr>
        <w:ind w:left="-5"/>
      </w:pPr>
      <w:r>
        <w:t>Будь ласка, вимкніть на беззвучний режим свої моб</w:t>
      </w:r>
      <w:r>
        <w:t>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w:t>
      </w:r>
      <w:r>
        <w:t xml:space="preserve">ні пристрої можна використовувати лише за умови виробничої необхідності в них (за погодженням з викладачем). </w:t>
      </w:r>
    </w:p>
    <w:p w:rsidR="00EF590A" w:rsidRDefault="00C62E1A">
      <w:pPr>
        <w:spacing w:after="0" w:line="259" w:lineRule="auto"/>
        <w:ind w:left="0" w:firstLine="0"/>
        <w:jc w:val="left"/>
      </w:pPr>
      <w:r>
        <w:t xml:space="preserve"> </w:t>
      </w:r>
    </w:p>
    <w:p w:rsidR="00EF590A" w:rsidRDefault="00C62E1A">
      <w:pPr>
        <w:pStyle w:val="2"/>
        <w:ind w:left="-5"/>
      </w:pPr>
      <w:r>
        <w:lastRenderedPageBreak/>
        <w:t>Комунікація</w:t>
      </w:r>
      <w:r>
        <w:rPr>
          <w:b w:val="0"/>
        </w:rPr>
        <w:t xml:space="preserve"> </w:t>
      </w:r>
    </w:p>
    <w:p w:rsidR="00EF590A" w:rsidRDefault="00C62E1A">
      <w:pPr>
        <w:ind w:left="-5"/>
      </w:pPr>
      <w:r>
        <w:t>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на пошту та розміщуватимуться в Moodle. Будь ласка, перевіряйте п</w:t>
      </w:r>
      <w:r>
        <w:t xml:space="preserve">овідомлення вчасно. </w:t>
      </w:r>
      <w:r>
        <w:rPr>
          <w:i/>
          <w:u w:val="single" w:color="000000"/>
        </w:rPr>
        <w:t>Ел. пошта має бути підписана справжнім ім’ям і прізвищем</w:t>
      </w:r>
      <w:r>
        <w:t xml:space="preserve">. Адреси типу user123@gmail.com не приймаються! </w:t>
      </w:r>
    </w:p>
    <w:p w:rsidR="00EF590A" w:rsidRDefault="00C62E1A">
      <w:pPr>
        <w:spacing w:after="0" w:line="259" w:lineRule="auto"/>
        <w:ind w:left="0" w:right="7" w:firstLine="0"/>
        <w:jc w:val="center"/>
      </w:pPr>
      <w:r>
        <w:rPr>
          <w:rFonts w:ascii="Cambria" w:eastAsia="Cambria" w:hAnsi="Cambria" w:cs="Cambria"/>
          <w:b/>
          <w:i/>
          <w:sz w:val="28"/>
        </w:rPr>
        <w:t xml:space="preserve">ДОДАТОК ДО СИЛАБУСУ ЗНУ – 2020-2021 рр. </w:t>
      </w:r>
    </w:p>
    <w:p w:rsidR="00EF590A" w:rsidRDefault="00C62E1A">
      <w:pPr>
        <w:spacing w:after="0" w:line="259" w:lineRule="auto"/>
        <w:ind w:left="0" w:firstLine="0"/>
        <w:jc w:val="left"/>
      </w:pPr>
      <w:r>
        <w:rPr>
          <w:rFonts w:ascii="Cambria" w:eastAsia="Cambria" w:hAnsi="Cambria" w:cs="Cambria"/>
          <w:i/>
        </w:rPr>
        <w:t xml:space="preserve"> </w:t>
      </w:r>
    </w:p>
    <w:p w:rsidR="00EF590A" w:rsidRDefault="00C62E1A">
      <w:pPr>
        <w:spacing w:line="259" w:lineRule="auto"/>
        <w:ind w:left="-5"/>
        <w:jc w:val="left"/>
      </w:pPr>
      <w:r>
        <w:rPr>
          <w:rFonts w:ascii="Cambria" w:eastAsia="Cambria" w:hAnsi="Cambria" w:cs="Cambria"/>
          <w:b/>
          <w:i/>
          <w:sz w:val="20"/>
        </w:rPr>
        <w:t xml:space="preserve">ГРАФІК НАВЧАЛЬНОГО ПРОЦЕСУ 2020-2021 н. р. </w:t>
      </w:r>
      <w:r>
        <w:rPr>
          <w:rFonts w:ascii="Cambria" w:eastAsia="Cambria" w:hAnsi="Cambria" w:cs="Cambria"/>
          <w:i/>
          <w:sz w:val="20"/>
        </w:rPr>
        <w:t>(посилання на сторінку сайту ЗНУ)</w:t>
      </w:r>
      <w:r>
        <w:rPr>
          <w:rFonts w:ascii="Cambria" w:eastAsia="Cambria" w:hAnsi="Cambria" w:cs="Cambria"/>
          <w:b/>
          <w:i/>
          <w:sz w:val="20"/>
        </w:rPr>
        <w:t xml:space="preserve"> </w:t>
      </w:r>
    </w:p>
    <w:p w:rsidR="00EF590A" w:rsidRDefault="00C62E1A">
      <w:pPr>
        <w:spacing w:after="43" w:line="259" w:lineRule="auto"/>
        <w:ind w:left="0" w:firstLine="0"/>
        <w:jc w:val="left"/>
      </w:pPr>
      <w:r>
        <w:rPr>
          <w:rFonts w:ascii="Cambria" w:eastAsia="Cambria" w:hAnsi="Cambria" w:cs="Cambria"/>
          <w:b/>
          <w:i/>
          <w:sz w:val="14"/>
        </w:rPr>
        <w:t xml:space="preserve"> </w:t>
      </w:r>
    </w:p>
    <w:p w:rsidR="00EF590A" w:rsidRDefault="00C62E1A">
      <w:pPr>
        <w:spacing w:after="4"/>
        <w:ind w:left="-5"/>
      </w:pPr>
      <w:r>
        <w:rPr>
          <w:rFonts w:ascii="Cambria" w:eastAsia="Cambria" w:hAnsi="Cambria" w:cs="Cambria"/>
          <w:b/>
          <w:i/>
          <w:sz w:val="20"/>
        </w:rPr>
        <w:t xml:space="preserve">АКАДЕМІЧНА ДОБРОЧЕСНІСТЬ. </w:t>
      </w:r>
      <w:r>
        <w:rPr>
          <w:rFonts w:ascii="Cambria" w:eastAsia="Cambria" w:hAnsi="Cambria" w:cs="Cambria"/>
          <w:sz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eastAsia="Cambria" w:hAnsi="Cambria" w:cs="Cambria"/>
          <w:b/>
          <w:i/>
          <w:sz w:val="20"/>
        </w:rPr>
        <w:t>Кодексом академічної доброчесності ЗНУ</w:t>
      </w:r>
      <w:r>
        <w:rPr>
          <w:rFonts w:ascii="Cambria" w:eastAsia="Cambria" w:hAnsi="Cambria" w:cs="Cambria"/>
          <w:b/>
          <w:sz w:val="20"/>
        </w:rPr>
        <w:t>:</w:t>
      </w:r>
      <w:r>
        <w:rPr>
          <w:rFonts w:ascii="Cambria" w:eastAsia="Cambria" w:hAnsi="Cambria" w:cs="Cambria"/>
          <w:sz w:val="20"/>
          <w:u w:val="single" w:color="000000"/>
        </w:rPr>
        <w:t>https://tinyurl.com/ya6yk4ad</w:t>
      </w:r>
      <w:r>
        <w:rPr>
          <w:rFonts w:ascii="Cambria" w:eastAsia="Cambria" w:hAnsi="Cambria" w:cs="Cambria"/>
          <w:sz w:val="20"/>
        </w:rPr>
        <w:t>.</w:t>
      </w:r>
      <w:r>
        <w:rPr>
          <w:rFonts w:ascii="Cambria" w:eastAsia="Cambria" w:hAnsi="Cambria" w:cs="Cambria"/>
          <w:i/>
          <w:sz w:val="20"/>
        </w:rPr>
        <w:t>Д</w:t>
      </w:r>
      <w:r>
        <w:rPr>
          <w:rFonts w:ascii="Cambria" w:eastAsia="Cambria" w:hAnsi="Cambria" w:cs="Cambria"/>
          <w:i/>
          <w:sz w:val="20"/>
        </w:rPr>
        <w:t>екларація академічної доброчесності здобувача вищої освіти</w:t>
      </w:r>
      <w:r>
        <w:rPr>
          <w:rFonts w:ascii="Cambria" w:eastAsia="Cambria" w:hAnsi="Cambria" w:cs="Cambria"/>
          <w:sz w:val="20"/>
        </w:rPr>
        <w:t xml:space="preserve"> (додається в обов’язковому порядку до письмових кваліфікаційних робіт, виконаних здобувачем, та засвідчується особистим підписом): </w:t>
      </w:r>
      <w:r>
        <w:rPr>
          <w:rFonts w:ascii="Cambria" w:eastAsia="Cambria" w:hAnsi="Cambria" w:cs="Cambria"/>
          <w:sz w:val="20"/>
          <w:u w:val="single" w:color="000000"/>
        </w:rPr>
        <w:t>https://tinyurl.com/y6wzzlu3</w:t>
      </w:r>
      <w:r>
        <w:rPr>
          <w:rFonts w:ascii="Cambria" w:eastAsia="Cambria" w:hAnsi="Cambria" w:cs="Cambria"/>
          <w:sz w:val="20"/>
        </w:rPr>
        <w:t xml:space="preserve">. </w:t>
      </w:r>
    </w:p>
    <w:p w:rsidR="00EF590A" w:rsidRDefault="00C62E1A">
      <w:pPr>
        <w:spacing w:after="43" w:line="259" w:lineRule="auto"/>
        <w:ind w:left="0" w:firstLine="0"/>
        <w:jc w:val="left"/>
      </w:pPr>
      <w:r>
        <w:rPr>
          <w:rFonts w:ascii="Cambria" w:eastAsia="Cambria" w:hAnsi="Cambria" w:cs="Cambria"/>
          <w:sz w:val="14"/>
        </w:rPr>
        <w:t xml:space="preserve"> </w:t>
      </w:r>
    </w:p>
    <w:p w:rsidR="00EF590A" w:rsidRDefault="00C62E1A">
      <w:pPr>
        <w:spacing w:after="4"/>
        <w:ind w:left="-5"/>
      </w:pPr>
      <w:r>
        <w:rPr>
          <w:rFonts w:ascii="Cambria" w:eastAsia="Cambria" w:hAnsi="Cambria" w:cs="Cambria"/>
          <w:b/>
          <w:i/>
          <w:sz w:val="20"/>
        </w:rPr>
        <w:t>НАВЧАЛЬНИЙ ПРОЦЕС ТА ЗАБЕЗПЕЧЕННЯ</w:t>
      </w:r>
      <w:r>
        <w:rPr>
          <w:rFonts w:ascii="Cambria" w:eastAsia="Cambria" w:hAnsi="Cambria" w:cs="Cambria"/>
          <w:b/>
          <w:i/>
          <w:sz w:val="20"/>
        </w:rPr>
        <w:t xml:space="preserve"> ЯКОСТІ ОСВІТИ. </w:t>
      </w:r>
      <w:r>
        <w:rPr>
          <w:rFonts w:ascii="Cambria" w:eastAsia="Cambria" w:hAnsi="Cambria" w:cs="Cambria"/>
          <w:sz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eastAsia="Cambria" w:hAnsi="Cambria" w:cs="Cambria"/>
          <w:i/>
          <w:sz w:val="20"/>
        </w:rPr>
        <w:t xml:space="preserve">Положення про організацію та методику проведення </w:t>
      </w:r>
      <w:r>
        <w:rPr>
          <w:rFonts w:ascii="Cambria" w:eastAsia="Cambria" w:hAnsi="Cambria" w:cs="Cambria"/>
          <w:i/>
          <w:sz w:val="20"/>
        </w:rPr>
        <w:t>поточного та підсумкового семестрового контролю навчання студентів ЗНУ</w:t>
      </w:r>
      <w:r>
        <w:rPr>
          <w:rFonts w:ascii="Cambria" w:eastAsia="Cambria" w:hAnsi="Cambria" w:cs="Cambria"/>
          <w:sz w:val="20"/>
        </w:rPr>
        <w:t xml:space="preserve">: </w:t>
      </w:r>
      <w:r>
        <w:rPr>
          <w:rFonts w:ascii="Cambria" w:eastAsia="Cambria" w:hAnsi="Cambria" w:cs="Cambria"/>
          <w:sz w:val="20"/>
          <w:u w:val="single" w:color="000000"/>
        </w:rPr>
        <w:t>https://tinyurl.com/y9tve4lk</w:t>
      </w:r>
      <w:r>
        <w:rPr>
          <w:rFonts w:ascii="Cambria" w:eastAsia="Cambria" w:hAnsi="Cambria" w:cs="Cambria"/>
          <w:b/>
          <w:sz w:val="20"/>
        </w:rPr>
        <w:t>.</w:t>
      </w:r>
      <w:r>
        <w:rPr>
          <w:rFonts w:ascii="Cambria" w:eastAsia="Cambria" w:hAnsi="Cambria" w:cs="Cambria"/>
          <w:sz w:val="20"/>
        </w:rPr>
        <w:t xml:space="preserve"> </w:t>
      </w:r>
    </w:p>
    <w:p w:rsidR="00EF590A" w:rsidRDefault="00C62E1A">
      <w:pPr>
        <w:spacing w:after="46" w:line="259" w:lineRule="auto"/>
        <w:ind w:left="0" w:firstLine="0"/>
        <w:jc w:val="left"/>
      </w:pPr>
      <w:r>
        <w:rPr>
          <w:rFonts w:ascii="Cambria" w:eastAsia="Cambria" w:hAnsi="Cambria" w:cs="Cambria"/>
          <w:i/>
          <w:sz w:val="14"/>
        </w:rPr>
        <w:t xml:space="preserve"> </w:t>
      </w:r>
    </w:p>
    <w:p w:rsidR="00EF590A" w:rsidRDefault="00C62E1A">
      <w:pPr>
        <w:spacing w:after="4"/>
        <w:ind w:left="-5"/>
      </w:pPr>
      <w:r>
        <w:rPr>
          <w:rFonts w:ascii="Cambria" w:eastAsia="Cambria" w:hAnsi="Cambria" w:cs="Cambria"/>
          <w:b/>
          <w:i/>
          <w:sz w:val="20"/>
        </w:rPr>
        <w:t xml:space="preserve">ПОВТОРНЕ ВИВЧЕННЯ ДИСЦИПЛІН, ВІДРАХУВАННЯ. </w:t>
      </w:r>
      <w:r>
        <w:rPr>
          <w:rFonts w:ascii="Cambria" w:eastAsia="Cambria" w:hAnsi="Cambria" w:cs="Cambria"/>
          <w:sz w:val="20"/>
        </w:rPr>
        <w:t>Наявність академічної заборгованості до 6 навчальних дисциплін (в тому числі проходження практики чи виконан</w:t>
      </w:r>
      <w:r>
        <w:rPr>
          <w:rFonts w:ascii="Cambria" w:eastAsia="Cambria" w:hAnsi="Cambria" w:cs="Cambria"/>
          <w:sz w:val="20"/>
        </w:rPr>
        <w:t xml:space="preserve">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eastAsia="Cambria" w:hAnsi="Cambria" w:cs="Cambria"/>
          <w:i/>
          <w:sz w:val="20"/>
        </w:rPr>
        <w:t>Положенням про порядок повторного вивчення навчальних дисц</w:t>
      </w:r>
      <w:r>
        <w:rPr>
          <w:rFonts w:ascii="Cambria" w:eastAsia="Cambria" w:hAnsi="Cambria" w:cs="Cambria"/>
          <w:i/>
          <w:sz w:val="20"/>
        </w:rPr>
        <w:t>иплін та повторного навчання у ЗНУ</w:t>
      </w:r>
      <w:r>
        <w:rPr>
          <w:rFonts w:ascii="Cambria" w:eastAsia="Cambria" w:hAnsi="Cambria" w:cs="Cambria"/>
          <w:sz w:val="20"/>
        </w:rPr>
        <w:t xml:space="preserve">: </w:t>
      </w:r>
      <w:r>
        <w:rPr>
          <w:rFonts w:ascii="Cambria" w:eastAsia="Cambria" w:hAnsi="Cambria" w:cs="Cambria"/>
          <w:sz w:val="20"/>
          <w:u w:val="single" w:color="000000"/>
        </w:rPr>
        <w:t>https://tinyurl.com/y9pkmmp5</w:t>
      </w:r>
      <w:r>
        <w:rPr>
          <w:rFonts w:ascii="Cambria" w:eastAsia="Cambria" w:hAnsi="Cambria" w:cs="Cambria"/>
          <w:sz w:val="20"/>
        </w:rPr>
        <w:t xml:space="preserve">. Підстави та процедури відрахування студентів, у тому числі за невиконання навчального плану, регламентуються </w:t>
      </w:r>
      <w:r>
        <w:rPr>
          <w:rFonts w:ascii="Cambria" w:eastAsia="Cambria" w:hAnsi="Cambria" w:cs="Cambria"/>
          <w:i/>
          <w:sz w:val="20"/>
        </w:rPr>
        <w:t>Положенням про порядок переведення, відрахування та поновлення студентів у ЗНУ</w:t>
      </w:r>
      <w:r>
        <w:rPr>
          <w:rFonts w:ascii="Cambria" w:eastAsia="Cambria" w:hAnsi="Cambria" w:cs="Cambria"/>
          <w:sz w:val="20"/>
        </w:rPr>
        <w:t xml:space="preserve">: </w:t>
      </w:r>
      <w:r>
        <w:rPr>
          <w:rFonts w:ascii="Cambria" w:eastAsia="Cambria" w:hAnsi="Cambria" w:cs="Cambria"/>
          <w:sz w:val="20"/>
          <w:u w:val="single" w:color="000000"/>
        </w:rPr>
        <w:t>h</w:t>
      </w:r>
      <w:r>
        <w:rPr>
          <w:rFonts w:ascii="Cambria" w:eastAsia="Cambria" w:hAnsi="Cambria" w:cs="Cambria"/>
          <w:sz w:val="20"/>
          <w:u w:val="single" w:color="000000"/>
        </w:rPr>
        <w:t>ttps://tinyurl.com/ycds57la</w:t>
      </w:r>
      <w:r>
        <w:rPr>
          <w:rFonts w:ascii="Cambria" w:eastAsia="Cambria" w:hAnsi="Cambria" w:cs="Cambria"/>
          <w:sz w:val="20"/>
        </w:rPr>
        <w:t xml:space="preserve">. </w:t>
      </w:r>
    </w:p>
    <w:p w:rsidR="00EF590A" w:rsidRDefault="00C62E1A">
      <w:pPr>
        <w:spacing w:after="46" w:line="259" w:lineRule="auto"/>
        <w:ind w:left="0" w:firstLine="0"/>
        <w:jc w:val="left"/>
      </w:pPr>
      <w:r>
        <w:rPr>
          <w:rFonts w:ascii="Cambria" w:eastAsia="Cambria" w:hAnsi="Cambria" w:cs="Cambria"/>
          <w:sz w:val="14"/>
        </w:rPr>
        <w:t xml:space="preserve"> </w:t>
      </w:r>
    </w:p>
    <w:p w:rsidR="00EF590A" w:rsidRDefault="00C62E1A">
      <w:pPr>
        <w:spacing w:after="4"/>
        <w:ind w:left="-5"/>
      </w:pPr>
      <w:r>
        <w:rPr>
          <w:rFonts w:ascii="Cambria" w:eastAsia="Cambria" w:hAnsi="Cambria" w:cs="Cambria"/>
          <w:b/>
          <w:i/>
          <w:sz w:val="20"/>
        </w:rPr>
        <w:t xml:space="preserve">НЕФОРМАЛЬНА ОСВІТА. </w:t>
      </w:r>
      <w:r>
        <w:rPr>
          <w:rFonts w:ascii="Cambria" w:eastAsia="Cambria" w:hAnsi="Cambria" w:cs="Cambria"/>
          <w:sz w:val="20"/>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eastAsia="Cambria" w:hAnsi="Cambria" w:cs="Cambria"/>
          <w:i/>
          <w:sz w:val="20"/>
        </w:rPr>
        <w:t>Положенням про порядок визнання результатів нав</w:t>
      </w:r>
      <w:r>
        <w:rPr>
          <w:rFonts w:ascii="Cambria" w:eastAsia="Cambria" w:hAnsi="Cambria" w:cs="Cambria"/>
          <w:i/>
          <w:sz w:val="20"/>
        </w:rPr>
        <w:t>чання, отриманих у неформальній освіті</w:t>
      </w:r>
      <w:r>
        <w:rPr>
          <w:rFonts w:ascii="Cambria" w:eastAsia="Cambria" w:hAnsi="Cambria" w:cs="Cambria"/>
          <w:sz w:val="20"/>
        </w:rPr>
        <w:t xml:space="preserve">: </w:t>
      </w:r>
      <w:r>
        <w:rPr>
          <w:rFonts w:ascii="Cambria" w:eastAsia="Cambria" w:hAnsi="Cambria" w:cs="Cambria"/>
          <w:sz w:val="20"/>
          <w:u w:val="single" w:color="000000"/>
        </w:rPr>
        <w:t>https://tinyurl.com/y8gbt4xs</w:t>
      </w:r>
      <w:r>
        <w:rPr>
          <w:rFonts w:ascii="Cambria" w:eastAsia="Cambria" w:hAnsi="Cambria" w:cs="Cambria"/>
          <w:sz w:val="20"/>
        </w:rPr>
        <w:t xml:space="preserve">. </w:t>
      </w:r>
    </w:p>
    <w:p w:rsidR="00EF590A" w:rsidRDefault="00C62E1A">
      <w:pPr>
        <w:spacing w:after="43" w:line="259" w:lineRule="auto"/>
        <w:ind w:left="0" w:firstLine="0"/>
        <w:jc w:val="left"/>
      </w:pPr>
      <w:r>
        <w:rPr>
          <w:rFonts w:ascii="Cambria" w:eastAsia="Cambria" w:hAnsi="Cambria" w:cs="Cambria"/>
          <w:sz w:val="14"/>
        </w:rPr>
        <w:t xml:space="preserve"> </w:t>
      </w:r>
    </w:p>
    <w:p w:rsidR="00EF590A" w:rsidRDefault="00C62E1A">
      <w:pPr>
        <w:spacing w:after="4"/>
        <w:ind w:left="-5"/>
      </w:pPr>
      <w:r>
        <w:rPr>
          <w:rFonts w:ascii="Cambria" w:eastAsia="Cambria" w:hAnsi="Cambria" w:cs="Cambria"/>
          <w:b/>
          <w:i/>
          <w:sz w:val="20"/>
        </w:rPr>
        <w:t xml:space="preserve">ВИРІШЕННЯ КОНФЛІКТІВ. </w:t>
      </w:r>
      <w:r>
        <w:rPr>
          <w:rFonts w:ascii="Cambria" w:eastAsia="Cambria" w:hAnsi="Cambria" w:cs="Cambria"/>
          <w:sz w:val="20"/>
        </w:rPr>
        <w:t>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w:t>
      </w:r>
      <w:r>
        <w:rPr>
          <w:rFonts w:ascii="Cambria" w:eastAsia="Cambria" w:hAnsi="Cambria" w:cs="Cambria"/>
          <w:sz w:val="20"/>
        </w:rPr>
        <w:t xml:space="preserve">особистісними стосунками та іншими ситуаціями, що можуть виникнути під час навчання, регламентуються </w:t>
      </w:r>
      <w:r>
        <w:rPr>
          <w:rFonts w:ascii="Cambria" w:eastAsia="Cambria" w:hAnsi="Cambria" w:cs="Cambria"/>
          <w:i/>
          <w:sz w:val="20"/>
        </w:rPr>
        <w:t>Положенням про порядок і процедури вирішення конфліктних ситуацій у ЗНУ</w:t>
      </w:r>
      <w:r>
        <w:rPr>
          <w:rFonts w:ascii="Cambria" w:eastAsia="Cambria" w:hAnsi="Cambria" w:cs="Cambria"/>
          <w:sz w:val="20"/>
        </w:rPr>
        <w:t xml:space="preserve">: </w:t>
      </w:r>
      <w:r>
        <w:rPr>
          <w:rFonts w:ascii="Cambria" w:eastAsia="Cambria" w:hAnsi="Cambria" w:cs="Cambria"/>
          <w:sz w:val="20"/>
          <w:u w:val="single" w:color="000000"/>
        </w:rPr>
        <w:t>https://tinyurl.com/ycyfws9v</w:t>
      </w:r>
      <w:r>
        <w:rPr>
          <w:rFonts w:ascii="Cambria" w:eastAsia="Cambria" w:hAnsi="Cambria" w:cs="Cambria"/>
          <w:sz w:val="20"/>
        </w:rPr>
        <w:t>. Конфліктні ситуації, що виникають у сфері стипендіал</w:t>
      </w:r>
      <w:r>
        <w:rPr>
          <w:rFonts w:ascii="Cambria" w:eastAsia="Cambria" w:hAnsi="Cambria" w:cs="Cambria"/>
          <w:sz w:val="20"/>
        </w:rPr>
        <w:t xml:space="preserve">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w:t>
      </w:r>
      <w:proofErr w:type="gramStart"/>
      <w:r>
        <w:rPr>
          <w:rFonts w:ascii="Cambria" w:eastAsia="Cambria" w:hAnsi="Cambria" w:cs="Cambria"/>
          <w:sz w:val="20"/>
        </w:rPr>
        <w:t>до:</w:t>
      </w:r>
      <w:r>
        <w:rPr>
          <w:rFonts w:ascii="Cambria" w:eastAsia="Cambria" w:hAnsi="Cambria" w:cs="Cambria"/>
          <w:i/>
          <w:sz w:val="20"/>
        </w:rPr>
        <w:t>Положення</w:t>
      </w:r>
      <w:proofErr w:type="gramEnd"/>
      <w:r>
        <w:rPr>
          <w:rFonts w:ascii="Cambria" w:eastAsia="Cambria" w:hAnsi="Cambria" w:cs="Cambria"/>
          <w:i/>
          <w:sz w:val="20"/>
        </w:rPr>
        <w:t xml:space="preserve"> про порядок призначення і виплати академічних стипендій у ЗНУ</w:t>
      </w:r>
      <w:r>
        <w:rPr>
          <w:rFonts w:ascii="Cambria" w:eastAsia="Cambria" w:hAnsi="Cambria" w:cs="Cambria"/>
          <w:sz w:val="20"/>
        </w:rPr>
        <w:t>:</w:t>
      </w:r>
      <w:r>
        <w:rPr>
          <w:rFonts w:ascii="Cambria" w:eastAsia="Cambria" w:hAnsi="Cambria" w:cs="Cambria"/>
          <w:sz w:val="20"/>
          <w:u w:val="single" w:color="000000"/>
        </w:rPr>
        <w:t>https://tinyurl.com/yd6bq6</w:t>
      </w:r>
      <w:r>
        <w:rPr>
          <w:rFonts w:ascii="Cambria" w:eastAsia="Cambria" w:hAnsi="Cambria" w:cs="Cambria"/>
          <w:sz w:val="20"/>
          <w:u w:val="single" w:color="000000"/>
        </w:rPr>
        <w:t>p9</w:t>
      </w:r>
      <w:r>
        <w:rPr>
          <w:rFonts w:ascii="Cambria" w:eastAsia="Cambria" w:hAnsi="Cambria" w:cs="Cambria"/>
          <w:sz w:val="20"/>
        </w:rPr>
        <w:t xml:space="preserve">; </w:t>
      </w:r>
      <w:r>
        <w:rPr>
          <w:rFonts w:ascii="Cambria" w:eastAsia="Cambria" w:hAnsi="Cambria" w:cs="Cambria"/>
          <w:i/>
          <w:sz w:val="20"/>
        </w:rPr>
        <w:t>Положення про призначення та виплату соціальних стипендій у ЗНУ</w:t>
      </w:r>
      <w:r>
        <w:rPr>
          <w:rFonts w:ascii="Cambria" w:eastAsia="Cambria" w:hAnsi="Cambria" w:cs="Cambria"/>
          <w:sz w:val="20"/>
        </w:rPr>
        <w:t xml:space="preserve">: </w:t>
      </w:r>
      <w:r>
        <w:rPr>
          <w:rFonts w:ascii="Cambria" w:eastAsia="Cambria" w:hAnsi="Cambria" w:cs="Cambria"/>
          <w:sz w:val="20"/>
          <w:u w:val="single" w:color="000000"/>
        </w:rPr>
        <w:t>https://tinyurl.com/y9r5dpwh</w:t>
      </w:r>
      <w:r>
        <w:rPr>
          <w:rFonts w:ascii="Cambria" w:eastAsia="Cambria" w:hAnsi="Cambria" w:cs="Cambria"/>
          <w:sz w:val="20"/>
        </w:rPr>
        <w:t xml:space="preserve">.  </w:t>
      </w:r>
    </w:p>
    <w:p w:rsidR="00EF590A" w:rsidRDefault="00C62E1A">
      <w:pPr>
        <w:spacing w:after="43" w:line="259" w:lineRule="auto"/>
        <w:ind w:left="0" w:firstLine="0"/>
        <w:jc w:val="left"/>
      </w:pPr>
      <w:r>
        <w:rPr>
          <w:rFonts w:ascii="Cambria" w:eastAsia="Cambria" w:hAnsi="Cambria" w:cs="Cambria"/>
          <w:b/>
          <w:i/>
          <w:sz w:val="14"/>
        </w:rPr>
        <w:t xml:space="preserve"> </w:t>
      </w:r>
    </w:p>
    <w:p w:rsidR="00EF590A" w:rsidRDefault="00C62E1A">
      <w:pPr>
        <w:spacing w:after="4"/>
        <w:ind w:left="-5"/>
      </w:pPr>
      <w:r>
        <w:rPr>
          <w:rFonts w:ascii="Cambria" w:eastAsia="Cambria" w:hAnsi="Cambria" w:cs="Cambria"/>
          <w:b/>
          <w:i/>
          <w:sz w:val="20"/>
        </w:rPr>
        <w:t xml:space="preserve">ПСИХОЛОГІЧНА ДОПОМОГА. </w:t>
      </w:r>
      <w:r>
        <w:rPr>
          <w:rFonts w:ascii="Cambria" w:eastAsia="Cambria" w:hAnsi="Cambria" w:cs="Cambria"/>
          <w:sz w:val="20"/>
        </w:rPr>
        <w:t xml:space="preserve">Телефон довіри практичного психолога (061)228-15-84 (щоденно з 9 до 21). </w:t>
      </w:r>
    </w:p>
    <w:p w:rsidR="00EF590A" w:rsidRDefault="00C62E1A">
      <w:pPr>
        <w:spacing w:after="43" w:line="259" w:lineRule="auto"/>
        <w:ind w:left="0" w:firstLine="0"/>
        <w:jc w:val="left"/>
      </w:pPr>
      <w:r>
        <w:rPr>
          <w:rFonts w:ascii="Cambria" w:eastAsia="Cambria" w:hAnsi="Cambria" w:cs="Cambria"/>
          <w:b/>
          <w:i/>
          <w:sz w:val="14"/>
        </w:rPr>
        <w:t xml:space="preserve"> </w:t>
      </w:r>
    </w:p>
    <w:p w:rsidR="00EF590A" w:rsidRDefault="00C62E1A">
      <w:pPr>
        <w:spacing w:after="4"/>
        <w:ind w:left="-5"/>
      </w:pPr>
      <w:r>
        <w:rPr>
          <w:rFonts w:ascii="Cambria" w:eastAsia="Cambria" w:hAnsi="Cambria" w:cs="Cambria"/>
          <w:b/>
          <w:i/>
          <w:sz w:val="20"/>
        </w:rPr>
        <w:t xml:space="preserve">ЗАПОБІГАННЯ КОРУПЦІЇ. </w:t>
      </w:r>
      <w:r>
        <w:rPr>
          <w:rFonts w:ascii="Cambria" w:eastAsia="Cambria" w:hAnsi="Cambria" w:cs="Cambria"/>
          <w:sz w:val="20"/>
        </w:rPr>
        <w:t xml:space="preserve">Уповноважена особа з питань запобігання та виявлення корупції (Воронков В. В., 1 корп., 29 каб., тел. +38 (061) 289-14-18). </w:t>
      </w:r>
    </w:p>
    <w:p w:rsidR="00EF590A" w:rsidRDefault="00C62E1A">
      <w:pPr>
        <w:spacing w:after="43" w:line="259" w:lineRule="auto"/>
        <w:ind w:left="0" w:firstLine="0"/>
        <w:jc w:val="left"/>
      </w:pPr>
      <w:r>
        <w:rPr>
          <w:rFonts w:ascii="Cambria" w:eastAsia="Cambria" w:hAnsi="Cambria" w:cs="Cambria"/>
          <w:sz w:val="14"/>
        </w:rPr>
        <w:t xml:space="preserve"> </w:t>
      </w:r>
    </w:p>
    <w:p w:rsidR="00EF590A" w:rsidRDefault="00C62E1A">
      <w:pPr>
        <w:spacing w:after="4"/>
        <w:ind w:left="-5"/>
      </w:pPr>
      <w:r>
        <w:rPr>
          <w:rFonts w:ascii="Cambria" w:eastAsia="Cambria" w:hAnsi="Cambria" w:cs="Cambria"/>
          <w:b/>
          <w:i/>
          <w:sz w:val="20"/>
        </w:rPr>
        <w:t xml:space="preserve">РІВНІ МОЖЛИВОСТІ ТА ІНКЛЮЗИВНЕ ОСВІТНЄ СЕРЕДОВИЩЕ. </w:t>
      </w:r>
      <w:r>
        <w:rPr>
          <w:rFonts w:ascii="Cambria" w:eastAsia="Cambria" w:hAnsi="Cambria" w:cs="Cambria"/>
          <w:sz w:val="20"/>
        </w:rPr>
        <w:t>Центральні входи усіх навчальних корпусів ЗНУ обладнані пандусами для забезпеч</w:t>
      </w:r>
      <w:r>
        <w:rPr>
          <w:rFonts w:ascii="Cambria" w:eastAsia="Cambria" w:hAnsi="Cambria" w:cs="Cambria"/>
          <w:sz w:val="20"/>
        </w:rPr>
        <w:t xml:space="preserve">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w:t>
      </w:r>
      <w:proofErr w:type="gramStart"/>
      <w:r>
        <w:rPr>
          <w:rFonts w:ascii="Cambria" w:eastAsia="Cambria" w:hAnsi="Cambria" w:cs="Cambria"/>
          <w:sz w:val="20"/>
        </w:rPr>
        <w:t>корпусів.Якщо</w:t>
      </w:r>
      <w:proofErr w:type="gramEnd"/>
      <w:r>
        <w:rPr>
          <w:rFonts w:ascii="Cambria" w:eastAsia="Cambria" w:hAnsi="Cambria" w:cs="Cambria"/>
          <w:sz w:val="20"/>
        </w:rPr>
        <w:t xml:space="preserve"> вам </w:t>
      </w:r>
      <w:r>
        <w:rPr>
          <w:rFonts w:ascii="Cambria" w:eastAsia="Cambria" w:hAnsi="Cambria" w:cs="Cambria"/>
          <w:sz w:val="20"/>
        </w:rPr>
        <w:lastRenderedPageBreak/>
        <w:t>потрібна спеціалізована допомога, будь-ласка, зателефонуйте (061) 228-75-11 (на</w:t>
      </w:r>
      <w:r>
        <w:rPr>
          <w:rFonts w:ascii="Cambria" w:eastAsia="Cambria" w:hAnsi="Cambria" w:cs="Cambria"/>
          <w:sz w:val="20"/>
        </w:rPr>
        <w:t xml:space="preserve">чальник охорони).  Порядок супроводу (надання допомоги) осіб з інвалідністю та інших маломобільних груп населення у ЗНУ: </w:t>
      </w:r>
    </w:p>
    <w:p w:rsidR="00EF590A" w:rsidRDefault="00C62E1A">
      <w:pPr>
        <w:spacing w:after="0" w:line="259" w:lineRule="auto"/>
        <w:ind w:left="0" w:firstLine="0"/>
        <w:jc w:val="left"/>
      </w:pPr>
      <w:r>
        <w:rPr>
          <w:rFonts w:ascii="Cambria" w:eastAsia="Cambria" w:hAnsi="Cambria" w:cs="Cambria"/>
          <w:sz w:val="20"/>
          <w:u w:val="single" w:color="000000"/>
        </w:rPr>
        <w:t>https://tinyurl.com/ydhcsagx</w:t>
      </w:r>
      <w:r>
        <w:rPr>
          <w:rFonts w:ascii="Cambria" w:eastAsia="Cambria" w:hAnsi="Cambria" w:cs="Cambria"/>
          <w:sz w:val="20"/>
        </w:rPr>
        <w:t xml:space="preserve">.  </w:t>
      </w:r>
    </w:p>
    <w:p w:rsidR="00EF590A" w:rsidRDefault="00C62E1A">
      <w:pPr>
        <w:spacing w:after="46" w:line="259" w:lineRule="auto"/>
        <w:ind w:left="0" w:firstLine="0"/>
        <w:jc w:val="left"/>
      </w:pPr>
      <w:r>
        <w:rPr>
          <w:rFonts w:ascii="Cambria" w:eastAsia="Cambria" w:hAnsi="Cambria" w:cs="Cambria"/>
          <w:b/>
          <w:i/>
          <w:sz w:val="14"/>
        </w:rPr>
        <w:t xml:space="preserve"> </w:t>
      </w:r>
    </w:p>
    <w:p w:rsidR="00EF590A" w:rsidRDefault="00C62E1A">
      <w:pPr>
        <w:spacing w:after="4"/>
        <w:ind w:left="-5"/>
      </w:pPr>
      <w:r>
        <w:rPr>
          <w:rFonts w:ascii="Cambria" w:eastAsia="Cambria" w:hAnsi="Cambria" w:cs="Cambria"/>
          <w:b/>
          <w:i/>
          <w:sz w:val="20"/>
        </w:rPr>
        <w:t>РЕСУРСИ ДЛЯ НАВЧАННЯ. Наукова бібліотека</w:t>
      </w:r>
      <w:r>
        <w:rPr>
          <w:rFonts w:ascii="Cambria" w:eastAsia="Cambria" w:hAnsi="Cambria" w:cs="Cambria"/>
          <w:sz w:val="20"/>
        </w:rPr>
        <w:t xml:space="preserve">: </w:t>
      </w:r>
      <w:r>
        <w:rPr>
          <w:rFonts w:ascii="Cambria" w:eastAsia="Cambria" w:hAnsi="Cambria" w:cs="Cambria"/>
          <w:sz w:val="20"/>
          <w:u w:val="single" w:color="000000"/>
        </w:rPr>
        <w:t>http://library.znu.edu.ua</w:t>
      </w:r>
      <w:r>
        <w:rPr>
          <w:rFonts w:ascii="Cambria" w:eastAsia="Cambria" w:hAnsi="Cambria" w:cs="Cambria"/>
          <w:sz w:val="20"/>
        </w:rPr>
        <w:t xml:space="preserve">. Графік роботи </w:t>
      </w:r>
      <w:proofErr w:type="gramStart"/>
      <w:r>
        <w:rPr>
          <w:rFonts w:ascii="Cambria" w:eastAsia="Cambria" w:hAnsi="Cambria" w:cs="Cambria"/>
          <w:sz w:val="20"/>
        </w:rPr>
        <w:t>абонементів:понед</w:t>
      </w:r>
      <w:r>
        <w:rPr>
          <w:rFonts w:ascii="Cambria" w:eastAsia="Cambria" w:hAnsi="Cambria" w:cs="Cambria"/>
          <w:sz w:val="20"/>
        </w:rPr>
        <w:t>ілок</w:t>
      </w:r>
      <w:proofErr w:type="gramEnd"/>
      <w:r>
        <w:rPr>
          <w:rFonts w:ascii="Cambria" w:eastAsia="Cambria" w:hAnsi="Cambria" w:cs="Cambria"/>
          <w:sz w:val="20"/>
        </w:rPr>
        <w:t xml:space="preserve"> – п`ятниця з 08.00 до 17.00; субота з 09.00 до 15.00. </w:t>
      </w:r>
    </w:p>
    <w:p w:rsidR="00EF590A" w:rsidRDefault="00C62E1A">
      <w:pPr>
        <w:spacing w:after="43" w:line="259" w:lineRule="auto"/>
        <w:ind w:left="0" w:firstLine="0"/>
        <w:jc w:val="left"/>
      </w:pPr>
      <w:r>
        <w:rPr>
          <w:rFonts w:ascii="Cambria" w:eastAsia="Cambria" w:hAnsi="Cambria" w:cs="Cambria"/>
          <w:sz w:val="14"/>
        </w:rPr>
        <w:t xml:space="preserve"> </w:t>
      </w:r>
    </w:p>
    <w:p w:rsidR="00EF590A" w:rsidRDefault="00C62E1A">
      <w:pPr>
        <w:spacing w:line="259" w:lineRule="auto"/>
        <w:ind w:left="-5"/>
        <w:jc w:val="left"/>
      </w:pPr>
      <w:r>
        <w:rPr>
          <w:rFonts w:ascii="Cambria" w:eastAsia="Cambria" w:hAnsi="Cambria" w:cs="Cambria"/>
          <w:b/>
          <w:i/>
          <w:sz w:val="20"/>
        </w:rPr>
        <w:t xml:space="preserve">ЕЛЕКТРОННЕ ЗАБЕЗПЕЧЕННЯ НАВЧАННЯ (MOODLE): https://moodle.znu.edu.ua </w:t>
      </w:r>
    </w:p>
    <w:p w:rsidR="00EF590A" w:rsidRDefault="00C62E1A">
      <w:pPr>
        <w:spacing w:after="4"/>
        <w:ind w:left="-5"/>
      </w:pPr>
      <w:r>
        <w:rPr>
          <w:rFonts w:ascii="Cambria" w:eastAsia="Cambria" w:hAnsi="Cambria" w:cs="Cambria"/>
          <w:sz w:val="20"/>
        </w:rPr>
        <w:t xml:space="preserve">Якщо забули пароль/логін, направте листа з темою «Забув пароль/логін» за адресами: </w:t>
      </w:r>
    </w:p>
    <w:p w:rsidR="00EF590A" w:rsidRDefault="00C62E1A">
      <w:pPr>
        <w:spacing w:after="4"/>
        <w:ind w:left="-5"/>
      </w:pPr>
      <w:r>
        <w:rPr>
          <w:rFonts w:ascii="Cambria" w:eastAsia="Cambria" w:hAnsi="Cambria" w:cs="Cambria"/>
          <w:sz w:val="20"/>
        </w:rPr>
        <w:t>·   для студентів ЗНУ - moodle.znu@gmail</w:t>
      </w:r>
      <w:r>
        <w:rPr>
          <w:rFonts w:ascii="Cambria" w:eastAsia="Cambria" w:hAnsi="Cambria" w:cs="Cambria"/>
          <w:sz w:val="20"/>
        </w:rPr>
        <w:t xml:space="preserve">.com, Савченко Тетяна Володимирівна </w:t>
      </w:r>
    </w:p>
    <w:p w:rsidR="00EF590A" w:rsidRDefault="00C62E1A">
      <w:pPr>
        <w:spacing w:after="4"/>
        <w:ind w:left="-5" w:right="564"/>
      </w:pPr>
      <w:r>
        <w:rPr>
          <w:rFonts w:ascii="Cambria" w:eastAsia="Cambria" w:hAnsi="Cambria" w:cs="Cambria"/>
          <w:sz w:val="20"/>
        </w:rPr>
        <w:t xml:space="preserve">·   для студентів Інженерного інституту ЗНУ - alexvask54@gmail.com, Василенко Олексій Володимирович У листі </w:t>
      </w:r>
      <w:proofErr w:type="gramStart"/>
      <w:r>
        <w:rPr>
          <w:rFonts w:ascii="Cambria" w:eastAsia="Cambria" w:hAnsi="Cambria" w:cs="Cambria"/>
          <w:sz w:val="20"/>
        </w:rPr>
        <w:t>вкажіть:прізвище</w:t>
      </w:r>
      <w:proofErr w:type="gramEnd"/>
      <w:r>
        <w:rPr>
          <w:rFonts w:ascii="Cambria" w:eastAsia="Cambria" w:hAnsi="Cambria" w:cs="Cambria"/>
          <w:sz w:val="20"/>
        </w:rPr>
        <w:t xml:space="preserve">, ім'я, по-батькові українською мовою;шифр групи;електронну адресу. </w:t>
      </w:r>
    </w:p>
    <w:p w:rsidR="00EF590A" w:rsidRDefault="00C62E1A">
      <w:pPr>
        <w:spacing w:after="4"/>
        <w:ind w:left="-5"/>
      </w:pPr>
      <w:r>
        <w:rPr>
          <w:rFonts w:ascii="Cambria" w:eastAsia="Cambria" w:hAnsi="Cambria" w:cs="Cambria"/>
          <w:sz w:val="20"/>
        </w:rPr>
        <w:t>Якщо ви вказували електрон</w:t>
      </w:r>
      <w:r>
        <w:rPr>
          <w:rFonts w:ascii="Cambria" w:eastAsia="Cambria" w:hAnsi="Cambria" w:cs="Cambria"/>
          <w:sz w:val="20"/>
        </w:rPr>
        <w:t xml:space="preserve">ну адресу в профілі системи Moodle ЗНУ, то використовуйте посилання для відновлення паролю https://moodle.znu.edu.ua/mod/page/view.php?id=133015. </w:t>
      </w:r>
    </w:p>
    <w:p w:rsidR="00EF590A" w:rsidRDefault="00C62E1A">
      <w:pPr>
        <w:spacing w:after="46" w:line="259" w:lineRule="auto"/>
        <w:ind w:left="0" w:firstLine="0"/>
        <w:jc w:val="left"/>
      </w:pPr>
      <w:r>
        <w:rPr>
          <w:rFonts w:ascii="Cambria" w:eastAsia="Cambria" w:hAnsi="Cambria" w:cs="Cambria"/>
          <w:sz w:val="14"/>
        </w:rPr>
        <w:t xml:space="preserve"> </w:t>
      </w:r>
    </w:p>
    <w:p w:rsidR="00EF590A" w:rsidRDefault="00C62E1A">
      <w:pPr>
        <w:spacing w:after="4"/>
        <w:ind w:left="-5"/>
      </w:pPr>
      <w:r>
        <w:rPr>
          <w:rFonts w:ascii="Cambria" w:eastAsia="Cambria" w:hAnsi="Cambria" w:cs="Cambria"/>
          <w:b/>
          <w:i/>
          <w:sz w:val="20"/>
        </w:rPr>
        <w:t>Центр інтенсивного вивчення іноземних мов</w:t>
      </w:r>
      <w:r>
        <w:rPr>
          <w:rFonts w:ascii="Cambria" w:eastAsia="Cambria" w:hAnsi="Cambria" w:cs="Cambria"/>
          <w:sz w:val="20"/>
        </w:rPr>
        <w:t xml:space="preserve">: http://sites.znu.edu.ua/child-advance/ </w:t>
      </w:r>
    </w:p>
    <w:p w:rsidR="00EF590A" w:rsidRDefault="00C62E1A">
      <w:pPr>
        <w:spacing w:line="259" w:lineRule="auto"/>
        <w:ind w:left="-5"/>
        <w:jc w:val="left"/>
      </w:pPr>
      <w:r>
        <w:rPr>
          <w:rFonts w:ascii="Cambria" w:eastAsia="Cambria" w:hAnsi="Cambria" w:cs="Cambria"/>
          <w:b/>
          <w:i/>
          <w:sz w:val="20"/>
        </w:rPr>
        <w:t>Центр німецької мови, па</w:t>
      </w:r>
      <w:r>
        <w:rPr>
          <w:rFonts w:ascii="Cambria" w:eastAsia="Cambria" w:hAnsi="Cambria" w:cs="Cambria"/>
          <w:b/>
          <w:i/>
          <w:sz w:val="20"/>
        </w:rPr>
        <w:t>ртнер Гете-інституту</w:t>
      </w:r>
      <w:r>
        <w:rPr>
          <w:rFonts w:ascii="Cambria" w:eastAsia="Cambria" w:hAnsi="Cambria" w:cs="Cambria"/>
          <w:sz w:val="20"/>
        </w:rPr>
        <w:t xml:space="preserve">: https://www.znu.edu.ua/ukr/edu/ocznu/nim </w:t>
      </w:r>
    </w:p>
    <w:p w:rsidR="00EF590A" w:rsidRDefault="00C62E1A">
      <w:pPr>
        <w:spacing w:line="259" w:lineRule="auto"/>
        <w:ind w:left="-5"/>
        <w:jc w:val="left"/>
      </w:pPr>
      <w:r>
        <w:rPr>
          <w:rFonts w:ascii="Cambria" w:eastAsia="Cambria" w:hAnsi="Cambria" w:cs="Cambria"/>
          <w:b/>
          <w:i/>
          <w:sz w:val="20"/>
        </w:rPr>
        <w:t>Школа Конфуція (вивчення китайської мови)</w:t>
      </w:r>
      <w:r>
        <w:rPr>
          <w:rFonts w:ascii="Cambria" w:eastAsia="Cambria" w:hAnsi="Cambria" w:cs="Cambria"/>
          <w:sz w:val="20"/>
        </w:rPr>
        <w:t>: http://sites.znu.edu.ua/confucius</w:t>
      </w:r>
      <w:r>
        <w:rPr>
          <w:rFonts w:ascii="Cambria" w:eastAsia="Cambria" w:hAnsi="Cambria" w:cs="Cambria"/>
          <w:i/>
        </w:rPr>
        <w:t xml:space="preserve"> </w:t>
      </w:r>
    </w:p>
    <w:sectPr w:rsidR="00EF590A">
      <w:headerReference w:type="even" r:id="rId7"/>
      <w:headerReference w:type="default" r:id="rId8"/>
      <w:headerReference w:type="first" r:id="rId9"/>
      <w:footnotePr>
        <w:numRestart w:val="eachPage"/>
      </w:footnotePr>
      <w:pgSz w:w="11900" w:h="16840"/>
      <w:pgMar w:top="1771" w:right="553" w:bottom="1138" w:left="1133" w:header="72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2E1A" w:rsidRDefault="00C62E1A">
      <w:pPr>
        <w:spacing w:after="0" w:line="240" w:lineRule="auto"/>
      </w:pPr>
      <w:r>
        <w:separator/>
      </w:r>
    </w:p>
  </w:endnote>
  <w:endnote w:type="continuationSeparator" w:id="0">
    <w:p w:rsidR="00C62E1A" w:rsidRDefault="00C62E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2E1A" w:rsidRDefault="00C62E1A">
      <w:pPr>
        <w:spacing w:after="0" w:line="288" w:lineRule="auto"/>
        <w:ind w:left="0" w:firstLine="0"/>
        <w:jc w:val="left"/>
      </w:pPr>
      <w:r>
        <w:separator/>
      </w:r>
    </w:p>
  </w:footnote>
  <w:footnote w:type="continuationSeparator" w:id="0">
    <w:p w:rsidR="00C62E1A" w:rsidRDefault="00C62E1A">
      <w:pPr>
        <w:spacing w:after="0" w:line="288" w:lineRule="auto"/>
        <w:ind w:left="0" w:firstLine="0"/>
        <w:jc w:val="left"/>
      </w:pPr>
      <w:r>
        <w:continuationSeparator/>
      </w:r>
    </w:p>
  </w:footnote>
  <w:footnote w:id="1">
    <w:p w:rsidR="00EF590A" w:rsidRDefault="00C62E1A">
      <w:pPr>
        <w:pStyle w:val="footnotedescription"/>
      </w:pPr>
      <w:r>
        <w:rPr>
          <w:rStyle w:val="footnotemark"/>
        </w:rPr>
        <w:footnoteRef/>
      </w:r>
      <w:r>
        <w:t xml:space="preserve"> </w:t>
      </w:r>
      <w:r>
        <w:t xml:space="preserve">Тут зазначається все, що важливо </w:t>
      </w:r>
      <w:proofErr w:type="gramStart"/>
      <w:r>
        <w:t>для курсу</w:t>
      </w:r>
      <w:proofErr w:type="gramEnd"/>
      <w:r>
        <w:t xml:space="preserve">: наприклад, умови допуску до лабораторій, реактивів тощо. Викладач сам вирішує, що треба знати студенту для успішного проходження курсу!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90A" w:rsidRDefault="00C62E1A">
    <w:pPr>
      <w:spacing w:after="0" w:line="259" w:lineRule="auto"/>
      <w:ind w:left="0" w:right="893" w:firstLine="0"/>
      <w:jc w:val="center"/>
    </w:pPr>
    <w:r>
      <w:rPr>
        <w:noProof/>
      </w:rPr>
      <w:drawing>
        <wp:anchor distT="0" distB="0" distL="114300" distR="114300" simplePos="0" relativeHeight="251658240" behindDoc="0" locked="0" layoutInCell="1" allowOverlap="0">
          <wp:simplePos x="0" y="0"/>
          <wp:positionH relativeFrom="page">
            <wp:posOffset>6105144</wp:posOffset>
          </wp:positionH>
          <wp:positionV relativeFrom="page">
            <wp:posOffset>456184</wp:posOffset>
          </wp:positionV>
          <wp:extent cx="533400" cy="551688"/>
          <wp:effectExtent l="0" t="0" r="0" b="0"/>
          <wp:wrapSquare wrapText="bothSides"/>
          <wp:docPr id="171605" name="Picture 171605"/>
          <wp:cNvGraphicFramePr/>
          <a:graphic xmlns:a="http://schemas.openxmlformats.org/drawingml/2006/main">
            <a:graphicData uri="http://schemas.openxmlformats.org/drawingml/2006/picture">
              <pic:pic xmlns:pic="http://schemas.openxmlformats.org/drawingml/2006/picture">
                <pic:nvPicPr>
                  <pic:cNvPr id="171605" name="Picture 171605"/>
                  <pic:cNvPicPr/>
                </pic:nvPicPr>
                <pic:blipFill>
                  <a:blip r:embed="rId1"/>
                  <a:stretch>
                    <a:fillRect/>
                  </a:stretch>
                </pic:blipFill>
                <pic:spPr>
                  <a:xfrm>
                    <a:off x="0" y="0"/>
                    <a:ext cx="533400" cy="551688"/>
                  </a:xfrm>
                  <a:prstGeom prst="rect">
                    <a:avLst/>
                  </a:prstGeom>
                </pic:spPr>
              </pic:pic>
            </a:graphicData>
          </a:graphic>
        </wp:anchor>
      </w:drawing>
    </w:r>
    <w:r>
      <w:rPr>
        <w:rFonts w:ascii="Cambria" w:eastAsia="Cambria" w:hAnsi="Cambria" w:cs="Cambria"/>
        <w:b/>
        <w:sz w:val="22"/>
      </w:rPr>
      <w:t xml:space="preserve">ЗАПОРІЗЬКИЙ НАЦІОНАЛЬНИЙ УНІВЕРСИТЕТ </w:t>
    </w:r>
  </w:p>
  <w:p w:rsidR="00EF590A" w:rsidRDefault="00C62E1A">
    <w:pPr>
      <w:spacing w:after="5" w:line="239" w:lineRule="auto"/>
      <w:ind w:left="3142" w:right="893" w:firstLine="0"/>
      <w:jc w:val="center"/>
    </w:pPr>
    <w:r>
      <w:rPr>
        <w:rFonts w:ascii="Cambria" w:eastAsia="Cambria" w:hAnsi="Cambria" w:cs="Cambria"/>
        <w:b/>
        <w:sz w:val="22"/>
      </w:rPr>
      <w:t xml:space="preserve">ФАКУЛЬТЕТ МЕНЕДЖМЕНТУ Силабус навчальної дисципліни </w:t>
    </w:r>
  </w:p>
  <w:p w:rsidR="00EF590A" w:rsidRDefault="00C62E1A">
    <w:pPr>
      <w:spacing w:after="0" w:line="259" w:lineRule="auto"/>
      <w:ind w:left="0" w:right="10" w:firstLine="0"/>
      <w:jc w:val="center"/>
    </w:pPr>
    <w:r>
      <w:t>___________________________________________________________________</w:t>
    </w:r>
    <w:r>
      <w:rPr>
        <w:strike/>
      </w:rPr>
      <w:t>__</w:t>
    </w:r>
    <w:r>
      <w:t>_</w:t>
    </w:r>
    <w:r>
      <w:rPr>
        <w:strike/>
      </w:rPr>
      <w:t>_</w:t>
    </w:r>
    <w:r>
      <w:t xml:space="preserve">____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90A" w:rsidRDefault="00C62E1A">
    <w:pPr>
      <w:spacing w:after="0" w:line="259" w:lineRule="auto"/>
      <w:ind w:left="0" w:right="893" w:firstLine="0"/>
      <w:jc w:val="center"/>
    </w:pPr>
    <w:r>
      <w:rPr>
        <w:noProof/>
      </w:rPr>
      <w:drawing>
        <wp:anchor distT="0" distB="0" distL="114300" distR="114300" simplePos="0" relativeHeight="251659264" behindDoc="0" locked="0" layoutInCell="1" allowOverlap="0">
          <wp:simplePos x="0" y="0"/>
          <wp:positionH relativeFrom="page">
            <wp:posOffset>6105144</wp:posOffset>
          </wp:positionH>
          <wp:positionV relativeFrom="page">
            <wp:posOffset>456184</wp:posOffset>
          </wp:positionV>
          <wp:extent cx="533400" cy="551688"/>
          <wp:effectExtent l="0" t="0" r="0" b="0"/>
          <wp:wrapSquare wrapText="bothSides"/>
          <wp:docPr id="1" name="Picture 171605"/>
          <wp:cNvGraphicFramePr/>
          <a:graphic xmlns:a="http://schemas.openxmlformats.org/drawingml/2006/main">
            <a:graphicData uri="http://schemas.openxmlformats.org/drawingml/2006/picture">
              <pic:pic xmlns:pic="http://schemas.openxmlformats.org/drawingml/2006/picture">
                <pic:nvPicPr>
                  <pic:cNvPr id="171605" name="Picture 171605"/>
                  <pic:cNvPicPr/>
                </pic:nvPicPr>
                <pic:blipFill>
                  <a:blip r:embed="rId1"/>
                  <a:stretch>
                    <a:fillRect/>
                  </a:stretch>
                </pic:blipFill>
                <pic:spPr>
                  <a:xfrm>
                    <a:off x="0" y="0"/>
                    <a:ext cx="533400" cy="551688"/>
                  </a:xfrm>
                  <a:prstGeom prst="rect">
                    <a:avLst/>
                  </a:prstGeom>
                </pic:spPr>
              </pic:pic>
            </a:graphicData>
          </a:graphic>
        </wp:anchor>
      </w:drawing>
    </w:r>
    <w:r>
      <w:rPr>
        <w:rFonts w:ascii="Cambria" w:eastAsia="Cambria" w:hAnsi="Cambria" w:cs="Cambria"/>
        <w:b/>
        <w:sz w:val="22"/>
      </w:rPr>
      <w:t xml:space="preserve">ЗАПОРІЗЬКИЙ НАЦІОНАЛЬНИЙ УНІВЕРСИТЕТ </w:t>
    </w:r>
  </w:p>
  <w:p w:rsidR="00EF590A" w:rsidRDefault="00C62E1A">
    <w:pPr>
      <w:spacing w:after="5" w:line="239" w:lineRule="auto"/>
      <w:ind w:left="3142" w:right="893" w:firstLine="0"/>
      <w:jc w:val="center"/>
    </w:pPr>
    <w:r>
      <w:rPr>
        <w:rFonts w:ascii="Cambria" w:eastAsia="Cambria" w:hAnsi="Cambria" w:cs="Cambria"/>
        <w:b/>
        <w:sz w:val="22"/>
      </w:rPr>
      <w:t xml:space="preserve">ФАКУЛЬТЕТ МЕНЕДЖМЕНТУ Силабус навчальної дисципліни </w:t>
    </w:r>
  </w:p>
  <w:p w:rsidR="00EF590A" w:rsidRDefault="00C62E1A">
    <w:pPr>
      <w:spacing w:after="0" w:line="259" w:lineRule="auto"/>
      <w:ind w:left="0" w:right="10" w:firstLine="0"/>
      <w:jc w:val="center"/>
    </w:pPr>
    <w:r>
      <w:t>__________________________________</w:t>
    </w:r>
    <w:r>
      <w:t>_________________________________</w:t>
    </w:r>
    <w:r>
      <w:rPr>
        <w:strike/>
      </w:rPr>
      <w:t>__</w:t>
    </w:r>
    <w:r>
      <w:t>_</w:t>
    </w:r>
    <w:r>
      <w:rPr>
        <w:strike/>
      </w:rPr>
      <w:t>_</w:t>
    </w:r>
    <w:r>
      <w:t xml:space="preserve">____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90A" w:rsidRDefault="00C62E1A">
    <w:pPr>
      <w:spacing w:after="0" w:line="259" w:lineRule="auto"/>
      <w:ind w:left="0" w:right="893" w:firstLine="0"/>
      <w:jc w:val="center"/>
    </w:pPr>
    <w:r>
      <w:rPr>
        <w:noProof/>
      </w:rPr>
      <w:drawing>
        <wp:anchor distT="0" distB="0" distL="114300" distR="114300" simplePos="0" relativeHeight="251660288" behindDoc="0" locked="0" layoutInCell="1" allowOverlap="0">
          <wp:simplePos x="0" y="0"/>
          <wp:positionH relativeFrom="page">
            <wp:posOffset>6105144</wp:posOffset>
          </wp:positionH>
          <wp:positionV relativeFrom="page">
            <wp:posOffset>456184</wp:posOffset>
          </wp:positionV>
          <wp:extent cx="533400" cy="551688"/>
          <wp:effectExtent l="0" t="0" r="0" b="0"/>
          <wp:wrapSquare wrapText="bothSides"/>
          <wp:docPr id="2" name="Picture 171605"/>
          <wp:cNvGraphicFramePr/>
          <a:graphic xmlns:a="http://schemas.openxmlformats.org/drawingml/2006/main">
            <a:graphicData uri="http://schemas.openxmlformats.org/drawingml/2006/picture">
              <pic:pic xmlns:pic="http://schemas.openxmlformats.org/drawingml/2006/picture">
                <pic:nvPicPr>
                  <pic:cNvPr id="171605" name="Picture 171605"/>
                  <pic:cNvPicPr/>
                </pic:nvPicPr>
                <pic:blipFill>
                  <a:blip r:embed="rId1"/>
                  <a:stretch>
                    <a:fillRect/>
                  </a:stretch>
                </pic:blipFill>
                <pic:spPr>
                  <a:xfrm>
                    <a:off x="0" y="0"/>
                    <a:ext cx="533400" cy="551688"/>
                  </a:xfrm>
                  <a:prstGeom prst="rect">
                    <a:avLst/>
                  </a:prstGeom>
                </pic:spPr>
              </pic:pic>
            </a:graphicData>
          </a:graphic>
        </wp:anchor>
      </w:drawing>
    </w:r>
    <w:r>
      <w:rPr>
        <w:rFonts w:ascii="Cambria" w:eastAsia="Cambria" w:hAnsi="Cambria" w:cs="Cambria"/>
        <w:b/>
        <w:sz w:val="22"/>
      </w:rPr>
      <w:t xml:space="preserve">ЗАПОРІЗЬКИЙ НАЦІОНАЛЬНИЙ УНІВЕРСИТЕТ </w:t>
    </w:r>
  </w:p>
  <w:p w:rsidR="00EF590A" w:rsidRDefault="00C62E1A">
    <w:pPr>
      <w:spacing w:after="5" w:line="239" w:lineRule="auto"/>
      <w:ind w:left="3142" w:right="893" w:firstLine="0"/>
      <w:jc w:val="center"/>
    </w:pPr>
    <w:r>
      <w:rPr>
        <w:rFonts w:ascii="Cambria" w:eastAsia="Cambria" w:hAnsi="Cambria" w:cs="Cambria"/>
        <w:b/>
        <w:sz w:val="22"/>
      </w:rPr>
      <w:t xml:space="preserve">ФАКУЛЬТЕТ МЕНЕДЖМЕНТУ Силабус навчальної дисципліни </w:t>
    </w:r>
  </w:p>
  <w:p w:rsidR="00EF590A" w:rsidRDefault="00C62E1A">
    <w:pPr>
      <w:spacing w:after="0" w:line="259" w:lineRule="auto"/>
      <w:ind w:left="0" w:right="10" w:firstLine="0"/>
      <w:jc w:val="center"/>
    </w:pPr>
    <w:r>
      <w:t>___________________________________________________________________</w:t>
    </w:r>
    <w:r>
      <w:rPr>
        <w:strike/>
      </w:rPr>
      <w:t>__</w:t>
    </w:r>
    <w:r>
      <w:t>_</w:t>
    </w:r>
    <w:r>
      <w:rPr>
        <w:strike/>
      </w:rPr>
      <w:t>_</w:t>
    </w:r>
    <w:r>
      <w:t xml:space="preserve">____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72A3B"/>
    <w:multiLevelType w:val="hybridMultilevel"/>
    <w:tmpl w:val="A6AEEF80"/>
    <w:lvl w:ilvl="0" w:tplc="B3A4469E">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BE1B5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206AA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BA7C5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9309C4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84736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C6577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A0F39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2C8E02">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ACD01DE"/>
    <w:multiLevelType w:val="hybridMultilevel"/>
    <w:tmpl w:val="B4548DD6"/>
    <w:lvl w:ilvl="0" w:tplc="B72A681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2882A6">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F63752">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9A2A0A">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A8A5D4">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D45042">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9EF9F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CE7D4A">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22B4FC">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0F70ED1"/>
    <w:multiLevelType w:val="hybridMultilevel"/>
    <w:tmpl w:val="4894E5FA"/>
    <w:lvl w:ilvl="0" w:tplc="2E4C79E2">
      <w:start w:val="1"/>
      <w:numFmt w:val="bullet"/>
      <w:lvlText w:val="•"/>
      <w:lvlJc w:val="left"/>
      <w:pPr>
        <w:ind w:left="3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7A3AE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184EBC">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9A644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083E4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72D91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30D52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B8F31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6EE65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3D33490"/>
    <w:multiLevelType w:val="hybridMultilevel"/>
    <w:tmpl w:val="82C8AE2E"/>
    <w:lvl w:ilvl="0" w:tplc="B27E0C60">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BEFB0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D2DEF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68E72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DAF51E">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48F06">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A2F20A">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7E770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70218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22107B4"/>
    <w:multiLevelType w:val="hybridMultilevel"/>
    <w:tmpl w:val="83281886"/>
    <w:lvl w:ilvl="0" w:tplc="48986C02">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8C69A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CAF01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BC1E9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BA4DA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D67E6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B29FC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582B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5EE6F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7C7466B"/>
    <w:multiLevelType w:val="hybridMultilevel"/>
    <w:tmpl w:val="6F6ACB36"/>
    <w:lvl w:ilvl="0" w:tplc="65ACD290">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0676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EEC1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721DF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FEAC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C050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18C0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3286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B633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0E9064C"/>
    <w:multiLevelType w:val="hybridMultilevel"/>
    <w:tmpl w:val="A276F38E"/>
    <w:lvl w:ilvl="0" w:tplc="442A6ABA">
      <w:start w:val="1"/>
      <w:numFmt w:val="bullet"/>
      <w:lvlText w:val="–"/>
      <w:lvlJc w:val="left"/>
      <w:pPr>
        <w:ind w:left="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D28F7C">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900B3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E6398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6096DC">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DE4E3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E8172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26488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0E36D2">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3"/>
  </w:num>
  <w:num w:numId="3">
    <w:abstractNumId w:val="2"/>
  </w:num>
  <w:num w:numId="4">
    <w:abstractNumId w:val="0"/>
  </w:num>
  <w:num w:numId="5">
    <w:abstractNumId w:val="1"/>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90A"/>
    <w:rsid w:val="00C62E1A"/>
    <w:rsid w:val="00D607C1"/>
    <w:rsid w:val="00EF59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55A55"/>
  <w15:docId w15:val="{E8FDB39F-AD21-4E11-ADBD-8DDCF69FD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 w:line="248" w:lineRule="auto"/>
      <w:ind w:left="1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10" w:right="7"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0"/>
      <w:ind w:left="10" w:hanging="10"/>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0" w:line="288" w:lineRule="auto"/>
    </w:pPr>
    <w:rPr>
      <w:rFonts w:ascii="Times New Roman" w:eastAsia="Times New Roman" w:hAnsi="Times New Roman" w:cs="Times New Roman"/>
      <w:i/>
      <w:color w:val="000000"/>
      <w:sz w:val="20"/>
    </w:rPr>
  </w:style>
  <w:style w:type="character" w:customStyle="1" w:styleId="footnotedescriptionChar">
    <w:name w:val="footnote description Char"/>
    <w:link w:val="footnotedescription"/>
    <w:rPr>
      <w:rFonts w:ascii="Times New Roman" w:eastAsia="Times New Roman" w:hAnsi="Times New Roman" w:cs="Times New Roman"/>
      <w:i/>
      <w:color w:val="000000"/>
      <w:sz w:val="20"/>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footnotemark">
    <w:name w:val="footnote mark"/>
    <w:hidden/>
    <w:rPr>
      <w:rFonts w:ascii="Times New Roman" w:eastAsia="Times New Roman" w:hAnsi="Times New Roman" w:cs="Times New Roman"/>
      <w: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3670</Words>
  <Characters>20922</Characters>
  <Application>Microsoft Office Word</Application>
  <DocSecurity>0</DocSecurity>
  <Lines>174</Lines>
  <Paragraphs>49</Paragraphs>
  <ScaleCrop>false</ScaleCrop>
  <Company/>
  <LinksUpToDate>false</LinksUpToDate>
  <CharactersWithSpaces>24543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&lt;4D6963726F736F667420576F7264202D20D1E8EBE0E1F3F15FCEC5B2CE&gt;</dc:title>
  <dc:subject/>
  <dc:creator>&lt;D5EEE7FFE8ED&gt;</dc:creator>
  <cp:keywords/>
  <cp:lastModifiedBy>Пользователь Windows</cp:lastModifiedBy>
  <cp:revision>2</cp:revision>
  <dcterms:created xsi:type="dcterms:W3CDTF">2023-03-07T14:46:00Z</dcterms:created>
  <dcterms:modified xsi:type="dcterms:W3CDTF">2023-03-07T14:46:00Z</dcterms:modified>
</cp:coreProperties>
</file>