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D5" w:rsidRPr="006331B8" w:rsidRDefault="005E06D5" w:rsidP="005E06D5">
      <w:pPr>
        <w:jc w:val="center"/>
        <w:rPr>
          <w:b/>
          <w:bCs/>
          <w:sz w:val="28"/>
          <w:lang w:val="uk-UA"/>
        </w:rPr>
      </w:pPr>
    </w:p>
    <w:p w:rsidR="005E06D5" w:rsidRPr="006331B8" w:rsidRDefault="005E06D5" w:rsidP="005E06D5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Облік в галузях народного господарства </w:t>
      </w:r>
    </w:p>
    <w:p w:rsidR="005E06D5" w:rsidRPr="00A82465" w:rsidRDefault="005E06D5" w:rsidP="005E06D5">
      <w:pPr>
        <w:rPr>
          <w:lang w:val="uk-UA"/>
        </w:rPr>
      </w:pPr>
      <w:r w:rsidRPr="00A82465">
        <w:rPr>
          <w:b/>
          <w:lang w:val="uk-UA"/>
        </w:rPr>
        <w:t>Викладач:</w:t>
      </w:r>
      <w:r w:rsidRPr="00A82465">
        <w:rPr>
          <w:lang w:val="uk-UA"/>
        </w:rPr>
        <w:t xml:space="preserve">  </w:t>
      </w:r>
      <w:proofErr w:type="spellStart"/>
      <w:r w:rsidRPr="00A82465">
        <w:rPr>
          <w:lang w:val="uk-UA"/>
        </w:rPr>
        <w:t>к.е.н</w:t>
      </w:r>
      <w:proofErr w:type="spellEnd"/>
      <w:r w:rsidRPr="00A82465">
        <w:rPr>
          <w:lang w:val="uk-UA"/>
        </w:rPr>
        <w:t xml:space="preserve">., доцент </w:t>
      </w:r>
      <w:proofErr w:type="spellStart"/>
      <w:r w:rsidRPr="00A82465">
        <w:rPr>
          <w:lang w:val="uk-UA"/>
        </w:rPr>
        <w:t>Подмешальська</w:t>
      </w:r>
      <w:proofErr w:type="spellEnd"/>
      <w:r w:rsidRPr="00A82465">
        <w:rPr>
          <w:lang w:val="uk-UA"/>
        </w:rPr>
        <w:t xml:space="preserve">  Юлія Володимирівна</w:t>
      </w:r>
    </w:p>
    <w:p w:rsidR="005E06D5" w:rsidRPr="00A82465" w:rsidRDefault="005E06D5" w:rsidP="005E06D5">
      <w:pPr>
        <w:rPr>
          <w:lang w:val="uk-UA"/>
        </w:rPr>
      </w:pPr>
      <w:r w:rsidRPr="00A82465">
        <w:rPr>
          <w:b/>
          <w:lang w:val="uk-UA"/>
        </w:rPr>
        <w:t xml:space="preserve">Кафедра: </w:t>
      </w:r>
      <w:r w:rsidRPr="00A82465">
        <w:rPr>
          <w:lang w:val="uk-UA"/>
        </w:rPr>
        <w:t xml:space="preserve">Обліку, аналізу, оподаткування та аудиту; корпус 9, </w:t>
      </w:r>
      <w:proofErr w:type="spellStart"/>
      <w:r w:rsidRPr="00A82465">
        <w:rPr>
          <w:lang w:val="uk-UA"/>
        </w:rPr>
        <w:t>ауд</w:t>
      </w:r>
      <w:proofErr w:type="spellEnd"/>
      <w:r w:rsidRPr="00A82465">
        <w:rPr>
          <w:lang w:val="uk-UA"/>
        </w:rPr>
        <w:t>. Л 311</w:t>
      </w:r>
    </w:p>
    <w:p w:rsidR="005E06D5" w:rsidRPr="00A82465" w:rsidRDefault="005E06D5" w:rsidP="005E06D5">
      <w:pPr>
        <w:rPr>
          <w:lang w:val="uk-UA"/>
        </w:rPr>
      </w:pPr>
      <w:proofErr w:type="spellStart"/>
      <w:r w:rsidRPr="00A82465">
        <w:rPr>
          <w:b/>
          <w:lang w:val="uk-UA"/>
        </w:rPr>
        <w:t>Email</w:t>
      </w:r>
      <w:proofErr w:type="spellEnd"/>
      <w:r w:rsidRPr="00A82465">
        <w:rPr>
          <w:b/>
          <w:lang w:val="uk-UA"/>
        </w:rPr>
        <w:t xml:space="preserve">: </w:t>
      </w:r>
      <w:proofErr w:type="spellStart"/>
      <w:r w:rsidRPr="00A82465">
        <w:rPr>
          <w:shd w:val="clear" w:color="auto" w:fill="FFFFFF"/>
          <w:lang w:val="uk-UA"/>
        </w:rPr>
        <w:t>julysharm8@gmail.com</w:t>
      </w:r>
      <w:proofErr w:type="spellEnd"/>
    </w:p>
    <w:p w:rsidR="005E06D5" w:rsidRPr="00A82465" w:rsidRDefault="005E06D5" w:rsidP="005E06D5">
      <w:pPr>
        <w:rPr>
          <w:lang w:val="uk-UA"/>
        </w:rPr>
      </w:pPr>
      <w:r w:rsidRPr="00A82465">
        <w:rPr>
          <w:b/>
          <w:lang w:val="uk-UA"/>
        </w:rPr>
        <w:t xml:space="preserve">Інші засоби зв’язку : </w:t>
      </w:r>
      <w:proofErr w:type="spellStart"/>
      <w:r w:rsidRPr="00A82465">
        <w:rPr>
          <w:iCs/>
          <w:szCs w:val="28"/>
          <w:lang w:val="uk-UA"/>
        </w:rPr>
        <w:t>Moodle</w:t>
      </w:r>
      <w:proofErr w:type="spellEnd"/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43"/>
        <w:gridCol w:w="1275"/>
        <w:gridCol w:w="1276"/>
        <w:gridCol w:w="963"/>
        <w:gridCol w:w="709"/>
        <w:gridCol w:w="1178"/>
        <w:gridCol w:w="1544"/>
      </w:tblGrid>
      <w:tr w:rsidR="005E06D5" w:rsidRPr="00103A05" w:rsidTr="00595DF3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Освітня програма, рівень вищої освіти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«Оподаткування, облік, контроль в управлінні підприємством»: бакалаврський</w:t>
            </w:r>
          </w:p>
        </w:tc>
      </w:tr>
      <w:tr w:rsidR="005E06D5" w:rsidRPr="006331B8" w:rsidTr="00595DF3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Статус дисципліни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5E06D5" w:rsidRPr="006331B8" w:rsidTr="00595DF3">
        <w:trPr>
          <w:trHeight w:val="2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Кредити </w:t>
            </w:r>
            <w:proofErr w:type="spellStart"/>
            <w:r w:rsidRPr="006331B8">
              <w:rPr>
                <w:b/>
                <w:lang w:val="uk-UA"/>
              </w:rPr>
              <w:t>ECTS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Fonts w:eastAsia="Times New Roman"/>
                <w:b/>
                <w:lang w:val="uk-UA"/>
              </w:rPr>
            </w:pPr>
            <w:proofErr w:type="spellStart"/>
            <w:r w:rsidRPr="006331B8">
              <w:rPr>
                <w:b/>
                <w:lang w:val="uk-UA"/>
              </w:rPr>
              <w:t>Навч</w:t>
            </w:r>
            <w:proofErr w:type="spellEnd"/>
            <w:r w:rsidRPr="006331B8">
              <w:rPr>
                <w:b/>
                <w:lang w:val="uk-UA"/>
              </w:rPr>
              <w:t>.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Fonts w:eastAsia="Times New Roman"/>
                <w:lang w:val="uk-UA"/>
              </w:rPr>
            </w:pPr>
            <w:r w:rsidRPr="006331B8">
              <w:rPr>
                <w:rFonts w:eastAsia="Times New Roman"/>
                <w:lang w:val="uk-UA"/>
              </w:rPr>
              <w:t xml:space="preserve">2020-2021 </w:t>
            </w:r>
            <w:r>
              <w:rPr>
                <w:rFonts w:eastAsia="Times New Roman"/>
                <w:lang w:val="uk-UA"/>
              </w:rPr>
              <w:t>1</w:t>
            </w:r>
            <w:r w:rsidRPr="007E39CE">
              <w:rPr>
                <w:rFonts w:eastAsia="Times New Roman"/>
                <w:color w:val="FF0000"/>
                <w:lang w:val="uk-UA"/>
              </w:rPr>
              <w:t xml:space="preserve"> </w:t>
            </w:r>
            <w:r w:rsidRPr="006331B8">
              <w:rPr>
                <w:rFonts w:eastAsia="Times New Roman"/>
                <w:lang w:val="uk-UA"/>
              </w:rPr>
              <w:t>семестр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Fonts w:eastAsia="Times New Roman"/>
                <w:b/>
                <w:lang w:val="uk-UA"/>
              </w:rPr>
            </w:pPr>
            <w:proofErr w:type="spellStart"/>
            <w:r w:rsidRPr="006331B8">
              <w:rPr>
                <w:rFonts w:eastAsia="Times New Roman"/>
                <w:b/>
              </w:rPr>
              <w:t>Рік</w:t>
            </w:r>
            <w:proofErr w:type="spellEnd"/>
            <w:r w:rsidRPr="006331B8">
              <w:rPr>
                <w:rFonts w:eastAsia="Times New Roman"/>
                <w:b/>
              </w:rPr>
              <w:t xml:space="preserve"> </w:t>
            </w:r>
            <w:proofErr w:type="spellStart"/>
            <w:r w:rsidRPr="006331B8">
              <w:rPr>
                <w:rFonts w:eastAsia="Times New Roman"/>
                <w:b/>
              </w:rPr>
              <w:t>навчання</w:t>
            </w:r>
            <w:proofErr w:type="spellEnd"/>
            <w:r>
              <w:rPr>
                <w:rFonts w:eastAsia="Times New Roman"/>
                <w:b/>
                <w:lang w:val="uk-UA"/>
              </w:rPr>
              <w:t xml:space="preserve"> – 4-й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6D5" w:rsidRPr="006331B8" w:rsidRDefault="005E06D5" w:rsidP="00595DF3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lang w:val="uk-UA"/>
              </w:rPr>
              <w:t>Тижні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16</w:t>
            </w:r>
          </w:p>
        </w:tc>
      </w:tr>
      <w:tr w:rsidR="005E06D5" w:rsidRPr="007E39CE" w:rsidTr="00595DF3">
        <w:trPr>
          <w:trHeight w:val="2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годин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150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змістових модулів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Лекційні заняття</w:t>
            </w:r>
            <w:r w:rsidRPr="006331B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uk-UA"/>
              </w:rPr>
              <w:t>– 32</w:t>
            </w:r>
            <w:r w:rsidRPr="006331B8">
              <w:rPr>
                <w:b/>
                <w:bCs/>
                <w:lang w:val="uk-UA"/>
              </w:rPr>
              <w:t xml:space="preserve"> год</w:t>
            </w:r>
            <w:r>
              <w:rPr>
                <w:b/>
                <w:bCs/>
                <w:lang w:val="uk-UA"/>
              </w:rPr>
              <w:t>.</w:t>
            </w:r>
          </w:p>
          <w:p w:rsidR="005E06D5" w:rsidRPr="006331B8" w:rsidRDefault="005E06D5" w:rsidP="00595DF3">
            <w:pPr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Практичні заняття</w:t>
            </w:r>
            <w:r w:rsidRPr="006331B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uk-UA"/>
              </w:rPr>
              <w:t>– 32</w:t>
            </w:r>
            <w:r w:rsidRPr="006331B8">
              <w:rPr>
                <w:b/>
                <w:bCs/>
                <w:lang w:val="uk-UA"/>
              </w:rPr>
              <w:t xml:space="preserve"> год</w:t>
            </w:r>
            <w:r>
              <w:rPr>
                <w:b/>
                <w:bCs/>
                <w:lang w:val="uk-UA"/>
              </w:rPr>
              <w:t>.</w:t>
            </w:r>
          </w:p>
          <w:p w:rsidR="005E06D5" w:rsidRPr="00CA0B79" w:rsidRDefault="005E06D5" w:rsidP="00595DF3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Самостійна робота –</w:t>
            </w:r>
            <w:r w:rsidRPr="006331B8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b/>
                <w:lang w:val="uk-UA"/>
              </w:rPr>
              <w:t>86</w:t>
            </w:r>
            <w:r w:rsidRPr="006331B8">
              <w:rPr>
                <w:rFonts w:eastAsia="Times New Roman"/>
                <w:b/>
                <w:lang w:val="uk-UA"/>
              </w:rPr>
              <w:t xml:space="preserve"> год.</w:t>
            </w:r>
          </w:p>
        </w:tc>
      </w:tr>
      <w:tr w:rsidR="005E06D5" w:rsidRPr="007E39CE" w:rsidTr="00595DF3">
        <w:trPr>
          <w:trHeight w:val="2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Fonts w:eastAsia="Times New Roman"/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Вид контролю</w:t>
            </w:r>
          </w:p>
        </w:tc>
        <w:tc>
          <w:tcPr>
            <w:tcW w:w="4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Залік 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b/>
                <w:bCs/>
                <w:lang w:val="uk-UA"/>
              </w:rPr>
            </w:pPr>
          </w:p>
        </w:tc>
      </w:tr>
      <w:tr w:rsidR="005E06D5" w:rsidRPr="00103A05" w:rsidTr="00595DF3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Посилання на курс в </w:t>
            </w:r>
            <w:proofErr w:type="spellStart"/>
            <w:r w:rsidRPr="006331B8">
              <w:rPr>
                <w:b/>
                <w:lang w:val="uk-UA"/>
              </w:rPr>
              <w:t>Moodle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724556" w:rsidRDefault="005E06D5" w:rsidP="00595DF3">
            <w:pPr>
              <w:rPr>
                <w:rFonts w:eastAsia="Times New Roman"/>
                <w:lang w:val="uk-UA"/>
              </w:rPr>
            </w:pPr>
          </w:p>
        </w:tc>
      </w:tr>
      <w:tr w:rsidR="005E06D5" w:rsidRPr="00103A05" w:rsidTr="00595DF3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rStyle w:val="s1"/>
                <w:b/>
                <w:lang w:val="uk-UA"/>
              </w:rPr>
            </w:pPr>
            <w:r w:rsidRPr="006331B8">
              <w:rPr>
                <w:b/>
                <w:iCs/>
                <w:lang w:val="uk-UA"/>
              </w:rPr>
              <w:t>Консультації:</w:t>
            </w:r>
            <w:r w:rsidRPr="006331B8">
              <w:rPr>
                <w:b/>
                <w:i/>
                <w:lang w:val="uk-UA"/>
              </w:rPr>
              <w:t xml:space="preserve"> </w:t>
            </w:r>
            <w:r>
              <w:rPr>
                <w:b/>
                <w:i/>
                <w:lang w:val="uk-UA"/>
              </w:rPr>
              <w:t>за розкладом</w:t>
            </w:r>
          </w:p>
          <w:p w:rsidR="005E06D5" w:rsidRPr="006331B8" w:rsidRDefault="005E06D5" w:rsidP="00595DF3">
            <w:pPr>
              <w:rPr>
                <w:b/>
                <w:lang w:val="uk-UA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D5" w:rsidRPr="006331B8" w:rsidRDefault="005E06D5" w:rsidP="00595DF3">
            <w:pPr>
              <w:rPr>
                <w:lang w:val="uk-UA"/>
              </w:rPr>
            </w:pPr>
          </w:p>
        </w:tc>
      </w:tr>
    </w:tbl>
    <w:p w:rsidR="005E06D5" w:rsidRPr="006331B8" w:rsidRDefault="005E06D5" w:rsidP="005E06D5">
      <w:pPr>
        <w:rPr>
          <w:b/>
          <w:sz w:val="28"/>
          <w:lang w:val="uk-UA"/>
        </w:rPr>
      </w:pPr>
    </w:p>
    <w:p w:rsidR="005E06D5" w:rsidRDefault="005E06D5" w:rsidP="005E06D5">
      <w:pPr>
        <w:rPr>
          <w:b/>
          <w:sz w:val="28"/>
          <w:lang w:val="uk-UA"/>
        </w:rPr>
      </w:pPr>
      <w:r w:rsidRPr="006331B8">
        <w:rPr>
          <w:b/>
          <w:sz w:val="28"/>
          <w:lang w:val="uk-UA"/>
        </w:rPr>
        <w:t>ОПИС КУРСУ</w:t>
      </w:r>
    </w:p>
    <w:p w:rsidR="005E06D5" w:rsidRDefault="005E06D5" w:rsidP="005E06D5">
      <w:pPr>
        <w:ind w:firstLine="540"/>
        <w:jc w:val="both"/>
        <w:rPr>
          <w:szCs w:val="28"/>
          <w:lang w:val="uk-UA"/>
        </w:rPr>
      </w:pPr>
      <w:r w:rsidRPr="00027452">
        <w:rPr>
          <w:szCs w:val="28"/>
          <w:lang w:val="uk-UA"/>
        </w:rPr>
        <w:t>Дисципліна</w:t>
      </w:r>
      <w:r>
        <w:rPr>
          <w:szCs w:val="28"/>
          <w:lang w:val="uk-UA"/>
        </w:rPr>
        <w:t xml:space="preserve">  формує у студентів   систему теоретичних знань та практичних навичок   з </w:t>
      </w:r>
      <w:r>
        <w:rPr>
          <w:szCs w:val="28"/>
          <w:lang w:val="uk-UA"/>
        </w:rPr>
        <w:t xml:space="preserve">ведення </w:t>
      </w:r>
      <w:r>
        <w:rPr>
          <w:szCs w:val="28"/>
          <w:lang w:val="uk-UA"/>
        </w:rPr>
        <w:t>обліку</w:t>
      </w:r>
      <w:r>
        <w:rPr>
          <w:szCs w:val="28"/>
          <w:lang w:val="uk-UA"/>
        </w:rPr>
        <w:t xml:space="preserve"> на підприємствах різних галузей народного господарства</w:t>
      </w:r>
      <w:r>
        <w:rPr>
          <w:szCs w:val="28"/>
          <w:lang w:val="uk-UA"/>
        </w:rPr>
        <w:t xml:space="preserve">. За результатами вивчення дисципліни студент отримує: достатні  знання  і навички, а саме,   здібності  використовувати  теоретичні та методичні    аспекти </w:t>
      </w:r>
      <w:r>
        <w:rPr>
          <w:szCs w:val="28"/>
          <w:lang w:val="uk-UA"/>
        </w:rPr>
        <w:t xml:space="preserve">для ведення </w:t>
      </w:r>
      <w:r>
        <w:rPr>
          <w:szCs w:val="28"/>
          <w:lang w:val="uk-UA"/>
        </w:rPr>
        <w:t xml:space="preserve">обліку суб’єктами господарювання в різних галузях економіки та в різних організаційно – правових формах для формування необхідної </w:t>
      </w:r>
      <w:r>
        <w:rPr>
          <w:szCs w:val="28"/>
          <w:lang w:val="uk-UA"/>
        </w:rPr>
        <w:t xml:space="preserve">облікової інформації для її узагальнення у облікових регістрах та фінансовій звітності. </w:t>
      </w:r>
    </w:p>
    <w:p w:rsidR="005E06D5" w:rsidRPr="005E06D5" w:rsidRDefault="005E06D5" w:rsidP="005E06D5">
      <w:pPr>
        <w:ind w:firstLine="540"/>
        <w:jc w:val="both"/>
        <w:rPr>
          <w:szCs w:val="28"/>
          <w:lang w:val="uk-UA"/>
        </w:rPr>
      </w:pPr>
      <w:r w:rsidRPr="005E06D5">
        <w:rPr>
          <w:szCs w:val="28"/>
          <w:lang w:val="uk-UA"/>
        </w:rPr>
        <w:t xml:space="preserve">Метою вивчення навчальної дисципліни «Облік у галузях народного господарства» є оволодіння методикою наукового формування системи фундаментальних знань у студентів з питань фінансового, податкового та виробничого обліку на підприємствах окремих галузей економіки та відмінностям в оподаткуванні. </w:t>
      </w:r>
    </w:p>
    <w:p w:rsidR="005E06D5" w:rsidRDefault="005E06D5" w:rsidP="005E06D5">
      <w:pPr>
        <w:ind w:firstLine="540"/>
        <w:jc w:val="both"/>
        <w:rPr>
          <w:szCs w:val="28"/>
          <w:lang w:val="uk-UA"/>
        </w:rPr>
      </w:pPr>
      <w:r w:rsidRPr="005E06D5">
        <w:rPr>
          <w:szCs w:val="28"/>
          <w:lang w:val="uk-UA"/>
        </w:rPr>
        <w:t xml:space="preserve">Завдання дисципліни - вивчення господарських операцій та порядок відображення їх в бухгалтерському обліку на підприємствах провідних галузей економіки. Крім бухгалтерського обліку господарських операцій розглянути теоретичні, практичні і правові аспекти господарювання. </w:t>
      </w:r>
    </w:p>
    <w:p w:rsidR="005E06D5" w:rsidRPr="005E06D5" w:rsidRDefault="005E06D5" w:rsidP="005E06D5">
      <w:pPr>
        <w:ind w:firstLine="540"/>
        <w:jc w:val="both"/>
        <w:rPr>
          <w:szCs w:val="28"/>
          <w:lang w:val="uk-UA"/>
        </w:rPr>
      </w:pPr>
      <w:r w:rsidRPr="005E06D5">
        <w:rPr>
          <w:bCs/>
          <w:szCs w:val="28"/>
          <w:lang w:val="uk-UA"/>
        </w:rPr>
        <w:t>В сучасних умовах господарювання в Україні, крім промисловості,</w:t>
      </w:r>
      <w:r w:rsidRPr="005E06D5">
        <w:rPr>
          <w:b/>
          <w:szCs w:val="28"/>
          <w:lang w:val="uk-UA"/>
        </w:rPr>
        <w:br/>
      </w:r>
      <w:r w:rsidRPr="005E06D5">
        <w:rPr>
          <w:bCs/>
          <w:szCs w:val="28"/>
          <w:lang w:val="uk-UA"/>
        </w:rPr>
        <w:t>розвиваються такі види економічної діяльності як торгівля, будівництво, громадське харчування, сільське господарство, автотранспорт та. Виходячи з того, що облік є інформаційною базою для аналізу та планування діяльності</w:t>
      </w:r>
      <w:r>
        <w:rPr>
          <w:bCs/>
          <w:szCs w:val="28"/>
          <w:lang w:val="uk-UA"/>
        </w:rPr>
        <w:t xml:space="preserve"> </w:t>
      </w:r>
      <w:r w:rsidRPr="005E06D5">
        <w:rPr>
          <w:bCs/>
          <w:szCs w:val="28"/>
          <w:lang w:val="uk-UA"/>
        </w:rPr>
        <w:t>підприємств, а також прийняття виважених управлінських рішень з</w:t>
      </w:r>
      <w:r>
        <w:rPr>
          <w:bCs/>
          <w:szCs w:val="28"/>
          <w:lang w:val="uk-UA"/>
        </w:rPr>
        <w:t xml:space="preserve"> </w:t>
      </w:r>
      <w:r w:rsidRPr="005E06D5">
        <w:rPr>
          <w:bCs/>
          <w:szCs w:val="28"/>
          <w:lang w:val="uk-UA"/>
        </w:rPr>
        <w:t>розвитку діяльності підприємств, необхідно вміти чітко та правильно</w:t>
      </w:r>
      <w:r w:rsidRPr="005E06D5">
        <w:rPr>
          <w:b/>
          <w:szCs w:val="28"/>
          <w:lang w:val="uk-UA"/>
        </w:rPr>
        <w:br/>
      </w:r>
      <w:r w:rsidRPr="005E06D5">
        <w:rPr>
          <w:bCs/>
          <w:szCs w:val="28"/>
          <w:lang w:val="uk-UA"/>
        </w:rPr>
        <w:t>організувати належну систему обліку на цих суб'єктах господарювання.</w:t>
      </w:r>
      <w:r w:rsidRPr="005E06D5">
        <w:rPr>
          <w:b/>
          <w:szCs w:val="28"/>
          <w:lang w:val="uk-UA"/>
        </w:rPr>
        <w:br/>
      </w:r>
      <w:r w:rsidRPr="005E06D5">
        <w:rPr>
          <w:bCs/>
          <w:szCs w:val="28"/>
          <w:lang w:val="uk-UA"/>
        </w:rPr>
        <w:t xml:space="preserve">Тому студентам для поглиблення </w:t>
      </w:r>
      <w:proofErr w:type="spellStart"/>
      <w:r w:rsidRPr="005E06D5">
        <w:rPr>
          <w:bCs/>
          <w:szCs w:val="28"/>
          <w:lang w:val="uk-UA"/>
        </w:rPr>
        <w:t>компетентностей</w:t>
      </w:r>
      <w:proofErr w:type="spellEnd"/>
      <w:r w:rsidRPr="005E06D5">
        <w:rPr>
          <w:bCs/>
          <w:szCs w:val="28"/>
          <w:lang w:val="uk-UA"/>
        </w:rPr>
        <w:t xml:space="preserve"> у галузі обліку</w:t>
      </w:r>
      <w:r>
        <w:rPr>
          <w:bCs/>
          <w:szCs w:val="28"/>
          <w:lang w:val="uk-UA"/>
        </w:rPr>
        <w:t xml:space="preserve"> </w:t>
      </w:r>
      <w:r w:rsidRPr="005E06D5">
        <w:rPr>
          <w:bCs/>
          <w:szCs w:val="28"/>
          <w:lang w:val="uk-UA"/>
        </w:rPr>
        <w:t>необхідно вивчення обліку в галузях народного господарства.</w:t>
      </w:r>
    </w:p>
    <w:p w:rsidR="005E06D5" w:rsidRDefault="005E06D5" w:rsidP="005E06D5">
      <w:pPr>
        <w:jc w:val="both"/>
        <w:rPr>
          <w:szCs w:val="28"/>
          <w:lang w:val="uk-UA"/>
        </w:rPr>
      </w:pPr>
    </w:p>
    <w:p w:rsidR="005E06D5" w:rsidRDefault="005E06D5" w:rsidP="005E06D5">
      <w:pPr>
        <w:jc w:val="both"/>
        <w:rPr>
          <w:szCs w:val="28"/>
          <w:lang w:val="uk-UA"/>
        </w:rPr>
      </w:pPr>
    </w:p>
    <w:p w:rsidR="005E06D5" w:rsidRDefault="005E06D5" w:rsidP="005E06D5">
      <w:pPr>
        <w:jc w:val="both"/>
        <w:rPr>
          <w:szCs w:val="28"/>
          <w:lang w:val="uk-UA"/>
        </w:rPr>
      </w:pPr>
    </w:p>
    <w:p w:rsidR="005E06D5" w:rsidRPr="00724556" w:rsidRDefault="005E06D5" w:rsidP="005E06D5">
      <w:pPr>
        <w:rPr>
          <w:iCs/>
          <w:lang w:val="uk-UA"/>
        </w:rPr>
      </w:pPr>
    </w:p>
    <w:p w:rsidR="005E06D5" w:rsidRDefault="005E06D5" w:rsidP="005E06D5">
      <w:pPr>
        <w:rPr>
          <w:b/>
          <w:sz w:val="28"/>
          <w:lang w:val="uk-UA"/>
        </w:rPr>
      </w:pPr>
    </w:p>
    <w:p w:rsidR="005E06D5" w:rsidRDefault="005E06D5" w:rsidP="005E06D5">
      <w:pPr>
        <w:rPr>
          <w:b/>
          <w:sz w:val="28"/>
          <w:lang w:val="uk-UA"/>
        </w:rPr>
      </w:pPr>
    </w:p>
    <w:p w:rsidR="005E06D5" w:rsidRDefault="005E06D5" w:rsidP="005E06D5">
      <w:pPr>
        <w:rPr>
          <w:b/>
          <w:sz w:val="28"/>
          <w:lang w:val="uk-UA"/>
        </w:rPr>
      </w:pPr>
    </w:p>
    <w:p w:rsidR="005E06D5" w:rsidRDefault="005E06D5" w:rsidP="005E06D5">
      <w:pPr>
        <w:rPr>
          <w:b/>
          <w:sz w:val="28"/>
          <w:lang w:val="uk-UA"/>
        </w:rPr>
      </w:pPr>
      <w:r w:rsidRPr="006331B8">
        <w:rPr>
          <w:b/>
          <w:sz w:val="28"/>
          <w:lang w:val="uk-UA"/>
        </w:rPr>
        <w:lastRenderedPageBreak/>
        <w:t>ОЧІКУВАНІ РЕЗУЛЬТАТИ НАВЧАННЯ</w:t>
      </w:r>
    </w:p>
    <w:p w:rsidR="005E06D5" w:rsidRPr="006331B8" w:rsidRDefault="005E06D5" w:rsidP="005E06D5">
      <w:pPr>
        <w:rPr>
          <w:lang w:val="uk-UA"/>
        </w:rPr>
      </w:pPr>
    </w:p>
    <w:p w:rsidR="005E06D5" w:rsidRDefault="005E06D5" w:rsidP="005E06D5">
      <w:pPr>
        <w:rPr>
          <w:b/>
          <w:lang w:val="uk-UA"/>
        </w:rPr>
      </w:pPr>
      <w:r w:rsidRPr="006331B8">
        <w:rPr>
          <w:b/>
          <w:lang w:val="uk-UA"/>
        </w:rPr>
        <w:t xml:space="preserve">У разі успішного завершення курсу студент </w:t>
      </w:r>
      <w:r w:rsidRPr="006331B8">
        <w:rPr>
          <w:b/>
          <w:u w:val="single"/>
          <w:lang w:val="uk-UA"/>
        </w:rPr>
        <w:t>зможе</w:t>
      </w:r>
      <w:r w:rsidRPr="006331B8">
        <w:rPr>
          <w:b/>
          <w:lang w:val="uk-UA"/>
        </w:rPr>
        <w:t>:</w:t>
      </w:r>
    </w:p>
    <w:p w:rsidR="005E06D5" w:rsidRDefault="005E06D5" w:rsidP="005E06D5">
      <w:pPr>
        <w:rPr>
          <w:b/>
          <w:lang w:val="uk-UA"/>
        </w:rPr>
      </w:pPr>
    </w:p>
    <w:p w:rsidR="005E06D5" w:rsidRDefault="005E06D5" w:rsidP="005E06D5">
      <w:pPr>
        <w:rPr>
          <w:lang w:val="uk-UA"/>
        </w:rPr>
      </w:pPr>
      <w:r>
        <w:rPr>
          <w:lang w:val="uk-UA"/>
        </w:rPr>
        <w:t>1. Р</w:t>
      </w:r>
      <w:r w:rsidRPr="007E39CE">
        <w:rPr>
          <w:lang w:val="uk-UA"/>
        </w:rPr>
        <w:t>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систем.</w:t>
      </w:r>
    </w:p>
    <w:p w:rsidR="005E06D5" w:rsidRDefault="005E06D5" w:rsidP="005E06D5">
      <w:pPr>
        <w:rPr>
          <w:lang w:val="uk-UA"/>
        </w:rPr>
      </w:pPr>
      <w:r w:rsidRPr="007E39CE">
        <w:rPr>
          <w:lang w:val="uk-UA"/>
        </w:rPr>
        <w:t xml:space="preserve"> </w:t>
      </w:r>
      <w:r>
        <w:rPr>
          <w:lang w:val="uk-UA"/>
        </w:rPr>
        <w:t xml:space="preserve">2. </w:t>
      </w:r>
      <w:r w:rsidRPr="000A73A3">
        <w:rPr>
          <w:lang w:val="uk-UA"/>
        </w:rPr>
        <w:t>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</w:t>
      </w:r>
      <w:r>
        <w:rPr>
          <w:lang w:val="uk-UA"/>
        </w:rPr>
        <w:t>.</w:t>
      </w:r>
      <w:r w:rsidRPr="000A73A3">
        <w:rPr>
          <w:lang w:val="uk-UA"/>
        </w:rPr>
        <w:t xml:space="preserve"> </w:t>
      </w:r>
    </w:p>
    <w:p w:rsidR="005E06D5" w:rsidRDefault="005E06D5" w:rsidP="005E06D5">
      <w:pPr>
        <w:pStyle w:val="a4"/>
        <w:spacing w:before="0" w:beforeAutospacing="0" w:after="0" w:afterAutospacing="0"/>
        <w:jc w:val="both"/>
        <w:rPr>
          <w:spacing w:val="-1"/>
          <w:sz w:val="24"/>
          <w:szCs w:val="24"/>
          <w:lang w:val="uk-UA"/>
        </w:rPr>
      </w:pPr>
      <w:r w:rsidRPr="000A73A3">
        <w:rPr>
          <w:spacing w:val="-1"/>
          <w:sz w:val="24"/>
          <w:szCs w:val="24"/>
          <w:lang w:val="uk-UA"/>
        </w:rPr>
        <w:t>3. Визначати</w:t>
      </w:r>
      <w:r w:rsidRPr="000A73A3">
        <w:rPr>
          <w:spacing w:val="23"/>
          <w:sz w:val="24"/>
          <w:szCs w:val="24"/>
          <w:lang w:val="uk-UA"/>
        </w:rPr>
        <w:t xml:space="preserve"> </w:t>
      </w:r>
      <w:r w:rsidRPr="000A73A3">
        <w:rPr>
          <w:spacing w:val="-1"/>
          <w:sz w:val="24"/>
          <w:szCs w:val="24"/>
          <w:lang w:val="uk-UA"/>
        </w:rPr>
        <w:t>сутність</w:t>
      </w:r>
      <w:r w:rsidRPr="000A73A3">
        <w:rPr>
          <w:spacing w:val="22"/>
          <w:sz w:val="24"/>
          <w:szCs w:val="24"/>
          <w:lang w:val="uk-UA"/>
        </w:rPr>
        <w:t xml:space="preserve"> </w:t>
      </w:r>
      <w:r w:rsidRPr="000A73A3">
        <w:rPr>
          <w:sz w:val="24"/>
          <w:szCs w:val="24"/>
          <w:lang w:val="uk-UA"/>
        </w:rPr>
        <w:t>об’єктів</w:t>
      </w:r>
      <w:r w:rsidRPr="000A73A3">
        <w:rPr>
          <w:spacing w:val="29"/>
          <w:sz w:val="24"/>
          <w:szCs w:val="24"/>
          <w:lang w:val="uk-UA"/>
        </w:rPr>
        <w:t xml:space="preserve"> </w:t>
      </w:r>
      <w:r w:rsidRPr="000A73A3">
        <w:rPr>
          <w:spacing w:val="-1"/>
          <w:sz w:val="24"/>
          <w:szCs w:val="24"/>
          <w:lang w:val="uk-UA"/>
        </w:rPr>
        <w:t>обліку,</w:t>
      </w:r>
      <w:r w:rsidRPr="000A73A3">
        <w:rPr>
          <w:spacing w:val="35"/>
          <w:sz w:val="24"/>
          <w:szCs w:val="24"/>
          <w:lang w:val="uk-UA"/>
        </w:rPr>
        <w:t xml:space="preserve"> </w:t>
      </w:r>
      <w:r w:rsidRPr="000A73A3">
        <w:rPr>
          <w:spacing w:val="-1"/>
          <w:sz w:val="24"/>
          <w:szCs w:val="24"/>
          <w:lang w:val="uk-UA"/>
        </w:rPr>
        <w:t>аналізу,</w:t>
      </w:r>
      <w:r w:rsidRPr="000A73A3">
        <w:rPr>
          <w:spacing w:val="35"/>
          <w:sz w:val="24"/>
          <w:szCs w:val="24"/>
          <w:lang w:val="uk-UA"/>
        </w:rPr>
        <w:t xml:space="preserve"> </w:t>
      </w:r>
      <w:r w:rsidRPr="000A73A3">
        <w:rPr>
          <w:sz w:val="24"/>
          <w:szCs w:val="24"/>
          <w:lang w:val="uk-UA"/>
        </w:rPr>
        <w:t>контролю,</w:t>
      </w:r>
      <w:r w:rsidRPr="000A73A3">
        <w:rPr>
          <w:spacing w:val="35"/>
          <w:sz w:val="24"/>
          <w:szCs w:val="24"/>
          <w:lang w:val="uk-UA"/>
        </w:rPr>
        <w:t xml:space="preserve"> </w:t>
      </w:r>
      <w:r w:rsidRPr="000A73A3">
        <w:rPr>
          <w:spacing w:val="-1"/>
          <w:sz w:val="24"/>
          <w:szCs w:val="24"/>
          <w:lang w:val="uk-UA"/>
        </w:rPr>
        <w:t>аудиту,</w:t>
      </w:r>
      <w:r w:rsidRPr="000A73A3">
        <w:rPr>
          <w:spacing w:val="28"/>
          <w:sz w:val="24"/>
          <w:szCs w:val="24"/>
          <w:lang w:val="uk-UA"/>
        </w:rPr>
        <w:t xml:space="preserve"> </w:t>
      </w:r>
      <w:r w:rsidRPr="000A73A3">
        <w:rPr>
          <w:spacing w:val="-1"/>
          <w:sz w:val="24"/>
          <w:szCs w:val="24"/>
          <w:lang w:val="uk-UA"/>
        </w:rPr>
        <w:t>оподаткування</w:t>
      </w:r>
      <w:r w:rsidRPr="000A73A3">
        <w:rPr>
          <w:spacing w:val="30"/>
          <w:sz w:val="24"/>
          <w:szCs w:val="24"/>
          <w:lang w:val="uk-UA"/>
        </w:rPr>
        <w:t xml:space="preserve"> </w:t>
      </w:r>
      <w:r w:rsidRPr="000A73A3">
        <w:rPr>
          <w:sz w:val="24"/>
          <w:szCs w:val="24"/>
          <w:lang w:val="uk-UA"/>
        </w:rPr>
        <w:t>та</w:t>
      </w:r>
      <w:r w:rsidRPr="000A73A3">
        <w:rPr>
          <w:spacing w:val="30"/>
          <w:sz w:val="24"/>
          <w:szCs w:val="24"/>
          <w:lang w:val="uk-UA"/>
        </w:rPr>
        <w:t xml:space="preserve"> </w:t>
      </w:r>
      <w:r w:rsidRPr="000A73A3">
        <w:rPr>
          <w:spacing w:val="-1"/>
          <w:sz w:val="24"/>
          <w:szCs w:val="24"/>
          <w:lang w:val="uk-UA"/>
        </w:rPr>
        <w:t>розуміти</w:t>
      </w:r>
      <w:r w:rsidRPr="000A73A3">
        <w:rPr>
          <w:spacing w:val="31"/>
          <w:sz w:val="24"/>
          <w:szCs w:val="24"/>
          <w:lang w:val="uk-UA"/>
        </w:rPr>
        <w:t xml:space="preserve"> </w:t>
      </w:r>
      <w:r w:rsidRPr="000A73A3">
        <w:rPr>
          <w:spacing w:val="-1"/>
          <w:sz w:val="24"/>
          <w:szCs w:val="24"/>
          <w:lang w:val="uk-UA"/>
        </w:rPr>
        <w:t>їх</w:t>
      </w:r>
      <w:r w:rsidRPr="000A73A3">
        <w:rPr>
          <w:spacing w:val="33"/>
          <w:sz w:val="24"/>
          <w:szCs w:val="24"/>
          <w:lang w:val="uk-UA"/>
        </w:rPr>
        <w:t xml:space="preserve"> </w:t>
      </w:r>
      <w:r w:rsidRPr="000A73A3">
        <w:rPr>
          <w:sz w:val="24"/>
          <w:szCs w:val="24"/>
          <w:lang w:val="uk-UA"/>
        </w:rPr>
        <w:t>роль</w:t>
      </w:r>
      <w:r w:rsidRPr="000A73A3">
        <w:rPr>
          <w:spacing w:val="29"/>
          <w:sz w:val="24"/>
          <w:szCs w:val="24"/>
          <w:lang w:val="uk-UA"/>
        </w:rPr>
        <w:t xml:space="preserve"> </w:t>
      </w:r>
      <w:r w:rsidRPr="000A73A3">
        <w:rPr>
          <w:sz w:val="24"/>
          <w:szCs w:val="24"/>
          <w:lang w:val="uk-UA"/>
        </w:rPr>
        <w:t>і</w:t>
      </w:r>
      <w:r w:rsidRPr="000A73A3">
        <w:rPr>
          <w:spacing w:val="29"/>
          <w:sz w:val="24"/>
          <w:szCs w:val="24"/>
          <w:lang w:val="uk-UA"/>
        </w:rPr>
        <w:t xml:space="preserve"> </w:t>
      </w:r>
      <w:r w:rsidRPr="000A73A3">
        <w:rPr>
          <w:spacing w:val="-1"/>
          <w:sz w:val="24"/>
          <w:szCs w:val="24"/>
          <w:lang w:val="uk-UA"/>
        </w:rPr>
        <w:t xml:space="preserve">місце </w:t>
      </w:r>
      <w:r w:rsidRPr="000A73A3">
        <w:rPr>
          <w:sz w:val="24"/>
          <w:szCs w:val="24"/>
          <w:lang w:val="uk-UA"/>
        </w:rPr>
        <w:t xml:space="preserve">в </w:t>
      </w:r>
      <w:r w:rsidRPr="000A73A3">
        <w:rPr>
          <w:spacing w:val="-1"/>
          <w:sz w:val="24"/>
          <w:szCs w:val="24"/>
          <w:lang w:val="uk-UA"/>
        </w:rPr>
        <w:t>господарській</w:t>
      </w:r>
      <w:r w:rsidRPr="000A73A3">
        <w:rPr>
          <w:spacing w:val="1"/>
          <w:sz w:val="24"/>
          <w:szCs w:val="24"/>
          <w:lang w:val="uk-UA"/>
        </w:rPr>
        <w:t xml:space="preserve"> </w:t>
      </w:r>
      <w:r w:rsidRPr="000A73A3">
        <w:rPr>
          <w:spacing w:val="-1"/>
          <w:sz w:val="24"/>
          <w:szCs w:val="24"/>
          <w:lang w:val="uk-UA"/>
        </w:rPr>
        <w:t>діяльності.</w:t>
      </w:r>
    </w:p>
    <w:p w:rsidR="005E06D5" w:rsidRDefault="005E06D5" w:rsidP="005E06D5">
      <w:pPr>
        <w:pStyle w:val="a4"/>
        <w:spacing w:before="0" w:beforeAutospacing="0" w:after="0" w:afterAutospacing="0"/>
        <w:jc w:val="both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>4</w:t>
      </w:r>
      <w:r w:rsidRPr="000A73A3">
        <w:rPr>
          <w:spacing w:val="-1"/>
          <w:sz w:val="24"/>
          <w:szCs w:val="24"/>
          <w:lang w:val="uk-UA"/>
        </w:rPr>
        <w:t>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управлінських рішень.</w:t>
      </w:r>
    </w:p>
    <w:p w:rsidR="005E06D5" w:rsidRDefault="005E06D5" w:rsidP="005E06D5">
      <w:pPr>
        <w:pStyle w:val="a4"/>
        <w:spacing w:before="0" w:beforeAutospacing="0" w:after="0" w:afterAutospacing="0"/>
        <w:jc w:val="both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 xml:space="preserve">5. </w:t>
      </w:r>
      <w:r w:rsidRPr="000A73A3">
        <w:rPr>
          <w:spacing w:val="-1"/>
          <w:sz w:val="24"/>
          <w:szCs w:val="24"/>
          <w:lang w:val="uk-UA"/>
        </w:rPr>
        <w:t xml:space="preserve">Володіти методичним інструментарієм обліку, аналізу, контролю, аудиту та оподаткування господарської діяльності підприємств. </w:t>
      </w:r>
    </w:p>
    <w:p w:rsidR="005E06D5" w:rsidRDefault="005E06D5" w:rsidP="005E06D5">
      <w:pPr>
        <w:pStyle w:val="a4"/>
        <w:spacing w:before="0" w:beforeAutospacing="0" w:after="0" w:afterAutospacing="0"/>
        <w:jc w:val="both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>6.</w:t>
      </w:r>
      <w:r w:rsidRPr="000A73A3">
        <w:rPr>
          <w:rFonts w:eastAsia="Times New Roman"/>
          <w:lang w:val="uk-UA" w:eastAsia="ru-RU"/>
        </w:rPr>
        <w:t xml:space="preserve"> </w:t>
      </w:r>
      <w:r w:rsidRPr="000A73A3">
        <w:rPr>
          <w:spacing w:val="-1"/>
          <w:sz w:val="24"/>
          <w:szCs w:val="24"/>
          <w:lang w:val="uk-UA"/>
        </w:rPr>
        <w:t xml:space="preserve">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</w:t>
      </w:r>
      <w:r>
        <w:rPr>
          <w:spacing w:val="-1"/>
          <w:sz w:val="24"/>
          <w:szCs w:val="24"/>
          <w:lang w:val="uk-UA"/>
        </w:rPr>
        <w:t>економічної діяльності.</w:t>
      </w:r>
    </w:p>
    <w:p w:rsidR="005E06D5" w:rsidRDefault="005E06D5" w:rsidP="005E06D5">
      <w:pPr>
        <w:pStyle w:val="a4"/>
        <w:spacing w:before="0" w:beforeAutospacing="0" w:after="0" w:afterAutospacing="0"/>
        <w:jc w:val="both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 xml:space="preserve">7. </w:t>
      </w:r>
      <w:r w:rsidRPr="00506884">
        <w:rPr>
          <w:spacing w:val="-1"/>
          <w:sz w:val="24"/>
          <w:szCs w:val="24"/>
          <w:lang w:val="uk-UA"/>
        </w:rPr>
        <w:t>Розуміти організаційно-економічний механізм управління підприємством та оцінювати ефективність прийняття рішень з використанням обліково-аналітичної інформації.</w:t>
      </w:r>
    </w:p>
    <w:p w:rsidR="005E06D5" w:rsidRDefault="005E06D5" w:rsidP="005E06D5">
      <w:pPr>
        <w:pStyle w:val="a4"/>
        <w:spacing w:before="0" w:beforeAutospacing="0" w:after="0" w:afterAutospacing="0"/>
        <w:jc w:val="both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 xml:space="preserve">8. </w:t>
      </w:r>
      <w:proofErr w:type="spellStart"/>
      <w:r w:rsidRPr="00506884">
        <w:rPr>
          <w:spacing w:val="-1"/>
          <w:sz w:val="24"/>
          <w:szCs w:val="24"/>
          <w:lang w:val="uk-UA"/>
        </w:rPr>
        <w:t>Ідентифіковувати</w:t>
      </w:r>
      <w:proofErr w:type="spellEnd"/>
      <w:r w:rsidRPr="00506884">
        <w:rPr>
          <w:spacing w:val="-1"/>
          <w:sz w:val="24"/>
          <w:szCs w:val="24"/>
          <w:lang w:val="uk-UA"/>
        </w:rPr>
        <w:t xml:space="preserve"> та оцінювати ризики господарської діяльності підприємств. </w:t>
      </w:r>
    </w:p>
    <w:p w:rsidR="005E06D5" w:rsidRDefault="005E06D5" w:rsidP="005E06D5">
      <w:pPr>
        <w:pStyle w:val="a4"/>
        <w:spacing w:before="0" w:beforeAutospacing="0" w:after="0" w:afterAutospacing="0"/>
        <w:jc w:val="both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>9. З</w:t>
      </w:r>
      <w:r w:rsidRPr="00506884">
        <w:rPr>
          <w:spacing w:val="-1"/>
          <w:sz w:val="24"/>
          <w:szCs w:val="24"/>
          <w:lang w:val="uk-UA"/>
        </w:rPr>
        <w:t xml:space="preserve">астосовувати економіко-математичні методи в обраній професії. </w:t>
      </w:r>
    </w:p>
    <w:p w:rsidR="005E06D5" w:rsidRDefault="005E06D5" w:rsidP="005E06D5">
      <w:pPr>
        <w:pStyle w:val="a4"/>
        <w:spacing w:before="0" w:beforeAutospacing="0" w:after="0" w:afterAutospacing="0"/>
        <w:jc w:val="both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>10.</w:t>
      </w:r>
      <w:r w:rsidRPr="00506884">
        <w:rPr>
          <w:rFonts w:eastAsia="Times New Roman"/>
          <w:spacing w:val="-1"/>
          <w:lang w:val="uk-UA" w:eastAsia="ru-RU"/>
        </w:rPr>
        <w:t xml:space="preserve"> </w:t>
      </w:r>
      <w:r>
        <w:rPr>
          <w:spacing w:val="-1"/>
          <w:sz w:val="24"/>
          <w:szCs w:val="24"/>
          <w:lang w:val="uk-UA"/>
        </w:rPr>
        <w:t xml:space="preserve"> </w:t>
      </w:r>
      <w:r w:rsidRPr="00506884">
        <w:rPr>
          <w:spacing w:val="-1"/>
          <w:sz w:val="24"/>
          <w:szCs w:val="24"/>
          <w:lang w:val="uk-UA"/>
        </w:rPr>
        <w:t xml:space="preserve"> </w:t>
      </w:r>
      <w:r>
        <w:rPr>
          <w:spacing w:val="-1"/>
          <w:sz w:val="24"/>
          <w:szCs w:val="24"/>
          <w:lang w:val="uk-UA"/>
        </w:rPr>
        <w:t>П</w:t>
      </w:r>
      <w:r w:rsidRPr="00506884">
        <w:rPr>
          <w:spacing w:val="-1"/>
          <w:sz w:val="24"/>
          <w:szCs w:val="24"/>
          <w:lang w:val="uk-UA"/>
        </w:rPr>
        <w:t xml:space="preserve">рацювати як самостійно, так і в команді, проявляти лідерські якості та відповідальність у роботі, дотримуватися етичних принципів, поважати індивідуальне та культурне різноманіття. </w:t>
      </w:r>
    </w:p>
    <w:p w:rsidR="005E06D5" w:rsidRDefault="005E06D5" w:rsidP="005E06D5">
      <w:pPr>
        <w:pStyle w:val="a4"/>
        <w:spacing w:before="0" w:beforeAutospacing="0" w:after="0" w:afterAutospacing="0"/>
        <w:jc w:val="both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>11.</w:t>
      </w:r>
      <w:r w:rsidRPr="00506884">
        <w:rPr>
          <w:rFonts w:eastAsia="Times New Roman"/>
          <w:lang w:val="uk-UA" w:eastAsia="ru-RU"/>
        </w:rPr>
        <w:t xml:space="preserve"> </w:t>
      </w:r>
      <w:r w:rsidRPr="00506884">
        <w:rPr>
          <w:spacing w:val="-1"/>
          <w:sz w:val="24"/>
          <w:szCs w:val="24"/>
          <w:lang w:val="uk-UA"/>
        </w:rPr>
        <w:t xml:space="preserve">Виконувати професійні функції з урахуванням вимог соціальної відповідальності, трудової дисципліни, вміти планувати та управляти часом. </w:t>
      </w:r>
    </w:p>
    <w:p w:rsidR="005E06D5" w:rsidRPr="00506884" w:rsidRDefault="005E06D5" w:rsidP="005E06D5">
      <w:pPr>
        <w:pStyle w:val="a4"/>
        <w:spacing w:before="0" w:beforeAutospacing="0" w:after="0" w:afterAutospacing="0"/>
        <w:jc w:val="both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>12.</w:t>
      </w:r>
      <w:r w:rsidRPr="00506884">
        <w:rPr>
          <w:rFonts w:eastAsia="Times New Roman"/>
          <w:lang w:val="uk-UA" w:eastAsia="ru-RU"/>
        </w:rPr>
        <w:t xml:space="preserve"> </w:t>
      </w:r>
      <w:r w:rsidRPr="00506884">
        <w:rPr>
          <w:spacing w:val="-1"/>
          <w:sz w:val="24"/>
          <w:szCs w:val="24"/>
          <w:lang w:val="uk-UA"/>
        </w:rPr>
        <w:t xml:space="preserve">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5E06D5" w:rsidRDefault="005E06D5" w:rsidP="005E06D5">
      <w:pPr>
        <w:rPr>
          <w:b/>
          <w:lang w:val="uk-UA"/>
        </w:rPr>
      </w:pPr>
    </w:p>
    <w:p w:rsidR="005E06D5" w:rsidRDefault="005E06D5" w:rsidP="005E06D5">
      <w:pPr>
        <w:outlineLvl w:val="0"/>
        <w:rPr>
          <w:b/>
          <w:bCs/>
          <w:kern w:val="36"/>
          <w:sz w:val="28"/>
          <w:lang w:val="uk-UA"/>
        </w:rPr>
      </w:pPr>
      <w:r w:rsidRPr="006331B8">
        <w:rPr>
          <w:b/>
          <w:bCs/>
          <w:kern w:val="36"/>
          <w:sz w:val="28"/>
          <w:lang w:val="uk-UA"/>
        </w:rPr>
        <w:t>ОСНОВНІ НАВЧАЛЬНІ РЕСУРСИ</w:t>
      </w:r>
    </w:p>
    <w:p w:rsidR="005E06D5" w:rsidRDefault="005E06D5" w:rsidP="005E06D5">
      <w:pPr>
        <w:jc w:val="both"/>
        <w:rPr>
          <w:lang w:val="uk-UA"/>
        </w:rPr>
      </w:pPr>
      <w:r w:rsidRPr="0028531E">
        <w:rPr>
          <w:bCs/>
          <w:kern w:val="36"/>
          <w:sz w:val="28"/>
          <w:lang w:val="uk-UA"/>
        </w:rPr>
        <w:t>Розміщені на платформі</w:t>
      </w:r>
      <w:r>
        <w:rPr>
          <w:b/>
          <w:bCs/>
          <w:kern w:val="36"/>
          <w:sz w:val="28"/>
          <w:lang w:val="uk-UA"/>
        </w:rPr>
        <w:t xml:space="preserve"> </w:t>
      </w:r>
      <w:r>
        <w:t>Moodle</w:t>
      </w:r>
      <w:r>
        <w:rPr>
          <w:lang w:val="uk-UA"/>
        </w:rPr>
        <w:t>.</w:t>
      </w:r>
    </w:p>
    <w:p w:rsidR="005E06D5" w:rsidRPr="006331B8" w:rsidRDefault="005E06D5" w:rsidP="005E06D5">
      <w:pPr>
        <w:outlineLvl w:val="0"/>
        <w:rPr>
          <w:rFonts w:eastAsia="Times New Roman"/>
          <w:b/>
          <w:bCs/>
          <w:kern w:val="36"/>
          <w:sz w:val="28"/>
          <w:lang w:val="uk-UA"/>
        </w:rPr>
      </w:pPr>
    </w:p>
    <w:p w:rsidR="005E06D5" w:rsidRPr="006331B8" w:rsidRDefault="005E06D5" w:rsidP="005E06D5">
      <w:pPr>
        <w:rPr>
          <w:b/>
          <w:sz w:val="28"/>
          <w:szCs w:val="28"/>
          <w:lang w:val="ru-RU"/>
        </w:rPr>
      </w:pPr>
      <w:proofErr w:type="spellStart"/>
      <w:r w:rsidRPr="006331B8">
        <w:rPr>
          <w:b/>
          <w:sz w:val="28"/>
          <w:szCs w:val="28"/>
          <w:lang w:val="ru-RU"/>
        </w:rPr>
        <w:t>КОНТРОЛЬНІ</w:t>
      </w:r>
      <w:proofErr w:type="spellEnd"/>
      <w:r w:rsidRPr="006331B8">
        <w:rPr>
          <w:b/>
          <w:sz w:val="28"/>
          <w:szCs w:val="28"/>
          <w:lang w:val="ru-RU"/>
        </w:rPr>
        <w:t xml:space="preserve"> ЗАХОДИ</w:t>
      </w:r>
    </w:p>
    <w:p w:rsidR="005E06D5" w:rsidRPr="006331B8" w:rsidRDefault="005E06D5" w:rsidP="005E06D5">
      <w:pPr>
        <w:rPr>
          <w:sz w:val="6"/>
          <w:szCs w:val="6"/>
          <w:lang w:val="ru-RU"/>
        </w:rPr>
      </w:pPr>
    </w:p>
    <w:p w:rsidR="005E06D5" w:rsidRPr="006331B8" w:rsidRDefault="005E06D5" w:rsidP="005E06D5">
      <w:pPr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t>Поточні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 (</w:t>
      </w:r>
      <w:r w:rsidRPr="006331B8">
        <w:rPr>
          <w:b/>
          <w:i/>
          <w:u w:val="single"/>
        </w:rPr>
        <w:t>max</w:t>
      </w:r>
      <w:r w:rsidRPr="00103A05">
        <w:rPr>
          <w:b/>
          <w:i/>
          <w:u w:val="single"/>
          <w:lang w:val="ru-RU"/>
        </w:rPr>
        <w:t xml:space="preserve"> </w:t>
      </w:r>
      <w:r w:rsidRPr="00506884">
        <w:rPr>
          <w:b/>
          <w:i/>
          <w:u w:val="single"/>
          <w:lang w:val="ru-RU"/>
        </w:rPr>
        <w:t>60</w:t>
      </w:r>
      <w:r w:rsidRPr="00506884">
        <w:rPr>
          <w:b/>
          <w:i/>
          <w:u w:val="single"/>
          <w:lang w:val="uk-UA"/>
        </w:rPr>
        <w:t xml:space="preserve"> </w:t>
      </w:r>
      <w:r>
        <w:rPr>
          <w:b/>
          <w:i/>
          <w:u w:val="single"/>
          <w:lang w:val="uk-UA"/>
        </w:rPr>
        <w:t>балів</w:t>
      </w:r>
      <w:r w:rsidRPr="006331B8">
        <w:rPr>
          <w:b/>
          <w:i/>
          <w:u w:val="single"/>
          <w:lang w:val="ru-RU"/>
        </w:rPr>
        <w:t>):</w:t>
      </w:r>
    </w:p>
    <w:p w:rsidR="005E06D5" w:rsidRPr="006331B8" w:rsidRDefault="005E06D5" w:rsidP="005E06D5">
      <w:pPr>
        <w:jc w:val="both"/>
        <w:rPr>
          <w:iCs/>
          <w:lang w:val="uk-UA"/>
        </w:rPr>
      </w:pPr>
      <w:r w:rsidRPr="006331B8">
        <w:rPr>
          <w:iCs/>
          <w:lang w:val="uk-UA"/>
        </w:rPr>
        <w:t>По</w:t>
      </w:r>
      <w:r>
        <w:rPr>
          <w:iCs/>
          <w:lang w:val="uk-UA"/>
        </w:rPr>
        <w:t>точний контроль передбачає</w:t>
      </w:r>
      <w:r w:rsidRPr="006331B8">
        <w:rPr>
          <w:iCs/>
          <w:lang w:val="uk-UA"/>
        </w:rPr>
        <w:t>:</w:t>
      </w:r>
    </w:p>
    <w:p w:rsidR="005E06D5" w:rsidRDefault="005E06D5" w:rsidP="005E06D5">
      <w:pPr>
        <w:jc w:val="both"/>
        <w:rPr>
          <w:iCs/>
          <w:lang w:val="ru-RU"/>
        </w:rPr>
      </w:pPr>
      <w:r>
        <w:rPr>
          <w:iCs/>
          <w:lang w:val="uk-UA"/>
        </w:rPr>
        <w:t xml:space="preserve">-  </w:t>
      </w:r>
      <w:proofErr w:type="spellStart"/>
      <w:r w:rsidRPr="0028531E">
        <w:rPr>
          <w:iCs/>
          <w:lang w:val="ru-RU"/>
        </w:rPr>
        <w:t>розв’язання</w:t>
      </w:r>
      <w:proofErr w:type="spellEnd"/>
      <w:r w:rsidRPr="0028531E">
        <w:rPr>
          <w:iCs/>
          <w:lang w:val="ru-RU"/>
        </w:rPr>
        <w:t xml:space="preserve"> задач (</w:t>
      </w:r>
      <w:proofErr w:type="spellStart"/>
      <w:r w:rsidRPr="0028531E">
        <w:rPr>
          <w:iCs/>
          <w:lang w:val="ru-RU"/>
        </w:rPr>
        <w:t>виконання</w:t>
      </w:r>
      <w:proofErr w:type="spellEnd"/>
      <w:r w:rsidRPr="0028531E">
        <w:rPr>
          <w:iCs/>
          <w:lang w:val="ru-RU"/>
        </w:rPr>
        <w:t xml:space="preserve"> </w:t>
      </w:r>
      <w:proofErr w:type="spellStart"/>
      <w:r w:rsidRPr="0028531E">
        <w:rPr>
          <w:iCs/>
          <w:lang w:val="ru-RU"/>
        </w:rPr>
        <w:t>завдань</w:t>
      </w:r>
      <w:proofErr w:type="spellEnd"/>
      <w:r w:rsidRPr="0028531E">
        <w:rPr>
          <w:iCs/>
          <w:lang w:val="ru-RU"/>
        </w:rPr>
        <w:t>)</w:t>
      </w:r>
    </w:p>
    <w:p w:rsidR="005E06D5" w:rsidRPr="0028531E" w:rsidRDefault="005E06D5" w:rsidP="005E06D5">
      <w:pPr>
        <w:jc w:val="both"/>
        <w:rPr>
          <w:iCs/>
          <w:lang w:val="ru-RU"/>
        </w:rPr>
      </w:pPr>
    </w:p>
    <w:p w:rsidR="005E06D5" w:rsidRPr="006331B8" w:rsidRDefault="005E06D5" w:rsidP="005E06D5">
      <w:pPr>
        <w:rPr>
          <w:sz w:val="6"/>
          <w:szCs w:val="6"/>
          <w:lang w:val="uk-UA"/>
        </w:rPr>
      </w:pPr>
    </w:p>
    <w:p w:rsidR="005E06D5" w:rsidRDefault="005E06D5" w:rsidP="005E06D5">
      <w:pPr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t>Підсумкові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</w:t>
      </w:r>
      <w:r>
        <w:rPr>
          <w:b/>
          <w:i/>
          <w:u w:val="single"/>
          <w:lang w:val="ru-RU"/>
        </w:rPr>
        <w:t xml:space="preserve"> </w:t>
      </w:r>
      <w:r w:rsidRPr="006331B8">
        <w:rPr>
          <w:b/>
          <w:i/>
          <w:u w:val="single"/>
          <w:lang w:val="ru-RU"/>
        </w:rPr>
        <w:t>(</w:t>
      </w:r>
      <w:r w:rsidRPr="006331B8">
        <w:rPr>
          <w:b/>
          <w:i/>
          <w:u w:val="single"/>
        </w:rPr>
        <w:t>max</w:t>
      </w:r>
      <w:r w:rsidRPr="00103A05">
        <w:rPr>
          <w:b/>
          <w:i/>
          <w:u w:val="single"/>
          <w:lang w:val="ru-RU"/>
        </w:rPr>
        <w:t xml:space="preserve"> </w:t>
      </w:r>
      <w:r w:rsidRPr="00506884">
        <w:rPr>
          <w:b/>
          <w:i/>
          <w:u w:val="single"/>
          <w:lang w:val="ru-RU"/>
        </w:rPr>
        <w:t>40</w:t>
      </w:r>
      <w:r w:rsidRPr="00F043CE">
        <w:rPr>
          <w:b/>
          <w:i/>
          <w:color w:val="FF0000"/>
          <w:u w:val="single"/>
          <w:lang w:val="uk-UA"/>
        </w:rPr>
        <w:t xml:space="preserve"> </w:t>
      </w:r>
      <w:r>
        <w:rPr>
          <w:b/>
          <w:i/>
          <w:u w:val="single"/>
          <w:lang w:val="uk-UA"/>
        </w:rPr>
        <w:t>балів</w:t>
      </w:r>
      <w:r w:rsidRPr="006331B8">
        <w:rPr>
          <w:b/>
          <w:i/>
          <w:u w:val="single"/>
          <w:lang w:val="ru-RU"/>
        </w:rPr>
        <w:t>)</w:t>
      </w:r>
      <w:r>
        <w:rPr>
          <w:b/>
          <w:i/>
          <w:u w:val="single"/>
          <w:lang w:val="ru-RU"/>
        </w:rPr>
        <w:t>:</w:t>
      </w:r>
    </w:p>
    <w:p w:rsidR="005E06D5" w:rsidRPr="00A82465" w:rsidRDefault="005E06D5" w:rsidP="005E06D5">
      <w:pPr>
        <w:ind w:firstLine="709"/>
        <w:jc w:val="both"/>
        <w:rPr>
          <w:lang w:val="uk-UA"/>
        </w:rPr>
      </w:pPr>
      <w:r w:rsidRPr="00506884">
        <w:rPr>
          <w:lang w:val="uk-UA"/>
        </w:rPr>
        <w:t xml:space="preserve">- проводиться у формі виконання 2 завдань. </w:t>
      </w:r>
      <w:r w:rsidRPr="00A82465">
        <w:rPr>
          <w:lang w:val="uk-UA"/>
        </w:rPr>
        <w:t xml:space="preserve">Виконання завдання передбачає розв’язання двох задач, кожна з яких оцінюється в 10 балів. </w:t>
      </w:r>
    </w:p>
    <w:p w:rsidR="005E06D5" w:rsidRPr="00A82465" w:rsidRDefault="005E06D5" w:rsidP="005E06D5">
      <w:pPr>
        <w:ind w:firstLine="709"/>
        <w:jc w:val="both"/>
        <w:rPr>
          <w:lang w:val="uk-UA"/>
        </w:rPr>
      </w:pPr>
      <w:r w:rsidRPr="00A82465">
        <w:rPr>
          <w:lang w:val="uk-UA"/>
        </w:rPr>
        <w:t>Сумарний рейтинговий бал за період вивчення дисципліни «</w:t>
      </w:r>
      <w:r>
        <w:rPr>
          <w:lang w:val="uk-UA"/>
        </w:rPr>
        <w:t xml:space="preserve">Облік в галузях народного </w:t>
      </w:r>
      <w:proofErr w:type="spellStart"/>
      <w:r>
        <w:rPr>
          <w:lang w:val="uk-UA"/>
        </w:rPr>
        <w:t>господдарства</w:t>
      </w:r>
      <w:proofErr w:type="spellEnd"/>
      <w:r w:rsidRPr="00A82465">
        <w:rPr>
          <w:lang w:val="uk-UA"/>
        </w:rPr>
        <w:t>»  складає 100 балів.</w:t>
      </w:r>
    </w:p>
    <w:p w:rsidR="005E06D5" w:rsidRDefault="005E06D5" w:rsidP="005E06D5">
      <w:pPr>
        <w:jc w:val="both"/>
        <w:rPr>
          <w:lang w:val="uk-UA"/>
        </w:rPr>
      </w:pPr>
    </w:p>
    <w:p w:rsidR="005E06D5" w:rsidRDefault="005E06D5" w:rsidP="005E06D5">
      <w:pPr>
        <w:jc w:val="both"/>
        <w:rPr>
          <w:lang w:val="uk-UA"/>
        </w:rPr>
      </w:pPr>
    </w:p>
    <w:p w:rsidR="005E06D5" w:rsidRDefault="005E06D5" w:rsidP="005E06D5">
      <w:pPr>
        <w:jc w:val="both"/>
        <w:rPr>
          <w:lang w:val="uk-UA"/>
        </w:rPr>
      </w:pPr>
    </w:p>
    <w:p w:rsidR="005E06D5" w:rsidRDefault="005E06D5" w:rsidP="005E06D5">
      <w:pPr>
        <w:jc w:val="both"/>
        <w:rPr>
          <w:lang w:val="uk-UA"/>
        </w:rPr>
      </w:pPr>
    </w:p>
    <w:p w:rsidR="005E06D5" w:rsidRDefault="005E06D5" w:rsidP="005E06D5">
      <w:pPr>
        <w:jc w:val="both"/>
        <w:rPr>
          <w:lang w:val="uk-UA"/>
        </w:rPr>
      </w:pPr>
    </w:p>
    <w:p w:rsidR="005E06D5" w:rsidRDefault="005E06D5" w:rsidP="005E06D5">
      <w:pPr>
        <w:jc w:val="both"/>
        <w:rPr>
          <w:lang w:val="uk-UA"/>
        </w:rPr>
      </w:pPr>
    </w:p>
    <w:p w:rsidR="005E06D5" w:rsidRDefault="005E06D5" w:rsidP="005E06D5">
      <w:pPr>
        <w:jc w:val="both"/>
        <w:rPr>
          <w:lang w:val="uk-UA"/>
        </w:rPr>
      </w:pPr>
    </w:p>
    <w:p w:rsidR="005E06D5" w:rsidRDefault="005E06D5" w:rsidP="005E06D5">
      <w:pPr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3169"/>
        <w:gridCol w:w="105"/>
        <w:gridCol w:w="2247"/>
        <w:gridCol w:w="163"/>
        <w:gridCol w:w="2149"/>
        <w:gridCol w:w="226"/>
      </w:tblGrid>
      <w:tr w:rsidR="00CE4AA2" w:rsidRPr="00506884" w:rsidTr="00CE4AA2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A2" w:rsidRPr="00CE4AA2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CE4AA2">
              <w:rPr>
                <w:rFonts w:ascii="Times" w:hAnsi="Times"/>
                <w:szCs w:val="28"/>
                <w:lang w:val="uk-UA"/>
              </w:rPr>
              <w:lastRenderedPageBreak/>
              <w:t>Контрольний захід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A2" w:rsidRPr="00CE4AA2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CE4AA2">
              <w:rPr>
                <w:rFonts w:ascii="Times" w:hAnsi="Times"/>
                <w:szCs w:val="28"/>
                <w:lang w:val="uk-UA"/>
              </w:rPr>
              <w:t>Термін виконання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A2" w:rsidRPr="00CE4AA2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CE4AA2">
              <w:rPr>
                <w:rFonts w:ascii="Times" w:hAnsi="Times"/>
                <w:szCs w:val="28"/>
                <w:lang w:val="uk-UA"/>
              </w:rPr>
              <w:t>% від загальної оцінки</w:t>
            </w:r>
          </w:p>
        </w:tc>
      </w:tr>
      <w:tr w:rsidR="00CE4AA2" w:rsidRPr="00506884" w:rsidTr="00CE4AA2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A2" w:rsidRPr="00CE4AA2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CE4AA2">
              <w:rPr>
                <w:rFonts w:ascii="Times" w:hAnsi="Times"/>
                <w:szCs w:val="28"/>
                <w:lang w:val="uk-UA"/>
              </w:rPr>
              <w:t>Поточний контроль (</w:t>
            </w:r>
            <w:proofErr w:type="spellStart"/>
            <w:r w:rsidRPr="00CE4AA2">
              <w:rPr>
                <w:rFonts w:ascii="Times" w:hAnsi="Times"/>
                <w:szCs w:val="28"/>
                <w:lang w:val="uk-UA"/>
              </w:rPr>
              <w:t>max</w:t>
            </w:r>
            <w:proofErr w:type="spellEnd"/>
            <w:r w:rsidRPr="00CE4AA2">
              <w:rPr>
                <w:rFonts w:ascii="Times" w:hAnsi="Times"/>
                <w:szCs w:val="28"/>
                <w:lang w:val="uk-UA"/>
              </w:rPr>
              <w:t xml:space="preserve"> 60%)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A2" w:rsidRPr="00CE4AA2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A2" w:rsidRPr="00CE4AA2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</w:tr>
      <w:tr w:rsidR="00CE4AA2" w:rsidRPr="00506884" w:rsidTr="00595DF3">
        <w:trPr>
          <w:gridAfter w:val="1"/>
          <w:wAfter w:w="226" w:type="dxa"/>
        </w:trPr>
        <w:tc>
          <w:tcPr>
            <w:tcW w:w="1512" w:type="dxa"/>
            <w:vMerge w:val="restart"/>
          </w:tcPr>
          <w:p w:rsidR="00CE4AA2" w:rsidRPr="00506884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506884">
              <w:rPr>
                <w:rFonts w:ascii="Times" w:hAnsi="Times"/>
                <w:szCs w:val="28"/>
              </w:rPr>
              <w:t>Змістовий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506884">
              <w:rPr>
                <w:rFonts w:ascii="Times" w:hAnsi="Times"/>
                <w:szCs w:val="28"/>
              </w:rPr>
              <w:t>модуль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1</w:t>
            </w:r>
          </w:p>
        </w:tc>
        <w:tc>
          <w:tcPr>
            <w:tcW w:w="3169" w:type="dxa"/>
          </w:tcPr>
          <w:p w:rsidR="00CE4AA2" w:rsidRPr="00506884" w:rsidRDefault="00CE4AA2" w:rsidP="00595DF3">
            <w:pPr>
              <w:spacing w:before="100" w:beforeAutospacing="1" w:after="100" w:afterAutospacing="1"/>
              <w:rPr>
                <w:rFonts w:ascii="Times" w:hAnsi="Times"/>
                <w:szCs w:val="28"/>
              </w:rPr>
            </w:pPr>
            <w:proofErr w:type="spellStart"/>
            <w:r w:rsidRPr="00506884">
              <w:rPr>
                <w:rFonts w:ascii="Times" w:hAnsi="Times"/>
                <w:szCs w:val="28"/>
              </w:rPr>
              <w:t>Виконання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506884">
              <w:rPr>
                <w:rFonts w:ascii="Times" w:hAnsi="Times"/>
                <w:szCs w:val="28"/>
              </w:rPr>
              <w:t>завдання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r>
              <w:rPr>
                <w:rFonts w:ascii="Times" w:hAnsi="Times"/>
                <w:szCs w:val="28"/>
              </w:rPr>
              <w:t>(</w:t>
            </w:r>
            <w:proofErr w:type="spellStart"/>
            <w:r>
              <w:rPr>
                <w:rFonts w:ascii="Times" w:hAnsi="Times"/>
                <w:szCs w:val="28"/>
              </w:rPr>
              <w:t>розв’язання</w:t>
            </w:r>
            <w:proofErr w:type="spellEnd"/>
            <w:r>
              <w:rPr>
                <w:rFonts w:ascii="Times" w:hAnsi="Times"/>
                <w:szCs w:val="28"/>
              </w:rPr>
              <w:t xml:space="preserve"> </w:t>
            </w:r>
            <w:proofErr w:type="spellStart"/>
            <w:r>
              <w:rPr>
                <w:rFonts w:ascii="Times" w:hAnsi="Times"/>
                <w:szCs w:val="28"/>
              </w:rPr>
              <w:t>задач</w:t>
            </w:r>
            <w:proofErr w:type="spellEnd"/>
            <w:r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 xml:space="preserve">2 </w:t>
            </w:r>
            <w:proofErr w:type="spellStart"/>
            <w:r>
              <w:rPr>
                <w:rFonts w:ascii="Times" w:hAnsi="Times"/>
                <w:szCs w:val="28"/>
              </w:rPr>
              <w:t>т</w:t>
            </w:r>
            <w:r w:rsidRPr="00506884">
              <w:rPr>
                <w:rFonts w:ascii="Times" w:hAnsi="Times"/>
                <w:szCs w:val="28"/>
              </w:rPr>
              <w:t>иждень</w:t>
            </w:r>
            <w:proofErr w:type="spellEnd"/>
          </w:p>
          <w:p w:rsidR="00CE4AA2" w:rsidRPr="00506884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7,5</w:t>
            </w:r>
          </w:p>
        </w:tc>
      </w:tr>
      <w:tr w:rsidR="00CE4AA2" w:rsidTr="00595DF3">
        <w:trPr>
          <w:gridAfter w:val="1"/>
          <w:wAfter w:w="226" w:type="dxa"/>
        </w:trPr>
        <w:tc>
          <w:tcPr>
            <w:tcW w:w="1512" w:type="dxa"/>
            <w:vMerge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3169" w:type="dxa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5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</w:tr>
      <w:tr w:rsidR="00CE4AA2" w:rsidTr="00595DF3">
        <w:trPr>
          <w:gridAfter w:val="1"/>
          <w:wAfter w:w="226" w:type="dxa"/>
        </w:trPr>
        <w:tc>
          <w:tcPr>
            <w:tcW w:w="1512" w:type="dxa"/>
            <w:vMerge w:val="restart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715636">
              <w:rPr>
                <w:rFonts w:ascii="Times" w:hAnsi="Times"/>
                <w:szCs w:val="28"/>
              </w:rPr>
              <w:t>Змістовий</w:t>
            </w:r>
            <w:proofErr w:type="spellEnd"/>
            <w:r w:rsidRPr="007156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715636">
              <w:rPr>
                <w:rFonts w:ascii="Times" w:hAnsi="Times"/>
                <w:szCs w:val="28"/>
              </w:rPr>
              <w:t>модуль</w:t>
            </w:r>
            <w:proofErr w:type="spellEnd"/>
            <w:r w:rsidRPr="00715636">
              <w:rPr>
                <w:rFonts w:ascii="Times" w:hAnsi="Times"/>
                <w:szCs w:val="28"/>
              </w:rPr>
              <w:t xml:space="preserve"> 2</w:t>
            </w:r>
          </w:p>
        </w:tc>
        <w:tc>
          <w:tcPr>
            <w:tcW w:w="3169" w:type="dxa"/>
          </w:tcPr>
          <w:p w:rsidR="00CE4AA2" w:rsidRPr="00506884" w:rsidRDefault="00CE4AA2" w:rsidP="00595DF3">
            <w:pPr>
              <w:spacing w:before="100" w:beforeAutospacing="1" w:after="100" w:afterAutospacing="1"/>
              <w:rPr>
                <w:rFonts w:ascii="Times" w:hAnsi="Times"/>
                <w:szCs w:val="28"/>
              </w:rPr>
            </w:pPr>
            <w:proofErr w:type="spellStart"/>
            <w:r w:rsidRPr="00506884">
              <w:rPr>
                <w:rFonts w:ascii="Times" w:hAnsi="Times"/>
                <w:szCs w:val="28"/>
              </w:rPr>
              <w:t>Виконання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506884">
              <w:rPr>
                <w:rFonts w:ascii="Times" w:hAnsi="Times"/>
                <w:szCs w:val="28"/>
              </w:rPr>
              <w:t>завдання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r>
              <w:rPr>
                <w:rFonts w:ascii="Times" w:hAnsi="Times"/>
                <w:szCs w:val="28"/>
              </w:rPr>
              <w:t>(</w:t>
            </w:r>
            <w:proofErr w:type="spellStart"/>
            <w:r>
              <w:rPr>
                <w:rFonts w:ascii="Times" w:hAnsi="Times"/>
                <w:szCs w:val="28"/>
              </w:rPr>
              <w:t>розв’язання</w:t>
            </w:r>
            <w:proofErr w:type="spellEnd"/>
            <w:r>
              <w:rPr>
                <w:rFonts w:ascii="Times" w:hAnsi="Times"/>
                <w:szCs w:val="28"/>
              </w:rPr>
              <w:t xml:space="preserve"> </w:t>
            </w:r>
            <w:proofErr w:type="spellStart"/>
            <w:r>
              <w:rPr>
                <w:rFonts w:ascii="Times" w:hAnsi="Times"/>
                <w:szCs w:val="28"/>
              </w:rPr>
              <w:t>задач</w:t>
            </w:r>
            <w:proofErr w:type="spellEnd"/>
            <w:r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 xml:space="preserve">5 </w:t>
            </w:r>
            <w:proofErr w:type="spellStart"/>
            <w:r>
              <w:rPr>
                <w:rFonts w:ascii="Times" w:hAnsi="Times"/>
                <w:szCs w:val="28"/>
              </w:rPr>
              <w:t>т</w:t>
            </w:r>
            <w:r w:rsidRPr="00506884">
              <w:rPr>
                <w:rFonts w:ascii="Times" w:hAnsi="Times"/>
                <w:szCs w:val="28"/>
              </w:rPr>
              <w:t>иждень</w:t>
            </w:r>
            <w:proofErr w:type="spellEnd"/>
          </w:p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7,5</w:t>
            </w:r>
          </w:p>
        </w:tc>
      </w:tr>
      <w:tr w:rsidR="00CE4AA2" w:rsidTr="00595DF3">
        <w:trPr>
          <w:gridAfter w:val="1"/>
          <w:wAfter w:w="226" w:type="dxa"/>
        </w:trPr>
        <w:tc>
          <w:tcPr>
            <w:tcW w:w="1512" w:type="dxa"/>
            <w:vMerge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3169" w:type="dxa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</w:tr>
      <w:tr w:rsidR="00CE4AA2" w:rsidTr="00595DF3">
        <w:trPr>
          <w:gridAfter w:val="1"/>
          <w:wAfter w:w="226" w:type="dxa"/>
        </w:trPr>
        <w:tc>
          <w:tcPr>
            <w:tcW w:w="1512" w:type="dxa"/>
            <w:vMerge w:val="restart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715636">
              <w:rPr>
                <w:rFonts w:ascii="Times" w:hAnsi="Times"/>
                <w:szCs w:val="28"/>
              </w:rPr>
              <w:t>Змістовий</w:t>
            </w:r>
            <w:proofErr w:type="spellEnd"/>
            <w:r w:rsidRPr="007156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715636">
              <w:rPr>
                <w:rFonts w:ascii="Times" w:hAnsi="Times"/>
                <w:szCs w:val="28"/>
              </w:rPr>
              <w:t>модуль</w:t>
            </w:r>
            <w:proofErr w:type="spellEnd"/>
            <w:r w:rsidRPr="00715636">
              <w:rPr>
                <w:rFonts w:ascii="Times" w:hAnsi="Times"/>
                <w:szCs w:val="28"/>
              </w:rPr>
              <w:t xml:space="preserve"> 3</w:t>
            </w:r>
          </w:p>
        </w:tc>
        <w:tc>
          <w:tcPr>
            <w:tcW w:w="3169" w:type="dxa"/>
          </w:tcPr>
          <w:p w:rsidR="00CE4AA2" w:rsidRPr="00506884" w:rsidRDefault="00CE4AA2" w:rsidP="00595DF3">
            <w:pPr>
              <w:spacing w:before="100" w:beforeAutospacing="1" w:after="100" w:afterAutospacing="1"/>
              <w:rPr>
                <w:rFonts w:ascii="Times" w:hAnsi="Times"/>
                <w:szCs w:val="28"/>
              </w:rPr>
            </w:pPr>
            <w:proofErr w:type="spellStart"/>
            <w:r w:rsidRPr="00506884">
              <w:rPr>
                <w:rFonts w:ascii="Times" w:hAnsi="Times"/>
                <w:szCs w:val="28"/>
              </w:rPr>
              <w:t>Виконання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506884">
              <w:rPr>
                <w:rFonts w:ascii="Times" w:hAnsi="Times"/>
                <w:szCs w:val="28"/>
              </w:rPr>
              <w:t>завдання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r>
              <w:rPr>
                <w:rFonts w:ascii="Times" w:hAnsi="Times"/>
                <w:szCs w:val="28"/>
              </w:rPr>
              <w:t>(</w:t>
            </w:r>
            <w:proofErr w:type="spellStart"/>
            <w:r>
              <w:rPr>
                <w:rFonts w:ascii="Times" w:hAnsi="Times"/>
                <w:szCs w:val="28"/>
              </w:rPr>
              <w:t>розв’язання</w:t>
            </w:r>
            <w:proofErr w:type="spellEnd"/>
            <w:r>
              <w:rPr>
                <w:rFonts w:ascii="Times" w:hAnsi="Times"/>
                <w:szCs w:val="28"/>
              </w:rPr>
              <w:t xml:space="preserve"> </w:t>
            </w:r>
            <w:proofErr w:type="spellStart"/>
            <w:r>
              <w:rPr>
                <w:rFonts w:ascii="Times" w:hAnsi="Times"/>
                <w:szCs w:val="28"/>
              </w:rPr>
              <w:t>задач</w:t>
            </w:r>
            <w:proofErr w:type="spellEnd"/>
            <w:r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 xml:space="preserve">7 </w:t>
            </w:r>
            <w:proofErr w:type="spellStart"/>
            <w:r>
              <w:rPr>
                <w:rFonts w:ascii="Times" w:hAnsi="Times"/>
                <w:szCs w:val="28"/>
              </w:rPr>
              <w:t>т</w:t>
            </w:r>
            <w:r w:rsidRPr="00506884">
              <w:rPr>
                <w:rFonts w:ascii="Times" w:hAnsi="Times"/>
                <w:szCs w:val="28"/>
              </w:rPr>
              <w:t>иждень</w:t>
            </w:r>
            <w:proofErr w:type="spellEnd"/>
          </w:p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7,5</w:t>
            </w:r>
          </w:p>
        </w:tc>
      </w:tr>
      <w:tr w:rsidR="00CE4AA2" w:rsidTr="00595DF3">
        <w:trPr>
          <w:gridAfter w:val="1"/>
          <w:wAfter w:w="226" w:type="dxa"/>
        </w:trPr>
        <w:tc>
          <w:tcPr>
            <w:tcW w:w="1512" w:type="dxa"/>
            <w:vMerge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3169" w:type="dxa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</w:tr>
      <w:tr w:rsidR="00CE4AA2" w:rsidTr="00595DF3">
        <w:trPr>
          <w:gridAfter w:val="1"/>
          <w:wAfter w:w="226" w:type="dxa"/>
        </w:trPr>
        <w:tc>
          <w:tcPr>
            <w:tcW w:w="1512" w:type="dxa"/>
            <w:vMerge w:val="restart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715636">
              <w:rPr>
                <w:rFonts w:ascii="Times" w:hAnsi="Times"/>
                <w:szCs w:val="28"/>
              </w:rPr>
              <w:t>Змістовий</w:t>
            </w:r>
            <w:proofErr w:type="spellEnd"/>
            <w:r w:rsidRPr="007156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715636">
              <w:rPr>
                <w:rFonts w:ascii="Times" w:hAnsi="Times"/>
                <w:szCs w:val="28"/>
              </w:rPr>
              <w:t>модуль</w:t>
            </w:r>
            <w:proofErr w:type="spellEnd"/>
            <w:r w:rsidRPr="00715636">
              <w:rPr>
                <w:rFonts w:ascii="Times" w:hAnsi="Times"/>
                <w:szCs w:val="28"/>
              </w:rPr>
              <w:t xml:space="preserve"> 4</w:t>
            </w:r>
          </w:p>
        </w:tc>
        <w:tc>
          <w:tcPr>
            <w:tcW w:w="3169" w:type="dxa"/>
          </w:tcPr>
          <w:p w:rsidR="00CE4AA2" w:rsidRPr="00506884" w:rsidRDefault="00CE4AA2" w:rsidP="00595DF3">
            <w:pPr>
              <w:spacing w:before="100" w:beforeAutospacing="1" w:after="100" w:afterAutospacing="1"/>
              <w:rPr>
                <w:rFonts w:ascii="Times" w:hAnsi="Times"/>
                <w:szCs w:val="28"/>
              </w:rPr>
            </w:pPr>
            <w:proofErr w:type="spellStart"/>
            <w:r w:rsidRPr="00506884">
              <w:rPr>
                <w:rFonts w:ascii="Times" w:hAnsi="Times"/>
                <w:szCs w:val="28"/>
              </w:rPr>
              <w:t>Виконання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506884">
              <w:rPr>
                <w:rFonts w:ascii="Times" w:hAnsi="Times"/>
                <w:szCs w:val="28"/>
              </w:rPr>
              <w:t>завдання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r>
              <w:rPr>
                <w:rFonts w:ascii="Times" w:hAnsi="Times"/>
                <w:szCs w:val="28"/>
              </w:rPr>
              <w:t>(</w:t>
            </w:r>
            <w:proofErr w:type="spellStart"/>
            <w:r>
              <w:rPr>
                <w:rFonts w:ascii="Times" w:hAnsi="Times"/>
                <w:szCs w:val="28"/>
              </w:rPr>
              <w:t>розв’язання</w:t>
            </w:r>
            <w:proofErr w:type="spellEnd"/>
            <w:r>
              <w:rPr>
                <w:rFonts w:ascii="Times" w:hAnsi="Times"/>
                <w:szCs w:val="28"/>
              </w:rPr>
              <w:t xml:space="preserve"> </w:t>
            </w:r>
            <w:proofErr w:type="spellStart"/>
            <w:r>
              <w:rPr>
                <w:rFonts w:ascii="Times" w:hAnsi="Times"/>
                <w:szCs w:val="28"/>
              </w:rPr>
              <w:t>задач</w:t>
            </w:r>
            <w:proofErr w:type="spellEnd"/>
            <w:r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 xml:space="preserve">9 </w:t>
            </w:r>
            <w:proofErr w:type="spellStart"/>
            <w:r>
              <w:rPr>
                <w:rFonts w:ascii="Times" w:hAnsi="Times"/>
                <w:szCs w:val="28"/>
              </w:rPr>
              <w:t>т</w:t>
            </w:r>
            <w:r w:rsidRPr="00506884">
              <w:rPr>
                <w:rFonts w:ascii="Times" w:hAnsi="Times"/>
                <w:szCs w:val="28"/>
              </w:rPr>
              <w:t>иждень</w:t>
            </w:r>
            <w:proofErr w:type="spellEnd"/>
          </w:p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7,5</w:t>
            </w:r>
          </w:p>
        </w:tc>
      </w:tr>
      <w:tr w:rsidR="00CE4AA2" w:rsidTr="00595DF3">
        <w:trPr>
          <w:gridAfter w:val="1"/>
          <w:wAfter w:w="226" w:type="dxa"/>
        </w:trPr>
        <w:tc>
          <w:tcPr>
            <w:tcW w:w="1512" w:type="dxa"/>
            <w:vMerge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3169" w:type="dxa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</w:tr>
      <w:tr w:rsidR="00CE4AA2" w:rsidTr="00595DF3">
        <w:trPr>
          <w:gridAfter w:val="1"/>
          <w:wAfter w:w="226" w:type="dxa"/>
        </w:trPr>
        <w:tc>
          <w:tcPr>
            <w:tcW w:w="1512" w:type="dxa"/>
            <w:vMerge w:val="restart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715636">
              <w:rPr>
                <w:rFonts w:ascii="Times" w:hAnsi="Times"/>
                <w:szCs w:val="28"/>
              </w:rPr>
              <w:t>Змістовий</w:t>
            </w:r>
            <w:proofErr w:type="spellEnd"/>
            <w:r w:rsidRPr="007156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715636">
              <w:rPr>
                <w:rFonts w:ascii="Times" w:hAnsi="Times"/>
                <w:szCs w:val="28"/>
              </w:rPr>
              <w:t>модуль</w:t>
            </w:r>
            <w:proofErr w:type="spellEnd"/>
            <w:r w:rsidRPr="00715636">
              <w:rPr>
                <w:rFonts w:ascii="Times" w:hAnsi="Times"/>
                <w:szCs w:val="28"/>
              </w:rPr>
              <w:t xml:space="preserve"> 5</w:t>
            </w:r>
          </w:p>
        </w:tc>
        <w:tc>
          <w:tcPr>
            <w:tcW w:w="3169" w:type="dxa"/>
          </w:tcPr>
          <w:p w:rsidR="00CE4AA2" w:rsidRPr="00506884" w:rsidRDefault="00CE4AA2" w:rsidP="00595DF3">
            <w:pPr>
              <w:spacing w:before="100" w:beforeAutospacing="1" w:after="100" w:afterAutospacing="1"/>
              <w:rPr>
                <w:rFonts w:ascii="Times" w:hAnsi="Times"/>
                <w:szCs w:val="28"/>
              </w:rPr>
            </w:pPr>
            <w:proofErr w:type="spellStart"/>
            <w:r w:rsidRPr="00506884">
              <w:rPr>
                <w:rFonts w:ascii="Times" w:hAnsi="Times"/>
                <w:szCs w:val="28"/>
              </w:rPr>
              <w:t>Виконання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506884">
              <w:rPr>
                <w:rFonts w:ascii="Times" w:hAnsi="Times"/>
                <w:szCs w:val="28"/>
              </w:rPr>
              <w:t>завдання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r>
              <w:rPr>
                <w:rFonts w:ascii="Times" w:hAnsi="Times"/>
                <w:szCs w:val="28"/>
              </w:rPr>
              <w:t>(</w:t>
            </w:r>
            <w:proofErr w:type="spellStart"/>
            <w:r>
              <w:rPr>
                <w:rFonts w:ascii="Times" w:hAnsi="Times"/>
                <w:szCs w:val="28"/>
              </w:rPr>
              <w:t>розв’язання</w:t>
            </w:r>
            <w:proofErr w:type="spellEnd"/>
            <w:r>
              <w:rPr>
                <w:rFonts w:ascii="Times" w:hAnsi="Times"/>
                <w:szCs w:val="28"/>
              </w:rPr>
              <w:t xml:space="preserve"> </w:t>
            </w:r>
            <w:proofErr w:type="spellStart"/>
            <w:r>
              <w:rPr>
                <w:rFonts w:ascii="Times" w:hAnsi="Times"/>
                <w:szCs w:val="28"/>
              </w:rPr>
              <w:t>задач</w:t>
            </w:r>
            <w:proofErr w:type="spellEnd"/>
            <w:r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 xml:space="preserve">11 </w:t>
            </w:r>
            <w:proofErr w:type="spellStart"/>
            <w:r>
              <w:rPr>
                <w:rFonts w:ascii="Times" w:hAnsi="Times"/>
                <w:szCs w:val="28"/>
              </w:rPr>
              <w:t>т</w:t>
            </w:r>
            <w:r w:rsidRPr="00506884">
              <w:rPr>
                <w:rFonts w:ascii="Times" w:hAnsi="Times"/>
                <w:szCs w:val="28"/>
              </w:rPr>
              <w:t>иждень</w:t>
            </w:r>
            <w:proofErr w:type="spellEnd"/>
          </w:p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7,5</w:t>
            </w:r>
          </w:p>
        </w:tc>
      </w:tr>
      <w:tr w:rsidR="00CE4AA2" w:rsidTr="00595DF3">
        <w:trPr>
          <w:gridAfter w:val="1"/>
          <w:wAfter w:w="226" w:type="dxa"/>
        </w:trPr>
        <w:tc>
          <w:tcPr>
            <w:tcW w:w="1512" w:type="dxa"/>
            <w:vMerge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3169" w:type="dxa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5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</w:p>
        </w:tc>
      </w:tr>
      <w:tr w:rsidR="00CE4AA2" w:rsidTr="00595DF3">
        <w:trPr>
          <w:gridAfter w:val="1"/>
          <w:wAfter w:w="226" w:type="dxa"/>
          <w:trHeight w:val="966"/>
        </w:trPr>
        <w:tc>
          <w:tcPr>
            <w:tcW w:w="1512" w:type="dxa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715636">
              <w:rPr>
                <w:rFonts w:ascii="Times" w:hAnsi="Times"/>
                <w:szCs w:val="28"/>
              </w:rPr>
              <w:t>Змістовий</w:t>
            </w:r>
            <w:proofErr w:type="spellEnd"/>
            <w:r w:rsidRPr="007156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715636">
              <w:rPr>
                <w:rFonts w:ascii="Times" w:hAnsi="Times"/>
                <w:szCs w:val="28"/>
              </w:rPr>
              <w:t>модуль</w:t>
            </w:r>
            <w:proofErr w:type="spellEnd"/>
            <w:r w:rsidRPr="00715636">
              <w:rPr>
                <w:rFonts w:ascii="Times" w:hAnsi="Times"/>
                <w:szCs w:val="28"/>
              </w:rPr>
              <w:t xml:space="preserve"> 6</w:t>
            </w:r>
          </w:p>
        </w:tc>
        <w:tc>
          <w:tcPr>
            <w:tcW w:w="3169" w:type="dxa"/>
          </w:tcPr>
          <w:p w:rsidR="00CE4AA2" w:rsidRPr="00506884" w:rsidRDefault="00CE4AA2" w:rsidP="00595DF3">
            <w:pPr>
              <w:spacing w:before="100" w:beforeAutospacing="1" w:after="100" w:afterAutospacing="1"/>
              <w:rPr>
                <w:rFonts w:ascii="Times" w:hAnsi="Times"/>
                <w:szCs w:val="28"/>
              </w:rPr>
            </w:pPr>
            <w:proofErr w:type="spellStart"/>
            <w:r w:rsidRPr="00506884">
              <w:rPr>
                <w:rFonts w:ascii="Times" w:hAnsi="Times"/>
                <w:szCs w:val="28"/>
              </w:rPr>
              <w:t>Виконання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506884">
              <w:rPr>
                <w:rFonts w:ascii="Times" w:hAnsi="Times"/>
                <w:szCs w:val="28"/>
              </w:rPr>
              <w:t>завдання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r>
              <w:rPr>
                <w:rFonts w:ascii="Times" w:hAnsi="Times"/>
                <w:szCs w:val="28"/>
              </w:rPr>
              <w:t>(</w:t>
            </w:r>
            <w:proofErr w:type="spellStart"/>
            <w:r>
              <w:rPr>
                <w:rFonts w:ascii="Times" w:hAnsi="Times"/>
                <w:szCs w:val="28"/>
              </w:rPr>
              <w:t>розв’язання</w:t>
            </w:r>
            <w:proofErr w:type="spellEnd"/>
            <w:r>
              <w:rPr>
                <w:rFonts w:ascii="Times" w:hAnsi="Times"/>
                <w:szCs w:val="28"/>
              </w:rPr>
              <w:t xml:space="preserve"> </w:t>
            </w:r>
            <w:proofErr w:type="spellStart"/>
            <w:r>
              <w:rPr>
                <w:rFonts w:ascii="Times" w:hAnsi="Times"/>
                <w:szCs w:val="28"/>
              </w:rPr>
              <w:t>задач</w:t>
            </w:r>
            <w:proofErr w:type="spellEnd"/>
            <w:r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 xml:space="preserve">13 </w:t>
            </w:r>
            <w:proofErr w:type="spellStart"/>
            <w:r>
              <w:rPr>
                <w:rFonts w:ascii="Times" w:hAnsi="Times"/>
                <w:szCs w:val="28"/>
              </w:rPr>
              <w:t>т</w:t>
            </w:r>
            <w:r w:rsidRPr="00506884">
              <w:rPr>
                <w:rFonts w:ascii="Times" w:hAnsi="Times"/>
                <w:szCs w:val="28"/>
              </w:rPr>
              <w:t>иждень</w:t>
            </w:r>
            <w:proofErr w:type="spellEnd"/>
          </w:p>
          <w:p w:rsidR="00CE4AA2" w:rsidRPr="00506884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7,5</w:t>
            </w:r>
          </w:p>
        </w:tc>
      </w:tr>
      <w:tr w:rsidR="00CE4AA2" w:rsidTr="00595DF3">
        <w:trPr>
          <w:gridAfter w:val="1"/>
          <w:wAfter w:w="226" w:type="dxa"/>
          <w:trHeight w:val="966"/>
        </w:trPr>
        <w:tc>
          <w:tcPr>
            <w:tcW w:w="1512" w:type="dxa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>
              <w:rPr>
                <w:rFonts w:ascii="Times" w:hAnsi="Times"/>
                <w:szCs w:val="28"/>
              </w:rPr>
              <w:t>Змістовий</w:t>
            </w:r>
            <w:proofErr w:type="spellEnd"/>
            <w:r>
              <w:rPr>
                <w:rFonts w:ascii="Times" w:hAnsi="Times"/>
                <w:szCs w:val="28"/>
              </w:rPr>
              <w:t xml:space="preserve"> </w:t>
            </w:r>
            <w:proofErr w:type="spellStart"/>
            <w:r>
              <w:rPr>
                <w:rFonts w:ascii="Times" w:hAnsi="Times"/>
                <w:szCs w:val="28"/>
              </w:rPr>
              <w:t>модуль</w:t>
            </w:r>
            <w:proofErr w:type="spellEnd"/>
            <w:r>
              <w:rPr>
                <w:rFonts w:ascii="Times" w:hAnsi="Times"/>
                <w:szCs w:val="28"/>
              </w:rPr>
              <w:t xml:space="preserve"> 7</w:t>
            </w:r>
          </w:p>
        </w:tc>
        <w:tc>
          <w:tcPr>
            <w:tcW w:w="3169" w:type="dxa"/>
          </w:tcPr>
          <w:p w:rsidR="00CE4AA2" w:rsidRPr="00506884" w:rsidRDefault="00CE4AA2" w:rsidP="00595DF3">
            <w:pPr>
              <w:spacing w:before="100" w:beforeAutospacing="1" w:after="100" w:afterAutospacing="1"/>
              <w:rPr>
                <w:rFonts w:ascii="Times" w:hAnsi="Times"/>
                <w:szCs w:val="28"/>
              </w:rPr>
            </w:pPr>
            <w:proofErr w:type="spellStart"/>
            <w:r w:rsidRPr="00506884">
              <w:rPr>
                <w:rFonts w:ascii="Times" w:hAnsi="Times"/>
                <w:szCs w:val="28"/>
              </w:rPr>
              <w:t>Виконання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506884">
              <w:rPr>
                <w:rFonts w:ascii="Times" w:hAnsi="Times"/>
                <w:szCs w:val="28"/>
              </w:rPr>
              <w:t>завдання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r>
              <w:rPr>
                <w:rFonts w:ascii="Times" w:hAnsi="Times"/>
                <w:szCs w:val="28"/>
              </w:rPr>
              <w:t>(</w:t>
            </w:r>
            <w:proofErr w:type="spellStart"/>
            <w:r>
              <w:rPr>
                <w:rFonts w:ascii="Times" w:hAnsi="Times"/>
                <w:szCs w:val="28"/>
              </w:rPr>
              <w:t>розв’язання</w:t>
            </w:r>
            <w:proofErr w:type="spellEnd"/>
            <w:r>
              <w:rPr>
                <w:rFonts w:ascii="Times" w:hAnsi="Times"/>
                <w:szCs w:val="28"/>
              </w:rPr>
              <w:t xml:space="preserve"> </w:t>
            </w:r>
            <w:proofErr w:type="spellStart"/>
            <w:r>
              <w:rPr>
                <w:rFonts w:ascii="Times" w:hAnsi="Times"/>
                <w:szCs w:val="28"/>
              </w:rPr>
              <w:t>задач</w:t>
            </w:r>
            <w:proofErr w:type="spellEnd"/>
            <w:r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 xml:space="preserve">15 </w:t>
            </w:r>
            <w:proofErr w:type="spellStart"/>
            <w:r>
              <w:rPr>
                <w:rFonts w:ascii="Times" w:hAnsi="Times"/>
                <w:szCs w:val="28"/>
              </w:rPr>
              <w:t>т</w:t>
            </w:r>
            <w:r w:rsidRPr="00506884">
              <w:rPr>
                <w:rFonts w:ascii="Times" w:hAnsi="Times"/>
                <w:szCs w:val="28"/>
              </w:rPr>
              <w:t>иждень</w:t>
            </w:r>
            <w:proofErr w:type="spellEnd"/>
          </w:p>
          <w:p w:rsidR="00CE4AA2" w:rsidRPr="00506884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7,5</w:t>
            </w:r>
          </w:p>
        </w:tc>
      </w:tr>
      <w:tr w:rsidR="00CE4AA2" w:rsidTr="00595DF3">
        <w:trPr>
          <w:gridAfter w:val="1"/>
          <w:wAfter w:w="226" w:type="dxa"/>
          <w:trHeight w:val="966"/>
        </w:trPr>
        <w:tc>
          <w:tcPr>
            <w:tcW w:w="1512" w:type="dxa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>
              <w:rPr>
                <w:rFonts w:ascii="Times" w:hAnsi="Times"/>
                <w:szCs w:val="28"/>
              </w:rPr>
              <w:t>Змістовий</w:t>
            </w:r>
            <w:proofErr w:type="spellEnd"/>
            <w:r>
              <w:rPr>
                <w:rFonts w:ascii="Times" w:hAnsi="Times"/>
                <w:szCs w:val="28"/>
              </w:rPr>
              <w:t xml:space="preserve"> </w:t>
            </w:r>
            <w:proofErr w:type="spellStart"/>
            <w:r>
              <w:rPr>
                <w:rFonts w:ascii="Times" w:hAnsi="Times"/>
                <w:szCs w:val="28"/>
              </w:rPr>
              <w:t>модуль</w:t>
            </w:r>
            <w:proofErr w:type="spellEnd"/>
            <w:r>
              <w:rPr>
                <w:rFonts w:ascii="Times" w:hAnsi="Times"/>
                <w:szCs w:val="28"/>
              </w:rPr>
              <w:t xml:space="preserve"> 8</w:t>
            </w:r>
          </w:p>
        </w:tc>
        <w:tc>
          <w:tcPr>
            <w:tcW w:w="3169" w:type="dxa"/>
          </w:tcPr>
          <w:p w:rsidR="00CE4AA2" w:rsidRPr="00506884" w:rsidRDefault="00CE4AA2" w:rsidP="00595DF3">
            <w:pPr>
              <w:spacing w:before="100" w:beforeAutospacing="1" w:after="100" w:afterAutospacing="1"/>
              <w:rPr>
                <w:rFonts w:ascii="Times" w:hAnsi="Times"/>
                <w:szCs w:val="28"/>
              </w:rPr>
            </w:pPr>
            <w:proofErr w:type="spellStart"/>
            <w:r w:rsidRPr="00506884">
              <w:rPr>
                <w:rFonts w:ascii="Times" w:hAnsi="Times"/>
                <w:szCs w:val="28"/>
              </w:rPr>
              <w:t>Виконання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506884">
              <w:rPr>
                <w:rFonts w:ascii="Times" w:hAnsi="Times"/>
                <w:szCs w:val="28"/>
              </w:rPr>
              <w:t>завдання</w:t>
            </w:r>
            <w:proofErr w:type="spellEnd"/>
            <w:r w:rsidRPr="00506884">
              <w:rPr>
                <w:rFonts w:ascii="Times" w:hAnsi="Times"/>
                <w:szCs w:val="28"/>
              </w:rPr>
              <w:t xml:space="preserve"> </w:t>
            </w:r>
            <w:r>
              <w:rPr>
                <w:rFonts w:ascii="Times" w:hAnsi="Times"/>
                <w:szCs w:val="28"/>
              </w:rPr>
              <w:t>(</w:t>
            </w:r>
            <w:proofErr w:type="spellStart"/>
            <w:r>
              <w:rPr>
                <w:rFonts w:ascii="Times" w:hAnsi="Times"/>
                <w:szCs w:val="28"/>
              </w:rPr>
              <w:t>розв’язання</w:t>
            </w:r>
            <w:proofErr w:type="spellEnd"/>
            <w:r>
              <w:rPr>
                <w:rFonts w:ascii="Times" w:hAnsi="Times"/>
                <w:szCs w:val="28"/>
              </w:rPr>
              <w:t xml:space="preserve"> </w:t>
            </w:r>
            <w:proofErr w:type="spellStart"/>
            <w:r>
              <w:rPr>
                <w:rFonts w:ascii="Times" w:hAnsi="Times"/>
                <w:szCs w:val="28"/>
              </w:rPr>
              <w:t>задач</w:t>
            </w:r>
            <w:proofErr w:type="spellEnd"/>
            <w:r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35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 xml:space="preserve">16 </w:t>
            </w:r>
            <w:proofErr w:type="spellStart"/>
            <w:r>
              <w:rPr>
                <w:rFonts w:ascii="Times" w:hAnsi="Times"/>
                <w:szCs w:val="28"/>
              </w:rPr>
              <w:t>т</w:t>
            </w:r>
            <w:r w:rsidRPr="00506884">
              <w:rPr>
                <w:rFonts w:ascii="Times" w:hAnsi="Times"/>
                <w:szCs w:val="28"/>
              </w:rPr>
              <w:t>иждень</w:t>
            </w:r>
            <w:proofErr w:type="spellEnd"/>
          </w:p>
          <w:p w:rsidR="00CE4AA2" w:rsidRPr="00506884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7,5</w:t>
            </w:r>
          </w:p>
        </w:tc>
      </w:tr>
      <w:tr w:rsidR="00CE4AA2" w:rsidTr="00595DF3">
        <w:trPr>
          <w:gridAfter w:val="1"/>
          <w:wAfter w:w="226" w:type="dxa"/>
        </w:trPr>
        <w:tc>
          <w:tcPr>
            <w:tcW w:w="4681" w:type="dxa"/>
            <w:gridSpan w:val="2"/>
          </w:tcPr>
          <w:p w:rsidR="00CE4AA2" w:rsidRPr="00CE4AA2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ru-RU"/>
              </w:rPr>
            </w:pPr>
            <w:proofErr w:type="spellStart"/>
            <w:r w:rsidRPr="00CE4AA2">
              <w:rPr>
                <w:rFonts w:ascii="Times" w:hAnsi="Times"/>
                <w:szCs w:val="28"/>
                <w:lang w:val="ru-RU"/>
              </w:rPr>
              <w:t>Підсумковий</w:t>
            </w:r>
            <w:proofErr w:type="spellEnd"/>
            <w:r w:rsidRPr="00CE4AA2">
              <w:rPr>
                <w:rFonts w:ascii="Times" w:hAnsi="Times"/>
                <w:szCs w:val="28"/>
                <w:lang w:val="ru-RU"/>
              </w:rPr>
              <w:t xml:space="preserve"> контроль (</w:t>
            </w:r>
            <w:r w:rsidRPr="00715636">
              <w:rPr>
                <w:rFonts w:ascii="Times" w:hAnsi="Times"/>
                <w:szCs w:val="28"/>
              </w:rPr>
              <w:t>max</w:t>
            </w:r>
            <w:r w:rsidRPr="00CE4AA2">
              <w:rPr>
                <w:rFonts w:ascii="Times" w:hAnsi="Times"/>
                <w:szCs w:val="28"/>
                <w:lang w:val="ru-RU"/>
              </w:rPr>
              <w:t xml:space="preserve"> 40%) (</w:t>
            </w:r>
            <w:proofErr w:type="spellStart"/>
            <w:r w:rsidRPr="00CE4AA2">
              <w:rPr>
                <w:rFonts w:ascii="Times" w:hAnsi="Times"/>
                <w:szCs w:val="28"/>
                <w:lang w:val="ru-RU"/>
              </w:rPr>
              <w:t>складання</w:t>
            </w:r>
            <w:proofErr w:type="spellEnd"/>
            <w:r w:rsidRPr="00CE4AA2">
              <w:rPr>
                <w:rFonts w:ascii="Times" w:hAnsi="Times"/>
                <w:szCs w:val="28"/>
                <w:lang w:val="ru-RU"/>
              </w:rPr>
              <w:t xml:space="preserve"> </w:t>
            </w:r>
            <w:proofErr w:type="spellStart"/>
            <w:r w:rsidRPr="00CE4AA2">
              <w:rPr>
                <w:rFonts w:ascii="Times" w:hAnsi="Times"/>
                <w:szCs w:val="28"/>
                <w:lang w:val="ru-RU"/>
              </w:rPr>
              <w:t>заліку</w:t>
            </w:r>
            <w:proofErr w:type="spellEnd"/>
            <w:r w:rsidRPr="00CE4AA2">
              <w:rPr>
                <w:rFonts w:ascii="Times" w:hAnsi="Times"/>
                <w:szCs w:val="28"/>
                <w:lang w:val="ru-RU"/>
              </w:rPr>
              <w:t>)</w:t>
            </w:r>
          </w:p>
        </w:tc>
        <w:tc>
          <w:tcPr>
            <w:tcW w:w="2352" w:type="dxa"/>
            <w:gridSpan w:val="2"/>
          </w:tcPr>
          <w:p w:rsidR="00CE4AA2" w:rsidRPr="00CE4AA2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ru-RU"/>
              </w:rPr>
            </w:pPr>
          </w:p>
        </w:tc>
        <w:tc>
          <w:tcPr>
            <w:tcW w:w="2312" w:type="dxa"/>
            <w:gridSpan w:val="2"/>
          </w:tcPr>
          <w:p w:rsidR="00CE4AA2" w:rsidRPr="00506884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40</w:t>
            </w:r>
          </w:p>
        </w:tc>
      </w:tr>
      <w:tr w:rsidR="00CE4AA2" w:rsidTr="00595DF3">
        <w:trPr>
          <w:gridAfter w:val="1"/>
          <w:wAfter w:w="226" w:type="dxa"/>
        </w:trPr>
        <w:tc>
          <w:tcPr>
            <w:tcW w:w="4681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715636">
              <w:rPr>
                <w:rFonts w:ascii="Times" w:hAnsi="Times"/>
                <w:szCs w:val="28"/>
              </w:rPr>
              <w:t>Разом</w:t>
            </w:r>
            <w:proofErr w:type="spellEnd"/>
          </w:p>
        </w:tc>
        <w:tc>
          <w:tcPr>
            <w:tcW w:w="235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12" w:type="dxa"/>
            <w:gridSpan w:val="2"/>
          </w:tcPr>
          <w:p w:rsidR="00CE4AA2" w:rsidRPr="00715636" w:rsidRDefault="00CE4AA2" w:rsidP="00595DF3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</w:rPr>
            </w:pPr>
            <w:r w:rsidRPr="00715636">
              <w:rPr>
                <w:rFonts w:ascii="Times" w:hAnsi="Times"/>
                <w:szCs w:val="28"/>
              </w:rPr>
              <w:t>100</w:t>
            </w:r>
          </w:p>
        </w:tc>
      </w:tr>
    </w:tbl>
    <w:p w:rsidR="005E06D5" w:rsidRDefault="005E06D5" w:rsidP="005E06D5">
      <w:pPr>
        <w:spacing w:after="120"/>
        <w:jc w:val="center"/>
        <w:rPr>
          <w:b/>
          <w:bCs/>
          <w:szCs w:val="28"/>
          <w:lang w:val="uk-UA"/>
        </w:rPr>
      </w:pPr>
    </w:p>
    <w:p w:rsidR="005E06D5" w:rsidRPr="006331B8" w:rsidRDefault="005E06D5" w:rsidP="005E06D5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t xml:space="preserve">Шкала оцінювання: національна та </w:t>
      </w:r>
      <w:proofErr w:type="spellStart"/>
      <w:r w:rsidRPr="006331B8">
        <w:rPr>
          <w:b/>
          <w:bCs/>
          <w:szCs w:val="28"/>
          <w:lang w:val="uk-UA"/>
        </w:rPr>
        <w:t>ECTS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5E06D5" w:rsidRPr="006331B8" w:rsidTr="00595DF3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E56007" w:rsidRDefault="005E06D5" w:rsidP="00595DF3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56007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56007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5E06D5" w:rsidRPr="00E56007" w:rsidRDefault="005E06D5" w:rsidP="00595DF3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E56007">
              <w:rPr>
                <w:rFonts w:ascii="Times New Roman" w:hAnsi="Times New Roman"/>
                <w:color w:val="auto"/>
                <w:szCs w:val="24"/>
                <w:lang w:val="uk-UA"/>
              </w:rPr>
              <w:t>ECTS</w:t>
            </w:r>
            <w:proofErr w:type="spellEnd"/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E56007" w:rsidRDefault="005E06D5" w:rsidP="00595DF3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56007">
              <w:rPr>
                <w:rFonts w:ascii="Times New Roman" w:hAnsi="Times New Roman"/>
                <w:color w:val="auto"/>
                <w:szCs w:val="24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E56007" w:rsidRDefault="005E06D5" w:rsidP="00595DF3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56007">
              <w:rPr>
                <w:rFonts w:ascii="Times New Roman" w:hAnsi="Times New Roman"/>
                <w:color w:val="auto"/>
                <w:szCs w:val="24"/>
                <w:lang w:val="uk-UA"/>
              </w:rPr>
              <w:t>За національною шкалою</w:t>
            </w:r>
          </w:p>
        </w:tc>
      </w:tr>
      <w:tr w:rsidR="005E06D5" w:rsidRPr="006331B8" w:rsidTr="00595DF3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E56007" w:rsidRDefault="005E06D5" w:rsidP="00595DF3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E56007" w:rsidRDefault="005E06D5" w:rsidP="00595DF3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E56007" w:rsidRDefault="005E06D5" w:rsidP="00595DF3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56007">
              <w:rPr>
                <w:rFonts w:ascii="Times New Roman" w:hAnsi="Times New Roman"/>
                <w:color w:val="auto"/>
                <w:szCs w:val="24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E56007" w:rsidRDefault="005E06D5" w:rsidP="00595DF3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56007">
              <w:rPr>
                <w:rFonts w:ascii="Times New Roman" w:hAnsi="Times New Roman"/>
                <w:color w:val="auto"/>
                <w:szCs w:val="24"/>
                <w:lang w:val="uk-UA"/>
              </w:rPr>
              <w:t>Залік</w:t>
            </w:r>
          </w:p>
        </w:tc>
      </w:tr>
      <w:tr w:rsidR="005E06D5" w:rsidRPr="006331B8" w:rsidTr="00595DF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E56007" w:rsidRDefault="005E06D5" w:rsidP="00595DF3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</w:pPr>
            <w:r w:rsidRPr="00E56007"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E56007" w:rsidRDefault="005E06D5" w:rsidP="00595DF3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</w:pPr>
            <w:r w:rsidRPr="00E56007"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  <w:t>Зараховано</w:t>
            </w:r>
          </w:p>
        </w:tc>
      </w:tr>
      <w:tr w:rsidR="005E06D5" w:rsidRPr="006331B8" w:rsidTr="00595DF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5E06D5" w:rsidRPr="006331B8" w:rsidTr="00595DF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5E06D5" w:rsidRPr="006331B8" w:rsidTr="00595DF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5E06D5" w:rsidRPr="006331B8" w:rsidTr="00595DF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5E06D5" w:rsidRPr="006331B8" w:rsidTr="00595DF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proofErr w:type="spellStart"/>
            <w:r w:rsidRPr="006331B8">
              <w:rPr>
                <w:spacing w:val="-2"/>
                <w:lang w:val="uk-UA"/>
              </w:rPr>
              <w:t>FX</w:t>
            </w:r>
            <w:proofErr w:type="spellEnd"/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Не зараховано</w:t>
            </w:r>
          </w:p>
        </w:tc>
      </w:tr>
      <w:tr w:rsidR="005E06D5" w:rsidRPr="00103A05" w:rsidTr="00595DF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D5" w:rsidRPr="006331B8" w:rsidRDefault="005E06D5" w:rsidP="00595DF3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D5" w:rsidRPr="006331B8" w:rsidRDefault="005E06D5" w:rsidP="00595DF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5E06D5" w:rsidRDefault="005E06D5" w:rsidP="005E06D5">
      <w:pPr>
        <w:jc w:val="center"/>
        <w:rPr>
          <w:b/>
          <w:bCs/>
          <w:sz w:val="28"/>
          <w:lang w:val="uk-UA"/>
        </w:rPr>
      </w:pPr>
    </w:p>
    <w:p w:rsidR="005E06D5" w:rsidRPr="00F203E4" w:rsidRDefault="005E06D5" w:rsidP="005E06D5">
      <w:pPr>
        <w:rPr>
          <w:b/>
          <w:bCs/>
          <w:lang w:val="uk-UA"/>
        </w:rPr>
      </w:pPr>
      <w:bookmarkStart w:id="0" w:name="_GoBack"/>
      <w:bookmarkEnd w:id="0"/>
      <w:r w:rsidRPr="00F203E4">
        <w:rPr>
          <w:b/>
          <w:bCs/>
          <w:lang w:val="uk-UA"/>
        </w:rPr>
        <w:t xml:space="preserve">ОСНОВНІ ДЖЕРЕЛА </w:t>
      </w:r>
    </w:p>
    <w:p w:rsidR="005E06D5" w:rsidRPr="00F203E4" w:rsidRDefault="005E06D5" w:rsidP="005E06D5">
      <w:pPr>
        <w:rPr>
          <w:b/>
          <w:bCs/>
          <w:lang w:val="uk-UA"/>
        </w:rPr>
      </w:pPr>
    </w:p>
    <w:p w:rsidR="00F203E4" w:rsidRPr="00F203E4" w:rsidRDefault="00F203E4" w:rsidP="00F203E4">
      <w:pPr>
        <w:numPr>
          <w:ilvl w:val="0"/>
          <w:numId w:val="2"/>
        </w:numPr>
        <w:tabs>
          <w:tab w:val="clear" w:pos="720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val="ru-RU" w:eastAsia="ru-RU"/>
        </w:rPr>
        <w:t>Податковий</w:t>
      </w:r>
      <w:proofErr w:type="spellEnd"/>
      <w:r w:rsidRPr="00F203E4">
        <w:rPr>
          <w:lang w:val="ru-RU" w:eastAsia="ru-RU"/>
        </w:rPr>
        <w:t xml:space="preserve"> кодекс </w:t>
      </w:r>
      <w:proofErr w:type="spellStart"/>
      <w:r w:rsidRPr="00F203E4">
        <w:rPr>
          <w:lang w:val="ru-RU" w:eastAsia="ru-RU"/>
        </w:rPr>
        <w:t>України</w:t>
      </w:r>
      <w:proofErr w:type="spellEnd"/>
      <w:r w:rsidRPr="00F203E4">
        <w:rPr>
          <w:lang w:val="ru-RU" w:eastAsia="ru-RU"/>
        </w:rPr>
        <w:t xml:space="preserve">: Наказ </w:t>
      </w:r>
      <w:proofErr w:type="spellStart"/>
      <w:r w:rsidRPr="00F203E4">
        <w:rPr>
          <w:lang w:val="ru-RU" w:eastAsia="ru-RU"/>
        </w:rPr>
        <w:t>ПУ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02.12.2010 р. № 2755-</w:t>
      </w:r>
      <w:r w:rsidRPr="00F203E4">
        <w:rPr>
          <w:lang w:eastAsia="ru-RU"/>
        </w:rPr>
        <w:t>VI</w:t>
      </w:r>
      <w:r w:rsidRPr="00F203E4">
        <w:rPr>
          <w:lang w:val="ru-RU" w:eastAsia="ru-RU"/>
        </w:rPr>
        <w:t xml:space="preserve">.  </w:t>
      </w:r>
      <w:r w:rsidRPr="00F203E4">
        <w:rPr>
          <w:lang w:eastAsia="ru-RU"/>
        </w:rPr>
        <w:t xml:space="preserve">URL: </w:t>
      </w:r>
      <w:hyperlink r:id="rId5" w:history="1">
        <w:r w:rsidRPr="00F203E4">
          <w:rPr>
            <w:rStyle w:val="a3"/>
            <w:lang w:eastAsia="ru-RU"/>
          </w:rPr>
          <w:t>http://</w:t>
        </w:r>
        <w:proofErr w:type="spellStart"/>
        <w:r w:rsidRPr="00F203E4">
          <w:rPr>
            <w:rStyle w:val="a3"/>
            <w:lang w:eastAsia="ru-RU"/>
          </w:rPr>
          <w:t>www.profiwins.com.ua</w:t>
        </w:r>
        <w:proofErr w:type="spellEnd"/>
        <w:r w:rsidRPr="00F203E4">
          <w:rPr>
            <w:rStyle w:val="a3"/>
            <w:lang w:eastAsia="ru-RU"/>
          </w:rPr>
          <w:t>/</w:t>
        </w:r>
        <w:proofErr w:type="spellStart"/>
        <w:r w:rsidRPr="00F203E4">
          <w:rPr>
            <w:rStyle w:val="a3"/>
            <w:lang w:eastAsia="ru-RU"/>
          </w:rPr>
          <w:t>uk</w:t>
        </w:r>
        <w:proofErr w:type="spellEnd"/>
        <w:r w:rsidRPr="00F203E4">
          <w:rPr>
            <w:rStyle w:val="a3"/>
            <w:lang w:eastAsia="ru-RU"/>
          </w:rPr>
          <w:t>/legislation/</w:t>
        </w:r>
        <w:proofErr w:type="spellStart"/>
        <w:r w:rsidRPr="00F203E4">
          <w:rPr>
            <w:rStyle w:val="a3"/>
            <w:lang w:eastAsia="ru-RU"/>
          </w:rPr>
          <w:t>kodeks</w:t>
        </w:r>
        <w:proofErr w:type="spellEnd"/>
      </w:hyperlink>
      <w:r w:rsidRPr="00F203E4">
        <w:rPr>
          <w:lang w:eastAsia="ru-RU"/>
        </w:rPr>
        <w:t>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val="ru-RU" w:eastAsia="ru-RU"/>
        </w:rPr>
        <w:t>Положення</w:t>
      </w:r>
      <w:proofErr w:type="spellEnd"/>
      <w:r w:rsidRPr="00F203E4">
        <w:rPr>
          <w:lang w:val="ru-RU" w:eastAsia="ru-RU"/>
        </w:rPr>
        <w:t xml:space="preserve"> про </w:t>
      </w:r>
      <w:proofErr w:type="spellStart"/>
      <w:r w:rsidRPr="00F203E4">
        <w:rPr>
          <w:lang w:val="ru-RU" w:eastAsia="ru-RU"/>
        </w:rPr>
        <w:t>документальне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забезпечення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записів</w:t>
      </w:r>
      <w:proofErr w:type="spellEnd"/>
      <w:r w:rsidRPr="00F203E4">
        <w:rPr>
          <w:lang w:val="ru-RU" w:eastAsia="ru-RU"/>
        </w:rPr>
        <w:t xml:space="preserve"> у </w:t>
      </w:r>
      <w:proofErr w:type="spellStart"/>
      <w:r w:rsidRPr="00F203E4">
        <w:rPr>
          <w:lang w:val="ru-RU" w:eastAsia="ru-RU"/>
        </w:rPr>
        <w:t>бухгалтерському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: Наказ МФУ </w:t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24.05.1995 р. №88. </w:t>
      </w:r>
      <w:r w:rsidRPr="00F203E4">
        <w:rPr>
          <w:lang w:eastAsia="ru-RU"/>
        </w:rPr>
        <w:t xml:space="preserve">URL: </w:t>
      </w:r>
      <w:hyperlink r:id="rId6" w:history="1">
        <w:r w:rsidRPr="00F203E4">
          <w:rPr>
            <w:rStyle w:val="a3"/>
            <w:lang w:eastAsia="ru-RU"/>
          </w:rPr>
          <w:t>http://</w:t>
        </w:r>
        <w:proofErr w:type="spellStart"/>
        <w:r w:rsidRPr="00F203E4">
          <w:rPr>
            <w:rStyle w:val="a3"/>
            <w:lang w:eastAsia="ru-RU"/>
          </w:rPr>
          <w:t>www.dtkt.com.ua</w:t>
        </w:r>
        <w:proofErr w:type="spellEnd"/>
      </w:hyperlink>
      <w:r w:rsidRPr="00F203E4">
        <w:rPr>
          <w:lang w:eastAsia="ru-RU"/>
        </w:rPr>
        <w:t xml:space="preserve">. 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bCs/>
          <w:lang w:val="ru-RU" w:eastAsia="ru-RU"/>
        </w:rPr>
      </w:pPr>
      <w:proofErr w:type="spellStart"/>
      <w:r w:rsidRPr="00F203E4">
        <w:rPr>
          <w:bCs/>
          <w:lang w:val="ru-RU" w:eastAsia="ru-RU"/>
        </w:rPr>
        <w:t>Положення</w:t>
      </w:r>
      <w:proofErr w:type="spellEnd"/>
      <w:r w:rsidRPr="00F203E4">
        <w:rPr>
          <w:bCs/>
          <w:lang w:val="ru-RU" w:eastAsia="ru-RU"/>
        </w:rPr>
        <w:t xml:space="preserve"> про </w:t>
      </w:r>
      <w:proofErr w:type="spellStart"/>
      <w:r w:rsidRPr="00F203E4">
        <w:rPr>
          <w:bCs/>
          <w:lang w:val="ru-RU" w:eastAsia="ru-RU"/>
        </w:rPr>
        <w:t>інвентаризацію</w:t>
      </w:r>
      <w:proofErr w:type="spellEnd"/>
      <w:r w:rsidRPr="00F203E4">
        <w:rPr>
          <w:bCs/>
          <w:lang w:val="ru-RU" w:eastAsia="ru-RU"/>
        </w:rPr>
        <w:t xml:space="preserve"> </w:t>
      </w:r>
      <w:proofErr w:type="spellStart"/>
      <w:r w:rsidRPr="00F203E4">
        <w:rPr>
          <w:bCs/>
          <w:lang w:val="ru-RU" w:eastAsia="ru-RU"/>
        </w:rPr>
        <w:t>активів</w:t>
      </w:r>
      <w:proofErr w:type="spellEnd"/>
      <w:r w:rsidRPr="00F203E4">
        <w:rPr>
          <w:bCs/>
          <w:lang w:val="ru-RU" w:eastAsia="ru-RU"/>
        </w:rPr>
        <w:t xml:space="preserve"> та </w:t>
      </w:r>
      <w:proofErr w:type="spellStart"/>
      <w:r w:rsidRPr="00F203E4">
        <w:rPr>
          <w:bCs/>
          <w:lang w:val="ru-RU" w:eastAsia="ru-RU"/>
        </w:rPr>
        <w:t>зобов’язань</w:t>
      </w:r>
      <w:proofErr w:type="spellEnd"/>
      <w:r w:rsidRPr="00F203E4">
        <w:rPr>
          <w:bCs/>
          <w:lang w:val="ru-RU" w:eastAsia="ru-RU"/>
        </w:rPr>
        <w:t xml:space="preserve">, </w:t>
      </w:r>
      <w:proofErr w:type="spellStart"/>
      <w:r w:rsidRPr="00F203E4">
        <w:rPr>
          <w:bCs/>
          <w:lang w:val="ru-RU" w:eastAsia="ru-RU"/>
        </w:rPr>
        <w:t>затверджене</w:t>
      </w:r>
      <w:proofErr w:type="spellEnd"/>
      <w:r w:rsidRPr="00F203E4">
        <w:rPr>
          <w:bCs/>
          <w:lang w:val="ru-RU" w:eastAsia="ru-RU"/>
        </w:rPr>
        <w:t xml:space="preserve"> наказом МФУ </w:t>
      </w:r>
      <w:proofErr w:type="spellStart"/>
      <w:r w:rsidRPr="00F203E4">
        <w:rPr>
          <w:bCs/>
          <w:lang w:val="ru-RU" w:eastAsia="ru-RU"/>
        </w:rPr>
        <w:t>від</w:t>
      </w:r>
      <w:proofErr w:type="spellEnd"/>
      <w:r w:rsidRPr="00F203E4">
        <w:rPr>
          <w:bCs/>
          <w:lang w:val="ru-RU" w:eastAsia="ru-RU"/>
        </w:rPr>
        <w:t xml:space="preserve"> </w:t>
      </w:r>
      <w:proofErr w:type="gramStart"/>
      <w:r w:rsidRPr="00F203E4">
        <w:rPr>
          <w:bCs/>
          <w:lang w:val="ru-RU" w:eastAsia="ru-RU"/>
        </w:rPr>
        <w:t>02.09.2014  №</w:t>
      </w:r>
      <w:proofErr w:type="gramEnd"/>
      <w:r w:rsidRPr="00F203E4">
        <w:rPr>
          <w:bCs/>
          <w:lang w:val="ru-RU" w:eastAsia="ru-RU"/>
        </w:rPr>
        <w:t xml:space="preserve"> 879. </w:t>
      </w:r>
      <w:r w:rsidRPr="00F203E4">
        <w:rPr>
          <w:lang w:eastAsia="ru-RU"/>
        </w:rPr>
        <w:t>URL:</w:t>
      </w:r>
      <w:r w:rsidRPr="00F203E4">
        <w:rPr>
          <w:bCs/>
          <w:lang w:val="ru-RU" w:eastAsia="ru-RU"/>
        </w:rPr>
        <w:t xml:space="preserve"> </w:t>
      </w:r>
      <w:hyperlink r:id="rId7" w:history="1">
        <w:proofErr w:type="spellStart"/>
        <w:r w:rsidRPr="00F203E4">
          <w:rPr>
            <w:rStyle w:val="a3"/>
            <w:bCs/>
            <w:lang w:val="ru-RU" w:eastAsia="ru-RU"/>
          </w:rPr>
          <w:t>http</w:t>
        </w:r>
        <w:proofErr w:type="spellEnd"/>
        <w:r w:rsidRPr="00F203E4">
          <w:rPr>
            <w:rStyle w:val="a3"/>
            <w:bCs/>
            <w:lang w:val="ru-RU" w:eastAsia="ru-RU"/>
          </w:rPr>
          <w:t>://</w:t>
        </w:r>
        <w:proofErr w:type="spellStart"/>
        <w:r w:rsidRPr="00F203E4">
          <w:rPr>
            <w:rStyle w:val="a3"/>
            <w:bCs/>
            <w:lang w:val="ru-RU" w:eastAsia="ru-RU"/>
          </w:rPr>
          <w:t>zakon.rada.gov.ua</w:t>
        </w:r>
        <w:proofErr w:type="spellEnd"/>
        <w:r w:rsidRPr="00F203E4">
          <w:rPr>
            <w:rStyle w:val="a3"/>
            <w:bCs/>
            <w:lang w:val="ru-RU" w:eastAsia="ru-RU"/>
          </w:rPr>
          <w:t>/</w:t>
        </w:r>
        <w:proofErr w:type="spellStart"/>
        <w:r w:rsidRPr="00F203E4">
          <w:rPr>
            <w:rStyle w:val="a3"/>
            <w:bCs/>
            <w:lang w:val="ru-RU" w:eastAsia="ru-RU"/>
          </w:rPr>
          <w:t>laws</w:t>
        </w:r>
        <w:proofErr w:type="spellEnd"/>
        <w:r w:rsidRPr="00F203E4">
          <w:rPr>
            <w:rStyle w:val="a3"/>
            <w:bCs/>
            <w:lang w:val="ru-RU" w:eastAsia="ru-RU"/>
          </w:rPr>
          <w:t>/</w:t>
        </w:r>
        <w:proofErr w:type="spellStart"/>
        <w:r w:rsidRPr="00F203E4">
          <w:rPr>
            <w:rStyle w:val="a3"/>
            <w:bCs/>
            <w:lang w:val="ru-RU" w:eastAsia="ru-RU"/>
          </w:rPr>
          <w:t>show</w:t>
        </w:r>
        <w:proofErr w:type="spellEnd"/>
        <w:r w:rsidRPr="00F203E4">
          <w:rPr>
            <w:rStyle w:val="a3"/>
            <w:bCs/>
            <w:lang w:val="ru-RU" w:eastAsia="ru-RU"/>
          </w:rPr>
          <w:t>/</w:t>
        </w:r>
        <w:proofErr w:type="spellStart"/>
        <w:r w:rsidRPr="00F203E4">
          <w:rPr>
            <w:rStyle w:val="a3"/>
            <w:bCs/>
            <w:lang w:val="ru-RU" w:eastAsia="ru-RU"/>
          </w:rPr>
          <w:t>z1365</w:t>
        </w:r>
        <w:proofErr w:type="spellEnd"/>
        <w:r w:rsidRPr="00F203E4">
          <w:rPr>
            <w:rStyle w:val="a3"/>
            <w:bCs/>
            <w:lang w:val="ru-RU" w:eastAsia="ru-RU"/>
          </w:rPr>
          <w:t>-14</w:t>
        </w:r>
      </w:hyperlink>
      <w:r w:rsidRPr="00F203E4">
        <w:rPr>
          <w:bCs/>
          <w:lang w:val="ru-RU" w:eastAsia="ru-RU"/>
        </w:rPr>
        <w:t>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bCs/>
          <w:lang w:val="ru-RU" w:eastAsia="ru-RU"/>
        </w:rPr>
      </w:pPr>
      <w:r w:rsidRPr="00F203E4">
        <w:rPr>
          <w:lang w:val="ru-RU" w:eastAsia="ru-RU"/>
        </w:rPr>
        <w:t xml:space="preserve">Порядок </w:t>
      </w:r>
      <w:proofErr w:type="spellStart"/>
      <w:r w:rsidRPr="00F203E4">
        <w:rPr>
          <w:lang w:val="ru-RU" w:eastAsia="ru-RU"/>
        </w:rPr>
        <w:t>визначення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розмірів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розкрадання</w:t>
      </w:r>
      <w:proofErr w:type="spellEnd"/>
      <w:r w:rsidRPr="00F203E4">
        <w:rPr>
          <w:lang w:val="ru-RU" w:eastAsia="ru-RU"/>
        </w:rPr>
        <w:t xml:space="preserve">, </w:t>
      </w:r>
      <w:proofErr w:type="spellStart"/>
      <w:r w:rsidRPr="00F203E4">
        <w:rPr>
          <w:lang w:val="ru-RU" w:eastAsia="ru-RU"/>
        </w:rPr>
        <w:t>нестачі</w:t>
      </w:r>
      <w:proofErr w:type="spellEnd"/>
      <w:r w:rsidRPr="00F203E4">
        <w:rPr>
          <w:lang w:val="ru-RU" w:eastAsia="ru-RU"/>
        </w:rPr>
        <w:t xml:space="preserve">, </w:t>
      </w:r>
      <w:proofErr w:type="spellStart"/>
      <w:r w:rsidRPr="00F203E4">
        <w:rPr>
          <w:lang w:val="ru-RU" w:eastAsia="ru-RU"/>
        </w:rPr>
        <w:t>знищення</w:t>
      </w:r>
      <w:proofErr w:type="spellEnd"/>
      <w:r w:rsidRPr="00F203E4">
        <w:rPr>
          <w:lang w:val="ru-RU" w:eastAsia="ru-RU"/>
        </w:rPr>
        <w:t xml:space="preserve"> (</w:t>
      </w:r>
      <w:proofErr w:type="spellStart"/>
      <w:r w:rsidRPr="00F203E4">
        <w:rPr>
          <w:lang w:val="ru-RU" w:eastAsia="ru-RU"/>
        </w:rPr>
        <w:t>псування</w:t>
      </w:r>
      <w:proofErr w:type="spellEnd"/>
      <w:r w:rsidRPr="00F203E4">
        <w:rPr>
          <w:lang w:val="ru-RU" w:eastAsia="ru-RU"/>
        </w:rPr>
        <w:t xml:space="preserve">) </w:t>
      </w:r>
      <w:proofErr w:type="spellStart"/>
      <w:r w:rsidRPr="00F203E4">
        <w:rPr>
          <w:lang w:val="ru-RU" w:eastAsia="ru-RU"/>
        </w:rPr>
        <w:t>матеріальних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цінностей</w:t>
      </w:r>
      <w:proofErr w:type="spellEnd"/>
      <w:r w:rsidRPr="00F203E4">
        <w:rPr>
          <w:lang w:val="ru-RU" w:eastAsia="ru-RU"/>
        </w:rPr>
        <w:t xml:space="preserve">: Постанова </w:t>
      </w:r>
      <w:proofErr w:type="spellStart"/>
      <w:r w:rsidRPr="00F203E4">
        <w:rPr>
          <w:lang w:val="ru-RU" w:eastAsia="ru-RU"/>
        </w:rPr>
        <w:t>КМУ</w:t>
      </w:r>
      <w:proofErr w:type="spellEnd"/>
      <w:r w:rsidRPr="00F203E4">
        <w:rPr>
          <w:lang w:val="ru-RU" w:eastAsia="ru-RU"/>
        </w:rPr>
        <w:t xml:space="preserve"> №116 </w:t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22.01.1996 р. </w:t>
      </w:r>
      <w:r w:rsidRPr="00F203E4">
        <w:rPr>
          <w:lang w:eastAsia="ru-RU"/>
        </w:rPr>
        <w:t>URL</w:t>
      </w:r>
      <w:r w:rsidRPr="00F203E4">
        <w:rPr>
          <w:lang w:val="ru-RU" w:eastAsia="ru-RU"/>
        </w:rPr>
        <w:t xml:space="preserve">: </w:t>
      </w:r>
      <w:r w:rsidRPr="00F203E4">
        <w:rPr>
          <w:lang w:eastAsia="ru-RU"/>
        </w:rPr>
        <w:t>https</w:t>
      </w:r>
      <w:r w:rsidRPr="00F203E4">
        <w:rPr>
          <w:lang w:val="ru-RU" w:eastAsia="ru-RU"/>
        </w:rPr>
        <w:t>://</w:t>
      </w:r>
      <w:proofErr w:type="spellStart"/>
      <w:r w:rsidRPr="00F203E4">
        <w:rPr>
          <w:lang w:eastAsia="ru-RU"/>
        </w:rPr>
        <w:t>zakon</w:t>
      </w:r>
      <w:proofErr w:type="spellEnd"/>
      <w:r w:rsidRPr="00F203E4">
        <w:rPr>
          <w:lang w:val="ru-RU" w:eastAsia="ru-RU"/>
        </w:rPr>
        <w:t>.</w:t>
      </w:r>
      <w:proofErr w:type="spellStart"/>
      <w:r w:rsidRPr="00F203E4">
        <w:rPr>
          <w:lang w:eastAsia="ru-RU"/>
        </w:rPr>
        <w:t>rada</w:t>
      </w:r>
      <w:proofErr w:type="spellEnd"/>
      <w:r w:rsidRPr="00F203E4">
        <w:rPr>
          <w:lang w:val="ru-RU" w:eastAsia="ru-RU"/>
        </w:rPr>
        <w:t>.</w:t>
      </w:r>
      <w:proofErr w:type="spellStart"/>
      <w:r w:rsidRPr="00F203E4">
        <w:rPr>
          <w:lang w:eastAsia="ru-RU"/>
        </w:rPr>
        <w:t>gov</w:t>
      </w:r>
      <w:proofErr w:type="spellEnd"/>
      <w:r w:rsidRPr="00F203E4">
        <w:rPr>
          <w:lang w:val="ru-RU" w:eastAsia="ru-RU"/>
        </w:rPr>
        <w:t>.</w:t>
      </w:r>
      <w:proofErr w:type="spellStart"/>
      <w:r w:rsidRPr="00F203E4">
        <w:rPr>
          <w:lang w:eastAsia="ru-RU"/>
        </w:rPr>
        <w:t>ua</w:t>
      </w:r>
      <w:proofErr w:type="spellEnd"/>
      <w:r w:rsidRPr="00F203E4">
        <w:rPr>
          <w:lang w:val="ru-RU" w:eastAsia="ru-RU"/>
        </w:rPr>
        <w:t>/</w:t>
      </w:r>
      <w:r w:rsidRPr="00F203E4">
        <w:rPr>
          <w:lang w:eastAsia="ru-RU"/>
        </w:rPr>
        <w:t>laws</w:t>
      </w:r>
      <w:r w:rsidRPr="00F203E4">
        <w:rPr>
          <w:lang w:val="ru-RU" w:eastAsia="ru-RU"/>
        </w:rPr>
        <w:t>/</w:t>
      </w:r>
      <w:r w:rsidRPr="00F203E4">
        <w:rPr>
          <w:lang w:eastAsia="ru-RU"/>
        </w:rPr>
        <w:t>show</w:t>
      </w:r>
      <w:r w:rsidRPr="00F203E4">
        <w:rPr>
          <w:lang w:val="ru-RU" w:eastAsia="ru-RU"/>
        </w:rPr>
        <w:t>/116-96-%</w:t>
      </w:r>
      <w:r w:rsidRPr="00F203E4">
        <w:rPr>
          <w:lang w:eastAsia="ru-RU"/>
        </w:rPr>
        <w:t>D</w:t>
      </w:r>
      <w:r w:rsidRPr="00F203E4">
        <w:rPr>
          <w:lang w:val="ru-RU" w:eastAsia="ru-RU"/>
        </w:rPr>
        <w:t>0%</w:t>
      </w:r>
      <w:r w:rsidRPr="00F203E4">
        <w:rPr>
          <w:lang w:eastAsia="ru-RU"/>
        </w:rPr>
        <w:t>BF</w:t>
      </w:r>
      <w:r w:rsidRPr="00F203E4">
        <w:rPr>
          <w:lang w:val="ru-RU" w:eastAsia="ru-RU"/>
        </w:rPr>
        <w:t>#</w:t>
      </w:r>
      <w:r w:rsidRPr="00F203E4">
        <w:rPr>
          <w:lang w:eastAsia="ru-RU"/>
        </w:rPr>
        <w:t>Text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Про </w:t>
      </w:r>
      <w:proofErr w:type="spellStart"/>
      <w:r w:rsidRPr="00F203E4">
        <w:rPr>
          <w:lang w:val="ru-RU" w:eastAsia="ru-RU"/>
        </w:rPr>
        <w:t>затвердження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Інструкції</w:t>
      </w:r>
      <w:proofErr w:type="spellEnd"/>
      <w:r w:rsidRPr="00F203E4">
        <w:rPr>
          <w:lang w:val="ru-RU" w:eastAsia="ru-RU"/>
        </w:rPr>
        <w:t xml:space="preserve"> про </w:t>
      </w:r>
      <w:proofErr w:type="spellStart"/>
      <w:r w:rsidRPr="00F203E4">
        <w:rPr>
          <w:lang w:val="ru-RU" w:eastAsia="ru-RU"/>
        </w:rPr>
        <w:t>застосування</w:t>
      </w:r>
      <w:proofErr w:type="spellEnd"/>
      <w:r w:rsidRPr="00F203E4">
        <w:rPr>
          <w:lang w:val="ru-RU" w:eastAsia="ru-RU"/>
        </w:rPr>
        <w:t xml:space="preserve"> Плану </w:t>
      </w:r>
      <w:proofErr w:type="spellStart"/>
      <w:r w:rsidRPr="00F203E4">
        <w:rPr>
          <w:lang w:val="ru-RU" w:eastAsia="ru-RU"/>
        </w:rPr>
        <w:t>рахунків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бухгалтерського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активів</w:t>
      </w:r>
      <w:proofErr w:type="spellEnd"/>
      <w:r w:rsidRPr="00F203E4">
        <w:rPr>
          <w:lang w:val="ru-RU" w:eastAsia="ru-RU"/>
        </w:rPr>
        <w:t xml:space="preserve">, </w:t>
      </w:r>
      <w:proofErr w:type="spellStart"/>
      <w:r w:rsidRPr="00F203E4">
        <w:rPr>
          <w:lang w:val="ru-RU" w:eastAsia="ru-RU"/>
        </w:rPr>
        <w:t>капіталу</w:t>
      </w:r>
      <w:proofErr w:type="spellEnd"/>
      <w:r w:rsidRPr="00F203E4">
        <w:rPr>
          <w:lang w:val="ru-RU" w:eastAsia="ru-RU"/>
        </w:rPr>
        <w:t xml:space="preserve">, </w:t>
      </w:r>
      <w:proofErr w:type="spellStart"/>
      <w:r w:rsidRPr="00F203E4">
        <w:rPr>
          <w:lang w:val="ru-RU" w:eastAsia="ru-RU"/>
        </w:rPr>
        <w:t>зобов'язань</w:t>
      </w:r>
      <w:proofErr w:type="spellEnd"/>
      <w:r w:rsidRPr="00F203E4">
        <w:rPr>
          <w:lang w:val="ru-RU" w:eastAsia="ru-RU"/>
        </w:rPr>
        <w:t xml:space="preserve"> і </w:t>
      </w:r>
      <w:proofErr w:type="spellStart"/>
      <w:r w:rsidRPr="00F203E4">
        <w:rPr>
          <w:lang w:val="ru-RU" w:eastAsia="ru-RU"/>
        </w:rPr>
        <w:t>господарських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операцій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підприємств</w:t>
      </w:r>
      <w:proofErr w:type="spellEnd"/>
      <w:r w:rsidRPr="00F203E4">
        <w:rPr>
          <w:lang w:val="ru-RU" w:eastAsia="ru-RU"/>
        </w:rPr>
        <w:t xml:space="preserve"> і </w:t>
      </w:r>
      <w:proofErr w:type="spellStart"/>
      <w:r w:rsidRPr="00F203E4">
        <w:rPr>
          <w:lang w:val="ru-RU" w:eastAsia="ru-RU"/>
        </w:rPr>
        <w:t>організацій</w:t>
      </w:r>
      <w:proofErr w:type="spellEnd"/>
      <w:r w:rsidRPr="00F203E4">
        <w:rPr>
          <w:lang w:val="ru-RU" w:eastAsia="ru-RU"/>
        </w:rPr>
        <w:t xml:space="preserve">: Наказ МФУ </w:t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30.11.1999 р. № 291.  </w:t>
      </w:r>
      <w:r w:rsidRPr="00F203E4">
        <w:rPr>
          <w:lang w:eastAsia="ru-RU"/>
        </w:rPr>
        <w:t xml:space="preserve">URL: </w:t>
      </w:r>
      <w:hyperlink r:id="rId8" w:history="1">
        <w:r w:rsidRPr="00F203E4">
          <w:rPr>
            <w:rStyle w:val="a3"/>
            <w:lang w:eastAsia="ru-RU"/>
          </w:rPr>
          <w:t>https://</w:t>
        </w:r>
        <w:proofErr w:type="spellStart"/>
        <w:r w:rsidRPr="00F203E4">
          <w:rPr>
            <w:rStyle w:val="a3"/>
            <w:lang w:eastAsia="ru-RU"/>
          </w:rPr>
          <w:t>zakon.rada.gov.ua</w:t>
        </w:r>
        <w:proofErr w:type="spellEnd"/>
        <w:r w:rsidRPr="00F203E4">
          <w:rPr>
            <w:rStyle w:val="a3"/>
            <w:lang w:eastAsia="ru-RU"/>
          </w:rPr>
          <w:t>/laws/show/</w:t>
        </w:r>
        <w:proofErr w:type="spellStart"/>
        <w:r w:rsidRPr="00F203E4">
          <w:rPr>
            <w:rStyle w:val="a3"/>
            <w:lang w:eastAsia="ru-RU"/>
          </w:rPr>
          <w:t>z0893</w:t>
        </w:r>
        <w:proofErr w:type="spellEnd"/>
        <w:r w:rsidRPr="00F203E4">
          <w:rPr>
            <w:rStyle w:val="a3"/>
            <w:lang w:eastAsia="ru-RU"/>
          </w:rPr>
          <w:t>-99</w:t>
        </w:r>
      </w:hyperlink>
      <w:r w:rsidRPr="00F203E4">
        <w:rPr>
          <w:lang w:eastAsia="ru-RU"/>
        </w:rPr>
        <w:t>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Про </w:t>
      </w:r>
      <w:proofErr w:type="spellStart"/>
      <w:r w:rsidRPr="00F203E4">
        <w:rPr>
          <w:lang w:val="ru-RU" w:eastAsia="ru-RU"/>
        </w:rPr>
        <w:t>затвердження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Методичних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рекомендацій</w:t>
      </w:r>
      <w:proofErr w:type="spellEnd"/>
      <w:r w:rsidRPr="00F203E4">
        <w:rPr>
          <w:lang w:val="ru-RU" w:eastAsia="ru-RU"/>
        </w:rPr>
        <w:t xml:space="preserve"> по </w:t>
      </w:r>
      <w:proofErr w:type="spellStart"/>
      <w:r w:rsidRPr="00F203E4">
        <w:rPr>
          <w:lang w:val="ru-RU" w:eastAsia="ru-RU"/>
        </w:rPr>
        <w:t>застосуванню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регістрів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бухгалтерського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: Наказ МФУ </w:t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29 </w:t>
      </w:r>
      <w:proofErr w:type="spellStart"/>
      <w:r w:rsidRPr="00F203E4">
        <w:rPr>
          <w:lang w:val="ru-RU" w:eastAsia="ru-RU"/>
        </w:rPr>
        <w:t>грудня</w:t>
      </w:r>
      <w:proofErr w:type="spellEnd"/>
      <w:r w:rsidRPr="00F203E4">
        <w:rPr>
          <w:lang w:val="ru-RU" w:eastAsia="ru-RU"/>
        </w:rPr>
        <w:t xml:space="preserve"> 2000 р. N 356. </w:t>
      </w:r>
      <w:r w:rsidRPr="00F203E4">
        <w:rPr>
          <w:lang w:eastAsia="ru-RU"/>
        </w:rPr>
        <w:t>URL: https://</w:t>
      </w:r>
      <w:proofErr w:type="spellStart"/>
      <w:r w:rsidRPr="00F203E4">
        <w:rPr>
          <w:lang w:eastAsia="ru-RU"/>
        </w:rPr>
        <w:t>zakon.rada.gov.ua</w:t>
      </w:r>
      <w:proofErr w:type="spellEnd"/>
      <w:r w:rsidRPr="00F203E4">
        <w:rPr>
          <w:lang w:eastAsia="ru-RU"/>
        </w:rPr>
        <w:t>/</w:t>
      </w:r>
      <w:proofErr w:type="spellStart"/>
      <w:r w:rsidRPr="00F203E4">
        <w:rPr>
          <w:lang w:eastAsia="ru-RU"/>
        </w:rPr>
        <w:t>rada</w:t>
      </w:r>
      <w:proofErr w:type="spellEnd"/>
      <w:r w:rsidRPr="00F203E4">
        <w:rPr>
          <w:lang w:eastAsia="ru-RU"/>
        </w:rPr>
        <w:t>/show/</w:t>
      </w:r>
      <w:proofErr w:type="spellStart"/>
      <w:r w:rsidRPr="00F203E4">
        <w:rPr>
          <w:lang w:eastAsia="ru-RU"/>
        </w:rPr>
        <w:t>v0356201-00#Text</w:t>
      </w:r>
      <w:proofErr w:type="spellEnd"/>
      <w:r w:rsidRPr="00F203E4">
        <w:rPr>
          <w:lang w:eastAsia="ru-RU"/>
        </w:rPr>
        <w:t>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Про </w:t>
      </w:r>
      <w:proofErr w:type="spellStart"/>
      <w:r w:rsidRPr="00F203E4">
        <w:rPr>
          <w:lang w:val="ru-RU" w:eastAsia="ru-RU"/>
        </w:rPr>
        <w:t>затвердження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Положення</w:t>
      </w:r>
      <w:proofErr w:type="spellEnd"/>
      <w:r w:rsidRPr="00F203E4">
        <w:rPr>
          <w:lang w:val="ru-RU" w:eastAsia="ru-RU"/>
        </w:rPr>
        <w:t xml:space="preserve"> (стандарту) </w:t>
      </w:r>
      <w:proofErr w:type="spellStart"/>
      <w:r w:rsidRPr="00F203E4">
        <w:rPr>
          <w:lang w:val="ru-RU" w:eastAsia="ru-RU"/>
        </w:rPr>
        <w:t>бухгалтерського</w:t>
      </w:r>
      <w:proofErr w:type="spellEnd"/>
      <w:r w:rsidRPr="00F203E4">
        <w:rPr>
          <w:lang w:val="ru-RU" w:eastAsia="ru-RU"/>
        </w:rPr>
        <w:t> 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                     16 «</w:t>
      </w:r>
      <w:proofErr w:type="spellStart"/>
      <w:r w:rsidRPr="00F203E4">
        <w:rPr>
          <w:lang w:val="ru-RU" w:eastAsia="ru-RU"/>
        </w:rPr>
        <w:t>Витрати</w:t>
      </w:r>
      <w:proofErr w:type="spellEnd"/>
      <w:r w:rsidRPr="00F203E4">
        <w:rPr>
          <w:lang w:val="ru-RU" w:eastAsia="ru-RU"/>
        </w:rPr>
        <w:t xml:space="preserve">»: Наказ МФУ </w:t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31.12.1999 р. № 318. </w:t>
      </w:r>
      <w:r w:rsidRPr="00F203E4">
        <w:rPr>
          <w:lang w:eastAsia="ru-RU"/>
        </w:rPr>
        <w:t xml:space="preserve">URL:                                                     </w:t>
      </w:r>
      <w:proofErr w:type="spellStart"/>
      <w:r w:rsidRPr="00F203E4">
        <w:rPr>
          <w:lang w:val="ru-RU" w:eastAsia="ru-RU"/>
        </w:rPr>
        <w:t>http</w:t>
      </w:r>
      <w:proofErr w:type="spellEnd"/>
      <w:r w:rsidRPr="00F203E4">
        <w:rPr>
          <w:lang w:eastAsia="ru-RU"/>
        </w:rPr>
        <w:t xml:space="preserve">: // </w:t>
      </w:r>
      <w:proofErr w:type="spellStart"/>
      <w:r w:rsidRPr="00F203E4">
        <w:rPr>
          <w:lang w:val="ru-RU" w:eastAsia="ru-RU"/>
        </w:rPr>
        <w:t>zak</w:t>
      </w:r>
      <w:proofErr w:type="spellEnd"/>
      <w:r w:rsidRPr="00F203E4">
        <w:rPr>
          <w:lang w:eastAsia="ru-RU"/>
        </w:rPr>
        <w:t>о</w:t>
      </w:r>
      <w:r w:rsidRPr="00F203E4">
        <w:rPr>
          <w:lang w:val="ru-RU" w:eastAsia="ru-RU"/>
        </w:rPr>
        <w:t>n</w:t>
      </w:r>
      <w:r w:rsidRPr="00F203E4">
        <w:rPr>
          <w:lang w:eastAsia="ru-RU"/>
        </w:rPr>
        <w:t>.</w:t>
      </w:r>
      <w:proofErr w:type="spellStart"/>
      <w:r w:rsidRPr="00F203E4">
        <w:rPr>
          <w:lang w:val="ru-RU" w:eastAsia="ru-RU"/>
        </w:rPr>
        <w:t>rada</w:t>
      </w:r>
      <w:proofErr w:type="spellEnd"/>
      <w:r w:rsidRPr="00F203E4">
        <w:rPr>
          <w:lang w:eastAsia="ru-RU"/>
        </w:rPr>
        <w:t>.</w:t>
      </w:r>
      <w:r w:rsidRPr="00F203E4">
        <w:rPr>
          <w:lang w:val="ru-RU" w:eastAsia="ru-RU"/>
        </w:rPr>
        <w:t>g</w:t>
      </w:r>
      <w:r w:rsidRPr="00F203E4">
        <w:rPr>
          <w:lang w:eastAsia="ru-RU"/>
        </w:rPr>
        <w:t>о</w:t>
      </w:r>
      <w:r w:rsidRPr="00F203E4">
        <w:rPr>
          <w:lang w:val="ru-RU" w:eastAsia="ru-RU"/>
        </w:rPr>
        <w:t>v</w:t>
      </w:r>
      <w:r w:rsidRPr="00F203E4">
        <w:rPr>
          <w:lang w:eastAsia="ru-RU"/>
        </w:rPr>
        <w:t>.</w:t>
      </w:r>
      <w:proofErr w:type="spellStart"/>
      <w:r w:rsidRPr="00F203E4">
        <w:rPr>
          <w:lang w:val="ru-RU" w:eastAsia="ru-RU"/>
        </w:rPr>
        <w:t>ua</w:t>
      </w:r>
      <w:proofErr w:type="spellEnd"/>
      <w:r w:rsidRPr="00F203E4">
        <w:rPr>
          <w:lang w:eastAsia="ru-RU"/>
        </w:rPr>
        <w:t>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Про </w:t>
      </w:r>
      <w:proofErr w:type="spellStart"/>
      <w:r w:rsidRPr="00F203E4">
        <w:rPr>
          <w:lang w:val="ru-RU" w:eastAsia="ru-RU"/>
        </w:rPr>
        <w:t>затвердження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Положення</w:t>
      </w:r>
      <w:proofErr w:type="spellEnd"/>
      <w:r w:rsidRPr="00F203E4">
        <w:rPr>
          <w:lang w:val="ru-RU" w:eastAsia="ru-RU"/>
        </w:rPr>
        <w:t xml:space="preserve"> (стандарту) </w:t>
      </w:r>
      <w:proofErr w:type="spellStart"/>
      <w:r w:rsidRPr="00F203E4">
        <w:rPr>
          <w:lang w:val="ru-RU" w:eastAsia="ru-RU"/>
        </w:rPr>
        <w:t>бухгалтерського</w:t>
      </w:r>
      <w:proofErr w:type="spellEnd"/>
      <w:r w:rsidRPr="00F203E4">
        <w:rPr>
          <w:lang w:eastAsia="ru-RU"/>
        </w:rPr>
        <w:t> 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                     15 «Доходи»: Наказ МФУ </w:t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</w:t>
      </w:r>
      <w:proofErr w:type="gramStart"/>
      <w:r w:rsidRPr="00F203E4">
        <w:rPr>
          <w:lang w:val="ru-RU" w:eastAsia="ru-RU"/>
        </w:rPr>
        <w:t xml:space="preserve">29.11.99  </w:t>
      </w:r>
      <w:r w:rsidRPr="00F203E4">
        <w:rPr>
          <w:lang w:eastAsia="ru-RU"/>
        </w:rPr>
        <w:t>N</w:t>
      </w:r>
      <w:proofErr w:type="gramEnd"/>
      <w:r w:rsidRPr="00F203E4">
        <w:rPr>
          <w:lang w:val="ru-RU" w:eastAsia="ru-RU"/>
        </w:rPr>
        <w:t xml:space="preserve"> 290. </w:t>
      </w:r>
      <w:r w:rsidRPr="00F203E4">
        <w:rPr>
          <w:lang w:eastAsia="ru-RU"/>
        </w:rPr>
        <w:t xml:space="preserve">URL: </w:t>
      </w:r>
      <w:hyperlink r:id="rId9" w:anchor="Text" w:history="1">
        <w:r w:rsidRPr="00F203E4">
          <w:rPr>
            <w:rStyle w:val="a3"/>
            <w:lang w:eastAsia="ru-RU"/>
          </w:rPr>
          <w:t>https://</w:t>
        </w:r>
        <w:proofErr w:type="spellStart"/>
        <w:r w:rsidRPr="00F203E4">
          <w:rPr>
            <w:rStyle w:val="a3"/>
            <w:lang w:eastAsia="ru-RU"/>
          </w:rPr>
          <w:t>zakon.rada.gov.ua</w:t>
        </w:r>
        <w:proofErr w:type="spellEnd"/>
        <w:r w:rsidRPr="00F203E4">
          <w:rPr>
            <w:rStyle w:val="a3"/>
            <w:lang w:eastAsia="ru-RU"/>
          </w:rPr>
          <w:t>/laws/show/</w:t>
        </w:r>
        <w:proofErr w:type="spellStart"/>
        <w:r w:rsidRPr="00F203E4">
          <w:rPr>
            <w:rStyle w:val="a3"/>
            <w:lang w:eastAsia="ru-RU"/>
          </w:rPr>
          <w:t>z0860-99#Text</w:t>
        </w:r>
        <w:proofErr w:type="spellEnd"/>
      </w:hyperlink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Про </w:t>
      </w:r>
      <w:proofErr w:type="spellStart"/>
      <w:r w:rsidRPr="00F203E4">
        <w:rPr>
          <w:lang w:val="ru-RU" w:eastAsia="ru-RU"/>
        </w:rPr>
        <w:t>затвердження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Положення</w:t>
      </w:r>
      <w:proofErr w:type="spellEnd"/>
      <w:r w:rsidRPr="00F203E4">
        <w:rPr>
          <w:lang w:val="ru-RU" w:eastAsia="ru-RU"/>
        </w:rPr>
        <w:t xml:space="preserve"> (стандарту) </w:t>
      </w:r>
      <w:proofErr w:type="spellStart"/>
      <w:r w:rsidRPr="00F203E4">
        <w:rPr>
          <w:lang w:val="ru-RU" w:eastAsia="ru-RU"/>
        </w:rPr>
        <w:t>бухгалтерського</w:t>
      </w:r>
      <w:proofErr w:type="spellEnd"/>
      <w:r w:rsidRPr="00F203E4">
        <w:rPr>
          <w:lang w:eastAsia="ru-RU"/>
        </w:rPr>
        <w:t> 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                     9 «Запаси»: Наказ </w:t>
      </w:r>
      <w:proofErr w:type="spellStart"/>
      <w:r w:rsidRPr="00F203E4">
        <w:rPr>
          <w:lang w:val="ru-RU" w:eastAsia="ru-RU"/>
        </w:rPr>
        <w:t>Міністерства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фінансів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України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20.10.1999 № 246.                            </w:t>
      </w:r>
      <w:r w:rsidRPr="00F203E4">
        <w:rPr>
          <w:lang w:eastAsia="ru-RU"/>
        </w:rPr>
        <w:t xml:space="preserve">URL: </w:t>
      </w:r>
      <w:hyperlink r:id="rId10" w:history="1">
        <w:proofErr w:type="spellStart"/>
        <w:r w:rsidRPr="00F203E4">
          <w:rPr>
            <w:rStyle w:val="a3"/>
            <w:lang w:val="ru-RU" w:eastAsia="ru-RU"/>
          </w:rPr>
          <w:t>http</w:t>
        </w:r>
        <w:proofErr w:type="spellEnd"/>
        <w:r w:rsidRPr="00F203E4">
          <w:rPr>
            <w:rStyle w:val="a3"/>
            <w:lang w:val="ru-RU" w:eastAsia="ru-RU"/>
          </w:rPr>
          <w:t>://</w:t>
        </w:r>
        <w:proofErr w:type="spellStart"/>
        <w:r w:rsidRPr="00F203E4">
          <w:rPr>
            <w:rStyle w:val="a3"/>
            <w:lang w:val="ru-RU" w:eastAsia="ru-RU"/>
          </w:rPr>
          <w:t>zakоn3.rada.gоv.ua</w:t>
        </w:r>
        <w:proofErr w:type="spellEnd"/>
        <w:r w:rsidRPr="00F203E4">
          <w:rPr>
            <w:rStyle w:val="a3"/>
            <w:lang w:val="ru-RU" w:eastAsia="ru-RU"/>
          </w:rPr>
          <w:t>/</w:t>
        </w:r>
        <w:proofErr w:type="spellStart"/>
        <w:r w:rsidRPr="00F203E4">
          <w:rPr>
            <w:rStyle w:val="a3"/>
            <w:lang w:val="ru-RU" w:eastAsia="ru-RU"/>
          </w:rPr>
          <w:t>laws</w:t>
        </w:r>
        <w:proofErr w:type="spellEnd"/>
        <w:r w:rsidRPr="00F203E4">
          <w:rPr>
            <w:rStyle w:val="a3"/>
            <w:lang w:val="ru-RU" w:eastAsia="ru-RU"/>
          </w:rPr>
          <w:t xml:space="preserve">/ </w:t>
        </w:r>
        <w:proofErr w:type="spellStart"/>
        <w:r w:rsidRPr="00F203E4">
          <w:rPr>
            <w:rStyle w:val="a3"/>
            <w:lang w:val="ru-RU" w:eastAsia="ru-RU"/>
          </w:rPr>
          <w:t>shоwz0085</w:t>
        </w:r>
        <w:proofErr w:type="spellEnd"/>
        <w:r w:rsidRPr="00F203E4">
          <w:rPr>
            <w:rStyle w:val="a3"/>
            <w:lang w:val="ru-RU" w:eastAsia="ru-RU"/>
          </w:rPr>
          <w:t>-00</w:t>
        </w:r>
      </w:hyperlink>
      <w:r w:rsidRPr="00F203E4">
        <w:rPr>
          <w:lang w:val="ru-RU" w:eastAsia="ru-RU"/>
        </w:rPr>
        <w:t>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eastAsia="ru-RU"/>
        </w:rPr>
        <w:t>Про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бухгалтерський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облік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та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фінансову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звітність</w:t>
      </w:r>
      <w:proofErr w:type="spellEnd"/>
      <w:r w:rsidRPr="00F203E4">
        <w:rPr>
          <w:lang w:eastAsia="ru-RU"/>
        </w:rPr>
        <w:t xml:space="preserve"> в </w:t>
      </w:r>
      <w:proofErr w:type="spellStart"/>
      <w:r w:rsidRPr="00F203E4">
        <w:rPr>
          <w:lang w:eastAsia="ru-RU"/>
        </w:rPr>
        <w:t>Україні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Закон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України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від</w:t>
      </w:r>
      <w:proofErr w:type="spellEnd"/>
      <w:r w:rsidRPr="00F203E4">
        <w:rPr>
          <w:lang w:eastAsia="ru-RU"/>
        </w:rPr>
        <w:t xml:space="preserve"> 16.07.1999 р. № 996-XIV. URL:  http:// www. </w:t>
      </w:r>
      <w:proofErr w:type="spellStart"/>
      <w:r w:rsidRPr="00F203E4">
        <w:rPr>
          <w:lang w:eastAsia="ru-RU"/>
        </w:rPr>
        <w:t>rada.zakon.ua</w:t>
      </w:r>
      <w:proofErr w:type="spellEnd"/>
      <w:r w:rsidRPr="00F203E4">
        <w:rPr>
          <w:lang w:eastAsia="ru-RU"/>
        </w:rPr>
        <w:t>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bCs/>
          <w:lang w:val="ru-RU" w:eastAsia="ru-RU"/>
        </w:rPr>
        <w:t xml:space="preserve">Про </w:t>
      </w:r>
      <w:proofErr w:type="spellStart"/>
      <w:r w:rsidRPr="00F203E4">
        <w:rPr>
          <w:bCs/>
          <w:lang w:val="ru-RU" w:eastAsia="ru-RU"/>
        </w:rPr>
        <w:t>затвердження</w:t>
      </w:r>
      <w:proofErr w:type="spellEnd"/>
      <w:r w:rsidRPr="00F203E4">
        <w:rPr>
          <w:bCs/>
          <w:lang w:val="ru-RU" w:eastAsia="ru-RU"/>
        </w:rPr>
        <w:t xml:space="preserve"> </w:t>
      </w:r>
      <w:proofErr w:type="spellStart"/>
      <w:r w:rsidRPr="00F203E4">
        <w:rPr>
          <w:bCs/>
          <w:lang w:val="ru-RU" w:eastAsia="ru-RU"/>
        </w:rPr>
        <w:t>Інструкції</w:t>
      </w:r>
      <w:proofErr w:type="spellEnd"/>
      <w:r w:rsidRPr="00F203E4">
        <w:rPr>
          <w:bCs/>
          <w:lang w:val="ru-RU" w:eastAsia="ru-RU"/>
        </w:rPr>
        <w:t xml:space="preserve"> про </w:t>
      </w:r>
      <w:proofErr w:type="spellStart"/>
      <w:r w:rsidRPr="00F203E4">
        <w:rPr>
          <w:bCs/>
          <w:lang w:val="ru-RU" w:eastAsia="ru-RU"/>
        </w:rPr>
        <w:t>облік</w:t>
      </w:r>
      <w:proofErr w:type="spellEnd"/>
      <w:r w:rsidRPr="00F203E4">
        <w:rPr>
          <w:bCs/>
          <w:lang w:val="ru-RU" w:eastAsia="ru-RU"/>
        </w:rPr>
        <w:t xml:space="preserve"> </w:t>
      </w:r>
      <w:proofErr w:type="spellStart"/>
      <w:r w:rsidRPr="00F203E4">
        <w:rPr>
          <w:bCs/>
          <w:lang w:val="ru-RU" w:eastAsia="ru-RU"/>
        </w:rPr>
        <w:t>роздрібного</w:t>
      </w:r>
      <w:proofErr w:type="spellEnd"/>
      <w:r w:rsidRPr="00F203E4">
        <w:rPr>
          <w:bCs/>
          <w:lang w:val="ru-RU" w:eastAsia="ru-RU"/>
        </w:rPr>
        <w:t xml:space="preserve"> товарообороту і </w:t>
      </w:r>
      <w:proofErr w:type="spellStart"/>
      <w:r w:rsidRPr="00F203E4">
        <w:rPr>
          <w:bCs/>
          <w:lang w:val="ru-RU" w:eastAsia="ru-RU"/>
        </w:rPr>
        <w:t>товарних</w:t>
      </w:r>
      <w:proofErr w:type="spellEnd"/>
      <w:r w:rsidRPr="00F203E4">
        <w:rPr>
          <w:bCs/>
          <w:lang w:val="ru-RU" w:eastAsia="ru-RU"/>
        </w:rPr>
        <w:t xml:space="preserve"> </w:t>
      </w:r>
      <w:proofErr w:type="spellStart"/>
      <w:r w:rsidRPr="00F203E4">
        <w:rPr>
          <w:bCs/>
          <w:lang w:val="ru-RU" w:eastAsia="ru-RU"/>
        </w:rPr>
        <w:t>запасів</w:t>
      </w:r>
      <w:proofErr w:type="spellEnd"/>
      <w:r w:rsidRPr="00F203E4">
        <w:rPr>
          <w:bCs/>
          <w:lang w:val="ru-RU" w:eastAsia="ru-RU"/>
        </w:rPr>
        <w:t xml:space="preserve">: Наказ </w:t>
      </w:r>
      <w:proofErr w:type="spellStart"/>
      <w:r w:rsidRPr="00F203E4">
        <w:rPr>
          <w:bCs/>
          <w:lang w:val="ru-RU" w:eastAsia="ru-RU"/>
        </w:rPr>
        <w:t>міністерства</w:t>
      </w:r>
      <w:proofErr w:type="spellEnd"/>
      <w:r w:rsidRPr="00F203E4">
        <w:rPr>
          <w:bCs/>
          <w:lang w:val="ru-RU" w:eastAsia="ru-RU"/>
        </w:rPr>
        <w:t xml:space="preserve"> </w:t>
      </w:r>
      <w:r w:rsidRPr="00F203E4">
        <w:rPr>
          <w:lang w:val="ru-RU" w:eastAsia="ru-RU"/>
        </w:rPr>
        <w:t xml:space="preserve">статистики </w:t>
      </w:r>
      <w:proofErr w:type="spellStart"/>
      <w:r w:rsidRPr="00F203E4">
        <w:rPr>
          <w:lang w:val="ru-RU" w:eastAsia="ru-RU"/>
        </w:rPr>
        <w:t>України</w:t>
      </w:r>
      <w:proofErr w:type="spellEnd"/>
      <w:r w:rsidRPr="00F203E4">
        <w:rPr>
          <w:lang w:val="ru-RU" w:eastAsia="ru-RU"/>
        </w:rPr>
        <w:t xml:space="preserve"> </w:t>
      </w:r>
      <w:r w:rsidRPr="00F203E4">
        <w:rPr>
          <w:lang w:val="ru-RU" w:eastAsia="ru-RU"/>
        </w:rPr>
        <w:br/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28.12.96 N 389. </w:t>
      </w:r>
      <w:r w:rsidRPr="00F203E4">
        <w:rPr>
          <w:lang w:eastAsia="ru-RU"/>
        </w:rPr>
        <w:t>URL: https://</w:t>
      </w:r>
      <w:proofErr w:type="spellStart"/>
      <w:r w:rsidRPr="00F203E4">
        <w:rPr>
          <w:lang w:eastAsia="ru-RU"/>
        </w:rPr>
        <w:t>zakon.rada.gov.ua</w:t>
      </w:r>
      <w:proofErr w:type="spellEnd"/>
      <w:r w:rsidRPr="00F203E4">
        <w:rPr>
          <w:lang w:eastAsia="ru-RU"/>
        </w:rPr>
        <w:t>/laws/show/</w:t>
      </w:r>
      <w:proofErr w:type="spellStart"/>
      <w:r w:rsidRPr="00F203E4">
        <w:rPr>
          <w:lang w:eastAsia="ru-RU"/>
        </w:rPr>
        <w:t>z0013-97#Text</w:t>
      </w:r>
      <w:proofErr w:type="spellEnd"/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Про </w:t>
      </w:r>
      <w:proofErr w:type="spellStart"/>
      <w:r w:rsidRPr="00F203E4">
        <w:rPr>
          <w:lang w:val="ru-RU" w:eastAsia="ru-RU"/>
        </w:rPr>
        <w:t>затвердження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Національного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положення</w:t>
      </w:r>
      <w:proofErr w:type="spellEnd"/>
      <w:r w:rsidRPr="00F203E4">
        <w:rPr>
          <w:lang w:val="ru-RU" w:eastAsia="ru-RU"/>
        </w:rPr>
        <w:t xml:space="preserve"> (стандарту) </w:t>
      </w:r>
      <w:proofErr w:type="spellStart"/>
      <w:r w:rsidRPr="00F203E4">
        <w:rPr>
          <w:lang w:val="ru-RU" w:eastAsia="ru-RU"/>
        </w:rPr>
        <w:t>бухгалтерського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 1 «</w:t>
      </w:r>
      <w:proofErr w:type="spellStart"/>
      <w:r w:rsidRPr="00F203E4">
        <w:rPr>
          <w:lang w:val="ru-RU" w:eastAsia="ru-RU"/>
        </w:rPr>
        <w:t>Загальні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вимоги</w:t>
      </w:r>
      <w:proofErr w:type="spellEnd"/>
      <w:r w:rsidRPr="00F203E4">
        <w:rPr>
          <w:lang w:val="ru-RU" w:eastAsia="ru-RU"/>
        </w:rPr>
        <w:t xml:space="preserve"> до </w:t>
      </w:r>
      <w:proofErr w:type="spellStart"/>
      <w:r w:rsidRPr="00F203E4">
        <w:rPr>
          <w:lang w:val="ru-RU" w:eastAsia="ru-RU"/>
        </w:rPr>
        <w:t>фінансової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звітності</w:t>
      </w:r>
      <w:proofErr w:type="spellEnd"/>
      <w:r w:rsidRPr="00F203E4">
        <w:rPr>
          <w:lang w:val="ru-RU" w:eastAsia="ru-RU"/>
        </w:rPr>
        <w:t xml:space="preserve">»: Наказ МФУ </w:t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07.02.2013 р. №73. </w:t>
      </w:r>
      <w:r w:rsidRPr="00F203E4">
        <w:rPr>
          <w:lang w:eastAsia="ru-RU"/>
        </w:rPr>
        <w:t xml:space="preserve">URL:  </w:t>
      </w:r>
      <w:hyperlink r:id="rId11" w:history="1">
        <w:r w:rsidRPr="00F203E4">
          <w:rPr>
            <w:rStyle w:val="a3"/>
            <w:lang w:eastAsia="ru-RU"/>
          </w:rPr>
          <w:t>http://</w:t>
        </w:r>
        <w:proofErr w:type="spellStart"/>
        <w:r w:rsidRPr="00F203E4">
          <w:rPr>
            <w:rStyle w:val="a3"/>
            <w:lang w:eastAsia="ru-RU"/>
          </w:rPr>
          <w:t>zakon1.rada.gov.ua</w:t>
        </w:r>
        <w:proofErr w:type="spellEnd"/>
      </w:hyperlink>
      <w:r w:rsidRPr="00F203E4">
        <w:rPr>
          <w:lang w:eastAsia="ru-RU"/>
        </w:rPr>
        <w:t xml:space="preserve">. 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Про </w:t>
      </w:r>
      <w:proofErr w:type="spellStart"/>
      <w:r w:rsidRPr="00F203E4">
        <w:rPr>
          <w:lang w:val="ru-RU" w:eastAsia="ru-RU"/>
        </w:rPr>
        <w:t>затвердження</w:t>
      </w:r>
      <w:proofErr w:type="spellEnd"/>
      <w:r w:rsidRPr="00F203E4">
        <w:rPr>
          <w:lang w:val="ru-RU" w:eastAsia="ru-RU"/>
        </w:rPr>
        <w:t xml:space="preserve"> Плану </w:t>
      </w:r>
      <w:proofErr w:type="spellStart"/>
      <w:r w:rsidRPr="00F203E4">
        <w:rPr>
          <w:lang w:val="ru-RU" w:eastAsia="ru-RU"/>
        </w:rPr>
        <w:t>рахунків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бухгалтерського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 та </w:t>
      </w:r>
      <w:proofErr w:type="spellStart"/>
      <w:r w:rsidRPr="00F203E4">
        <w:rPr>
          <w:lang w:val="ru-RU" w:eastAsia="ru-RU"/>
        </w:rPr>
        <w:t>Інструкції</w:t>
      </w:r>
      <w:proofErr w:type="spellEnd"/>
      <w:r w:rsidRPr="00F203E4">
        <w:rPr>
          <w:lang w:val="ru-RU" w:eastAsia="ru-RU"/>
        </w:rPr>
        <w:t xml:space="preserve"> про </w:t>
      </w:r>
      <w:proofErr w:type="spellStart"/>
      <w:r w:rsidRPr="00F203E4">
        <w:rPr>
          <w:lang w:val="ru-RU" w:eastAsia="ru-RU"/>
        </w:rPr>
        <w:t>його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застосування</w:t>
      </w:r>
      <w:proofErr w:type="spellEnd"/>
      <w:r w:rsidRPr="00F203E4">
        <w:rPr>
          <w:lang w:val="ru-RU" w:eastAsia="ru-RU"/>
        </w:rPr>
        <w:t xml:space="preserve">: Наказ МФУ </w:t>
      </w:r>
      <w:proofErr w:type="spellStart"/>
      <w:r w:rsidRPr="00F203E4">
        <w:rPr>
          <w:lang w:val="ru-RU" w:eastAsia="ru-RU"/>
        </w:rPr>
        <w:t>від</w:t>
      </w:r>
      <w:proofErr w:type="spellEnd"/>
      <w:r w:rsidRPr="00F203E4">
        <w:rPr>
          <w:lang w:val="ru-RU" w:eastAsia="ru-RU"/>
        </w:rPr>
        <w:t xml:space="preserve"> 30.11.1999 р. № 291. </w:t>
      </w:r>
      <w:r w:rsidRPr="00F203E4">
        <w:rPr>
          <w:lang w:eastAsia="ru-RU"/>
        </w:rPr>
        <w:t xml:space="preserve">URL: </w:t>
      </w:r>
      <w:hyperlink r:id="rId12" w:history="1">
        <w:r w:rsidRPr="00F203E4">
          <w:rPr>
            <w:rStyle w:val="a3"/>
            <w:lang w:eastAsia="ru-RU"/>
          </w:rPr>
          <w:t>https://</w:t>
        </w:r>
        <w:proofErr w:type="spellStart"/>
        <w:r w:rsidRPr="00F203E4">
          <w:rPr>
            <w:rStyle w:val="a3"/>
            <w:lang w:eastAsia="ru-RU"/>
          </w:rPr>
          <w:t>zakon.rada.gov.ua</w:t>
        </w:r>
        <w:proofErr w:type="spellEnd"/>
        <w:r w:rsidRPr="00F203E4">
          <w:rPr>
            <w:rStyle w:val="a3"/>
            <w:lang w:eastAsia="ru-RU"/>
          </w:rPr>
          <w:t>/laws/show/</w:t>
        </w:r>
        <w:proofErr w:type="spellStart"/>
        <w:r w:rsidRPr="00F203E4">
          <w:rPr>
            <w:rStyle w:val="a3"/>
            <w:lang w:eastAsia="ru-RU"/>
          </w:rPr>
          <w:t>z0892</w:t>
        </w:r>
        <w:proofErr w:type="spellEnd"/>
        <w:r w:rsidRPr="00F203E4">
          <w:rPr>
            <w:rStyle w:val="a3"/>
            <w:lang w:eastAsia="ru-RU"/>
          </w:rPr>
          <w:t>-99</w:t>
        </w:r>
      </w:hyperlink>
      <w:r w:rsidRPr="00F203E4">
        <w:rPr>
          <w:lang w:eastAsia="ru-RU"/>
        </w:rPr>
        <w:t>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val="ru-RU" w:eastAsia="ru-RU"/>
        </w:rPr>
        <w:t>Бухгалтерський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</w:t>
      </w:r>
      <w:proofErr w:type="spellEnd"/>
      <w:r w:rsidRPr="00F203E4">
        <w:rPr>
          <w:lang w:val="ru-RU" w:eastAsia="ru-RU"/>
        </w:rPr>
        <w:t xml:space="preserve"> в </w:t>
      </w:r>
      <w:proofErr w:type="spellStart"/>
      <w:r w:rsidRPr="00F203E4">
        <w:rPr>
          <w:lang w:val="ru-RU" w:eastAsia="ru-RU"/>
        </w:rPr>
        <w:t>Україні</w:t>
      </w:r>
      <w:proofErr w:type="spellEnd"/>
      <w:r w:rsidRPr="00F203E4">
        <w:rPr>
          <w:lang w:val="ru-RU" w:eastAsia="ru-RU"/>
        </w:rPr>
        <w:t xml:space="preserve">: </w:t>
      </w:r>
      <w:proofErr w:type="spellStart"/>
      <w:r w:rsidRPr="00F203E4">
        <w:rPr>
          <w:lang w:val="ru-RU" w:eastAsia="ru-RU"/>
        </w:rPr>
        <w:t>навчальний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посібник</w:t>
      </w:r>
      <w:proofErr w:type="spellEnd"/>
      <w:r w:rsidRPr="00F203E4">
        <w:rPr>
          <w:lang w:val="ru-RU" w:eastAsia="ru-RU"/>
        </w:rPr>
        <w:t xml:space="preserve"> / за </w:t>
      </w:r>
      <w:proofErr w:type="spellStart"/>
      <w:r w:rsidRPr="00F203E4">
        <w:rPr>
          <w:lang w:val="ru-RU" w:eastAsia="ru-RU"/>
        </w:rPr>
        <w:t>редакцією</w:t>
      </w:r>
      <w:proofErr w:type="spellEnd"/>
      <w:r w:rsidRPr="00F203E4">
        <w:rPr>
          <w:lang w:val="ru-RU" w:eastAsia="ru-RU"/>
        </w:rPr>
        <w:t xml:space="preserve">    </w:t>
      </w:r>
      <w:proofErr w:type="spellStart"/>
      <w:r w:rsidRPr="00F203E4">
        <w:rPr>
          <w:lang w:eastAsia="ru-RU"/>
        </w:rPr>
        <w:t>Р.Л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Хом’яка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Львів</w:t>
      </w:r>
      <w:proofErr w:type="spellEnd"/>
      <w:r w:rsidRPr="00F203E4">
        <w:rPr>
          <w:lang w:eastAsia="ru-RU"/>
        </w:rPr>
        <w:t>: «</w:t>
      </w:r>
      <w:proofErr w:type="spellStart"/>
      <w:r w:rsidRPr="00F203E4">
        <w:rPr>
          <w:lang w:eastAsia="ru-RU"/>
        </w:rPr>
        <w:t>Інтелект-Захід</w:t>
      </w:r>
      <w:proofErr w:type="spellEnd"/>
      <w:r w:rsidRPr="00F203E4">
        <w:rPr>
          <w:lang w:eastAsia="ru-RU"/>
        </w:rPr>
        <w:t xml:space="preserve">», 2014. 728 с. 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val="ru-RU" w:eastAsia="ru-RU"/>
        </w:rPr>
        <w:t>Бутинець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Ф.Ф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val="ru-RU" w:eastAsia="ru-RU"/>
        </w:rPr>
        <w:t>Організація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бухгалтерського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: </w:t>
      </w:r>
      <w:proofErr w:type="spellStart"/>
      <w:r w:rsidRPr="00F203E4">
        <w:rPr>
          <w:lang w:val="ru-RU" w:eastAsia="ru-RU"/>
        </w:rPr>
        <w:t>підруч</w:t>
      </w:r>
      <w:proofErr w:type="spellEnd"/>
      <w:r w:rsidRPr="00F203E4">
        <w:rPr>
          <w:lang w:val="ru-RU" w:eastAsia="ru-RU"/>
        </w:rPr>
        <w:t xml:space="preserve">. для студ. </w:t>
      </w:r>
      <w:proofErr w:type="spellStart"/>
      <w:r w:rsidRPr="00F203E4">
        <w:rPr>
          <w:lang w:eastAsia="ru-RU"/>
        </w:rPr>
        <w:t>ВНЗ</w:t>
      </w:r>
      <w:proofErr w:type="spellEnd"/>
      <w:r w:rsidRPr="00F203E4">
        <w:rPr>
          <w:lang w:eastAsia="ru-RU"/>
        </w:rPr>
        <w:t xml:space="preserve">. </w:t>
      </w:r>
      <w:proofErr w:type="spellStart"/>
      <w:proofErr w:type="gramStart"/>
      <w:r w:rsidRPr="00F203E4">
        <w:rPr>
          <w:lang w:eastAsia="ru-RU"/>
        </w:rPr>
        <w:t>Житомир</w:t>
      </w:r>
      <w:proofErr w:type="spellEnd"/>
      <w:r w:rsidRPr="00F203E4">
        <w:rPr>
          <w:lang w:eastAsia="ru-RU"/>
        </w:rPr>
        <w:t xml:space="preserve"> :</w:t>
      </w:r>
      <w:proofErr w:type="gram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ПП</w:t>
      </w:r>
      <w:proofErr w:type="spellEnd"/>
      <w:r w:rsidRPr="00F203E4">
        <w:rPr>
          <w:lang w:eastAsia="ru-RU"/>
        </w:rPr>
        <w:t xml:space="preserve"> «</w:t>
      </w:r>
      <w:proofErr w:type="spellStart"/>
      <w:r w:rsidRPr="00F203E4">
        <w:rPr>
          <w:lang w:eastAsia="ru-RU"/>
        </w:rPr>
        <w:t>Рута</w:t>
      </w:r>
      <w:proofErr w:type="spellEnd"/>
      <w:r w:rsidRPr="00F203E4">
        <w:rPr>
          <w:lang w:eastAsia="ru-RU"/>
        </w:rPr>
        <w:t>», 2003. 444 с.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Власова </w:t>
      </w:r>
      <w:proofErr w:type="spellStart"/>
      <w:r w:rsidRPr="00F203E4">
        <w:rPr>
          <w:lang w:val="ru-RU" w:eastAsia="ru-RU"/>
        </w:rPr>
        <w:t>Н.О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val="ru-RU" w:eastAsia="ru-RU"/>
        </w:rPr>
        <w:t>Управління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оборотними</w:t>
      </w:r>
      <w:proofErr w:type="spellEnd"/>
      <w:r w:rsidRPr="00F203E4">
        <w:rPr>
          <w:lang w:val="ru-RU" w:eastAsia="ru-RU"/>
        </w:rPr>
        <w:t xml:space="preserve"> активами в </w:t>
      </w:r>
      <w:proofErr w:type="spellStart"/>
      <w:r w:rsidRPr="00F203E4">
        <w:rPr>
          <w:lang w:val="ru-RU" w:eastAsia="ru-RU"/>
        </w:rPr>
        <w:t>підприємствах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роздрібної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торгівлі</w:t>
      </w:r>
      <w:proofErr w:type="spellEnd"/>
      <w:r w:rsidRPr="00F203E4">
        <w:rPr>
          <w:lang w:val="ru-RU" w:eastAsia="ru-RU"/>
        </w:rPr>
        <w:t xml:space="preserve">: </w:t>
      </w:r>
      <w:proofErr w:type="spellStart"/>
      <w:r w:rsidRPr="00F203E4">
        <w:rPr>
          <w:lang w:val="ru-RU" w:eastAsia="ru-RU"/>
        </w:rPr>
        <w:t>монографія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val="ru-RU" w:eastAsia="ru-RU"/>
        </w:rPr>
        <w:t>Харків</w:t>
      </w:r>
      <w:proofErr w:type="spellEnd"/>
      <w:r w:rsidRPr="00F203E4">
        <w:rPr>
          <w:lang w:val="ru-RU" w:eastAsia="ru-RU"/>
        </w:rPr>
        <w:t xml:space="preserve">: </w:t>
      </w:r>
      <w:proofErr w:type="spellStart"/>
      <w:r w:rsidRPr="00F203E4">
        <w:rPr>
          <w:lang w:val="ru-RU" w:eastAsia="ru-RU"/>
        </w:rPr>
        <w:t>ХДУХТ</w:t>
      </w:r>
      <w:proofErr w:type="spellEnd"/>
      <w:r w:rsidRPr="00F203E4">
        <w:rPr>
          <w:lang w:val="ru-RU" w:eastAsia="ru-RU"/>
        </w:rPr>
        <w:t>, 2014. 258 с.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eastAsia="ru-RU"/>
        </w:rPr>
        <w:t>Гура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Н.О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Облік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видів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економічної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діяльності</w:t>
      </w:r>
      <w:proofErr w:type="spellEnd"/>
      <w:r w:rsidRPr="00F203E4">
        <w:rPr>
          <w:lang w:eastAsia="ru-RU"/>
        </w:rPr>
        <w:t xml:space="preserve">: </w:t>
      </w:r>
      <w:proofErr w:type="spellStart"/>
      <w:proofErr w:type="gramStart"/>
      <w:r w:rsidRPr="00F203E4">
        <w:rPr>
          <w:lang w:eastAsia="ru-RU"/>
        </w:rPr>
        <w:t>навч.посіб</w:t>
      </w:r>
      <w:proofErr w:type="spellEnd"/>
      <w:proofErr w:type="gram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Київ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Знання</w:t>
      </w:r>
      <w:proofErr w:type="spellEnd"/>
      <w:r w:rsidRPr="00F203E4">
        <w:rPr>
          <w:lang w:eastAsia="ru-RU"/>
        </w:rPr>
        <w:t xml:space="preserve">, 2004. 541 с. 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val="ru-RU" w:eastAsia="ru-RU"/>
        </w:rPr>
      </w:pPr>
      <w:r w:rsidRPr="00F203E4">
        <w:rPr>
          <w:lang w:val="ru-RU" w:eastAsia="ru-RU"/>
        </w:rPr>
        <w:t xml:space="preserve">Гладких </w:t>
      </w:r>
      <w:proofErr w:type="spellStart"/>
      <w:r w:rsidRPr="00F203E4">
        <w:rPr>
          <w:lang w:val="ru-RU" w:eastAsia="ru-RU"/>
        </w:rPr>
        <w:t>Т.В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val="ru-RU" w:eastAsia="ru-RU"/>
        </w:rPr>
        <w:t>Фінансовий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</w:t>
      </w:r>
      <w:proofErr w:type="spellEnd"/>
      <w:r w:rsidRPr="00F203E4">
        <w:rPr>
          <w:lang w:val="ru-RU" w:eastAsia="ru-RU"/>
        </w:rPr>
        <w:t xml:space="preserve">: </w:t>
      </w:r>
      <w:proofErr w:type="spellStart"/>
      <w:r w:rsidRPr="00F203E4">
        <w:rPr>
          <w:lang w:val="ru-RU" w:eastAsia="ru-RU"/>
        </w:rPr>
        <w:t>навч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val="ru-RU" w:eastAsia="ru-RU"/>
        </w:rPr>
        <w:t>посібник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val="ru-RU" w:eastAsia="ru-RU"/>
        </w:rPr>
        <w:t>Київ</w:t>
      </w:r>
      <w:proofErr w:type="spellEnd"/>
      <w:r w:rsidRPr="00F203E4">
        <w:rPr>
          <w:lang w:val="ru-RU" w:eastAsia="ru-RU"/>
        </w:rPr>
        <w:t xml:space="preserve">. Центр </w:t>
      </w:r>
      <w:proofErr w:type="spellStart"/>
      <w:r w:rsidRPr="00F203E4">
        <w:rPr>
          <w:lang w:val="ru-RU" w:eastAsia="ru-RU"/>
        </w:rPr>
        <w:t>навчальної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літератури</w:t>
      </w:r>
      <w:proofErr w:type="spellEnd"/>
      <w:r w:rsidRPr="00F203E4">
        <w:rPr>
          <w:lang w:val="ru-RU" w:eastAsia="ru-RU"/>
        </w:rPr>
        <w:t>, 2007. 480 с.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Лень </w:t>
      </w:r>
      <w:proofErr w:type="spellStart"/>
      <w:r w:rsidRPr="00F203E4">
        <w:rPr>
          <w:lang w:val="ru-RU" w:eastAsia="ru-RU"/>
        </w:rPr>
        <w:t>В.С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val="ru-RU" w:eastAsia="ru-RU"/>
        </w:rPr>
        <w:t>Організація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бухгалтерського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: </w:t>
      </w:r>
      <w:proofErr w:type="spellStart"/>
      <w:r w:rsidRPr="00F203E4">
        <w:rPr>
          <w:lang w:val="ru-RU" w:eastAsia="ru-RU"/>
        </w:rPr>
        <w:t>навчальний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посібник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eastAsia="ru-RU"/>
        </w:rPr>
        <w:t>Київ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Центр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навчальної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літератури</w:t>
      </w:r>
      <w:proofErr w:type="spellEnd"/>
      <w:r w:rsidRPr="00F203E4">
        <w:rPr>
          <w:lang w:eastAsia="ru-RU"/>
        </w:rPr>
        <w:t>, 2006. 696 с.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eastAsia="ru-RU"/>
        </w:rPr>
        <w:lastRenderedPageBreak/>
        <w:t>Лень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В.С</w:t>
      </w:r>
      <w:proofErr w:type="spellEnd"/>
      <w:r w:rsidRPr="00F203E4">
        <w:rPr>
          <w:lang w:eastAsia="ru-RU"/>
        </w:rPr>
        <w:t xml:space="preserve">., </w:t>
      </w:r>
      <w:proofErr w:type="spellStart"/>
      <w:r w:rsidRPr="00F203E4">
        <w:rPr>
          <w:lang w:eastAsia="ru-RU"/>
        </w:rPr>
        <w:t>Гливенко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В.В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Бухгалтерський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облік</w:t>
      </w:r>
      <w:proofErr w:type="spellEnd"/>
      <w:r w:rsidRPr="00F203E4">
        <w:rPr>
          <w:lang w:eastAsia="ru-RU"/>
        </w:rPr>
        <w:t xml:space="preserve"> у </w:t>
      </w:r>
      <w:proofErr w:type="spellStart"/>
      <w:r w:rsidRPr="00F203E4">
        <w:rPr>
          <w:lang w:eastAsia="ru-RU"/>
        </w:rPr>
        <w:t>галузях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економіки</w:t>
      </w:r>
      <w:proofErr w:type="spellEnd"/>
      <w:r w:rsidRPr="00F203E4">
        <w:rPr>
          <w:lang w:eastAsia="ru-RU"/>
        </w:rPr>
        <w:t xml:space="preserve">: </w:t>
      </w:r>
      <w:proofErr w:type="spellStart"/>
      <w:proofErr w:type="gramStart"/>
      <w:r w:rsidRPr="00F203E4">
        <w:rPr>
          <w:lang w:eastAsia="ru-RU"/>
        </w:rPr>
        <w:t>навч.посіб</w:t>
      </w:r>
      <w:proofErr w:type="spellEnd"/>
      <w:proofErr w:type="gram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Київ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Знання-Прес</w:t>
      </w:r>
      <w:proofErr w:type="spellEnd"/>
      <w:r w:rsidRPr="00F203E4">
        <w:rPr>
          <w:lang w:eastAsia="ru-RU"/>
        </w:rPr>
        <w:t>, 2005. 491 с.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val="ru-RU" w:eastAsia="ru-RU"/>
        </w:rPr>
        <w:t>Лишиленко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О.В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val="ru-RU" w:eastAsia="ru-RU"/>
        </w:rPr>
        <w:t>Бухгалтерський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proofErr w:type="gramStart"/>
      <w:r w:rsidRPr="00F203E4">
        <w:rPr>
          <w:lang w:val="ru-RU" w:eastAsia="ru-RU"/>
        </w:rPr>
        <w:t>облік</w:t>
      </w:r>
      <w:proofErr w:type="spellEnd"/>
      <w:r w:rsidRPr="00F203E4">
        <w:rPr>
          <w:lang w:val="ru-RU" w:eastAsia="ru-RU"/>
        </w:rPr>
        <w:t xml:space="preserve"> :</w:t>
      </w:r>
      <w:proofErr w:type="gram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підручник</w:t>
      </w:r>
      <w:proofErr w:type="spellEnd"/>
      <w:r w:rsidRPr="00F203E4">
        <w:rPr>
          <w:lang w:val="ru-RU" w:eastAsia="ru-RU"/>
        </w:rPr>
        <w:t>. 3-</w:t>
      </w:r>
      <w:proofErr w:type="spellStart"/>
      <w:r w:rsidRPr="00F203E4">
        <w:rPr>
          <w:lang w:val="ru-RU" w:eastAsia="ru-RU"/>
        </w:rPr>
        <w:t>тє</w:t>
      </w:r>
      <w:proofErr w:type="spellEnd"/>
      <w:r w:rsidRPr="00F203E4">
        <w:rPr>
          <w:lang w:val="ru-RU" w:eastAsia="ru-RU"/>
        </w:rPr>
        <w:t xml:space="preserve"> вид., </w:t>
      </w:r>
      <w:proofErr w:type="spellStart"/>
      <w:r w:rsidRPr="00F203E4">
        <w:rPr>
          <w:lang w:val="ru-RU" w:eastAsia="ru-RU"/>
        </w:rPr>
        <w:t>перероб</w:t>
      </w:r>
      <w:proofErr w:type="spellEnd"/>
      <w:r w:rsidRPr="00F203E4">
        <w:rPr>
          <w:lang w:val="ru-RU" w:eastAsia="ru-RU"/>
        </w:rPr>
        <w:t xml:space="preserve"> і </w:t>
      </w:r>
      <w:proofErr w:type="spellStart"/>
      <w:r w:rsidRPr="00F203E4">
        <w:rPr>
          <w:lang w:val="ru-RU" w:eastAsia="ru-RU"/>
        </w:rPr>
        <w:t>допов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eastAsia="ru-RU"/>
        </w:rPr>
        <w:t>Київ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ЦНЛ</w:t>
      </w:r>
      <w:proofErr w:type="spellEnd"/>
      <w:r w:rsidRPr="00F203E4">
        <w:rPr>
          <w:lang w:eastAsia="ru-RU"/>
        </w:rPr>
        <w:t xml:space="preserve">, 2009. 670 с. 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eastAsia="ru-RU"/>
        </w:rPr>
        <w:t>Макаренко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А.П</w:t>
      </w:r>
      <w:proofErr w:type="spellEnd"/>
      <w:r w:rsidRPr="00F203E4">
        <w:rPr>
          <w:lang w:eastAsia="ru-RU"/>
        </w:rPr>
        <w:t xml:space="preserve">., </w:t>
      </w:r>
      <w:proofErr w:type="spellStart"/>
      <w:r w:rsidRPr="00F203E4">
        <w:rPr>
          <w:lang w:eastAsia="ru-RU"/>
        </w:rPr>
        <w:t>Меліхова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Т.О</w:t>
      </w:r>
      <w:proofErr w:type="spellEnd"/>
      <w:r w:rsidRPr="00F203E4">
        <w:rPr>
          <w:lang w:eastAsia="ru-RU"/>
        </w:rPr>
        <w:t xml:space="preserve">., </w:t>
      </w:r>
      <w:proofErr w:type="spellStart"/>
      <w:r w:rsidRPr="00F203E4">
        <w:rPr>
          <w:lang w:eastAsia="ru-RU"/>
        </w:rPr>
        <w:t>Подмешальська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Ю.В</w:t>
      </w:r>
      <w:proofErr w:type="spellEnd"/>
      <w:r w:rsidRPr="00F203E4">
        <w:rPr>
          <w:lang w:eastAsia="ru-RU"/>
        </w:rPr>
        <w:t xml:space="preserve">., </w:t>
      </w:r>
      <w:proofErr w:type="spellStart"/>
      <w:proofErr w:type="gramStart"/>
      <w:r w:rsidRPr="00F203E4">
        <w:rPr>
          <w:lang w:eastAsia="ru-RU"/>
        </w:rPr>
        <w:t>Чакалова</w:t>
      </w:r>
      <w:proofErr w:type="spellEnd"/>
      <w:r w:rsidRPr="00F203E4">
        <w:rPr>
          <w:lang w:eastAsia="ru-RU"/>
        </w:rPr>
        <w:t xml:space="preserve">  </w:t>
      </w:r>
      <w:proofErr w:type="spellStart"/>
      <w:r w:rsidRPr="00F203E4">
        <w:rPr>
          <w:lang w:eastAsia="ru-RU"/>
        </w:rPr>
        <w:t>Н.С</w:t>
      </w:r>
      <w:proofErr w:type="spellEnd"/>
      <w:r w:rsidRPr="00F203E4">
        <w:rPr>
          <w:lang w:eastAsia="ru-RU"/>
        </w:rPr>
        <w:t>.</w:t>
      </w:r>
      <w:proofErr w:type="gram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Бухгалтерський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облік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навч</w:t>
      </w:r>
      <w:proofErr w:type="spellEnd"/>
      <w:r w:rsidRPr="00F203E4">
        <w:rPr>
          <w:lang w:eastAsia="ru-RU"/>
        </w:rPr>
        <w:t>.-</w:t>
      </w:r>
      <w:proofErr w:type="spellStart"/>
      <w:r w:rsidRPr="00F203E4">
        <w:rPr>
          <w:lang w:eastAsia="ru-RU"/>
        </w:rPr>
        <w:t>метод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посібник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Запоріжжя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ЗДІА</w:t>
      </w:r>
      <w:proofErr w:type="spellEnd"/>
      <w:r w:rsidRPr="00F203E4">
        <w:rPr>
          <w:lang w:eastAsia="ru-RU"/>
        </w:rPr>
        <w:t xml:space="preserve">, 2018. 602 c. 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val="ru-RU" w:eastAsia="ru-RU"/>
        </w:rPr>
        <w:t>Облік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товарних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операцій</w:t>
      </w:r>
      <w:proofErr w:type="spellEnd"/>
      <w:r w:rsidRPr="00F203E4">
        <w:rPr>
          <w:lang w:val="ru-RU" w:eastAsia="ru-RU"/>
        </w:rPr>
        <w:t xml:space="preserve"> в </w:t>
      </w:r>
      <w:proofErr w:type="spellStart"/>
      <w:r w:rsidRPr="00F203E4">
        <w:rPr>
          <w:lang w:val="ru-RU" w:eastAsia="ru-RU"/>
        </w:rPr>
        <w:t>оптовій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торгівлі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i/>
          <w:lang w:val="ru-RU" w:eastAsia="ru-RU"/>
        </w:rPr>
        <w:t>Бухгалтерський</w:t>
      </w:r>
      <w:proofErr w:type="spellEnd"/>
      <w:r w:rsidRPr="00F203E4">
        <w:rPr>
          <w:i/>
          <w:lang w:val="ru-RU" w:eastAsia="ru-RU"/>
        </w:rPr>
        <w:t xml:space="preserve"> </w:t>
      </w:r>
      <w:proofErr w:type="spellStart"/>
      <w:r w:rsidRPr="00F203E4">
        <w:rPr>
          <w:i/>
          <w:lang w:val="ru-RU" w:eastAsia="ru-RU"/>
        </w:rPr>
        <w:t>облік</w:t>
      </w:r>
      <w:proofErr w:type="spellEnd"/>
      <w:r w:rsidRPr="00F203E4">
        <w:rPr>
          <w:i/>
          <w:lang w:val="ru-RU" w:eastAsia="ru-RU"/>
        </w:rPr>
        <w:t xml:space="preserve"> в </w:t>
      </w:r>
      <w:proofErr w:type="spellStart"/>
      <w:r w:rsidRPr="00F203E4">
        <w:rPr>
          <w:i/>
          <w:lang w:val="ru-RU" w:eastAsia="ru-RU"/>
        </w:rPr>
        <w:t>торгівлі</w:t>
      </w:r>
      <w:proofErr w:type="spellEnd"/>
      <w:r w:rsidRPr="00F203E4">
        <w:rPr>
          <w:i/>
          <w:lang w:val="ru-RU" w:eastAsia="ru-RU"/>
        </w:rPr>
        <w:t xml:space="preserve"> та ресторанному </w:t>
      </w:r>
      <w:proofErr w:type="spellStart"/>
      <w:r w:rsidRPr="00F203E4">
        <w:rPr>
          <w:i/>
          <w:lang w:val="ru-RU" w:eastAsia="ru-RU"/>
        </w:rPr>
        <w:t>господарстві</w:t>
      </w:r>
      <w:proofErr w:type="spellEnd"/>
      <w:r w:rsidRPr="00F203E4">
        <w:rPr>
          <w:i/>
          <w:lang w:val="ru-RU" w:eastAsia="ru-RU"/>
        </w:rPr>
        <w:t xml:space="preserve">. </w:t>
      </w:r>
      <w:r w:rsidRPr="00F203E4">
        <w:rPr>
          <w:lang w:eastAsia="ru-RU"/>
        </w:rPr>
        <w:t xml:space="preserve">URL: </w:t>
      </w:r>
      <w:hyperlink r:id="rId13" w:history="1">
        <w:r w:rsidRPr="00F203E4">
          <w:rPr>
            <w:rStyle w:val="a3"/>
            <w:lang w:eastAsia="ru-RU"/>
          </w:rPr>
          <w:t>https://pidru4niki.com/1745060259644/buhgalterskiy_oblik_ta_audit/oblik_tovarnih_operatsiy_optoviy_torgivli</w:t>
        </w:r>
      </w:hyperlink>
      <w:r w:rsidRPr="00F203E4">
        <w:rPr>
          <w:lang w:eastAsia="ru-RU"/>
        </w:rPr>
        <w:t>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val="ru-RU" w:eastAsia="ru-RU"/>
        </w:rPr>
        <w:t>Облік</w:t>
      </w:r>
      <w:proofErr w:type="spellEnd"/>
      <w:r w:rsidRPr="00F203E4">
        <w:rPr>
          <w:lang w:val="ru-RU" w:eastAsia="ru-RU"/>
        </w:rPr>
        <w:t xml:space="preserve"> у </w:t>
      </w:r>
      <w:proofErr w:type="spellStart"/>
      <w:r w:rsidRPr="00F203E4">
        <w:rPr>
          <w:lang w:val="ru-RU" w:eastAsia="ru-RU"/>
        </w:rPr>
        <w:t>роздрібній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торгівлі</w:t>
      </w:r>
      <w:proofErr w:type="spellEnd"/>
      <w:r w:rsidRPr="00F203E4">
        <w:rPr>
          <w:lang w:val="ru-RU" w:eastAsia="ru-RU"/>
        </w:rPr>
        <w:t xml:space="preserve">: порядок </w:t>
      </w:r>
      <w:proofErr w:type="spellStart"/>
      <w:r w:rsidRPr="00F203E4">
        <w:rPr>
          <w:lang w:val="ru-RU" w:eastAsia="ru-RU"/>
        </w:rPr>
        <w:t>документообігу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i/>
          <w:lang w:eastAsia="ru-RU"/>
        </w:rPr>
        <w:t>LIGA</w:t>
      </w:r>
      <w:proofErr w:type="spellEnd"/>
      <w:r w:rsidRPr="00F203E4">
        <w:rPr>
          <w:i/>
          <w:lang w:eastAsia="ru-RU"/>
        </w:rPr>
        <w:t xml:space="preserve"> 360. </w:t>
      </w:r>
      <w:r w:rsidRPr="00F203E4">
        <w:rPr>
          <w:lang w:eastAsia="ru-RU"/>
        </w:rPr>
        <w:t>URL: https://</w:t>
      </w:r>
      <w:proofErr w:type="spellStart"/>
      <w:r w:rsidRPr="00F203E4">
        <w:rPr>
          <w:lang w:eastAsia="ru-RU"/>
        </w:rPr>
        <w:t>ips.ligazakon.net</w:t>
      </w:r>
      <w:proofErr w:type="spellEnd"/>
      <w:r w:rsidRPr="00F203E4">
        <w:rPr>
          <w:lang w:eastAsia="ru-RU"/>
        </w:rPr>
        <w:t>/document/reader/</w:t>
      </w:r>
      <w:proofErr w:type="spellStart"/>
      <w:r w:rsidRPr="00F203E4">
        <w:rPr>
          <w:lang w:eastAsia="ru-RU"/>
        </w:rPr>
        <w:t>BZ011941</w:t>
      </w:r>
      <w:proofErr w:type="spellEnd"/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val="ru-RU" w:eastAsia="ru-RU"/>
        </w:rPr>
        <w:t>Огійчук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М.Ф</w:t>
      </w:r>
      <w:proofErr w:type="spellEnd"/>
      <w:r w:rsidRPr="00F203E4">
        <w:rPr>
          <w:lang w:val="ru-RU" w:eastAsia="ru-RU"/>
        </w:rPr>
        <w:t>.</w:t>
      </w:r>
      <w:proofErr w:type="gramStart"/>
      <w:r w:rsidRPr="00F203E4">
        <w:rPr>
          <w:lang w:val="ru-RU" w:eastAsia="ru-RU"/>
        </w:rPr>
        <w:t xml:space="preserve">,  </w:t>
      </w:r>
      <w:proofErr w:type="spellStart"/>
      <w:r w:rsidRPr="00F203E4">
        <w:rPr>
          <w:lang w:val="ru-RU" w:eastAsia="ru-RU"/>
        </w:rPr>
        <w:t>Плаксієнко</w:t>
      </w:r>
      <w:proofErr w:type="spellEnd"/>
      <w:proofErr w:type="gram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В.Я</w:t>
      </w:r>
      <w:proofErr w:type="spellEnd"/>
      <w:r w:rsidRPr="00F203E4">
        <w:rPr>
          <w:lang w:val="ru-RU" w:eastAsia="ru-RU"/>
        </w:rPr>
        <w:t xml:space="preserve">., </w:t>
      </w:r>
      <w:proofErr w:type="spellStart"/>
      <w:r w:rsidRPr="00F203E4">
        <w:rPr>
          <w:lang w:val="ru-RU" w:eastAsia="ru-RU"/>
        </w:rPr>
        <w:t>Беленкова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М.І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val="ru-RU" w:eastAsia="ru-RU"/>
        </w:rPr>
        <w:t>Фінансовий</w:t>
      </w:r>
      <w:proofErr w:type="spellEnd"/>
      <w:r w:rsidRPr="00F203E4">
        <w:rPr>
          <w:lang w:val="ru-RU" w:eastAsia="ru-RU"/>
        </w:rPr>
        <w:t xml:space="preserve"> та </w:t>
      </w:r>
      <w:proofErr w:type="spellStart"/>
      <w:r w:rsidRPr="00F203E4">
        <w:rPr>
          <w:lang w:val="ru-RU" w:eastAsia="ru-RU"/>
        </w:rPr>
        <w:t>управлінський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</w:t>
      </w:r>
      <w:proofErr w:type="spellEnd"/>
      <w:r w:rsidRPr="00F203E4">
        <w:rPr>
          <w:lang w:val="ru-RU" w:eastAsia="ru-RU"/>
        </w:rPr>
        <w:t xml:space="preserve"> за </w:t>
      </w:r>
      <w:proofErr w:type="spellStart"/>
      <w:r w:rsidRPr="00F203E4">
        <w:rPr>
          <w:lang w:val="ru-RU" w:eastAsia="ru-RU"/>
        </w:rPr>
        <w:t>національними</w:t>
      </w:r>
      <w:proofErr w:type="spellEnd"/>
      <w:r w:rsidRPr="00F203E4">
        <w:rPr>
          <w:lang w:val="ru-RU" w:eastAsia="ru-RU"/>
        </w:rPr>
        <w:t xml:space="preserve"> стандартами : </w:t>
      </w:r>
      <w:proofErr w:type="spellStart"/>
      <w:r w:rsidRPr="00F203E4">
        <w:rPr>
          <w:lang w:val="ru-RU" w:eastAsia="ru-RU"/>
        </w:rPr>
        <w:t>підручник</w:t>
      </w:r>
      <w:proofErr w:type="spellEnd"/>
      <w:r w:rsidRPr="00F203E4">
        <w:rPr>
          <w:lang w:val="ru-RU" w:eastAsia="ru-RU"/>
        </w:rPr>
        <w:t xml:space="preserve"> та </w:t>
      </w:r>
      <w:proofErr w:type="spellStart"/>
      <w:r w:rsidRPr="00F203E4">
        <w:rPr>
          <w:lang w:val="ru-RU" w:eastAsia="ru-RU"/>
        </w:rPr>
        <w:t>ін</w:t>
      </w:r>
      <w:proofErr w:type="spellEnd"/>
      <w:r w:rsidRPr="00F203E4">
        <w:rPr>
          <w:lang w:val="ru-RU" w:eastAsia="ru-RU"/>
        </w:rPr>
        <w:t xml:space="preserve">. 6-те вид., </w:t>
      </w:r>
      <w:proofErr w:type="spellStart"/>
      <w:r w:rsidRPr="00F203E4">
        <w:rPr>
          <w:lang w:val="ru-RU" w:eastAsia="ru-RU"/>
        </w:rPr>
        <w:t>перероб</w:t>
      </w:r>
      <w:proofErr w:type="spellEnd"/>
      <w:r w:rsidRPr="00F203E4">
        <w:rPr>
          <w:lang w:val="ru-RU" w:eastAsia="ru-RU"/>
        </w:rPr>
        <w:t xml:space="preserve">. і </w:t>
      </w:r>
      <w:proofErr w:type="spellStart"/>
      <w:r w:rsidRPr="00F203E4">
        <w:rPr>
          <w:lang w:val="ru-RU" w:eastAsia="ru-RU"/>
        </w:rPr>
        <w:t>допов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proofErr w:type="gramStart"/>
      <w:r w:rsidRPr="00F203E4">
        <w:rPr>
          <w:lang w:eastAsia="ru-RU"/>
        </w:rPr>
        <w:t>Київ</w:t>
      </w:r>
      <w:proofErr w:type="spellEnd"/>
      <w:r w:rsidRPr="00F203E4">
        <w:rPr>
          <w:lang w:eastAsia="ru-RU"/>
        </w:rPr>
        <w:t xml:space="preserve"> :</w:t>
      </w:r>
      <w:proofErr w:type="gram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Алерта</w:t>
      </w:r>
      <w:proofErr w:type="spellEnd"/>
      <w:r w:rsidRPr="00F203E4">
        <w:rPr>
          <w:lang w:eastAsia="ru-RU"/>
        </w:rPr>
        <w:t xml:space="preserve">, 2011. 1042 с. 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val="ru-RU" w:eastAsia="ru-RU"/>
        </w:rPr>
        <w:t>Подмешальська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Ю.В</w:t>
      </w:r>
      <w:proofErr w:type="spellEnd"/>
      <w:r w:rsidRPr="00F203E4">
        <w:rPr>
          <w:lang w:val="ru-RU" w:eastAsia="ru-RU"/>
        </w:rPr>
        <w:t xml:space="preserve">., </w:t>
      </w:r>
      <w:proofErr w:type="spellStart"/>
      <w:r w:rsidRPr="00F203E4">
        <w:rPr>
          <w:lang w:val="ru-RU" w:eastAsia="ru-RU"/>
        </w:rPr>
        <w:t>Парнюк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О.В</w:t>
      </w:r>
      <w:proofErr w:type="spellEnd"/>
      <w:r w:rsidRPr="00F203E4">
        <w:rPr>
          <w:lang w:val="ru-RU" w:eastAsia="ru-RU"/>
        </w:rPr>
        <w:t xml:space="preserve">., </w:t>
      </w:r>
      <w:proofErr w:type="spellStart"/>
      <w:r w:rsidRPr="00F203E4">
        <w:rPr>
          <w:lang w:val="ru-RU" w:eastAsia="ru-RU"/>
        </w:rPr>
        <w:t>Документальне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забезпечення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товарних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запасів</w:t>
      </w:r>
      <w:proofErr w:type="spellEnd"/>
      <w:r w:rsidRPr="00F203E4">
        <w:rPr>
          <w:lang w:val="ru-RU" w:eastAsia="ru-RU"/>
        </w:rPr>
        <w:t xml:space="preserve"> на </w:t>
      </w:r>
      <w:proofErr w:type="spellStart"/>
      <w:r w:rsidRPr="00F203E4">
        <w:rPr>
          <w:lang w:val="ru-RU" w:eastAsia="ru-RU"/>
        </w:rPr>
        <w:t>підприємстві</w:t>
      </w:r>
      <w:proofErr w:type="spellEnd"/>
      <w:r w:rsidRPr="00F203E4">
        <w:rPr>
          <w:lang w:val="ru-RU" w:eastAsia="ru-RU"/>
        </w:rPr>
        <w:t>. </w:t>
      </w:r>
      <w:proofErr w:type="spellStart"/>
      <w:r w:rsidRPr="00F203E4">
        <w:rPr>
          <w:i/>
          <w:iCs/>
          <w:lang w:val="ru-RU" w:eastAsia="ru-RU"/>
        </w:rPr>
        <w:t>Агросвіт</w:t>
      </w:r>
      <w:proofErr w:type="spellEnd"/>
      <w:r w:rsidRPr="00F203E4">
        <w:rPr>
          <w:lang w:val="ru-RU" w:eastAsia="ru-RU"/>
        </w:rPr>
        <w:t>. 2020. № 22. С. 97–104.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eastAsia="ru-RU"/>
        </w:rPr>
        <w:t>Рудницький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В.С</w:t>
      </w:r>
      <w:proofErr w:type="spellEnd"/>
      <w:r w:rsidRPr="00F203E4">
        <w:rPr>
          <w:lang w:eastAsia="ru-RU"/>
        </w:rPr>
        <w:t xml:space="preserve">., </w:t>
      </w:r>
      <w:proofErr w:type="spellStart"/>
      <w:r w:rsidRPr="00F203E4">
        <w:rPr>
          <w:lang w:eastAsia="ru-RU"/>
        </w:rPr>
        <w:t>Лазаришина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І.Д</w:t>
      </w:r>
      <w:proofErr w:type="spellEnd"/>
      <w:r w:rsidRPr="00F203E4">
        <w:rPr>
          <w:lang w:eastAsia="ru-RU"/>
        </w:rPr>
        <w:t xml:space="preserve">., </w:t>
      </w:r>
      <w:proofErr w:type="spellStart"/>
      <w:r w:rsidRPr="00F203E4">
        <w:rPr>
          <w:lang w:eastAsia="ru-RU"/>
        </w:rPr>
        <w:t>Бачинський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В.І</w:t>
      </w:r>
      <w:proofErr w:type="spellEnd"/>
      <w:r w:rsidRPr="00F203E4">
        <w:rPr>
          <w:lang w:eastAsia="ru-RU"/>
        </w:rPr>
        <w:t xml:space="preserve">., </w:t>
      </w:r>
      <w:proofErr w:type="spellStart"/>
      <w:r w:rsidRPr="00F203E4">
        <w:rPr>
          <w:lang w:eastAsia="ru-RU"/>
        </w:rPr>
        <w:t>Поліщук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В.Л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Організація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первинного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обліку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та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економічного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аналізу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на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прикладі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підприємств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торгівлі</w:t>
      </w:r>
      <w:proofErr w:type="spellEnd"/>
      <w:r w:rsidRPr="00F203E4">
        <w:rPr>
          <w:lang w:eastAsia="ru-RU"/>
        </w:rPr>
        <w:t xml:space="preserve">.: </w:t>
      </w:r>
      <w:proofErr w:type="spellStart"/>
      <w:r w:rsidRPr="00F203E4">
        <w:rPr>
          <w:lang w:eastAsia="ru-RU"/>
        </w:rPr>
        <w:t>Нав.посібник</w:t>
      </w:r>
      <w:proofErr w:type="spellEnd"/>
      <w:r w:rsidRPr="00F203E4">
        <w:rPr>
          <w:lang w:eastAsia="ru-RU"/>
        </w:rPr>
        <w:t xml:space="preserve">. – К.: </w:t>
      </w:r>
      <w:proofErr w:type="spellStart"/>
      <w:r w:rsidRPr="00F203E4">
        <w:rPr>
          <w:lang w:eastAsia="ru-RU"/>
        </w:rPr>
        <w:t>ВД</w:t>
      </w:r>
      <w:proofErr w:type="spellEnd"/>
      <w:r w:rsidRPr="00F203E4">
        <w:rPr>
          <w:lang w:eastAsia="ru-RU"/>
        </w:rPr>
        <w:t xml:space="preserve"> „</w:t>
      </w:r>
      <w:proofErr w:type="spellStart"/>
      <w:r w:rsidRPr="00F203E4">
        <w:rPr>
          <w:lang w:eastAsia="ru-RU"/>
        </w:rPr>
        <w:t>Професіонал</w:t>
      </w:r>
      <w:proofErr w:type="spellEnd"/>
      <w:r w:rsidRPr="00F203E4">
        <w:rPr>
          <w:lang w:eastAsia="ru-RU"/>
        </w:rPr>
        <w:t xml:space="preserve">”, 2004. – </w:t>
      </w:r>
      <w:proofErr w:type="spellStart"/>
      <w:r w:rsidRPr="00F203E4">
        <w:rPr>
          <w:lang w:eastAsia="ru-RU"/>
        </w:rPr>
        <w:t>480с</w:t>
      </w:r>
      <w:proofErr w:type="spellEnd"/>
      <w:r w:rsidRPr="00F203E4">
        <w:rPr>
          <w:lang w:eastAsia="ru-RU"/>
        </w:rPr>
        <w:t>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eastAsia="ru-RU"/>
        </w:rPr>
        <w:t>Свідерській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Є.І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Бухгалтерський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облік</w:t>
      </w:r>
      <w:proofErr w:type="spellEnd"/>
      <w:r w:rsidRPr="00F203E4">
        <w:rPr>
          <w:lang w:eastAsia="ru-RU"/>
        </w:rPr>
        <w:t xml:space="preserve"> у </w:t>
      </w:r>
      <w:proofErr w:type="spellStart"/>
      <w:r w:rsidRPr="00F203E4">
        <w:rPr>
          <w:lang w:eastAsia="ru-RU"/>
        </w:rPr>
        <w:t>галузях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економіки</w:t>
      </w:r>
      <w:proofErr w:type="spellEnd"/>
      <w:r w:rsidRPr="00F203E4">
        <w:rPr>
          <w:lang w:eastAsia="ru-RU"/>
        </w:rPr>
        <w:t xml:space="preserve">: </w:t>
      </w:r>
      <w:proofErr w:type="spellStart"/>
      <w:proofErr w:type="gramStart"/>
      <w:r w:rsidRPr="00F203E4">
        <w:rPr>
          <w:lang w:eastAsia="ru-RU"/>
        </w:rPr>
        <w:t>навч.посіб</w:t>
      </w:r>
      <w:proofErr w:type="spellEnd"/>
      <w:proofErr w:type="gram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Київ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КНЕУ</w:t>
      </w:r>
      <w:proofErr w:type="spellEnd"/>
      <w:r w:rsidRPr="00F203E4">
        <w:rPr>
          <w:lang w:eastAsia="ru-RU"/>
        </w:rPr>
        <w:t>, 2004. 233 с.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Ткаченко </w:t>
      </w:r>
      <w:proofErr w:type="spellStart"/>
      <w:r w:rsidRPr="00F203E4">
        <w:rPr>
          <w:lang w:val="ru-RU" w:eastAsia="ru-RU"/>
        </w:rPr>
        <w:t>Н.М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proofErr w:type="gramStart"/>
      <w:r w:rsidRPr="00F203E4">
        <w:rPr>
          <w:lang w:val="ru-RU" w:eastAsia="ru-RU"/>
        </w:rPr>
        <w:t>Бухгалтерський</w:t>
      </w:r>
      <w:proofErr w:type="spellEnd"/>
      <w:r w:rsidRPr="00F203E4">
        <w:rPr>
          <w:lang w:val="ru-RU" w:eastAsia="ru-RU"/>
        </w:rPr>
        <w:t xml:space="preserve">  </w:t>
      </w:r>
      <w:proofErr w:type="spellStart"/>
      <w:r w:rsidRPr="00F203E4">
        <w:rPr>
          <w:lang w:val="ru-RU" w:eastAsia="ru-RU"/>
        </w:rPr>
        <w:t>фінансовий</w:t>
      </w:r>
      <w:proofErr w:type="spellEnd"/>
      <w:proofErr w:type="gramEnd"/>
      <w:r w:rsidRPr="00F203E4">
        <w:rPr>
          <w:lang w:val="ru-RU" w:eastAsia="ru-RU"/>
        </w:rPr>
        <w:t xml:space="preserve">   </w:t>
      </w:r>
      <w:proofErr w:type="spellStart"/>
      <w:r w:rsidRPr="00F203E4">
        <w:rPr>
          <w:lang w:val="ru-RU" w:eastAsia="ru-RU"/>
        </w:rPr>
        <w:t>облік</w:t>
      </w:r>
      <w:proofErr w:type="spellEnd"/>
      <w:r w:rsidRPr="00F203E4">
        <w:rPr>
          <w:lang w:val="ru-RU" w:eastAsia="ru-RU"/>
        </w:rPr>
        <w:t xml:space="preserve">  на  </w:t>
      </w:r>
      <w:proofErr w:type="spellStart"/>
      <w:r w:rsidRPr="00F203E4">
        <w:rPr>
          <w:lang w:val="ru-RU" w:eastAsia="ru-RU"/>
        </w:rPr>
        <w:t>підприємствах</w:t>
      </w:r>
      <w:proofErr w:type="spellEnd"/>
      <w:r w:rsidRPr="00F203E4">
        <w:rPr>
          <w:lang w:val="ru-RU" w:eastAsia="ru-RU"/>
        </w:rPr>
        <w:t xml:space="preserve">  </w:t>
      </w:r>
      <w:proofErr w:type="spellStart"/>
      <w:r w:rsidRPr="00F203E4">
        <w:rPr>
          <w:lang w:val="ru-RU" w:eastAsia="ru-RU"/>
        </w:rPr>
        <w:t>України</w:t>
      </w:r>
      <w:proofErr w:type="spellEnd"/>
      <w:r w:rsidRPr="00F203E4">
        <w:rPr>
          <w:lang w:val="ru-RU" w:eastAsia="ru-RU"/>
        </w:rPr>
        <w:t xml:space="preserve"> : </w:t>
      </w:r>
      <w:proofErr w:type="spellStart"/>
      <w:r w:rsidRPr="00F203E4">
        <w:rPr>
          <w:lang w:val="ru-RU" w:eastAsia="ru-RU"/>
        </w:rPr>
        <w:t>підручник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eastAsia="ru-RU"/>
        </w:rPr>
        <w:t>Київ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А.С.К</w:t>
      </w:r>
      <w:proofErr w:type="spellEnd"/>
      <w:r w:rsidRPr="00F203E4">
        <w:rPr>
          <w:lang w:eastAsia="ru-RU"/>
        </w:rPr>
        <w:t>., 2012. 784 с.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eastAsia="ru-RU"/>
        </w:rPr>
        <w:t>Усач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Б.Ф</w:t>
      </w:r>
      <w:proofErr w:type="spellEnd"/>
      <w:r w:rsidRPr="00F203E4">
        <w:rPr>
          <w:lang w:eastAsia="ru-RU"/>
        </w:rPr>
        <w:t xml:space="preserve">., </w:t>
      </w:r>
      <w:proofErr w:type="spellStart"/>
      <w:r w:rsidRPr="00F203E4">
        <w:rPr>
          <w:lang w:eastAsia="ru-RU"/>
        </w:rPr>
        <w:t>Душко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З.О</w:t>
      </w:r>
      <w:proofErr w:type="spellEnd"/>
      <w:r w:rsidRPr="00F203E4">
        <w:rPr>
          <w:lang w:eastAsia="ru-RU"/>
        </w:rPr>
        <w:t xml:space="preserve">., </w:t>
      </w:r>
      <w:proofErr w:type="spellStart"/>
      <w:r w:rsidRPr="00F203E4">
        <w:rPr>
          <w:lang w:eastAsia="ru-RU"/>
        </w:rPr>
        <w:t>Колос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М.М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Організація</w:t>
      </w:r>
      <w:proofErr w:type="spellEnd"/>
      <w:r w:rsidRPr="00F203E4">
        <w:rPr>
          <w:lang w:eastAsia="ru-RU"/>
        </w:rPr>
        <w:t xml:space="preserve"> і </w:t>
      </w:r>
      <w:proofErr w:type="spellStart"/>
      <w:r w:rsidRPr="00F203E4">
        <w:rPr>
          <w:lang w:eastAsia="ru-RU"/>
        </w:rPr>
        <w:t>методика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аудиту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підручник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Київ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Знання</w:t>
      </w:r>
      <w:proofErr w:type="spellEnd"/>
      <w:r w:rsidRPr="00F203E4">
        <w:rPr>
          <w:lang w:eastAsia="ru-RU"/>
        </w:rPr>
        <w:t xml:space="preserve">, 2015. 295 c. 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r w:rsidRPr="00F203E4">
        <w:rPr>
          <w:lang w:val="ru-RU" w:eastAsia="ru-RU"/>
        </w:rPr>
        <w:t xml:space="preserve">Хоменко </w:t>
      </w:r>
      <w:proofErr w:type="spellStart"/>
      <w:r w:rsidRPr="00F203E4">
        <w:rPr>
          <w:lang w:val="ru-RU" w:eastAsia="ru-RU"/>
        </w:rPr>
        <w:t>Н.В</w:t>
      </w:r>
      <w:proofErr w:type="spellEnd"/>
      <w:r w:rsidRPr="00F203E4">
        <w:rPr>
          <w:lang w:val="ru-RU" w:eastAsia="ru-RU"/>
        </w:rPr>
        <w:t xml:space="preserve">. Карпенко </w:t>
      </w:r>
      <w:proofErr w:type="spellStart"/>
      <w:r w:rsidRPr="00F203E4">
        <w:rPr>
          <w:lang w:val="ru-RU" w:eastAsia="ru-RU"/>
        </w:rPr>
        <w:t>О.В</w:t>
      </w:r>
      <w:proofErr w:type="spellEnd"/>
      <w:r w:rsidRPr="00F203E4">
        <w:rPr>
          <w:lang w:val="ru-RU" w:eastAsia="ru-RU"/>
        </w:rPr>
        <w:t xml:space="preserve">, Верига </w:t>
      </w:r>
      <w:proofErr w:type="spellStart"/>
      <w:r w:rsidRPr="00F203E4">
        <w:rPr>
          <w:lang w:val="ru-RU" w:eastAsia="ru-RU"/>
        </w:rPr>
        <w:t>Ю.А</w:t>
      </w:r>
      <w:proofErr w:type="spellEnd"/>
      <w:r w:rsidRPr="00F203E4">
        <w:rPr>
          <w:lang w:val="ru-RU" w:eastAsia="ru-RU"/>
        </w:rPr>
        <w:t xml:space="preserve">. </w:t>
      </w:r>
      <w:proofErr w:type="spellStart"/>
      <w:r w:rsidRPr="00F203E4">
        <w:rPr>
          <w:lang w:val="ru-RU" w:eastAsia="ru-RU"/>
        </w:rPr>
        <w:t>Товарні</w:t>
      </w:r>
      <w:proofErr w:type="spellEnd"/>
      <w:r w:rsidRPr="00F203E4">
        <w:rPr>
          <w:lang w:val="ru-RU" w:eastAsia="ru-RU"/>
        </w:rPr>
        <w:t xml:space="preserve"> запаси: </w:t>
      </w:r>
      <w:proofErr w:type="spellStart"/>
      <w:r w:rsidRPr="00F203E4">
        <w:rPr>
          <w:lang w:val="ru-RU" w:eastAsia="ru-RU"/>
        </w:rPr>
        <w:t>проблеми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обліку</w:t>
      </w:r>
      <w:proofErr w:type="spellEnd"/>
      <w:r w:rsidRPr="00F203E4">
        <w:rPr>
          <w:lang w:val="ru-RU" w:eastAsia="ru-RU"/>
        </w:rPr>
        <w:t xml:space="preserve"> та </w:t>
      </w:r>
      <w:proofErr w:type="spellStart"/>
      <w:r w:rsidRPr="00F203E4">
        <w:rPr>
          <w:lang w:val="ru-RU" w:eastAsia="ru-RU"/>
        </w:rPr>
        <w:t>звітності</w:t>
      </w:r>
      <w:proofErr w:type="spellEnd"/>
      <w:r w:rsidRPr="00F203E4">
        <w:rPr>
          <w:lang w:val="ru-RU" w:eastAsia="ru-RU"/>
        </w:rPr>
        <w:t xml:space="preserve">: </w:t>
      </w:r>
      <w:proofErr w:type="spellStart"/>
      <w:r w:rsidRPr="00F203E4">
        <w:rPr>
          <w:lang w:val="ru-RU" w:eastAsia="ru-RU"/>
        </w:rPr>
        <w:t>монографія</w:t>
      </w:r>
      <w:proofErr w:type="spellEnd"/>
      <w:r w:rsidRPr="00F203E4">
        <w:rPr>
          <w:lang w:val="ru-RU" w:eastAsia="ru-RU"/>
        </w:rPr>
        <w:t xml:space="preserve">. Полтава: </w:t>
      </w:r>
      <w:proofErr w:type="spellStart"/>
      <w:r w:rsidRPr="00F203E4">
        <w:rPr>
          <w:lang w:val="ru-RU" w:eastAsia="ru-RU"/>
        </w:rPr>
        <w:t>РВВ</w:t>
      </w:r>
      <w:proofErr w:type="spellEnd"/>
      <w:r w:rsidRPr="00F203E4">
        <w:rPr>
          <w:lang w:val="ru-RU" w:eastAsia="ru-RU"/>
        </w:rPr>
        <w:t xml:space="preserve"> ПУСКУ, 2008. 153 с.</w:t>
      </w:r>
    </w:p>
    <w:p w:rsidR="00F203E4" w:rsidRPr="00F203E4" w:rsidRDefault="00F203E4" w:rsidP="00F203E4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ind w:left="0" w:firstLine="0"/>
        <w:textAlignment w:val="baseline"/>
        <w:rPr>
          <w:lang w:eastAsia="ru-RU"/>
        </w:rPr>
      </w:pPr>
      <w:proofErr w:type="spellStart"/>
      <w:r w:rsidRPr="00F203E4">
        <w:rPr>
          <w:lang w:eastAsia="ru-RU"/>
        </w:rPr>
        <w:t>Хом'як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Р.Л</w:t>
      </w:r>
      <w:proofErr w:type="spellEnd"/>
      <w:r w:rsidRPr="00F203E4">
        <w:rPr>
          <w:lang w:eastAsia="ru-RU"/>
        </w:rPr>
        <w:t xml:space="preserve">., </w:t>
      </w:r>
      <w:proofErr w:type="spellStart"/>
      <w:r w:rsidRPr="00F203E4">
        <w:rPr>
          <w:lang w:eastAsia="ru-RU"/>
        </w:rPr>
        <w:t>Лемішовський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В.І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Бухгалтерський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облік</w:t>
      </w:r>
      <w:proofErr w:type="spellEnd"/>
      <w:r w:rsidRPr="00F203E4">
        <w:rPr>
          <w:lang w:eastAsia="ru-RU"/>
        </w:rPr>
        <w:t xml:space="preserve"> в </w:t>
      </w:r>
      <w:proofErr w:type="spellStart"/>
      <w:r w:rsidRPr="00F203E4">
        <w:rPr>
          <w:lang w:eastAsia="ru-RU"/>
        </w:rPr>
        <w:t>Україні</w:t>
      </w:r>
      <w:proofErr w:type="spellEnd"/>
      <w:r w:rsidRPr="00F203E4">
        <w:rPr>
          <w:lang w:eastAsia="ru-RU"/>
        </w:rPr>
        <w:t xml:space="preserve">: </w:t>
      </w:r>
      <w:proofErr w:type="spellStart"/>
      <w:r w:rsidRPr="00F203E4">
        <w:rPr>
          <w:lang w:eastAsia="ru-RU"/>
        </w:rPr>
        <w:t>навчальний</w:t>
      </w:r>
      <w:proofErr w:type="spellEnd"/>
      <w:r w:rsidRPr="00F203E4">
        <w:rPr>
          <w:lang w:eastAsia="ru-RU"/>
        </w:rPr>
        <w:t xml:space="preserve"> </w:t>
      </w:r>
      <w:proofErr w:type="spellStart"/>
      <w:r w:rsidRPr="00F203E4">
        <w:rPr>
          <w:lang w:eastAsia="ru-RU"/>
        </w:rPr>
        <w:t>посібник</w:t>
      </w:r>
      <w:proofErr w:type="spellEnd"/>
      <w:r w:rsidRPr="00F203E4">
        <w:rPr>
          <w:lang w:eastAsia="ru-RU"/>
        </w:rPr>
        <w:t xml:space="preserve">. </w:t>
      </w:r>
      <w:proofErr w:type="spellStart"/>
      <w:r w:rsidRPr="00F203E4">
        <w:rPr>
          <w:lang w:eastAsia="ru-RU"/>
        </w:rPr>
        <w:t>Львів</w:t>
      </w:r>
      <w:proofErr w:type="spellEnd"/>
      <w:r w:rsidRPr="00F203E4">
        <w:rPr>
          <w:lang w:eastAsia="ru-RU"/>
        </w:rPr>
        <w:t>: «</w:t>
      </w:r>
      <w:proofErr w:type="spellStart"/>
      <w:r w:rsidRPr="00F203E4">
        <w:rPr>
          <w:lang w:eastAsia="ru-RU"/>
        </w:rPr>
        <w:t>Інтелект-Захід</w:t>
      </w:r>
      <w:proofErr w:type="spellEnd"/>
      <w:r w:rsidRPr="00F203E4">
        <w:rPr>
          <w:lang w:eastAsia="ru-RU"/>
        </w:rPr>
        <w:t>», 2009. 1088 с.</w:t>
      </w:r>
    </w:p>
    <w:p w:rsidR="00F203E4" w:rsidRPr="00F203E4" w:rsidRDefault="00F203E4" w:rsidP="00F203E4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lang w:val="ru-RU" w:eastAsia="ru-RU"/>
        </w:rPr>
      </w:pPr>
      <w:proofErr w:type="spellStart"/>
      <w:r w:rsidRPr="00F203E4">
        <w:rPr>
          <w:lang w:val="ru-RU" w:eastAsia="ru-RU"/>
        </w:rPr>
        <w:t>ІНФОРМАЦІЙНІ</w:t>
      </w:r>
      <w:proofErr w:type="spellEnd"/>
      <w:r w:rsidRPr="00F203E4">
        <w:rPr>
          <w:lang w:val="ru-RU" w:eastAsia="ru-RU"/>
        </w:rPr>
        <w:t xml:space="preserve"> </w:t>
      </w:r>
      <w:proofErr w:type="spellStart"/>
      <w:r w:rsidRPr="00F203E4">
        <w:rPr>
          <w:lang w:val="ru-RU" w:eastAsia="ru-RU"/>
        </w:rPr>
        <w:t>РЕСУРСИ</w:t>
      </w:r>
      <w:proofErr w:type="spellEnd"/>
    </w:p>
    <w:p w:rsidR="00F203E4" w:rsidRDefault="00F203E4" w:rsidP="00F203E4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b/>
        </w:rPr>
      </w:pPr>
    </w:p>
    <w:p w:rsidR="00F203E4" w:rsidRPr="00F203E4" w:rsidRDefault="00F203E4" w:rsidP="00F203E4">
      <w:pPr>
        <w:tabs>
          <w:tab w:val="left" w:pos="0"/>
          <w:tab w:val="left" w:pos="6135"/>
        </w:tabs>
        <w:overflowPunct w:val="0"/>
        <w:adjustRightInd w:val="0"/>
        <w:textAlignment w:val="baseline"/>
      </w:pPr>
      <w:proofErr w:type="spellStart"/>
      <w:r w:rsidRPr="00F203E4">
        <w:rPr>
          <w:b/>
        </w:rPr>
        <w:t>Інформаційні</w:t>
      </w:r>
      <w:proofErr w:type="spellEnd"/>
      <w:r w:rsidRPr="00F203E4">
        <w:rPr>
          <w:b/>
        </w:rPr>
        <w:t xml:space="preserve"> </w:t>
      </w:r>
      <w:proofErr w:type="spellStart"/>
      <w:r w:rsidRPr="00F203E4">
        <w:rPr>
          <w:b/>
        </w:rPr>
        <w:t>джерела</w:t>
      </w:r>
      <w:proofErr w:type="spellEnd"/>
      <w:r w:rsidRPr="00F203E4">
        <w:t>:</w:t>
      </w:r>
    </w:p>
    <w:p w:rsidR="00F203E4" w:rsidRPr="00F203E4" w:rsidRDefault="00F203E4" w:rsidP="00F203E4">
      <w:pPr>
        <w:jc w:val="both"/>
        <w:rPr>
          <w:lang w:val="az-Cyrl-AZ"/>
        </w:rPr>
      </w:pPr>
      <w:r w:rsidRPr="00F203E4">
        <w:rPr>
          <w:lang w:val="az-Cyrl-AZ"/>
        </w:rPr>
        <w:t>1. Офіційний сайт Верховної ради України. URL: http://rada.gov.ua/</w:t>
      </w:r>
    </w:p>
    <w:p w:rsidR="00F203E4" w:rsidRPr="00F203E4" w:rsidRDefault="00F203E4" w:rsidP="00F203E4">
      <w:pPr>
        <w:jc w:val="both"/>
        <w:rPr>
          <w:lang w:val="az-Cyrl-AZ"/>
        </w:rPr>
      </w:pPr>
      <w:r w:rsidRPr="00F203E4">
        <w:rPr>
          <w:lang w:val="az-Cyrl-AZ"/>
        </w:rPr>
        <w:t xml:space="preserve">2. Офіційний </w:t>
      </w:r>
      <w:r w:rsidRPr="00F203E4">
        <w:rPr>
          <w:lang w:val="ru-RU"/>
        </w:rPr>
        <w:t>портал</w:t>
      </w:r>
      <w:r w:rsidRPr="00F203E4">
        <w:rPr>
          <w:lang w:val="az-Cyrl-AZ"/>
        </w:rPr>
        <w:t xml:space="preserve"> Державної фіскальної служби України. URL: </w:t>
      </w:r>
      <w:r w:rsidRPr="00F203E4">
        <w:rPr>
          <w:spacing w:val="-13"/>
          <w:lang w:val="az-Cyrl-AZ"/>
        </w:rPr>
        <w:t>http://</w:t>
      </w:r>
      <w:r w:rsidRPr="00F203E4">
        <w:t xml:space="preserve"> </w:t>
      </w:r>
      <w:r w:rsidRPr="00F203E4">
        <w:rPr>
          <w:spacing w:val="-13"/>
          <w:lang w:val="az-Cyrl-AZ"/>
        </w:rPr>
        <w:t>sfs.gov.ua/</w:t>
      </w:r>
    </w:p>
    <w:p w:rsidR="00F203E4" w:rsidRPr="00F203E4" w:rsidRDefault="00F203E4" w:rsidP="00F203E4">
      <w:pPr>
        <w:jc w:val="both"/>
        <w:rPr>
          <w:lang w:val="az-Cyrl-AZ"/>
        </w:rPr>
      </w:pPr>
      <w:r w:rsidRPr="00F203E4">
        <w:rPr>
          <w:lang w:val="az-Cyrl-AZ"/>
        </w:rPr>
        <w:t>3. Офіційний сайт Пенсійного фонду України. URL: http://www.pfu.gov.ua/pfu/control/uk/index</w:t>
      </w:r>
    </w:p>
    <w:p w:rsidR="00F203E4" w:rsidRPr="00F203E4" w:rsidRDefault="00F203E4" w:rsidP="00F203E4">
      <w:pPr>
        <w:jc w:val="both"/>
        <w:rPr>
          <w:lang w:val="az-Cyrl-AZ"/>
        </w:rPr>
      </w:pPr>
      <w:r w:rsidRPr="00F203E4">
        <w:rPr>
          <w:lang w:val="az-Cyrl-AZ"/>
        </w:rPr>
        <w:t>4. Офіційний сайт Національного банку України. URL: http://www.bank.gov.ua</w:t>
      </w:r>
    </w:p>
    <w:p w:rsidR="00F203E4" w:rsidRPr="00F203E4" w:rsidRDefault="00F203E4" w:rsidP="00F203E4">
      <w:pPr>
        <w:jc w:val="both"/>
        <w:rPr>
          <w:lang w:val="ru-RU"/>
        </w:rPr>
      </w:pPr>
      <w:r w:rsidRPr="00F203E4">
        <w:rPr>
          <w:lang w:val="ru-RU"/>
        </w:rPr>
        <w:t xml:space="preserve">5. </w:t>
      </w:r>
      <w:proofErr w:type="spellStart"/>
      <w:r w:rsidRPr="00F203E4">
        <w:rPr>
          <w:lang w:val="ru-RU"/>
        </w:rPr>
        <w:t>Урядовий</w:t>
      </w:r>
      <w:proofErr w:type="spellEnd"/>
      <w:r w:rsidRPr="00F203E4">
        <w:rPr>
          <w:lang w:val="ru-RU"/>
        </w:rPr>
        <w:t xml:space="preserve"> портал. </w:t>
      </w:r>
      <w:r w:rsidRPr="00F203E4">
        <w:rPr>
          <w:shd w:val="clear" w:color="auto" w:fill="FFFFFF"/>
        </w:rPr>
        <w:t>URL</w:t>
      </w:r>
      <w:r w:rsidRPr="00F203E4">
        <w:rPr>
          <w:lang w:val="ru-RU"/>
        </w:rPr>
        <w:t xml:space="preserve">: </w:t>
      </w:r>
      <w:hyperlink r:id="rId14" w:history="1">
        <w:r w:rsidRPr="00F203E4">
          <w:rPr>
            <w:rStyle w:val="a3"/>
          </w:rPr>
          <w:t>http</w:t>
        </w:r>
        <w:r w:rsidRPr="00F203E4">
          <w:rPr>
            <w:rStyle w:val="a3"/>
            <w:lang w:val="ru-RU"/>
          </w:rPr>
          <w:t>://</w:t>
        </w:r>
        <w:r w:rsidRPr="00F203E4">
          <w:rPr>
            <w:rStyle w:val="a3"/>
          </w:rPr>
          <w:t>www</w:t>
        </w:r>
        <w:r w:rsidRPr="00F203E4">
          <w:rPr>
            <w:rStyle w:val="a3"/>
            <w:lang w:val="ru-RU"/>
          </w:rPr>
          <w:t>.</w:t>
        </w:r>
        <w:proofErr w:type="spellStart"/>
        <w:r w:rsidRPr="00F203E4">
          <w:rPr>
            <w:rStyle w:val="a3"/>
          </w:rPr>
          <w:t>kmu</w:t>
        </w:r>
        <w:proofErr w:type="spellEnd"/>
        <w:r w:rsidRPr="00F203E4">
          <w:rPr>
            <w:rStyle w:val="a3"/>
            <w:lang w:val="ru-RU"/>
          </w:rPr>
          <w:t>.</w:t>
        </w:r>
        <w:proofErr w:type="spellStart"/>
        <w:r w:rsidRPr="00F203E4">
          <w:rPr>
            <w:rStyle w:val="a3"/>
          </w:rPr>
          <w:t>gov</w:t>
        </w:r>
        <w:proofErr w:type="spellEnd"/>
        <w:r w:rsidRPr="00F203E4">
          <w:rPr>
            <w:rStyle w:val="a3"/>
            <w:lang w:val="ru-RU"/>
          </w:rPr>
          <w:t>.</w:t>
        </w:r>
        <w:proofErr w:type="spellStart"/>
        <w:r w:rsidRPr="00F203E4">
          <w:rPr>
            <w:rStyle w:val="a3"/>
          </w:rPr>
          <w:t>ua</w:t>
        </w:r>
        <w:proofErr w:type="spellEnd"/>
      </w:hyperlink>
    </w:p>
    <w:p w:rsidR="00F203E4" w:rsidRPr="00F203E4" w:rsidRDefault="00F203E4" w:rsidP="00F203E4">
      <w:pPr>
        <w:jc w:val="both"/>
      </w:pPr>
      <w:r w:rsidRPr="00F203E4">
        <w:rPr>
          <w:lang w:val="ru-RU"/>
        </w:rPr>
        <w:t xml:space="preserve">6. </w:t>
      </w:r>
      <w:proofErr w:type="spellStart"/>
      <w:r w:rsidRPr="00F203E4">
        <w:rPr>
          <w:lang w:val="ru-RU"/>
        </w:rPr>
        <w:t>Офіційний</w:t>
      </w:r>
      <w:proofErr w:type="spellEnd"/>
      <w:r w:rsidRPr="00F203E4">
        <w:rPr>
          <w:lang w:val="ru-RU"/>
        </w:rPr>
        <w:t xml:space="preserve"> сайт </w:t>
      </w:r>
      <w:proofErr w:type="spellStart"/>
      <w:r w:rsidRPr="00F203E4">
        <w:rPr>
          <w:lang w:val="ru-RU"/>
        </w:rPr>
        <w:t>Міністерства</w:t>
      </w:r>
      <w:proofErr w:type="spellEnd"/>
      <w:r w:rsidRPr="00F203E4">
        <w:rPr>
          <w:lang w:val="ru-RU"/>
        </w:rPr>
        <w:t xml:space="preserve"> </w:t>
      </w:r>
      <w:proofErr w:type="spellStart"/>
      <w:r w:rsidRPr="00F203E4">
        <w:rPr>
          <w:lang w:val="ru-RU"/>
        </w:rPr>
        <w:t>фінансів</w:t>
      </w:r>
      <w:proofErr w:type="spellEnd"/>
      <w:r w:rsidRPr="00F203E4">
        <w:rPr>
          <w:lang w:val="ru-RU"/>
        </w:rPr>
        <w:t xml:space="preserve"> </w:t>
      </w:r>
      <w:proofErr w:type="spellStart"/>
      <w:r w:rsidRPr="00F203E4">
        <w:rPr>
          <w:lang w:val="ru-RU"/>
        </w:rPr>
        <w:t>України</w:t>
      </w:r>
      <w:proofErr w:type="spellEnd"/>
      <w:r w:rsidRPr="00F203E4">
        <w:rPr>
          <w:lang w:val="ru-RU"/>
        </w:rPr>
        <w:t xml:space="preserve">. </w:t>
      </w:r>
      <w:r w:rsidRPr="00F203E4">
        <w:rPr>
          <w:shd w:val="clear" w:color="auto" w:fill="FFFFFF"/>
        </w:rPr>
        <w:t>URL</w:t>
      </w:r>
      <w:r w:rsidRPr="00F203E4">
        <w:t xml:space="preserve">: </w:t>
      </w:r>
      <w:hyperlink r:id="rId15" w:history="1">
        <w:r w:rsidRPr="00F203E4">
          <w:rPr>
            <w:rStyle w:val="a3"/>
          </w:rPr>
          <w:t>https://</w:t>
        </w:r>
        <w:proofErr w:type="spellStart"/>
        <w:r w:rsidRPr="00F203E4">
          <w:rPr>
            <w:rStyle w:val="a3"/>
          </w:rPr>
          <w:t>mof.gov.ua</w:t>
        </w:r>
        <w:proofErr w:type="spellEnd"/>
        <w:r w:rsidRPr="00F203E4">
          <w:rPr>
            <w:rStyle w:val="a3"/>
          </w:rPr>
          <w:t>/</w:t>
        </w:r>
        <w:proofErr w:type="spellStart"/>
        <w:r w:rsidRPr="00F203E4">
          <w:rPr>
            <w:rStyle w:val="a3"/>
          </w:rPr>
          <w:t>uk</w:t>
        </w:r>
        <w:proofErr w:type="spellEnd"/>
      </w:hyperlink>
    </w:p>
    <w:p w:rsidR="00F203E4" w:rsidRPr="00F203E4" w:rsidRDefault="00F203E4" w:rsidP="00F203E4">
      <w:pPr>
        <w:jc w:val="both"/>
      </w:pPr>
      <w:r w:rsidRPr="00F203E4">
        <w:rPr>
          <w:lang w:val="ru-RU"/>
        </w:rPr>
        <w:t xml:space="preserve">7. </w:t>
      </w:r>
      <w:proofErr w:type="spellStart"/>
      <w:r w:rsidRPr="00F203E4">
        <w:rPr>
          <w:lang w:val="ru-RU"/>
        </w:rPr>
        <w:t>Офіційний</w:t>
      </w:r>
      <w:proofErr w:type="spellEnd"/>
      <w:r w:rsidRPr="00F203E4">
        <w:rPr>
          <w:lang w:val="ru-RU"/>
        </w:rPr>
        <w:t xml:space="preserve"> сайт </w:t>
      </w:r>
      <w:proofErr w:type="spellStart"/>
      <w:r w:rsidRPr="00F203E4">
        <w:rPr>
          <w:lang w:val="ru-RU"/>
        </w:rPr>
        <w:t>Державної</w:t>
      </w:r>
      <w:proofErr w:type="spellEnd"/>
      <w:r w:rsidRPr="00F203E4">
        <w:rPr>
          <w:lang w:val="ru-RU"/>
        </w:rPr>
        <w:t xml:space="preserve"> </w:t>
      </w:r>
      <w:proofErr w:type="spellStart"/>
      <w:r w:rsidRPr="00F203E4">
        <w:rPr>
          <w:lang w:val="ru-RU"/>
        </w:rPr>
        <w:t>служби</w:t>
      </w:r>
      <w:proofErr w:type="spellEnd"/>
      <w:r w:rsidRPr="00F203E4">
        <w:rPr>
          <w:lang w:val="ru-RU"/>
        </w:rPr>
        <w:t xml:space="preserve"> статистики </w:t>
      </w:r>
      <w:proofErr w:type="spellStart"/>
      <w:r w:rsidRPr="00F203E4">
        <w:rPr>
          <w:lang w:val="ru-RU"/>
        </w:rPr>
        <w:t>України</w:t>
      </w:r>
      <w:proofErr w:type="spellEnd"/>
      <w:r w:rsidRPr="00F203E4">
        <w:rPr>
          <w:lang w:val="ru-RU"/>
        </w:rPr>
        <w:t xml:space="preserve">. </w:t>
      </w:r>
      <w:r w:rsidRPr="00F203E4">
        <w:rPr>
          <w:shd w:val="clear" w:color="auto" w:fill="FFFFFF"/>
        </w:rPr>
        <w:t>URL</w:t>
      </w:r>
      <w:r w:rsidRPr="00F203E4">
        <w:t xml:space="preserve">: </w:t>
      </w:r>
      <w:hyperlink r:id="rId16" w:history="1">
        <w:r w:rsidRPr="00F203E4">
          <w:rPr>
            <w:rStyle w:val="a3"/>
          </w:rPr>
          <w:t>http://</w:t>
        </w:r>
        <w:proofErr w:type="spellStart"/>
        <w:r w:rsidRPr="00F203E4">
          <w:rPr>
            <w:rStyle w:val="a3"/>
          </w:rPr>
          <w:t>www.ukrstat.gov.ua</w:t>
        </w:r>
        <w:proofErr w:type="spellEnd"/>
      </w:hyperlink>
    </w:p>
    <w:p w:rsidR="00F203E4" w:rsidRPr="00F203E4" w:rsidRDefault="00F203E4" w:rsidP="00F203E4">
      <w:pPr>
        <w:rPr>
          <w:lang w:val="ru-RU"/>
        </w:rPr>
      </w:pPr>
      <w:r w:rsidRPr="00F203E4">
        <w:rPr>
          <w:lang w:val="ru-RU"/>
        </w:rPr>
        <w:t>8.</w:t>
      </w:r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Інтернет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представництво</w:t>
      </w:r>
      <w:proofErr w:type="spellEnd"/>
      <w:r w:rsidRPr="00F203E4">
        <w:rPr>
          <w:color w:val="000000"/>
          <w:lang w:val="ru-RU"/>
        </w:rPr>
        <w:t xml:space="preserve"> журналу «</w:t>
      </w:r>
      <w:proofErr w:type="spellStart"/>
      <w:r w:rsidRPr="00F203E4">
        <w:rPr>
          <w:color w:val="000000"/>
          <w:lang w:val="ru-RU"/>
        </w:rPr>
        <w:t>Вісник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податкової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служби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України</w:t>
      </w:r>
      <w:proofErr w:type="spellEnd"/>
      <w:proofErr w:type="gramStart"/>
      <w:r w:rsidRPr="00F203E4">
        <w:rPr>
          <w:color w:val="000000"/>
          <w:lang w:val="ru-RU"/>
        </w:rPr>
        <w:t>» :</w:t>
      </w:r>
      <w:proofErr w:type="gramEnd"/>
      <w:r w:rsidRPr="00F203E4">
        <w:rPr>
          <w:color w:val="000000"/>
          <w:lang w:val="ru-RU"/>
        </w:rPr>
        <w:t xml:space="preserve"> </w:t>
      </w:r>
      <w:r w:rsidRPr="00F203E4">
        <w:rPr>
          <w:shd w:val="clear" w:color="auto" w:fill="FFFFFF"/>
        </w:rPr>
        <w:t>URL</w:t>
      </w:r>
      <w:r w:rsidRPr="00F203E4">
        <w:rPr>
          <w:lang w:val="ru-RU"/>
        </w:rPr>
        <w:t>:</w:t>
      </w:r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http</w:t>
      </w:r>
      <w:proofErr w:type="spellEnd"/>
      <w:r w:rsidRPr="00F203E4">
        <w:rPr>
          <w:color w:val="000000"/>
          <w:lang w:val="ru-RU"/>
        </w:rPr>
        <w:t>://</w:t>
      </w:r>
      <w:proofErr w:type="spellStart"/>
      <w:r w:rsidRPr="00F203E4">
        <w:rPr>
          <w:color w:val="000000"/>
          <w:lang w:val="ru-RU"/>
        </w:rPr>
        <w:t>www.visnuk.com.ua</w:t>
      </w:r>
      <w:proofErr w:type="spellEnd"/>
      <w:r w:rsidRPr="00F203E4">
        <w:rPr>
          <w:color w:val="000000"/>
          <w:lang w:val="ru-RU"/>
        </w:rPr>
        <w:t>.</w:t>
      </w:r>
    </w:p>
    <w:p w:rsidR="00F203E4" w:rsidRPr="00F203E4" w:rsidRDefault="00F203E4" w:rsidP="00F203E4">
      <w:pPr>
        <w:autoSpaceDE w:val="0"/>
        <w:autoSpaceDN w:val="0"/>
        <w:adjustRightInd w:val="0"/>
        <w:rPr>
          <w:color w:val="000000"/>
          <w:lang w:val="ru-RU"/>
        </w:rPr>
      </w:pPr>
      <w:r w:rsidRPr="00F203E4">
        <w:rPr>
          <w:color w:val="000000"/>
          <w:lang w:val="ru-RU"/>
        </w:rPr>
        <w:t xml:space="preserve">9. </w:t>
      </w:r>
      <w:proofErr w:type="spellStart"/>
      <w:r w:rsidRPr="00F203E4">
        <w:rPr>
          <w:color w:val="000000"/>
          <w:lang w:val="ru-RU"/>
        </w:rPr>
        <w:t>Офіційний</w:t>
      </w:r>
      <w:proofErr w:type="spellEnd"/>
      <w:r w:rsidRPr="00F203E4">
        <w:rPr>
          <w:color w:val="000000"/>
          <w:lang w:val="ru-RU"/>
        </w:rPr>
        <w:t xml:space="preserve"> сайт </w:t>
      </w:r>
      <w:proofErr w:type="spellStart"/>
      <w:r w:rsidRPr="00F203E4">
        <w:rPr>
          <w:color w:val="000000"/>
          <w:lang w:val="ru-RU"/>
        </w:rPr>
        <w:t>Державної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митної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служби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proofErr w:type="gramStart"/>
      <w:r w:rsidRPr="00F203E4">
        <w:rPr>
          <w:color w:val="000000"/>
          <w:lang w:val="ru-RU"/>
        </w:rPr>
        <w:t>України</w:t>
      </w:r>
      <w:proofErr w:type="spellEnd"/>
      <w:r w:rsidRPr="00F203E4">
        <w:rPr>
          <w:color w:val="000000"/>
          <w:lang w:val="ru-RU"/>
        </w:rPr>
        <w:t xml:space="preserve"> :</w:t>
      </w:r>
      <w:proofErr w:type="gramEnd"/>
      <w:r w:rsidRPr="00F203E4">
        <w:rPr>
          <w:color w:val="000000"/>
          <w:lang w:val="ru-RU"/>
        </w:rPr>
        <w:t xml:space="preserve"> </w:t>
      </w:r>
      <w:r w:rsidRPr="00F203E4">
        <w:rPr>
          <w:lang w:val="az-Cyrl-AZ"/>
        </w:rPr>
        <w:t xml:space="preserve">URL: </w:t>
      </w:r>
      <w:proofErr w:type="spellStart"/>
      <w:r w:rsidRPr="00F203E4">
        <w:rPr>
          <w:color w:val="000000"/>
          <w:lang w:val="ru-RU"/>
        </w:rPr>
        <w:t>http</w:t>
      </w:r>
      <w:proofErr w:type="spellEnd"/>
      <w:r w:rsidRPr="00F203E4">
        <w:rPr>
          <w:color w:val="000000"/>
          <w:lang w:val="ru-RU"/>
        </w:rPr>
        <w:t>://</w:t>
      </w:r>
      <w:proofErr w:type="spellStart"/>
      <w:r w:rsidRPr="00F203E4">
        <w:rPr>
          <w:color w:val="000000"/>
          <w:lang w:val="ru-RU"/>
        </w:rPr>
        <w:t>www.customs.gov.ua</w:t>
      </w:r>
      <w:proofErr w:type="spellEnd"/>
      <w:r w:rsidRPr="00F203E4">
        <w:rPr>
          <w:color w:val="000000"/>
          <w:lang w:val="ru-RU"/>
        </w:rPr>
        <w:t xml:space="preserve">. </w:t>
      </w:r>
    </w:p>
    <w:p w:rsidR="00F203E4" w:rsidRPr="00F203E4" w:rsidRDefault="00F203E4" w:rsidP="00F203E4">
      <w:pPr>
        <w:autoSpaceDE w:val="0"/>
        <w:autoSpaceDN w:val="0"/>
        <w:adjustRightInd w:val="0"/>
        <w:rPr>
          <w:color w:val="000000"/>
          <w:lang w:val="ru-RU"/>
        </w:rPr>
      </w:pPr>
      <w:r w:rsidRPr="00F203E4">
        <w:rPr>
          <w:color w:val="000000"/>
          <w:lang w:val="ru-RU"/>
        </w:rPr>
        <w:t xml:space="preserve">10. </w:t>
      </w:r>
      <w:proofErr w:type="spellStart"/>
      <w:r w:rsidRPr="00F203E4">
        <w:rPr>
          <w:color w:val="000000"/>
          <w:lang w:val="ru-RU"/>
        </w:rPr>
        <w:t>Віртуальний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університет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Міністерства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r w:rsidRPr="00F203E4">
        <w:rPr>
          <w:color w:val="000000"/>
          <w:lang w:val="ru-RU"/>
        </w:rPr>
        <w:t>фінансів</w:t>
      </w:r>
      <w:proofErr w:type="spellEnd"/>
      <w:r w:rsidRPr="00F203E4">
        <w:rPr>
          <w:color w:val="000000"/>
          <w:lang w:val="ru-RU"/>
        </w:rPr>
        <w:t xml:space="preserve"> </w:t>
      </w:r>
      <w:proofErr w:type="spellStart"/>
      <w:proofErr w:type="gramStart"/>
      <w:r w:rsidRPr="00F203E4">
        <w:rPr>
          <w:color w:val="000000"/>
          <w:lang w:val="ru-RU"/>
        </w:rPr>
        <w:t>України</w:t>
      </w:r>
      <w:proofErr w:type="spellEnd"/>
      <w:r w:rsidRPr="00F203E4">
        <w:rPr>
          <w:color w:val="000000"/>
          <w:lang w:val="ru-RU"/>
        </w:rPr>
        <w:t xml:space="preserve"> :</w:t>
      </w:r>
      <w:proofErr w:type="gramEnd"/>
      <w:r w:rsidRPr="00F203E4">
        <w:rPr>
          <w:color w:val="000000"/>
          <w:lang w:val="ru-RU"/>
        </w:rPr>
        <w:t xml:space="preserve"> </w:t>
      </w:r>
      <w:r w:rsidRPr="00F203E4">
        <w:rPr>
          <w:shd w:val="clear" w:color="auto" w:fill="FFFFFF"/>
        </w:rPr>
        <w:t>URL</w:t>
      </w:r>
      <w:r w:rsidRPr="00F203E4">
        <w:rPr>
          <w:lang w:val="ru-RU"/>
        </w:rPr>
        <w:t>:</w:t>
      </w:r>
      <w:r w:rsidRPr="00F203E4">
        <w:rPr>
          <w:color w:val="000000"/>
          <w:lang w:val="ru-RU"/>
        </w:rPr>
        <w:t xml:space="preserve"> https://vingfu.gov.ua/virtualnij-universitet-ministerstva-finansiv-ukraini/</w:t>
      </w:r>
    </w:p>
    <w:p w:rsidR="005E06D5" w:rsidRPr="00F203E4" w:rsidRDefault="005E06D5" w:rsidP="005E06D5">
      <w:pPr>
        <w:pStyle w:val="ListParagraph"/>
        <w:rPr>
          <w:bCs/>
          <w:color w:val="000000"/>
          <w:lang w:val="ru-RU"/>
        </w:rPr>
      </w:pPr>
    </w:p>
    <w:p w:rsidR="005E06D5" w:rsidRPr="009A1830" w:rsidRDefault="005E06D5" w:rsidP="005E06D5">
      <w:pPr>
        <w:pStyle w:val="ListParagraph"/>
        <w:rPr>
          <w:bCs/>
          <w:color w:val="000000"/>
          <w:lang w:val="uk-UA"/>
        </w:rPr>
      </w:pPr>
    </w:p>
    <w:p w:rsidR="00F203E4" w:rsidRDefault="00F203E4" w:rsidP="005E06D5">
      <w:pPr>
        <w:rPr>
          <w:b/>
          <w:bCs/>
          <w:sz w:val="28"/>
          <w:lang w:val="uk-UA"/>
        </w:rPr>
      </w:pPr>
    </w:p>
    <w:p w:rsidR="00F203E4" w:rsidRDefault="00F203E4" w:rsidP="005E06D5">
      <w:pPr>
        <w:rPr>
          <w:b/>
          <w:bCs/>
          <w:sz w:val="28"/>
          <w:lang w:val="uk-UA"/>
        </w:rPr>
      </w:pPr>
    </w:p>
    <w:p w:rsidR="005E06D5" w:rsidRPr="00A82465" w:rsidRDefault="005E06D5" w:rsidP="005E06D5">
      <w:pPr>
        <w:rPr>
          <w:b/>
          <w:bCs/>
          <w:sz w:val="28"/>
          <w:lang w:val="uk-UA"/>
        </w:rPr>
      </w:pPr>
      <w:r w:rsidRPr="00A82465">
        <w:rPr>
          <w:b/>
          <w:bCs/>
          <w:sz w:val="28"/>
          <w:lang w:val="uk-UA"/>
        </w:rPr>
        <w:lastRenderedPageBreak/>
        <w:t>РЕГУЛЯЦІЇ І ПОЛІТИКИ КУРСУ</w:t>
      </w:r>
    </w:p>
    <w:p w:rsidR="005E06D5" w:rsidRPr="00A82465" w:rsidRDefault="005E06D5" w:rsidP="005E06D5">
      <w:pPr>
        <w:rPr>
          <w:b/>
          <w:bCs/>
          <w:color w:val="000000"/>
          <w:highlight w:val="yellow"/>
          <w:lang w:val="uk-UA"/>
        </w:rPr>
      </w:pPr>
    </w:p>
    <w:p w:rsidR="005E06D5" w:rsidRPr="00A82465" w:rsidRDefault="005E06D5" w:rsidP="005E06D5">
      <w:pPr>
        <w:rPr>
          <w:b/>
          <w:bCs/>
          <w:color w:val="000000"/>
          <w:lang w:val="uk-UA"/>
        </w:rPr>
      </w:pPr>
      <w:r w:rsidRPr="00A82465">
        <w:rPr>
          <w:b/>
          <w:bCs/>
          <w:color w:val="000000"/>
          <w:lang w:val="uk-UA"/>
        </w:rPr>
        <w:t>Політика щодо відвідувань занять.</w:t>
      </w:r>
    </w:p>
    <w:p w:rsidR="005E06D5" w:rsidRPr="00A82465" w:rsidRDefault="005E06D5" w:rsidP="005E06D5">
      <w:pPr>
        <w:jc w:val="both"/>
        <w:rPr>
          <w:bCs/>
          <w:color w:val="000000"/>
          <w:lang w:val="uk-UA"/>
        </w:rPr>
      </w:pPr>
      <w:r w:rsidRPr="00A82465">
        <w:rPr>
          <w:lang w:val="uk-UA"/>
        </w:rPr>
        <w:t>Відвідування занять є одним із компонентів для оцінювання  знань студентів, саме тому, пропуски занять повинні бути відпрацьовані.   Відпрацювання  проводиться на консультаціях з дисципліни шляхом тестування   отриманих самостійно знань за  темою, що була пропущена</w:t>
      </w:r>
      <w:r w:rsidRPr="00A82465">
        <w:rPr>
          <w:bCs/>
          <w:color w:val="000000"/>
          <w:lang w:val="uk-UA"/>
        </w:rPr>
        <w:t xml:space="preserve">. За умови систематичних пропусків може бути застосована процедура повторного вивчення дисципліни (див. посилання на Положення у додатку до </w:t>
      </w:r>
      <w:proofErr w:type="spellStart"/>
      <w:r w:rsidRPr="00A82465">
        <w:rPr>
          <w:bCs/>
          <w:color w:val="000000"/>
          <w:lang w:val="uk-UA"/>
        </w:rPr>
        <w:t>силабусу</w:t>
      </w:r>
      <w:proofErr w:type="spellEnd"/>
      <w:r w:rsidRPr="00A82465">
        <w:rPr>
          <w:bCs/>
          <w:color w:val="000000"/>
          <w:lang w:val="uk-UA"/>
        </w:rPr>
        <w:t>).</w:t>
      </w:r>
    </w:p>
    <w:p w:rsidR="005E06D5" w:rsidRPr="00A82465" w:rsidRDefault="005E06D5" w:rsidP="005E06D5">
      <w:pPr>
        <w:jc w:val="both"/>
        <w:rPr>
          <w:b/>
          <w:lang w:val="uk-UA"/>
        </w:rPr>
      </w:pPr>
      <w:r w:rsidRPr="00A82465">
        <w:rPr>
          <w:b/>
          <w:lang w:val="uk-UA"/>
        </w:rPr>
        <w:t>Політика щодо академічної доброчесності.</w:t>
      </w:r>
    </w:p>
    <w:p w:rsidR="005E06D5" w:rsidRPr="00A82465" w:rsidRDefault="005E06D5" w:rsidP="005E06D5">
      <w:pPr>
        <w:jc w:val="both"/>
        <w:rPr>
          <w:lang w:val="uk-UA"/>
        </w:rPr>
      </w:pPr>
      <w:r w:rsidRPr="00A82465">
        <w:rPr>
          <w:lang w:val="uk-UA"/>
        </w:rPr>
        <w:t xml:space="preserve">Списування </w:t>
      </w:r>
      <w:r w:rsidRPr="00A82465">
        <w:rPr>
          <w:b/>
          <w:lang w:val="uk-UA"/>
        </w:rPr>
        <w:t xml:space="preserve"> </w:t>
      </w:r>
      <w:r w:rsidRPr="00A82465">
        <w:rPr>
          <w:lang w:val="uk-UA"/>
        </w:rPr>
        <w:t>під час</w:t>
      </w:r>
      <w:r w:rsidRPr="00A82465">
        <w:rPr>
          <w:b/>
          <w:lang w:val="uk-UA"/>
        </w:rPr>
        <w:t xml:space="preserve"> </w:t>
      </w:r>
      <w:r w:rsidRPr="00A82465">
        <w:rPr>
          <w:lang w:val="uk-UA"/>
        </w:rPr>
        <w:t xml:space="preserve">контрольних робіт, екзаменів, заліків заборонені. Усі письмові роботи перевіряються на наявність плагіату за допомогою спеціалізованого програмного забезпечення </w:t>
      </w:r>
      <w:proofErr w:type="spellStart"/>
      <w:r w:rsidRPr="00A82465">
        <w:rPr>
          <w:lang w:val="uk-UA"/>
        </w:rPr>
        <w:t>UniCheck</w:t>
      </w:r>
      <w:proofErr w:type="spellEnd"/>
      <w:r w:rsidRPr="00A82465">
        <w:rPr>
          <w:lang w:val="uk-UA"/>
        </w:rPr>
        <w:t xml:space="preserve">.  Письмові роботи повинні мати коректні текстові посилання на використану літературу та інші джерела.   Приклади оформлення цитувань  на </w:t>
      </w:r>
      <w:proofErr w:type="spellStart"/>
      <w:r w:rsidRPr="00A82465">
        <w:rPr>
          <w:lang w:val="uk-UA"/>
        </w:rPr>
        <w:t>Moodle</w:t>
      </w:r>
      <w:proofErr w:type="spellEnd"/>
      <w:r w:rsidRPr="00A82465">
        <w:rPr>
          <w:lang w:val="uk-UA"/>
        </w:rPr>
        <w:t>:</w:t>
      </w:r>
    </w:p>
    <w:p w:rsidR="005E06D5" w:rsidRPr="00A82465" w:rsidRDefault="005E06D5" w:rsidP="005E06D5">
      <w:pPr>
        <w:jc w:val="both"/>
        <w:rPr>
          <w:lang w:val="uk-UA"/>
        </w:rPr>
      </w:pPr>
      <w:r w:rsidRPr="00A82465">
        <w:rPr>
          <w:lang w:val="uk-UA"/>
        </w:rPr>
        <w:t xml:space="preserve"> </w:t>
      </w:r>
      <w:proofErr w:type="spellStart"/>
      <w:r w:rsidRPr="00A82465">
        <w:rPr>
          <w:lang w:val="uk-UA"/>
        </w:rPr>
        <w:t>https</w:t>
      </w:r>
      <w:proofErr w:type="spellEnd"/>
      <w:r w:rsidRPr="00A82465">
        <w:rPr>
          <w:lang w:val="uk-UA"/>
        </w:rPr>
        <w:t>://</w:t>
      </w:r>
      <w:proofErr w:type="spellStart"/>
      <w:r w:rsidRPr="00A82465">
        <w:rPr>
          <w:lang w:val="uk-UA"/>
        </w:rPr>
        <w:t>moodle.znu.edu.ua</w:t>
      </w:r>
      <w:proofErr w:type="spellEnd"/>
      <w:r w:rsidRPr="00A82465">
        <w:rPr>
          <w:lang w:val="uk-UA"/>
        </w:rPr>
        <w:t>/</w:t>
      </w:r>
      <w:proofErr w:type="spellStart"/>
      <w:r w:rsidRPr="00A82465">
        <w:rPr>
          <w:lang w:val="uk-UA"/>
        </w:rPr>
        <w:t>mod</w:t>
      </w:r>
      <w:proofErr w:type="spellEnd"/>
      <w:r w:rsidRPr="00A82465">
        <w:rPr>
          <w:lang w:val="uk-UA"/>
        </w:rPr>
        <w:t>/</w:t>
      </w:r>
      <w:proofErr w:type="spellStart"/>
      <w:r w:rsidRPr="00A82465">
        <w:rPr>
          <w:lang w:val="uk-UA"/>
        </w:rPr>
        <w:t>resource</w:t>
      </w:r>
      <w:proofErr w:type="spellEnd"/>
      <w:r w:rsidRPr="00A82465">
        <w:rPr>
          <w:lang w:val="uk-UA"/>
        </w:rPr>
        <w:t>/</w:t>
      </w:r>
      <w:proofErr w:type="spellStart"/>
      <w:r w:rsidRPr="00A82465">
        <w:rPr>
          <w:lang w:val="uk-UA"/>
        </w:rPr>
        <w:t>view.php?id</w:t>
      </w:r>
      <w:proofErr w:type="spellEnd"/>
      <w:r w:rsidRPr="00A82465">
        <w:rPr>
          <w:lang w:val="uk-UA"/>
        </w:rPr>
        <w:t>=103857</w:t>
      </w:r>
    </w:p>
    <w:p w:rsidR="005E06D5" w:rsidRPr="00A82465" w:rsidRDefault="005E06D5" w:rsidP="005E06D5">
      <w:pPr>
        <w:rPr>
          <w:bCs/>
          <w:color w:val="000000"/>
          <w:lang w:val="uk-UA"/>
        </w:rPr>
      </w:pPr>
    </w:p>
    <w:p w:rsidR="005E06D5" w:rsidRPr="00A82465" w:rsidRDefault="005E06D5" w:rsidP="005E06D5">
      <w:pPr>
        <w:rPr>
          <w:b/>
          <w:bCs/>
          <w:color w:val="000000"/>
          <w:lang w:val="uk-UA"/>
        </w:rPr>
      </w:pPr>
      <w:r w:rsidRPr="00A82465">
        <w:rPr>
          <w:b/>
          <w:bCs/>
          <w:color w:val="000000"/>
          <w:lang w:val="uk-UA"/>
        </w:rPr>
        <w:t>Політика академічної доброчесності</w:t>
      </w:r>
    </w:p>
    <w:p w:rsidR="005E06D5" w:rsidRPr="00A82465" w:rsidRDefault="005E06D5" w:rsidP="005E06D5">
      <w:pPr>
        <w:jc w:val="both"/>
        <w:rPr>
          <w:bCs/>
          <w:color w:val="000000"/>
          <w:lang w:val="uk-UA"/>
        </w:rPr>
      </w:pPr>
      <w:r w:rsidRPr="00A82465">
        <w:rPr>
          <w:bCs/>
          <w:color w:val="000000"/>
          <w:lang w:val="uk-UA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A82465">
        <w:rPr>
          <w:bCs/>
          <w:i/>
          <w:color w:val="000000"/>
          <w:lang w:val="uk-UA"/>
        </w:rPr>
        <w:t>плагіат</w:t>
      </w:r>
      <w:r w:rsidRPr="00A82465">
        <w:rPr>
          <w:bCs/>
          <w:color w:val="000000"/>
          <w:lang w:val="uk-UA"/>
        </w:rPr>
        <w:t xml:space="preserve">. Використання будь-якої інформації (текст, фото, ілюстрації тощо) мають бути правильно процитовані з посиланням на автора.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</w:t>
      </w:r>
      <w:proofErr w:type="spellStart"/>
      <w:r w:rsidRPr="00A82465">
        <w:rPr>
          <w:bCs/>
          <w:color w:val="000000"/>
          <w:lang w:val="uk-UA"/>
        </w:rPr>
        <w:t>ЗНУ</w:t>
      </w:r>
      <w:proofErr w:type="spellEnd"/>
      <w:r w:rsidRPr="00A82465">
        <w:rPr>
          <w:bCs/>
          <w:color w:val="000000"/>
          <w:lang w:val="uk-UA"/>
        </w:rPr>
        <w:t xml:space="preserve"> в додатку до </w:t>
      </w:r>
      <w:proofErr w:type="spellStart"/>
      <w:r w:rsidRPr="00A82465">
        <w:rPr>
          <w:bCs/>
          <w:color w:val="000000"/>
          <w:lang w:val="uk-UA"/>
        </w:rPr>
        <w:t>силабусу</w:t>
      </w:r>
      <w:proofErr w:type="spellEnd"/>
      <w:r w:rsidRPr="00A82465">
        <w:rPr>
          <w:bCs/>
          <w:color w:val="000000"/>
          <w:lang w:val="uk-UA"/>
        </w:rPr>
        <w:t>).</w:t>
      </w:r>
      <w:r w:rsidRPr="00A82465">
        <w:rPr>
          <w:rFonts w:eastAsia="Calibri"/>
          <w:sz w:val="28"/>
          <w:szCs w:val="22"/>
          <w:lang w:val="uk-UA"/>
        </w:rPr>
        <w:t xml:space="preserve"> </w:t>
      </w:r>
      <w:r w:rsidRPr="00A82465">
        <w:rPr>
          <w:bCs/>
          <w:color w:val="000000"/>
          <w:lang w:val="uk-UA"/>
        </w:rPr>
        <w:t xml:space="preserve">Усі письмові роботи перевіряються на наявність плагіату за допомогою спеціалізованого програмного забезпечення </w:t>
      </w:r>
      <w:proofErr w:type="spellStart"/>
      <w:r w:rsidRPr="00A82465">
        <w:rPr>
          <w:bCs/>
          <w:color w:val="000000"/>
          <w:lang w:val="uk-UA"/>
        </w:rPr>
        <w:t>UniCheck</w:t>
      </w:r>
      <w:proofErr w:type="spellEnd"/>
      <w:r w:rsidRPr="00A82465">
        <w:rPr>
          <w:bCs/>
          <w:color w:val="000000"/>
          <w:lang w:val="uk-UA"/>
        </w:rPr>
        <w:t xml:space="preserve">.  Письмові роботи повинні мати коректні текстові посилання на використану літературу та інші джерела.   Приклади оформлення цитувань  на </w:t>
      </w:r>
      <w:proofErr w:type="spellStart"/>
      <w:r w:rsidRPr="00A82465">
        <w:rPr>
          <w:bCs/>
          <w:color w:val="000000"/>
          <w:lang w:val="uk-UA"/>
        </w:rPr>
        <w:t>Moodle</w:t>
      </w:r>
      <w:proofErr w:type="spellEnd"/>
      <w:r w:rsidRPr="00A82465">
        <w:rPr>
          <w:bCs/>
          <w:color w:val="000000"/>
          <w:lang w:val="uk-UA"/>
        </w:rPr>
        <w:t>:</w:t>
      </w:r>
    </w:p>
    <w:p w:rsidR="005E06D5" w:rsidRPr="00A82465" w:rsidRDefault="005E06D5" w:rsidP="005E06D5">
      <w:pPr>
        <w:jc w:val="both"/>
        <w:rPr>
          <w:bCs/>
          <w:color w:val="000000"/>
          <w:lang w:val="uk-UA"/>
        </w:rPr>
      </w:pPr>
      <w:r w:rsidRPr="00A82465">
        <w:rPr>
          <w:bCs/>
          <w:color w:val="000000"/>
          <w:lang w:val="uk-UA"/>
        </w:rPr>
        <w:t xml:space="preserve"> </w:t>
      </w:r>
      <w:proofErr w:type="spellStart"/>
      <w:r w:rsidRPr="00A82465">
        <w:rPr>
          <w:bCs/>
          <w:color w:val="000000"/>
          <w:lang w:val="uk-UA"/>
        </w:rPr>
        <w:t>https</w:t>
      </w:r>
      <w:proofErr w:type="spellEnd"/>
      <w:r w:rsidRPr="00A82465">
        <w:rPr>
          <w:bCs/>
          <w:color w:val="000000"/>
          <w:lang w:val="uk-UA"/>
        </w:rPr>
        <w:t>://</w:t>
      </w:r>
      <w:proofErr w:type="spellStart"/>
      <w:r w:rsidRPr="00A82465">
        <w:rPr>
          <w:bCs/>
          <w:color w:val="000000"/>
          <w:lang w:val="uk-UA"/>
        </w:rPr>
        <w:t>moodle.znu.edu.ua</w:t>
      </w:r>
      <w:proofErr w:type="spellEnd"/>
      <w:r w:rsidRPr="00A82465">
        <w:rPr>
          <w:bCs/>
          <w:color w:val="000000"/>
          <w:lang w:val="uk-UA"/>
        </w:rPr>
        <w:t>/</w:t>
      </w:r>
      <w:proofErr w:type="spellStart"/>
      <w:r w:rsidRPr="00A82465">
        <w:rPr>
          <w:bCs/>
          <w:color w:val="000000"/>
          <w:lang w:val="uk-UA"/>
        </w:rPr>
        <w:t>mod</w:t>
      </w:r>
      <w:proofErr w:type="spellEnd"/>
      <w:r w:rsidRPr="00A82465">
        <w:rPr>
          <w:bCs/>
          <w:color w:val="000000"/>
          <w:lang w:val="uk-UA"/>
        </w:rPr>
        <w:t>/</w:t>
      </w:r>
      <w:proofErr w:type="spellStart"/>
      <w:r w:rsidRPr="00A82465">
        <w:rPr>
          <w:bCs/>
          <w:color w:val="000000"/>
          <w:lang w:val="uk-UA"/>
        </w:rPr>
        <w:t>resource</w:t>
      </w:r>
      <w:proofErr w:type="spellEnd"/>
      <w:r w:rsidRPr="00A82465">
        <w:rPr>
          <w:bCs/>
          <w:color w:val="000000"/>
          <w:lang w:val="uk-UA"/>
        </w:rPr>
        <w:t>/</w:t>
      </w:r>
      <w:proofErr w:type="spellStart"/>
      <w:r w:rsidRPr="00A82465">
        <w:rPr>
          <w:bCs/>
          <w:color w:val="000000"/>
          <w:lang w:val="uk-UA"/>
        </w:rPr>
        <w:t>view.php?id</w:t>
      </w:r>
      <w:proofErr w:type="spellEnd"/>
      <w:r w:rsidRPr="00A82465">
        <w:rPr>
          <w:bCs/>
          <w:color w:val="000000"/>
          <w:lang w:val="uk-UA"/>
        </w:rPr>
        <w:t>=103857</w:t>
      </w:r>
    </w:p>
    <w:p w:rsidR="005E06D5" w:rsidRPr="00A82465" w:rsidRDefault="005E06D5" w:rsidP="005E06D5">
      <w:pPr>
        <w:rPr>
          <w:bCs/>
          <w:color w:val="000000"/>
          <w:lang w:val="uk-UA"/>
        </w:rPr>
      </w:pPr>
    </w:p>
    <w:p w:rsidR="005E06D5" w:rsidRPr="00A82465" w:rsidRDefault="005E06D5" w:rsidP="005E06D5">
      <w:pPr>
        <w:rPr>
          <w:b/>
          <w:bCs/>
          <w:color w:val="000000"/>
          <w:lang w:val="uk-UA"/>
        </w:rPr>
      </w:pPr>
      <w:r w:rsidRPr="00A82465">
        <w:rPr>
          <w:b/>
          <w:bCs/>
          <w:color w:val="000000"/>
          <w:lang w:val="uk-UA"/>
        </w:rPr>
        <w:t>Політика використання комп’ютерів/телефонів на занятті</w:t>
      </w:r>
    </w:p>
    <w:p w:rsidR="005E06D5" w:rsidRPr="00A82465" w:rsidRDefault="005E06D5" w:rsidP="005E06D5">
      <w:pPr>
        <w:jc w:val="both"/>
        <w:rPr>
          <w:lang w:val="uk-UA"/>
        </w:rPr>
      </w:pPr>
      <w:r w:rsidRPr="00A82465">
        <w:rPr>
          <w:lang w:val="uk-UA"/>
        </w:rPr>
        <w:t xml:space="preserve">Використання мобільних телефонів, планшетів та інших </w:t>
      </w:r>
      <w:proofErr w:type="spellStart"/>
      <w:r w:rsidRPr="00A82465">
        <w:rPr>
          <w:lang w:val="uk-UA"/>
        </w:rPr>
        <w:t>гаджетів</w:t>
      </w:r>
      <w:proofErr w:type="spellEnd"/>
      <w:r w:rsidRPr="00A82465">
        <w:rPr>
          <w:lang w:val="uk-UA"/>
        </w:rPr>
        <w:t xml:space="preserve"> під час лекційних та практичних занять дозволяється виключно у навчальних цілях.  Необхідно  активувати режим «без звуку» до початку заняття.</w:t>
      </w:r>
      <w:r w:rsidRPr="00A82465">
        <w:rPr>
          <w:i/>
          <w:iCs/>
          <w:sz w:val="23"/>
          <w:szCs w:val="23"/>
          <w:lang w:val="uk-UA"/>
        </w:rPr>
        <w:t xml:space="preserve"> </w:t>
      </w:r>
    </w:p>
    <w:p w:rsidR="005E06D5" w:rsidRPr="00A82465" w:rsidRDefault="005E06D5" w:rsidP="005E06D5">
      <w:pPr>
        <w:rPr>
          <w:b/>
          <w:bCs/>
          <w:color w:val="000000"/>
          <w:lang w:val="uk-UA"/>
        </w:rPr>
      </w:pPr>
    </w:p>
    <w:p w:rsidR="005E06D5" w:rsidRPr="00A82465" w:rsidRDefault="005E06D5" w:rsidP="005E06D5">
      <w:pPr>
        <w:rPr>
          <w:b/>
          <w:bCs/>
          <w:color w:val="000000"/>
          <w:lang w:val="uk-UA"/>
        </w:rPr>
      </w:pPr>
      <w:r w:rsidRPr="00A82465">
        <w:rPr>
          <w:b/>
          <w:bCs/>
          <w:color w:val="000000"/>
          <w:lang w:val="uk-UA"/>
        </w:rPr>
        <w:t>Комунікація</w:t>
      </w:r>
    </w:p>
    <w:p w:rsidR="005E06D5" w:rsidRPr="00A82465" w:rsidRDefault="005E06D5" w:rsidP="005E06D5">
      <w:pPr>
        <w:jc w:val="both"/>
        <w:rPr>
          <w:b/>
          <w:lang w:val="uk-UA"/>
        </w:rPr>
      </w:pPr>
      <w:r w:rsidRPr="00A82465">
        <w:rPr>
          <w:iCs/>
          <w:szCs w:val="28"/>
          <w:lang w:val="uk-UA"/>
        </w:rPr>
        <w:t xml:space="preserve">Базовою платформою для комунікації викладача зі студентами є </w:t>
      </w:r>
      <w:proofErr w:type="spellStart"/>
      <w:r w:rsidRPr="00A82465">
        <w:rPr>
          <w:iCs/>
          <w:szCs w:val="28"/>
          <w:lang w:val="uk-UA"/>
        </w:rPr>
        <w:t>Moodle</w:t>
      </w:r>
      <w:proofErr w:type="spellEnd"/>
      <w:r w:rsidRPr="00A82465">
        <w:rPr>
          <w:iCs/>
          <w:szCs w:val="28"/>
          <w:lang w:val="uk-UA"/>
        </w:rPr>
        <w:t xml:space="preserve">. </w:t>
      </w:r>
    </w:p>
    <w:p w:rsidR="005E06D5" w:rsidRPr="00A82465" w:rsidRDefault="005E06D5" w:rsidP="005E06D5">
      <w:pPr>
        <w:rPr>
          <w:lang w:val="uk-UA"/>
        </w:rPr>
      </w:pPr>
    </w:p>
    <w:p w:rsidR="005E06D5" w:rsidRPr="006331B8" w:rsidRDefault="005E06D5" w:rsidP="005E06D5">
      <w:pPr>
        <w:rPr>
          <w:lang w:val="uk-UA"/>
        </w:rPr>
      </w:pPr>
    </w:p>
    <w:p w:rsidR="00B845E1" w:rsidRPr="005E06D5" w:rsidRDefault="00B845E1">
      <w:pPr>
        <w:rPr>
          <w:lang w:val="uk-UA"/>
        </w:rPr>
      </w:pPr>
    </w:p>
    <w:sectPr w:rsidR="00B845E1" w:rsidRPr="005E06D5" w:rsidSect="009E7399">
      <w:headerReference w:type="default" r:id="rId17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5A8" w:rsidRPr="006F1B80" w:rsidRDefault="005E06D5" w:rsidP="00CF2559">
    <w:pPr>
      <w:pStyle w:val="a5"/>
      <w:jc w:val="center"/>
      <w:rPr>
        <w:rFonts w:ascii="Cambria" w:hAnsi="Cambria" w:cs="Tahoma"/>
        <w:b/>
        <w:sz w:val="22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2540</wp:posOffset>
          </wp:positionV>
          <wp:extent cx="530225" cy="553720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CE4AA2">
      <w:rPr>
        <w:rFonts w:ascii="Cambria" w:hAnsi="Cambria" w:cs="Tahoma"/>
        <w:b/>
        <w:sz w:val="22"/>
      </w:rPr>
      <w:t>З</w:t>
    </w:r>
    <w:r w:rsidR="00CE4AA2" w:rsidRPr="006F1B80">
      <w:rPr>
        <w:rFonts w:ascii="Cambria" w:hAnsi="Cambria" w:cs="Tahoma"/>
        <w:b/>
        <w:sz w:val="22"/>
      </w:rPr>
      <w:t>АПОРІЗЬКИЙ</w:t>
    </w:r>
    <w:proofErr w:type="spellEnd"/>
    <w:r w:rsidR="00CE4AA2" w:rsidRPr="006F1B80">
      <w:rPr>
        <w:rFonts w:ascii="Cambria" w:hAnsi="Cambria" w:cs="Tahoma"/>
        <w:b/>
        <w:sz w:val="22"/>
      </w:rPr>
      <w:t xml:space="preserve"> </w:t>
    </w:r>
    <w:proofErr w:type="spellStart"/>
    <w:r w:rsidR="00CE4AA2" w:rsidRPr="006F1B80">
      <w:rPr>
        <w:rFonts w:ascii="Cambria" w:hAnsi="Cambria" w:cs="Tahoma"/>
        <w:b/>
        <w:sz w:val="22"/>
      </w:rPr>
      <w:t>НАЦІОНАЛЬНИЙ</w:t>
    </w:r>
    <w:proofErr w:type="spellEnd"/>
    <w:r w:rsidR="00CE4AA2" w:rsidRPr="006F1B80">
      <w:rPr>
        <w:rFonts w:ascii="Cambria" w:hAnsi="Cambria" w:cs="Tahoma"/>
        <w:b/>
        <w:sz w:val="22"/>
      </w:rPr>
      <w:t xml:space="preserve"> </w:t>
    </w:r>
    <w:proofErr w:type="spellStart"/>
    <w:r w:rsidR="00CE4AA2" w:rsidRPr="006F1B80">
      <w:rPr>
        <w:rFonts w:ascii="Cambria" w:hAnsi="Cambria" w:cs="Tahoma"/>
        <w:b/>
        <w:sz w:val="22"/>
      </w:rPr>
      <w:t>УНІВЕРСИТЕТ</w:t>
    </w:r>
    <w:proofErr w:type="spellEnd"/>
  </w:p>
  <w:p w:rsidR="00A845A8" w:rsidRPr="009E7399" w:rsidRDefault="00CE4AA2" w:rsidP="003D656F">
    <w:pPr>
      <w:pStyle w:val="a5"/>
      <w:jc w:val="center"/>
      <w:rPr>
        <w:rFonts w:ascii="Cambria" w:hAnsi="Cambria" w:cs="Tahoma"/>
        <w:b/>
        <w:sz w:val="22"/>
      </w:rPr>
    </w:pPr>
    <w:proofErr w:type="spellStart"/>
    <w:r w:rsidRPr="006F1B80">
      <w:rPr>
        <w:rFonts w:ascii="Cambria" w:hAnsi="Cambria" w:cs="Tahoma"/>
        <w:b/>
        <w:sz w:val="22"/>
      </w:rPr>
      <w:t>Силабус</w:t>
    </w:r>
    <w:proofErr w:type="spellEnd"/>
    <w:r w:rsidRPr="006F1B80">
      <w:rPr>
        <w:rFonts w:ascii="Cambria" w:hAnsi="Cambria" w:cs="Tahoma"/>
        <w:b/>
        <w:sz w:val="22"/>
      </w:rPr>
      <w:t xml:space="preserve"> </w:t>
    </w:r>
    <w:proofErr w:type="spellStart"/>
    <w:r w:rsidRPr="006F1B80">
      <w:rPr>
        <w:rFonts w:ascii="Cambria" w:hAnsi="Cambria" w:cs="Tahoma"/>
        <w:b/>
        <w:sz w:val="22"/>
      </w:rPr>
      <w:t>навчальної</w:t>
    </w:r>
    <w:proofErr w:type="spellEnd"/>
    <w:r w:rsidRPr="006F1B80">
      <w:rPr>
        <w:rFonts w:ascii="Cambria" w:hAnsi="Cambria" w:cs="Tahoma"/>
        <w:b/>
        <w:sz w:val="22"/>
      </w:rPr>
      <w:t xml:space="preserve"> </w:t>
    </w:r>
    <w:proofErr w:type="spellStart"/>
    <w:r w:rsidRPr="006F1B80">
      <w:rPr>
        <w:rFonts w:ascii="Cambria" w:hAnsi="Cambria" w:cs="Tahoma"/>
        <w:b/>
        <w:sz w:val="22"/>
      </w:rPr>
      <w:t>дисципліни</w:t>
    </w:r>
    <w:proofErr w:type="spellEnd"/>
  </w:p>
  <w:p w:rsidR="00A845A8" w:rsidRPr="00CF2559" w:rsidRDefault="00CE4AA2" w:rsidP="00775E0B">
    <w:pPr>
      <w:pStyle w:val="a5"/>
      <w:jc w:val="center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5873"/>
    <w:multiLevelType w:val="hybridMultilevel"/>
    <w:tmpl w:val="0CE63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B0D3973"/>
    <w:multiLevelType w:val="hybridMultilevel"/>
    <w:tmpl w:val="AFACDDA4"/>
    <w:lvl w:ilvl="0" w:tplc="6B24E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D5"/>
    <w:rsid w:val="005E06D5"/>
    <w:rsid w:val="00B845E1"/>
    <w:rsid w:val="00CE4AA2"/>
    <w:rsid w:val="00F2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D47D1"/>
  <w15:chartTrackingRefBased/>
  <w15:docId w15:val="{02B347B2-436F-4B0D-BE46-ADE619D6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6D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5E06D5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0"/>
      <w:lang w:val="x-none"/>
    </w:rPr>
  </w:style>
  <w:style w:type="paragraph" w:styleId="3">
    <w:name w:val="heading 3"/>
    <w:basedOn w:val="a"/>
    <w:next w:val="a"/>
    <w:link w:val="30"/>
    <w:qFormat/>
    <w:rsid w:val="005E06D5"/>
    <w:pPr>
      <w:keepNext/>
      <w:keepLines/>
      <w:spacing w:before="40"/>
      <w:outlineLvl w:val="2"/>
    </w:pPr>
    <w:rPr>
      <w:rFonts w:ascii="Calibri" w:eastAsia="MS Gothic" w:hAnsi="Calibri"/>
      <w:color w:val="243F6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5E06D5"/>
    <w:pPr>
      <w:keepNext/>
      <w:keepLines/>
      <w:spacing w:before="40"/>
      <w:outlineLvl w:val="3"/>
    </w:pPr>
    <w:rPr>
      <w:rFonts w:ascii="Calibri" w:eastAsia="MS Gothic" w:hAnsi="Calibri"/>
      <w:i/>
      <w:color w:val="365F91"/>
      <w:szCs w:val="20"/>
      <w:lang w:val="x-none"/>
    </w:rPr>
  </w:style>
  <w:style w:type="paragraph" w:styleId="5">
    <w:name w:val="heading 5"/>
    <w:basedOn w:val="a"/>
    <w:next w:val="a"/>
    <w:link w:val="50"/>
    <w:qFormat/>
    <w:rsid w:val="005E06D5"/>
    <w:pPr>
      <w:keepNext/>
      <w:keepLines/>
      <w:spacing w:before="40"/>
      <w:outlineLvl w:val="4"/>
    </w:pPr>
    <w:rPr>
      <w:rFonts w:ascii="Calibri" w:eastAsia="MS Gothic" w:hAnsi="Calibri"/>
      <w:color w:val="365F91"/>
      <w:szCs w:val="20"/>
      <w:lang w:val="x-none"/>
    </w:rPr>
  </w:style>
  <w:style w:type="paragraph" w:styleId="6">
    <w:name w:val="heading 6"/>
    <w:basedOn w:val="a"/>
    <w:next w:val="a"/>
    <w:link w:val="60"/>
    <w:qFormat/>
    <w:rsid w:val="005E06D5"/>
    <w:pPr>
      <w:keepNext/>
      <w:keepLines/>
      <w:spacing w:before="40"/>
      <w:outlineLvl w:val="5"/>
    </w:pPr>
    <w:rPr>
      <w:rFonts w:ascii="Calibri" w:eastAsia="MS Gothic" w:hAnsi="Calibri"/>
      <w:color w:val="243F60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06D5"/>
    <w:rPr>
      <w:rFonts w:ascii="Calibri" w:eastAsia="MS Gothic" w:hAnsi="Calibri" w:cs="Times New Roman"/>
      <w:color w:val="365F91"/>
      <w:sz w:val="26"/>
      <w:szCs w:val="20"/>
      <w:lang w:val="x-none"/>
    </w:rPr>
  </w:style>
  <w:style w:type="character" w:customStyle="1" w:styleId="30">
    <w:name w:val="Заголовок 3 Знак"/>
    <w:basedOn w:val="a0"/>
    <w:link w:val="3"/>
    <w:rsid w:val="005E06D5"/>
    <w:rPr>
      <w:rFonts w:ascii="Calibri" w:eastAsia="MS Gothic" w:hAnsi="Calibri" w:cs="Times New Roman"/>
      <w:color w:val="243F60"/>
      <w:sz w:val="24"/>
      <w:szCs w:val="20"/>
      <w:lang w:val="x-none"/>
    </w:rPr>
  </w:style>
  <w:style w:type="character" w:customStyle="1" w:styleId="40">
    <w:name w:val="Заголовок 4 Знак"/>
    <w:basedOn w:val="a0"/>
    <w:link w:val="4"/>
    <w:rsid w:val="005E06D5"/>
    <w:rPr>
      <w:rFonts w:ascii="Calibri" w:eastAsia="MS Gothic" w:hAnsi="Calibri" w:cs="Times New Roman"/>
      <w:i/>
      <w:color w:val="365F91"/>
      <w:sz w:val="24"/>
      <w:szCs w:val="20"/>
      <w:lang w:val="x-none"/>
    </w:rPr>
  </w:style>
  <w:style w:type="character" w:customStyle="1" w:styleId="50">
    <w:name w:val="Заголовок 5 Знак"/>
    <w:basedOn w:val="a0"/>
    <w:link w:val="5"/>
    <w:rsid w:val="005E06D5"/>
    <w:rPr>
      <w:rFonts w:ascii="Calibri" w:eastAsia="MS Gothic" w:hAnsi="Calibri" w:cs="Times New Roman"/>
      <w:color w:val="365F91"/>
      <w:sz w:val="24"/>
      <w:szCs w:val="20"/>
      <w:lang w:val="x-none"/>
    </w:rPr>
  </w:style>
  <w:style w:type="character" w:customStyle="1" w:styleId="60">
    <w:name w:val="Заголовок 6 Знак"/>
    <w:basedOn w:val="a0"/>
    <w:link w:val="6"/>
    <w:rsid w:val="005E06D5"/>
    <w:rPr>
      <w:rFonts w:ascii="Calibri" w:eastAsia="MS Gothic" w:hAnsi="Calibri" w:cs="Times New Roman"/>
      <w:color w:val="243F60"/>
      <w:sz w:val="24"/>
      <w:szCs w:val="20"/>
      <w:lang w:val="x-none"/>
    </w:rPr>
  </w:style>
  <w:style w:type="character" w:styleId="a3">
    <w:name w:val="Hyperlink"/>
    <w:rsid w:val="005E06D5"/>
    <w:rPr>
      <w:color w:val="0000FF"/>
      <w:u w:val="single"/>
    </w:rPr>
  </w:style>
  <w:style w:type="paragraph" w:styleId="a4">
    <w:name w:val="Normal (Web)"/>
    <w:basedOn w:val="a"/>
    <w:rsid w:val="005E06D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1">
    <w:name w:val="s1"/>
    <w:rsid w:val="005E06D5"/>
  </w:style>
  <w:style w:type="paragraph" w:styleId="a5">
    <w:name w:val="header"/>
    <w:basedOn w:val="a"/>
    <w:link w:val="a6"/>
    <w:rsid w:val="005E06D5"/>
    <w:pPr>
      <w:tabs>
        <w:tab w:val="center" w:pos="4680"/>
        <w:tab w:val="right" w:pos="9360"/>
      </w:tabs>
    </w:pPr>
    <w:rPr>
      <w:szCs w:val="20"/>
      <w:lang w:val="x-none"/>
    </w:rPr>
  </w:style>
  <w:style w:type="character" w:customStyle="1" w:styleId="a6">
    <w:name w:val="Верхній колонтитул Знак"/>
    <w:basedOn w:val="a0"/>
    <w:link w:val="a5"/>
    <w:rsid w:val="005E06D5"/>
    <w:rPr>
      <w:rFonts w:ascii="Times New Roman" w:eastAsia="MS Mincho" w:hAnsi="Times New Roman" w:cs="Times New Roman"/>
      <w:sz w:val="24"/>
      <w:szCs w:val="20"/>
      <w:lang w:val="x-none"/>
    </w:rPr>
  </w:style>
  <w:style w:type="paragraph" w:customStyle="1" w:styleId="ListParagraph">
    <w:name w:val="List Paragraph"/>
    <w:basedOn w:val="a"/>
    <w:rsid w:val="005E06D5"/>
    <w:pPr>
      <w:ind w:left="720"/>
    </w:pPr>
  </w:style>
  <w:style w:type="paragraph" w:customStyle="1" w:styleId="a7">
    <w:name w:val=" Знак"/>
    <w:basedOn w:val="a"/>
    <w:rsid w:val="005E06D5"/>
    <w:rPr>
      <w:rFonts w:ascii="Verdana" w:eastAsia="Times New Roman" w:hAnsi="Verdana" w:cs="Verdana"/>
      <w:sz w:val="20"/>
      <w:szCs w:val="20"/>
    </w:rPr>
  </w:style>
  <w:style w:type="paragraph" w:styleId="a8">
    <w:name w:val="Body Text Indent"/>
    <w:basedOn w:val="a"/>
    <w:link w:val="a9"/>
    <w:rsid w:val="005E06D5"/>
    <w:pPr>
      <w:suppressAutoHyphens/>
      <w:ind w:firstLine="295"/>
      <w:jc w:val="both"/>
    </w:pPr>
    <w:rPr>
      <w:rFonts w:eastAsia="Calibri"/>
      <w:sz w:val="19"/>
      <w:szCs w:val="19"/>
      <w:lang w:val="ru-RU" w:eastAsia="ar-SA"/>
    </w:rPr>
  </w:style>
  <w:style w:type="character" w:customStyle="1" w:styleId="a9">
    <w:name w:val="Основний текст з відступом Знак"/>
    <w:basedOn w:val="a0"/>
    <w:link w:val="a8"/>
    <w:rsid w:val="005E06D5"/>
    <w:rPr>
      <w:rFonts w:ascii="Times New Roman" w:eastAsia="Calibri" w:hAnsi="Times New Roman" w:cs="Times New Roman"/>
      <w:sz w:val="19"/>
      <w:szCs w:val="1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893-99" TargetMode="External"/><Relationship Id="rId13" Type="http://schemas.openxmlformats.org/officeDocument/2006/relationships/hyperlink" Target="https://pidru4niki.com/1745060259644/buhgalterskiy_oblik_ta_audit/oblik_tovarnih_operatsiy_optoviy_torgivl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rada.gov.ua/laws/show/z1365-14" TargetMode="External"/><Relationship Id="rId12" Type="http://schemas.openxmlformats.org/officeDocument/2006/relationships/hyperlink" Target="https://zakon.rada.gov.ua/laws/show/z0892-9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ukrstat.gov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tkt.com.ua" TargetMode="External"/><Relationship Id="rId11" Type="http://schemas.openxmlformats.org/officeDocument/2006/relationships/hyperlink" Target="http://zakon1.rada.gov.ua" TargetMode="External"/><Relationship Id="rId5" Type="http://schemas.openxmlformats.org/officeDocument/2006/relationships/hyperlink" Target="http://www.profiwins.com.ua/uk/legislation/kodeks" TargetMode="External"/><Relationship Id="rId15" Type="http://schemas.openxmlformats.org/officeDocument/2006/relationships/hyperlink" Target="https://mof.gov.ua/uk" TargetMode="External"/><Relationship Id="rId10" Type="http://schemas.openxmlformats.org/officeDocument/2006/relationships/hyperlink" Target="http://zak&#1086;n3.rada.g&#1086;v.ua/laws/%20sh&#1086;wz0085-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860-99" TargetMode="External"/><Relationship Id="rId14" Type="http://schemas.openxmlformats.org/officeDocument/2006/relationships/hyperlink" Target="http://www.kmu.gov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2021-01-31T19:47:00Z</dcterms:created>
  <dcterms:modified xsi:type="dcterms:W3CDTF">2021-01-31T19:59:00Z</dcterms:modified>
</cp:coreProperties>
</file>