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openxmlformats.org/package/2006/relationships/metadata/thumbnail" Target="docProps/thumbnail.emf"/><Relationship Id="rId1" Type="http://schemas.openxmlformats.org/officeDocument/2006/relationships/officeDocument" Target="word/document.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6AE40AEA" w14:textId="77777777" w:rsidR="003B0FF5" w:rsidRDefault="003B0FF5">
      <w:pPr>
        <w:jc w:val="center"/>
        <w:rPr>
          <w:b/>
          <w:color w:val="000000"/>
          <w:sz w:val="28"/>
          <w:szCs w:val="28"/>
        </w:rPr>
      </w:pPr>
    </w:p>
    <w:p w14:paraId="4983A546" w14:textId="77777777" w:rsidR="003B0FF5" w:rsidRDefault="002C2F5A">
      <w:pPr>
        <w:jc w:val="center"/>
        <w:rPr>
          <w:b/>
          <w:color w:val="000000"/>
          <w:sz w:val="28"/>
          <w:szCs w:val="28"/>
        </w:rPr>
      </w:pPr>
      <w:r>
        <w:rPr>
          <w:b/>
          <w:color w:val="000000"/>
          <w:sz w:val="28"/>
          <w:szCs w:val="28"/>
        </w:rPr>
        <w:t>ВИРОБНИЧА ПРАКТИКА</w:t>
      </w:r>
    </w:p>
    <w:p w14:paraId="5A68486B" w14:textId="77777777" w:rsidR="003B0FF5" w:rsidRDefault="003B0FF5">
      <w:pPr>
        <w:jc w:val="center"/>
        <w:rPr>
          <w:b/>
          <w:color w:val="000000"/>
        </w:rPr>
      </w:pPr>
    </w:p>
    <w:p w14:paraId="1AFD43E9" w14:textId="698703FF" w:rsidR="00130232" w:rsidRDefault="002C2F5A" w:rsidP="00AA7289">
      <w:pPr>
        <w:rPr>
          <w:sz w:val="26"/>
          <w:szCs w:val="26"/>
        </w:rPr>
      </w:pPr>
      <w:r w:rsidRPr="00867860">
        <w:rPr>
          <w:b/>
          <w:sz w:val="26"/>
          <w:szCs w:val="26"/>
        </w:rPr>
        <w:t>Викладач</w:t>
      </w:r>
      <w:r w:rsidR="00AA7289" w:rsidRPr="00867860">
        <w:rPr>
          <w:b/>
          <w:sz w:val="26"/>
          <w:szCs w:val="26"/>
        </w:rPr>
        <w:t>і</w:t>
      </w:r>
      <w:r w:rsidRPr="00867860">
        <w:rPr>
          <w:b/>
          <w:sz w:val="26"/>
          <w:szCs w:val="26"/>
        </w:rPr>
        <w:t>:</w:t>
      </w:r>
      <w:r w:rsidRPr="00867860">
        <w:rPr>
          <w:sz w:val="26"/>
          <w:szCs w:val="26"/>
        </w:rPr>
        <w:t xml:space="preserve"> </w:t>
      </w:r>
      <w:proofErr w:type="spellStart"/>
      <w:r w:rsidR="00130232">
        <w:rPr>
          <w:sz w:val="26"/>
          <w:szCs w:val="26"/>
        </w:rPr>
        <w:t>д.т.н</w:t>
      </w:r>
      <w:proofErr w:type="spellEnd"/>
      <w:r w:rsidR="00130232">
        <w:rPr>
          <w:sz w:val="26"/>
          <w:szCs w:val="26"/>
        </w:rPr>
        <w:t>., доцент Шило Галина Миколаївна</w:t>
      </w:r>
    </w:p>
    <w:p w14:paraId="7BB13B67" w14:textId="552F50A1" w:rsidR="00E9637C" w:rsidRDefault="00E9637C" w:rsidP="00AA7289">
      <w:pPr>
        <w:rPr>
          <w:sz w:val="26"/>
          <w:szCs w:val="26"/>
        </w:rPr>
      </w:pPr>
      <w:r>
        <w:rPr>
          <w:sz w:val="26"/>
          <w:szCs w:val="26"/>
        </w:rPr>
        <w:tab/>
      </w:r>
      <w:r>
        <w:rPr>
          <w:sz w:val="26"/>
          <w:szCs w:val="26"/>
        </w:rPr>
        <w:tab/>
      </w:r>
      <w:proofErr w:type="spellStart"/>
      <w:r>
        <w:rPr>
          <w:sz w:val="26"/>
          <w:szCs w:val="26"/>
        </w:rPr>
        <w:t>к.т.н</w:t>
      </w:r>
      <w:proofErr w:type="spellEnd"/>
      <w:r>
        <w:rPr>
          <w:sz w:val="26"/>
          <w:szCs w:val="26"/>
        </w:rPr>
        <w:t xml:space="preserve">., доцент, </w:t>
      </w:r>
      <w:proofErr w:type="spellStart"/>
      <w:r>
        <w:rPr>
          <w:sz w:val="26"/>
          <w:szCs w:val="26"/>
        </w:rPr>
        <w:t>Решевська</w:t>
      </w:r>
      <w:proofErr w:type="spellEnd"/>
      <w:r>
        <w:rPr>
          <w:sz w:val="26"/>
          <w:szCs w:val="26"/>
        </w:rPr>
        <w:t xml:space="preserve"> Катерина Сергіївна</w:t>
      </w:r>
    </w:p>
    <w:p w14:paraId="6DAF107A" w14:textId="654493F3" w:rsidR="003B0FF5" w:rsidRDefault="00867860" w:rsidP="00130232">
      <w:pPr>
        <w:ind w:left="720" w:firstLine="720"/>
        <w:rPr>
          <w:iCs/>
          <w:sz w:val="26"/>
          <w:szCs w:val="26"/>
        </w:rPr>
      </w:pPr>
      <w:proofErr w:type="spellStart"/>
      <w:r w:rsidRPr="00867860">
        <w:rPr>
          <w:sz w:val="26"/>
          <w:szCs w:val="26"/>
        </w:rPr>
        <w:t>к.</w:t>
      </w:r>
      <w:r w:rsidR="00130232">
        <w:rPr>
          <w:sz w:val="26"/>
          <w:szCs w:val="26"/>
        </w:rPr>
        <w:t>ф.-м.</w:t>
      </w:r>
      <w:r w:rsidRPr="00867860">
        <w:rPr>
          <w:sz w:val="26"/>
          <w:szCs w:val="26"/>
        </w:rPr>
        <w:t>.н</w:t>
      </w:r>
      <w:proofErr w:type="spellEnd"/>
      <w:r w:rsidRPr="00867860">
        <w:rPr>
          <w:sz w:val="26"/>
          <w:szCs w:val="26"/>
        </w:rPr>
        <w:t xml:space="preserve">., </w:t>
      </w:r>
      <w:r w:rsidR="00836856" w:rsidRPr="00867860">
        <w:rPr>
          <w:iCs/>
          <w:sz w:val="26"/>
          <w:szCs w:val="26"/>
        </w:rPr>
        <w:t xml:space="preserve">доцент </w:t>
      </w:r>
      <w:proofErr w:type="spellStart"/>
      <w:r w:rsidR="00130232">
        <w:rPr>
          <w:iCs/>
          <w:sz w:val="26"/>
          <w:szCs w:val="26"/>
        </w:rPr>
        <w:t>Д’яченко</w:t>
      </w:r>
      <w:proofErr w:type="spellEnd"/>
      <w:r w:rsidR="00130232">
        <w:rPr>
          <w:iCs/>
          <w:sz w:val="26"/>
          <w:szCs w:val="26"/>
        </w:rPr>
        <w:t xml:space="preserve"> Наталія Миколаївна</w:t>
      </w:r>
    </w:p>
    <w:p w14:paraId="12ECC246" w14:textId="75BCDD69" w:rsidR="00E9637C" w:rsidRPr="00867860" w:rsidRDefault="00E9637C" w:rsidP="00130232">
      <w:pPr>
        <w:ind w:left="720" w:firstLine="720"/>
        <w:rPr>
          <w:sz w:val="26"/>
          <w:szCs w:val="26"/>
        </w:rPr>
      </w:pPr>
      <w:proofErr w:type="spellStart"/>
      <w:r>
        <w:rPr>
          <w:iCs/>
          <w:sz w:val="26"/>
          <w:szCs w:val="26"/>
        </w:rPr>
        <w:t>к.т.н</w:t>
      </w:r>
      <w:proofErr w:type="spellEnd"/>
      <w:r>
        <w:rPr>
          <w:iCs/>
          <w:sz w:val="26"/>
          <w:szCs w:val="26"/>
        </w:rPr>
        <w:t>., Добровольський Геннадій Анатолійович</w:t>
      </w:r>
    </w:p>
    <w:p w14:paraId="0AC2B35D" w14:textId="77777777" w:rsidR="00130232" w:rsidRDefault="002C2F5A" w:rsidP="004704A1">
      <w:pPr>
        <w:rPr>
          <w:iCs/>
          <w:sz w:val="26"/>
          <w:szCs w:val="26"/>
        </w:rPr>
      </w:pPr>
      <w:r w:rsidRPr="00867860">
        <w:rPr>
          <w:b/>
          <w:sz w:val="26"/>
          <w:szCs w:val="26"/>
        </w:rPr>
        <w:t xml:space="preserve">Кафедра: </w:t>
      </w:r>
      <w:r w:rsidR="00130232" w:rsidRPr="00130232">
        <w:rPr>
          <w:bCs/>
          <w:sz w:val="26"/>
          <w:szCs w:val="26"/>
        </w:rPr>
        <w:t>комп’ютерних наук/</w:t>
      </w:r>
      <w:r w:rsidR="00130232">
        <w:rPr>
          <w:iCs/>
          <w:sz w:val="26"/>
          <w:szCs w:val="26"/>
        </w:rPr>
        <w:t>фундаментальної та прикладної математики</w:t>
      </w:r>
      <w:r w:rsidR="004704A1" w:rsidRPr="00867860">
        <w:rPr>
          <w:iCs/>
          <w:sz w:val="26"/>
          <w:szCs w:val="26"/>
        </w:rPr>
        <w:t xml:space="preserve">, </w:t>
      </w:r>
    </w:p>
    <w:p w14:paraId="70180FD4" w14:textId="49CAD768" w:rsidR="004704A1" w:rsidRPr="00867860" w:rsidRDefault="004704A1" w:rsidP="00130232">
      <w:pPr>
        <w:ind w:left="720" w:firstLine="720"/>
        <w:rPr>
          <w:sz w:val="26"/>
          <w:szCs w:val="26"/>
        </w:rPr>
      </w:pPr>
      <w:r w:rsidRPr="00867860">
        <w:rPr>
          <w:iCs/>
          <w:sz w:val="26"/>
          <w:szCs w:val="26"/>
        </w:rPr>
        <w:t xml:space="preserve">І корпус, </w:t>
      </w:r>
      <w:proofErr w:type="spellStart"/>
      <w:r w:rsidRPr="00867860">
        <w:rPr>
          <w:iCs/>
          <w:sz w:val="26"/>
          <w:szCs w:val="26"/>
        </w:rPr>
        <w:t>ауд</w:t>
      </w:r>
      <w:proofErr w:type="spellEnd"/>
      <w:r w:rsidRPr="00867860">
        <w:rPr>
          <w:iCs/>
          <w:sz w:val="26"/>
          <w:szCs w:val="26"/>
        </w:rPr>
        <w:t>. 39</w:t>
      </w:r>
      <w:r w:rsidR="00130232">
        <w:rPr>
          <w:iCs/>
          <w:sz w:val="26"/>
          <w:szCs w:val="26"/>
        </w:rPr>
        <w:t xml:space="preserve">/ </w:t>
      </w:r>
      <w:proofErr w:type="spellStart"/>
      <w:r w:rsidR="00130232">
        <w:rPr>
          <w:iCs/>
          <w:sz w:val="26"/>
          <w:szCs w:val="26"/>
        </w:rPr>
        <w:t>ауд</w:t>
      </w:r>
      <w:proofErr w:type="spellEnd"/>
      <w:r w:rsidR="00130232">
        <w:rPr>
          <w:iCs/>
          <w:sz w:val="26"/>
          <w:szCs w:val="26"/>
        </w:rPr>
        <w:t>. 21</w:t>
      </w:r>
    </w:p>
    <w:p w14:paraId="66242D6D" w14:textId="351A2D0B" w:rsidR="003B0FF5" w:rsidRPr="00867860" w:rsidRDefault="002C2F5A">
      <w:pPr>
        <w:rPr>
          <w:sz w:val="26"/>
          <w:szCs w:val="26"/>
        </w:rPr>
      </w:pPr>
      <w:r w:rsidRPr="00867860">
        <w:rPr>
          <w:b/>
          <w:sz w:val="26"/>
          <w:szCs w:val="26"/>
        </w:rPr>
        <w:t>E-</w:t>
      </w:r>
      <w:proofErr w:type="spellStart"/>
      <w:r w:rsidRPr="00867860">
        <w:rPr>
          <w:b/>
          <w:sz w:val="26"/>
          <w:szCs w:val="26"/>
        </w:rPr>
        <w:t>mail</w:t>
      </w:r>
      <w:proofErr w:type="spellEnd"/>
      <w:r w:rsidRPr="00867860">
        <w:rPr>
          <w:b/>
          <w:sz w:val="26"/>
          <w:szCs w:val="26"/>
        </w:rPr>
        <w:t xml:space="preserve">: </w:t>
      </w:r>
      <w:hyperlink r:id="rId8" w:history="1">
        <w:r w:rsidR="00130232" w:rsidRPr="00130232">
          <w:rPr>
            <w:rStyle w:val="a6"/>
            <w:sz w:val="28"/>
            <w:szCs w:val="28"/>
          </w:rPr>
          <w:t>studfmznu@gmail.com</w:t>
        </w:r>
      </w:hyperlink>
      <w:r w:rsidR="00130232">
        <w:rPr>
          <w:i/>
        </w:rPr>
        <w:t xml:space="preserve"> </w:t>
      </w:r>
    </w:p>
    <w:p w14:paraId="14EFA0B7" w14:textId="77777777" w:rsidR="003B0FF5" w:rsidRPr="00867860" w:rsidRDefault="002C2F5A">
      <w:pPr>
        <w:rPr>
          <w:b/>
          <w:bCs/>
          <w:sz w:val="26"/>
          <w:szCs w:val="26"/>
        </w:rPr>
      </w:pPr>
      <w:r w:rsidRPr="00867860">
        <w:rPr>
          <w:b/>
          <w:sz w:val="26"/>
          <w:szCs w:val="26"/>
        </w:rPr>
        <w:t xml:space="preserve">Телефон: </w:t>
      </w:r>
      <w:r w:rsidR="004704A1" w:rsidRPr="00867860">
        <w:rPr>
          <w:iCs/>
          <w:sz w:val="26"/>
          <w:szCs w:val="26"/>
        </w:rPr>
        <w:t>(061) 289-12-57</w:t>
      </w:r>
    </w:p>
    <w:p w14:paraId="47F55875" w14:textId="77777777" w:rsidR="003B0FF5" w:rsidRPr="00867860" w:rsidRDefault="002C2F5A">
      <w:pPr>
        <w:rPr>
          <w:sz w:val="26"/>
          <w:szCs w:val="26"/>
        </w:rPr>
      </w:pPr>
      <w:r w:rsidRPr="00867860">
        <w:rPr>
          <w:b/>
          <w:sz w:val="26"/>
          <w:szCs w:val="26"/>
        </w:rPr>
        <w:t xml:space="preserve">Інші засоби зв’язку: </w:t>
      </w:r>
      <w:proofErr w:type="spellStart"/>
      <w:r w:rsidRPr="00867860">
        <w:rPr>
          <w:sz w:val="26"/>
          <w:szCs w:val="26"/>
        </w:rPr>
        <w:t>Moodle</w:t>
      </w:r>
      <w:proofErr w:type="spellEnd"/>
      <w:r w:rsidRPr="00867860">
        <w:rPr>
          <w:sz w:val="26"/>
          <w:szCs w:val="26"/>
        </w:rPr>
        <w:t xml:space="preserve"> (форум курсу, приватні повідомлення)</w:t>
      </w:r>
    </w:p>
    <w:p w14:paraId="2A4F6163" w14:textId="77777777" w:rsidR="003B0FF5" w:rsidRDefault="003B0FF5"/>
    <w:tbl>
      <w:tblPr>
        <w:tblStyle w:val="af7"/>
        <w:tblW w:w="10178" w:type="dxa"/>
        <w:tblInd w:w="-120" w:type="dxa"/>
        <w:tblBorders>
          <w:top w:val="single" w:sz="4" w:space="0" w:color="000000"/>
          <w:left w:val="single" w:sz="4" w:space="0" w:color="000000"/>
          <w:bottom w:val="single" w:sz="4" w:space="0" w:color="000000"/>
          <w:right w:val="single" w:sz="4" w:space="0" w:color="000000"/>
          <w:insideH w:val="single" w:sz="6" w:space="0" w:color="000000"/>
          <w:insideV w:val="single" w:sz="6" w:space="0" w:color="000000"/>
        </w:tblBorders>
        <w:tblLayout w:type="fixed"/>
        <w:tblLook w:val="0000" w:firstRow="0" w:lastRow="0" w:firstColumn="0" w:lastColumn="0" w:noHBand="0" w:noVBand="0"/>
      </w:tblPr>
      <w:tblGrid>
        <w:gridCol w:w="2127"/>
        <w:gridCol w:w="709"/>
        <w:gridCol w:w="1388"/>
        <w:gridCol w:w="1389"/>
        <w:gridCol w:w="1417"/>
        <w:gridCol w:w="1106"/>
        <w:gridCol w:w="992"/>
        <w:gridCol w:w="1050"/>
      </w:tblGrid>
      <w:tr w:rsidR="003B0FF5" w14:paraId="3E858D3A" w14:textId="77777777">
        <w:trPr>
          <w:trHeight w:val="239"/>
        </w:trPr>
        <w:tc>
          <w:tcPr>
            <w:tcW w:w="2836" w:type="dxa"/>
            <w:gridSpan w:val="2"/>
            <w:tcBorders>
              <w:top w:val="single" w:sz="4" w:space="0" w:color="000000"/>
            </w:tcBorders>
          </w:tcPr>
          <w:p w14:paraId="4257E77C" w14:textId="77777777" w:rsidR="003B0FF5" w:rsidRDefault="002C2F5A">
            <w:pPr>
              <w:rPr>
                <w:b/>
              </w:rPr>
            </w:pPr>
            <w:r>
              <w:rPr>
                <w:b/>
              </w:rPr>
              <w:t>Освітня програма, рівень вищої освіти:</w:t>
            </w:r>
          </w:p>
        </w:tc>
        <w:tc>
          <w:tcPr>
            <w:tcW w:w="7342" w:type="dxa"/>
            <w:gridSpan w:val="6"/>
            <w:tcBorders>
              <w:top w:val="single" w:sz="4" w:space="0" w:color="000000"/>
            </w:tcBorders>
          </w:tcPr>
          <w:p w14:paraId="415855B1" w14:textId="1447B6D6" w:rsidR="003B0FF5" w:rsidRDefault="00130232">
            <w:pPr>
              <w:spacing w:after="20"/>
            </w:pPr>
            <w:r>
              <w:t>Комп’ютерні науки</w:t>
            </w:r>
          </w:p>
          <w:p w14:paraId="74DC3260" w14:textId="48ED59BC" w:rsidR="003B0FF5" w:rsidRDefault="00E9637C">
            <w:pPr>
              <w:spacing w:after="20"/>
            </w:pPr>
            <w:r>
              <w:t>Бакалавр</w:t>
            </w:r>
            <w:r w:rsidR="002C2F5A">
              <w:t xml:space="preserve"> </w:t>
            </w:r>
          </w:p>
        </w:tc>
      </w:tr>
      <w:tr w:rsidR="003B0FF5" w14:paraId="115BA74A" w14:textId="77777777">
        <w:trPr>
          <w:trHeight w:val="239"/>
        </w:trPr>
        <w:tc>
          <w:tcPr>
            <w:tcW w:w="2836" w:type="dxa"/>
            <w:gridSpan w:val="2"/>
          </w:tcPr>
          <w:p w14:paraId="2487C9C1" w14:textId="77777777" w:rsidR="003B0FF5" w:rsidRDefault="002C2F5A">
            <w:pPr>
              <w:rPr>
                <w:b/>
              </w:rPr>
            </w:pPr>
            <w:r>
              <w:rPr>
                <w:b/>
              </w:rPr>
              <w:t>Статус освітнього компоненту:</w:t>
            </w:r>
          </w:p>
        </w:tc>
        <w:tc>
          <w:tcPr>
            <w:tcW w:w="7342" w:type="dxa"/>
            <w:gridSpan w:val="6"/>
          </w:tcPr>
          <w:p w14:paraId="0853C93C" w14:textId="77777777" w:rsidR="003B0FF5" w:rsidRDefault="002C2F5A">
            <w:pPr>
              <w:spacing w:after="20"/>
            </w:pPr>
            <w:r>
              <w:t>Обов‘язковий</w:t>
            </w:r>
          </w:p>
        </w:tc>
      </w:tr>
      <w:tr w:rsidR="003B0FF5" w14:paraId="1FFF6F0C" w14:textId="77777777">
        <w:trPr>
          <w:trHeight w:val="250"/>
        </w:trPr>
        <w:tc>
          <w:tcPr>
            <w:tcW w:w="2127" w:type="dxa"/>
          </w:tcPr>
          <w:p w14:paraId="042D86F8" w14:textId="77777777" w:rsidR="003B0FF5" w:rsidRDefault="002C2F5A">
            <w:pPr>
              <w:rPr>
                <w:b/>
              </w:rPr>
            </w:pPr>
            <w:r>
              <w:rPr>
                <w:b/>
              </w:rPr>
              <w:t>Кредити ECTS</w:t>
            </w:r>
          </w:p>
        </w:tc>
        <w:tc>
          <w:tcPr>
            <w:tcW w:w="709" w:type="dxa"/>
          </w:tcPr>
          <w:p w14:paraId="619F9DB3" w14:textId="77777777" w:rsidR="003B0FF5" w:rsidRDefault="004704A1">
            <w:r>
              <w:t>6</w:t>
            </w:r>
          </w:p>
        </w:tc>
        <w:tc>
          <w:tcPr>
            <w:tcW w:w="1388" w:type="dxa"/>
          </w:tcPr>
          <w:p w14:paraId="4371D26A" w14:textId="77777777" w:rsidR="003B0FF5" w:rsidRDefault="002C2F5A">
            <w:pPr>
              <w:rPr>
                <w:b/>
              </w:rPr>
            </w:pPr>
            <w:proofErr w:type="spellStart"/>
            <w:r>
              <w:rPr>
                <w:b/>
              </w:rPr>
              <w:t>Навч</w:t>
            </w:r>
            <w:proofErr w:type="spellEnd"/>
            <w:r>
              <w:rPr>
                <w:b/>
              </w:rPr>
              <w:t>. рік</w:t>
            </w:r>
          </w:p>
        </w:tc>
        <w:tc>
          <w:tcPr>
            <w:tcW w:w="1389" w:type="dxa"/>
          </w:tcPr>
          <w:p w14:paraId="00A2060D" w14:textId="77777777" w:rsidR="003B0FF5" w:rsidRDefault="004704A1">
            <w:r>
              <w:t>2023-24</w:t>
            </w:r>
            <w:r w:rsidR="00530390">
              <w:br/>
              <w:t>1 семестр</w:t>
            </w:r>
          </w:p>
        </w:tc>
        <w:tc>
          <w:tcPr>
            <w:tcW w:w="1417" w:type="dxa"/>
          </w:tcPr>
          <w:p w14:paraId="62CED685" w14:textId="77777777" w:rsidR="003B0FF5" w:rsidRDefault="002C2F5A">
            <w:pPr>
              <w:rPr>
                <w:b/>
              </w:rPr>
            </w:pPr>
            <w:r>
              <w:rPr>
                <w:b/>
              </w:rPr>
              <w:t>Рік навчання</w:t>
            </w:r>
          </w:p>
        </w:tc>
        <w:tc>
          <w:tcPr>
            <w:tcW w:w="1106" w:type="dxa"/>
          </w:tcPr>
          <w:p w14:paraId="34089631" w14:textId="7908B70F" w:rsidR="003B0FF5" w:rsidRDefault="00E9637C">
            <w:r>
              <w:t>3</w:t>
            </w:r>
          </w:p>
        </w:tc>
        <w:tc>
          <w:tcPr>
            <w:tcW w:w="992" w:type="dxa"/>
            <w:tcBorders>
              <w:right w:val="single" w:sz="4" w:space="0" w:color="000000"/>
            </w:tcBorders>
          </w:tcPr>
          <w:p w14:paraId="4876ADFE" w14:textId="77777777" w:rsidR="003B0FF5" w:rsidRDefault="002C2F5A">
            <w:r>
              <w:rPr>
                <w:b/>
              </w:rPr>
              <w:t>Тижні</w:t>
            </w:r>
            <w:r>
              <w:t xml:space="preserve"> </w:t>
            </w:r>
          </w:p>
        </w:tc>
        <w:tc>
          <w:tcPr>
            <w:tcW w:w="1050" w:type="dxa"/>
            <w:tcBorders>
              <w:left w:val="single" w:sz="4" w:space="0" w:color="000000"/>
            </w:tcBorders>
          </w:tcPr>
          <w:p w14:paraId="0BFDBB19" w14:textId="77777777" w:rsidR="003B0FF5" w:rsidRDefault="004704A1">
            <w:r>
              <w:t>4</w:t>
            </w:r>
          </w:p>
        </w:tc>
      </w:tr>
      <w:tr w:rsidR="003B0FF5" w14:paraId="78E9DB02" w14:textId="77777777">
        <w:trPr>
          <w:trHeight w:val="250"/>
        </w:trPr>
        <w:tc>
          <w:tcPr>
            <w:tcW w:w="2127" w:type="dxa"/>
          </w:tcPr>
          <w:p w14:paraId="2553E558" w14:textId="77777777" w:rsidR="003B0FF5" w:rsidRDefault="002C2F5A">
            <w:pPr>
              <w:rPr>
                <w:b/>
              </w:rPr>
            </w:pPr>
            <w:r>
              <w:rPr>
                <w:b/>
              </w:rPr>
              <w:t>Кількість годин</w:t>
            </w:r>
          </w:p>
        </w:tc>
        <w:tc>
          <w:tcPr>
            <w:tcW w:w="709" w:type="dxa"/>
          </w:tcPr>
          <w:p w14:paraId="1E922D79" w14:textId="77777777" w:rsidR="003B0FF5" w:rsidRDefault="004704A1">
            <w:r>
              <w:t>180</w:t>
            </w:r>
          </w:p>
        </w:tc>
        <w:tc>
          <w:tcPr>
            <w:tcW w:w="1388" w:type="dxa"/>
          </w:tcPr>
          <w:p w14:paraId="68E73FE4" w14:textId="77777777" w:rsidR="003B0FF5" w:rsidRDefault="002C2F5A" w:rsidP="00C41CEC">
            <w:pPr>
              <w:rPr>
                <w:b/>
                <w:highlight w:val="yellow"/>
              </w:rPr>
            </w:pPr>
            <w:r>
              <w:rPr>
                <w:b/>
              </w:rPr>
              <w:t>Кількість змістових модулів</w:t>
            </w:r>
          </w:p>
        </w:tc>
        <w:tc>
          <w:tcPr>
            <w:tcW w:w="1389" w:type="dxa"/>
          </w:tcPr>
          <w:p w14:paraId="0A8AEBDE" w14:textId="77777777" w:rsidR="003B0FF5" w:rsidRDefault="002C2F5A">
            <w:r>
              <w:t>1</w:t>
            </w:r>
          </w:p>
        </w:tc>
        <w:tc>
          <w:tcPr>
            <w:tcW w:w="4565" w:type="dxa"/>
            <w:gridSpan w:val="4"/>
          </w:tcPr>
          <w:p w14:paraId="0E87558E" w14:textId="77777777" w:rsidR="003B0FF5" w:rsidRDefault="002C2F5A">
            <w:r>
              <w:rPr>
                <w:b/>
              </w:rPr>
              <w:t>Самостійна робота</w:t>
            </w:r>
            <w:r w:rsidR="004704A1">
              <w:t xml:space="preserve"> – 180</w:t>
            </w:r>
          </w:p>
        </w:tc>
      </w:tr>
      <w:tr w:rsidR="003B0FF5" w14:paraId="1BFFA099" w14:textId="77777777">
        <w:trPr>
          <w:trHeight w:val="270"/>
        </w:trPr>
        <w:tc>
          <w:tcPr>
            <w:tcW w:w="2836" w:type="dxa"/>
            <w:gridSpan w:val="2"/>
          </w:tcPr>
          <w:p w14:paraId="3E83E54C" w14:textId="77777777" w:rsidR="003B0FF5" w:rsidRDefault="002C2F5A">
            <w:r>
              <w:rPr>
                <w:b/>
              </w:rPr>
              <w:t>Вид контролю:</w:t>
            </w:r>
          </w:p>
        </w:tc>
        <w:tc>
          <w:tcPr>
            <w:tcW w:w="2777" w:type="dxa"/>
            <w:gridSpan w:val="2"/>
          </w:tcPr>
          <w:p w14:paraId="65005AF7" w14:textId="77777777" w:rsidR="003B0FF5" w:rsidRDefault="002C2F5A">
            <w:pPr>
              <w:rPr>
                <w:b/>
              </w:rPr>
            </w:pPr>
            <w:r>
              <w:t>Залік</w:t>
            </w:r>
            <w:r w:rsidR="00530390">
              <w:t xml:space="preserve"> з оцінкою</w:t>
            </w:r>
          </w:p>
        </w:tc>
        <w:tc>
          <w:tcPr>
            <w:tcW w:w="4565" w:type="dxa"/>
            <w:gridSpan w:val="4"/>
          </w:tcPr>
          <w:p w14:paraId="59AEA513" w14:textId="77777777" w:rsidR="003B0FF5" w:rsidRDefault="003B0FF5"/>
        </w:tc>
      </w:tr>
      <w:tr w:rsidR="003B0FF5" w14:paraId="6D2CB5CB" w14:textId="77777777">
        <w:trPr>
          <w:trHeight w:val="250"/>
        </w:trPr>
        <w:tc>
          <w:tcPr>
            <w:tcW w:w="4224" w:type="dxa"/>
            <w:gridSpan w:val="3"/>
          </w:tcPr>
          <w:p w14:paraId="38C0C721" w14:textId="77777777" w:rsidR="003B0FF5" w:rsidRDefault="002C2F5A">
            <w:pPr>
              <w:rPr>
                <w:b/>
              </w:rPr>
            </w:pPr>
            <w:r>
              <w:rPr>
                <w:b/>
              </w:rPr>
              <w:t xml:space="preserve">Посилання на курс в </w:t>
            </w:r>
            <w:proofErr w:type="spellStart"/>
            <w:r>
              <w:rPr>
                <w:b/>
              </w:rPr>
              <w:t>Moodle</w:t>
            </w:r>
            <w:proofErr w:type="spellEnd"/>
          </w:p>
        </w:tc>
        <w:tc>
          <w:tcPr>
            <w:tcW w:w="5954" w:type="dxa"/>
            <w:gridSpan w:val="5"/>
          </w:tcPr>
          <w:p w14:paraId="56A403A5" w14:textId="0402890B" w:rsidR="003B0FF5" w:rsidRDefault="00E9637C">
            <w:hyperlink r:id="rId9" w:history="1">
              <w:r w:rsidRPr="00940D44">
                <w:rPr>
                  <w:rStyle w:val="a6"/>
                </w:rPr>
                <w:t>https://moodle.znu.edu.ua/course/view.php?id=16655</w:t>
              </w:r>
            </w:hyperlink>
            <w:r>
              <w:t xml:space="preserve"> </w:t>
            </w:r>
          </w:p>
        </w:tc>
      </w:tr>
      <w:tr w:rsidR="003B0FF5" w14:paraId="2DA319E9" w14:textId="77777777">
        <w:trPr>
          <w:trHeight w:val="250"/>
        </w:trPr>
        <w:tc>
          <w:tcPr>
            <w:tcW w:w="10178" w:type="dxa"/>
            <w:gridSpan w:val="8"/>
            <w:tcBorders>
              <w:bottom w:val="single" w:sz="4" w:space="0" w:color="000000"/>
            </w:tcBorders>
          </w:tcPr>
          <w:p w14:paraId="67471951" w14:textId="77777777" w:rsidR="003B0FF5" w:rsidRDefault="002C2F5A" w:rsidP="00530390">
            <w:pPr>
              <w:rPr>
                <w:i/>
              </w:rPr>
            </w:pPr>
            <w:r>
              <w:rPr>
                <w:b/>
              </w:rPr>
              <w:t>Консультації:</w:t>
            </w:r>
            <w:r>
              <w:rPr>
                <w:b/>
                <w:i/>
              </w:rPr>
              <w:t xml:space="preserve"> </w:t>
            </w:r>
            <w:r w:rsidRPr="00530390">
              <w:t xml:space="preserve">дистанційні </w:t>
            </w:r>
            <w:r w:rsidR="00530390">
              <w:t xml:space="preserve">– </w:t>
            </w:r>
            <w:proofErr w:type="spellStart"/>
            <w:r w:rsidRPr="00530390">
              <w:t>Zoom</w:t>
            </w:r>
            <w:proofErr w:type="spellEnd"/>
            <w:r w:rsidRPr="00530390">
              <w:t>, за попередньою домовленістю</w:t>
            </w:r>
            <w:r>
              <w:rPr>
                <w:i/>
              </w:rPr>
              <w:t xml:space="preserve"> </w:t>
            </w:r>
          </w:p>
        </w:tc>
      </w:tr>
    </w:tbl>
    <w:p w14:paraId="6525BF2F" w14:textId="77777777" w:rsidR="003B0FF5" w:rsidRDefault="003B0FF5">
      <w:pPr>
        <w:rPr>
          <w:b/>
          <w:u w:val="single"/>
        </w:rPr>
      </w:pPr>
    </w:p>
    <w:p w14:paraId="7424491C" w14:textId="77777777" w:rsidR="003B0FF5" w:rsidRPr="00ED2E1A" w:rsidRDefault="00ED2E1A">
      <w:pPr>
        <w:rPr>
          <w:sz w:val="26"/>
          <w:szCs w:val="26"/>
        </w:rPr>
      </w:pPr>
      <w:r>
        <w:rPr>
          <w:b/>
          <w:sz w:val="26"/>
          <w:szCs w:val="26"/>
        </w:rPr>
        <w:t>ОПИС КУРСУ</w:t>
      </w:r>
    </w:p>
    <w:p w14:paraId="46DB16AE" w14:textId="77777777" w:rsidR="002834EA" w:rsidRPr="00226B1A" w:rsidRDefault="002834EA" w:rsidP="002834EA">
      <w:pPr>
        <w:ind w:firstLine="709"/>
        <w:jc w:val="both"/>
      </w:pPr>
      <w:r w:rsidRPr="00226B1A">
        <w:rPr>
          <w:b/>
        </w:rPr>
        <w:t>Мета виробничої практики</w:t>
      </w:r>
      <w:r w:rsidRPr="00226B1A">
        <w:t xml:space="preserve">: оволодіння професійними практичними знаннями, уміннями та навичками, необхідними для успішної роботи в організаціях, що проектують чи експлуатують програмне забезпечення, застосовують інформаційні методи і відповідне ПЗ для моделювання виробничих процесів, проведення чисельного експерименту і розв’язування науково-технічних завдань; закріплення, розширення, поглиблення і систематизація знань, отриманих при вивченні загально-професійних дисциплін, а також формування загальних і професійних </w:t>
      </w:r>
      <w:proofErr w:type="spellStart"/>
      <w:r w:rsidRPr="00226B1A">
        <w:t>компетентностей</w:t>
      </w:r>
      <w:proofErr w:type="spellEnd"/>
      <w:r w:rsidRPr="00226B1A">
        <w:t xml:space="preserve">, набуття практичного досвіду на основі вивчення діяльності конкретної організації (ІТ-компанії). </w:t>
      </w:r>
    </w:p>
    <w:p w14:paraId="5E01EE92" w14:textId="77777777" w:rsidR="002834EA" w:rsidRPr="00226B1A" w:rsidRDefault="002834EA" w:rsidP="002834EA">
      <w:pPr>
        <w:ind w:firstLine="709"/>
        <w:jc w:val="both"/>
        <w:rPr>
          <w:b/>
        </w:rPr>
      </w:pPr>
      <w:r w:rsidRPr="00226B1A">
        <w:rPr>
          <w:b/>
        </w:rPr>
        <w:t xml:space="preserve">Завдання виробничої практики: </w:t>
      </w:r>
    </w:p>
    <w:p w14:paraId="0B2A3D52" w14:textId="77777777" w:rsidR="002834EA" w:rsidRPr="00226B1A" w:rsidRDefault="002834EA" w:rsidP="002834EA">
      <w:pPr>
        <w:ind w:firstLine="709"/>
        <w:jc w:val="both"/>
      </w:pPr>
      <w:r w:rsidRPr="00226B1A">
        <w:sym w:font="Symbol" w:char="F02D"/>
      </w:r>
      <w:r w:rsidRPr="00226B1A">
        <w:t xml:space="preserve"> розвиток навичок застосування знань щодо основних форм і законів </w:t>
      </w:r>
      <w:proofErr w:type="spellStart"/>
      <w:r w:rsidRPr="00226B1A">
        <w:t>абстрактно</w:t>
      </w:r>
      <w:proofErr w:type="spellEnd"/>
      <w:r w:rsidRPr="00226B1A">
        <w:t xml:space="preserve">-логічного мислення, основ методології наукового пізнання, форм і методів вилучення, аналізу, обробки та синтезу інформації в предметній області комп'ютерних наук; </w:t>
      </w:r>
    </w:p>
    <w:p w14:paraId="6E7F23F1" w14:textId="77777777" w:rsidR="002834EA" w:rsidRPr="00226B1A" w:rsidRDefault="002834EA" w:rsidP="002834EA">
      <w:pPr>
        <w:ind w:firstLine="709"/>
        <w:jc w:val="both"/>
      </w:pPr>
      <w:r w:rsidRPr="00226B1A">
        <w:sym w:font="Symbol" w:char="F02D"/>
      </w:r>
      <w:r w:rsidRPr="00226B1A">
        <w:t xml:space="preserve"> розвиток навичок з використання сучасного математичного апарату неперервного та дискретного аналізу, лінійної алгебри, аналітичної геометрії, в професійній діяльності для розв’язання задач теоретичного та прикладного характеру в процесі проектування та реалізації об’єктів інформатизації; </w:t>
      </w:r>
    </w:p>
    <w:p w14:paraId="1E92B463" w14:textId="77777777" w:rsidR="002834EA" w:rsidRPr="00226B1A" w:rsidRDefault="002834EA" w:rsidP="002834EA">
      <w:pPr>
        <w:ind w:firstLine="709"/>
        <w:jc w:val="both"/>
      </w:pPr>
      <w:r w:rsidRPr="00226B1A">
        <w:sym w:font="Symbol" w:char="F02D"/>
      </w:r>
      <w:r w:rsidRPr="00226B1A">
        <w:t xml:space="preserve"> закріплення навичок з </w:t>
      </w:r>
      <w:proofErr w:type="spellStart"/>
      <w:r w:rsidRPr="00226B1A">
        <w:t>проєктування</w:t>
      </w:r>
      <w:proofErr w:type="spellEnd"/>
      <w:r w:rsidRPr="00226B1A">
        <w:t xml:space="preserve">, розробки та аналізу алгоритмів розв’язання обчислювальних та логічних задач, навичок з оцінювання ефективності та складності алгоритмів на основі застосування формальних моделей алгоритмів та обчислюваних функцій; </w:t>
      </w:r>
    </w:p>
    <w:p w14:paraId="7D1EF9BA" w14:textId="77777777" w:rsidR="002834EA" w:rsidRPr="00226B1A" w:rsidRDefault="002834EA" w:rsidP="002834EA">
      <w:pPr>
        <w:ind w:firstLine="709"/>
        <w:jc w:val="both"/>
      </w:pPr>
      <w:r w:rsidRPr="00226B1A">
        <w:sym w:font="Symbol" w:char="F02D"/>
      </w:r>
      <w:r w:rsidRPr="00226B1A">
        <w:t xml:space="preserve"> оволодіння методами чисельного диференціювання та інтегрування функцій, розвиток навичок з розв'язання звичайних диференціальних та інтегральних рівнянь, реалізації чисельних методів, особливостей чисельних методів та можливостей їх адаптації до інженерних задач; </w:t>
      </w:r>
    </w:p>
    <w:p w14:paraId="285F4484" w14:textId="77777777" w:rsidR="002834EA" w:rsidRPr="00226B1A" w:rsidRDefault="002834EA" w:rsidP="002834EA">
      <w:pPr>
        <w:ind w:firstLine="709"/>
        <w:jc w:val="both"/>
      </w:pPr>
      <w:r w:rsidRPr="00226B1A">
        <w:lastRenderedPageBreak/>
        <w:sym w:font="Symbol" w:char="F02D"/>
      </w:r>
      <w:r w:rsidRPr="00226B1A">
        <w:t xml:space="preserve"> оволодіння методологію системного аналізу об’єктів, процесів і систем для задач аналізу, прогнозування, управління та проектування динамічних процесів в макроекономічних, технічних, технологічних і фінансових об’єктах; </w:t>
      </w:r>
    </w:p>
    <w:p w14:paraId="69D43DD0" w14:textId="77777777" w:rsidR="002834EA" w:rsidRPr="00226B1A" w:rsidRDefault="002834EA" w:rsidP="002834EA">
      <w:pPr>
        <w:ind w:firstLine="709"/>
        <w:jc w:val="both"/>
      </w:pPr>
      <w:r w:rsidRPr="00226B1A">
        <w:sym w:font="Symbol" w:char="F02D"/>
      </w:r>
      <w:r w:rsidRPr="00226B1A">
        <w:t xml:space="preserve"> поглиблення навичок з розробки програмних моделей предметних середовищ, вибору парадигми програмування з позицій зручності та якості застосування для реалізації методів та алгоритмів розв’язання задач в галузі комп’ютерних наук; </w:t>
      </w:r>
    </w:p>
    <w:p w14:paraId="0E5447CE" w14:textId="77777777" w:rsidR="002834EA" w:rsidRPr="00226B1A" w:rsidRDefault="002834EA" w:rsidP="002834EA">
      <w:pPr>
        <w:ind w:firstLine="709"/>
        <w:jc w:val="both"/>
      </w:pPr>
      <w:r w:rsidRPr="00226B1A">
        <w:sym w:font="Symbol" w:char="F02D"/>
      </w:r>
      <w:r w:rsidRPr="00226B1A">
        <w:t xml:space="preserve"> опанування інструментальних засобів розробки клієнт-серверних застосувань, набуття навичок з </w:t>
      </w:r>
      <w:proofErr w:type="spellStart"/>
      <w:r w:rsidRPr="00226B1A">
        <w:t>проєктування</w:t>
      </w:r>
      <w:proofErr w:type="spellEnd"/>
      <w:r w:rsidRPr="00226B1A">
        <w:t xml:space="preserve"> концептуальних, логічних та фізичних моделей баз даних, навичок з розробки та </w:t>
      </w:r>
      <w:proofErr w:type="spellStart"/>
      <w:r w:rsidRPr="00226B1A">
        <w:t>оптимізування</w:t>
      </w:r>
      <w:proofErr w:type="spellEnd"/>
      <w:r w:rsidRPr="00226B1A">
        <w:t xml:space="preserve"> запитів до них, зі створення розподілених баз даних, сховищ та вітрин даних, баз знань, у тому числі на хмарних сервісах, із застосуванням мов веб-програмування;</w:t>
      </w:r>
    </w:p>
    <w:p w14:paraId="52536B3F" w14:textId="77777777" w:rsidR="002834EA" w:rsidRPr="00226B1A" w:rsidRDefault="002834EA" w:rsidP="002834EA">
      <w:pPr>
        <w:ind w:firstLine="709"/>
        <w:jc w:val="both"/>
      </w:pPr>
      <w:r w:rsidRPr="00226B1A">
        <w:sym w:font="Symbol" w:char="F02D"/>
      </w:r>
      <w:r w:rsidRPr="00226B1A">
        <w:t xml:space="preserve">оволодіння мовами системного програмування та методами розробки програм, що взаємодіють з компонентами комп’ютерних систем, засвоєння мережних технологій, архітектури комп’ютерних мереж, набуття практичних навичок із технології адміністрування комп’ютерних мереж та їх програмного забезпечення; </w:t>
      </w:r>
    </w:p>
    <w:p w14:paraId="65463FAE" w14:textId="77777777" w:rsidR="002834EA" w:rsidRPr="00226B1A" w:rsidRDefault="002834EA" w:rsidP="002834EA">
      <w:pPr>
        <w:ind w:firstLine="709"/>
        <w:jc w:val="both"/>
      </w:pPr>
      <w:r w:rsidRPr="00226B1A">
        <w:sym w:font="Symbol" w:char="F02D"/>
      </w:r>
      <w:r w:rsidRPr="00226B1A">
        <w:t xml:space="preserve"> засвоєння концепції інформаційної безпеки, принципів безпечного проектування програмного забезпечення; набуття навичок забезпечення безпеки комп’ютерних мереж в умовах неповноти та невизначеності вихідних даних; </w:t>
      </w:r>
    </w:p>
    <w:p w14:paraId="5305D059" w14:textId="77777777" w:rsidR="002834EA" w:rsidRPr="00226B1A" w:rsidRDefault="002834EA" w:rsidP="002834EA">
      <w:pPr>
        <w:ind w:firstLine="709"/>
        <w:jc w:val="both"/>
      </w:pPr>
      <w:r w:rsidRPr="00226B1A">
        <w:sym w:font="Symbol" w:char="F02D"/>
      </w:r>
      <w:r w:rsidRPr="00226B1A">
        <w:t xml:space="preserve"> опанування соціальних комунікацій в процесі спілкування з фахівцями та нефахівцями в галузі комп’ютерних наук, оволодіння умінням пояснювати та аргументувати свою думку з питань, що стосуються комп’ютерних наук з метою досягнення взаєморозуміння й згоди; </w:t>
      </w:r>
    </w:p>
    <w:p w14:paraId="2116D3E1" w14:textId="77777777" w:rsidR="002834EA" w:rsidRPr="00226B1A" w:rsidRDefault="002834EA" w:rsidP="002834EA">
      <w:pPr>
        <w:ind w:firstLine="709"/>
        <w:jc w:val="both"/>
      </w:pPr>
      <w:r w:rsidRPr="00226B1A">
        <w:sym w:font="Symbol" w:char="F02D"/>
      </w:r>
      <w:r w:rsidRPr="00226B1A">
        <w:t xml:space="preserve"> набуття навичок з організації своєї праці для досягнення результату у області комп’ютерних наук, з виконання розумових і практичних дій, прийомів та операцій, усвідомлення відповідальності за результати своєї діяльності, застосування самоконтролю й самооцінки; </w:t>
      </w:r>
    </w:p>
    <w:p w14:paraId="03CB27A6" w14:textId="77777777" w:rsidR="002834EA" w:rsidRPr="00226B1A" w:rsidRDefault="002834EA" w:rsidP="002834EA">
      <w:pPr>
        <w:ind w:firstLine="709"/>
        <w:jc w:val="both"/>
      </w:pPr>
      <w:r w:rsidRPr="00226B1A">
        <w:sym w:font="Symbol" w:char="F02D"/>
      </w:r>
      <w:r w:rsidRPr="00226B1A">
        <w:t xml:space="preserve"> засвоєння соціальних, етичних, економічних аспектів, вимог охорони праці, виробничої санітарії, пожежної безпеки під час професійної діяльності. </w:t>
      </w:r>
    </w:p>
    <w:p w14:paraId="23BCB4AB" w14:textId="77777777" w:rsidR="002834EA" w:rsidRPr="00226B1A" w:rsidRDefault="002834EA" w:rsidP="002834EA">
      <w:pPr>
        <w:ind w:firstLine="709"/>
        <w:jc w:val="both"/>
      </w:pPr>
      <w:r w:rsidRPr="00226B1A">
        <w:rPr>
          <w:b/>
        </w:rPr>
        <w:t>Зміст виробничої практики:</w:t>
      </w:r>
      <w:r w:rsidRPr="00226B1A">
        <w:t xml:space="preserve"> вивчення структури, організації і виробничої діяльності установи, організації – бази практики. Проходження інструктажів з правил охорони праці і протипожежної безпеки. Дотримання прийнятих на базі практики правил внутрішнього розпорядку та правил техніки безпеки. Знайомство з планами науково-технічних досліджень, тематикою задач та їх використання. Вивчення обов’язків і кола задач, які розв’язує технік-програміст. Регулярне ведення календарного графіку практики і оформлення звіту про проходження практики.</w:t>
      </w:r>
    </w:p>
    <w:p w14:paraId="375286AD" w14:textId="634A5A9C" w:rsidR="00530390" w:rsidRDefault="00530390">
      <w:pPr>
        <w:rPr>
          <w:b/>
          <w:sz w:val="26"/>
          <w:szCs w:val="26"/>
        </w:rPr>
      </w:pPr>
    </w:p>
    <w:p w14:paraId="74057EF3" w14:textId="77777777" w:rsidR="003B0FF5" w:rsidRPr="00ED2E1A" w:rsidRDefault="002C2F5A">
      <w:pPr>
        <w:rPr>
          <w:sz w:val="26"/>
          <w:szCs w:val="26"/>
        </w:rPr>
      </w:pPr>
      <w:r w:rsidRPr="00ED2E1A">
        <w:rPr>
          <w:b/>
          <w:sz w:val="26"/>
          <w:szCs w:val="26"/>
        </w:rPr>
        <w:t>ОЧІКУВАНІ РЕЗУЛЬТАТИ НАВЧАННЯ</w:t>
      </w:r>
    </w:p>
    <w:p w14:paraId="11E423E5" w14:textId="77777777" w:rsidR="006B0941" w:rsidRPr="00ED2E1A" w:rsidRDefault="006B0941" w:rsidP="006B0941">
      <w:pPr>
        <w:widowControl w:val="0"/>
        <w:shd w:val="clear" w:color="auto" w:fill="FFFFFF"/>
        <w:tabs>
          <w:tab w:val="left" w:pos="965"/>
        </w:tabs>
        <w:autoSpaceDE w:val="0"/>
        <w:autoSpaceDN w:val="0"/>
        <w:adjustRightInd w:val="0"/>
        <w:jc w:val="both"/>
        <w:rPr>
          <w:sz w:val="26"/>
          <w:szCs w:val="26"/>
        </w:rPr>
      </w:pPr>
    </w:p>
    <w:p w14:paraId="7841C627" w14:textId="77777777" w:rsidR="006B0941" w:rsidRPr="00ED2E1A" w:rsidRDefault="006B0941" w:rsidP="006B0941">
      <w:pPr>
        <w:widowControl w:val="0"/>
        <w:shd w:val="clear" w:color="auto" w:fill="FFFFFF"/>
        <w:tabs>
          <w:tab w:val="left" w:pos="965"/>
        </w:tabs>
        <w:autoSpaceDE w:val="0"/>
        <w:autoSpaceDN w:val="0"/>
        <w:adjustRightInd w:val="0"/>
        <w:jc w:val="both"/>
        <w:rPr>
          <w:sz w:val="26"/>
          <w:szCs w:val="26"/>
        </w:rPr>
      </w:pPr>
      <w:r w:rsidRPr="00ED2E1A">
        <w:rPr>
          <w:sz w:val="26"/>
          <w:szCs w:val="26"/>
        </w:rPr>
        <w:t xml:space="preserve">Змістове наповнення </w:t>
      </w:r>
      <w:r w:rsidRPr="00ED2E1A">
        <w:rPr>
          <w:sz w:val="26"/>
          <w:szCs w:val="26"/>
          <w:lang w:val="ru-RU"/>
        </w:rPr>
        <w:t>практики</w:t>
      </w:r>
      <w:r w:rsidRPr="00ED2E1A">
        <w:rPr>
          <w:sz w:val="26"/>
          <w:szCs w:val="26"/>
        </w:rPr>
        <w:t xml:space="preserve"> забезпечує набуття </w:t>
      </w:r>
      <w:proofErr w:type="spellStart"/>
      <w:r w:rsidRPr="00ED2E1A">
        <w:rPr>
          <w:b/>
          <w:bCs/>
          <w:sz w:val="26"/>
          <w:szCs w:val="26"/>
        </w:rPr>
        <w:t>компетентностей</w:t>
      </w:r>
      <w:proofErr w:type="spellEnd"/>
      <w:r w:rsidRPr="00ED2E1A">
        <w:rPr>
          <w:sz w:val="26"/>
          <w:szCs w:val="26"/>
        </w:rPr>
        <w:t>:</w:t>
      </w:r>
    </w:p>
    <w:p w14:paraId="129BD04B" w14:textId="77777777" w:rsidR="002834EA" w:rsidRDefault="002834EA" w:rsidP="002834EA">
      <w:pPr>
        <w:pStyle w:val="afc"/>
        <w:spacing w:before="0" w:after="0"/>
        <w:jc w:val="both"/>
      </w:pPr>
      <w:r w:rsidRPr="00862411">
        <w:rPr>
          <w:b/>
          <w:bCs/>
        </w:rPr>
        <w:t>ЗК1</w:t>
      </w:r>
      <w:r>
        <w:t xml:space="preserve"> Здатність до абстрактного мислення, аналізу та синтезу </w:t>
      </w:r>
    </w:p>
    <w:p w14:paraId="7E929566" w14:textId="77777777" w:rsidR="002834EA" w:rsidRDefault="002834EA" w:rsidP="002834EA">
      <w:pPr>
        <w:pStyle w:val="afc"/>
        <w:spacing w:before="0" w:after="0"/>
        <w:jc w:val="both"/>
      </w:pPr>
      <w:r w:rsidRPr="00862411">
        <w:rPr>
          <w:b/>
          <w:bCs/>
        </w:rPr>
        <w:t>ЗК2</w:t>
      </w:r>
      <w:r>
        <w:rPr>
          <w:b/>
          <w:bCs/>
        </w:rPr>
        <w:t> </w:t>
      </w:r>
      <w:r>
        <w:t xml:space="preserve">Здатність застосовувати знання у практичних ситуаціях </w:t>
      </w:r>
    </w:p>
    <w:p w14:paraId="587A672F" w14:textId="77777777" w:rsidR="002834EA" w:rsidRDefault="002834EA" w:rsidP="002834EA">
      <w:pPr>
        <w:pStyle w:val="afc"/>
        <w:spacing w:before="0" w:after="0"/>
        <w:jc w:val="both"/>
      </w:pPr>
      <w:r w:rsidRPr="00862411">
        <w:rPr>
          <w:b/>
          <w:bCs/>
        </w:rPr>
        <w:t>ЗК3</w:t>
      </w:r>
      <w:r>
        <w:rPr>
          <w:b/>
          <w:bCs/>
        </w:rPr>
        <w:t> </w:t>
      </w:r>
      <w:r>
        <w:t xml:space="preserve">Знання та розуміння предметної області та розуміння професійної діяльності </w:t>
      </w:r>
    </w:p>
    <w:p w14:paraId="6AD55D19" w14:textId="77777777" w:rsidR="002834EA" w:rsidRDefault="002834EA" w:rsidP="002834EA">
      <w:pPr>
        <w:pStyle w:val="afc"/>
        <w:spacing w:before="0" w:after="0"/>
        <w:jc w:val="both"/>
      </w:pPr>
      <w:r w:rsidRPr="00862411">
        <w:rPr>
          <w:b/>
          <w:bCs/>
        </w:rPr>
        <w:t>ЗК6</w:t>
      </w:r>
      <w:r>
        <w:rPr>
          <w:b/>
          <w:bCs/>
        </w:rPr>
        <w:t> </w:t>
      </w:r>
      <w:r>
        <w:t xml:space="preserve">Здатність вчитися і оволодівати сучасними знаннями </w:t>
      </w:r>
    </w:p>
    <w:p w14:paraId="16617EEC" w14:textId="77777777" w:rsidR="002834EA" w:rsidRDefault="002834EA" w:rsidP="002834EA">
      <w:pPr>
        <w:pStyle w:val="afc"/>
        <w:spacing w:before="0" w:after="0"/>
        <w:jc w:val="both"/>
      </w:pPr>
      <w:r w:rsidRPr="00862411">
        <w:rPr>
          <w:b/>
          <w:bCs/>
        </w:rPr>
        <w:t>ЗК7</w:t>
      </w:r>
      <w:r>
        <w:rPr>
          <w:b/>
          <w:bCs/>
        </w:rPr>
        <w:t> </w:t>
      </w:r>
      <w:r>
        <w:t xml:space="preserve">Здатність до пошуку, оброблення та аналізу інформації з різних джерел </w:t>
      </w:r>
    </w:p>
    <w:p w14:paraId="354EDA82" w14:textId="77777777" w:rsidR="002834EA" w:rsidRDefault="002834EA" w:rsidP="002834EA">
      <w:pPr>
        <w:pStyle w:val="afc"/>
        <w:spacing w:before="0" w:after="0"/>
        <w:jc w:val="both"/>
      </w:pPr>
      <w:r w:rsidRPr="00862411">
        <w:rPr>
          <w:b/>
          <w:bCs/>
        </w:rPr>
        <w:t>ЗК8</w:t>
      </w:r>
      <w:r>
        <w:rPr>
          <w:b/>
          <w:bCs/>
        </w:rPr>
        <w:t> </w:t>
      </w:r>
      <w:r>
        <w:t xml:space="preserve">Здатність генерувати нові ідеї (креативність) </w:t>
      </w:r>
    </w:p>
    <w:p w14:paraId="2D217E9A" w14:textId="77777777" w:rsidR="002834EA" w:rsidRDefault="002834EA" w:rsidP="002834EA">
      <w:pPr>
        <w:pStyle w:val="afc"/>
        <w:spacing w:before="0" w:after="0"/>
        <w:jc w:val="both"/>
      </w:pPr>
      <w:r w:rsidRPr="00862411">
        <w:rPr>
          <w:b/>
          <w:bCs/>
        </w:rPr>
        <w:t>ЗК9</w:t>
      </w:r>
      <w:r>
        <w:rPr>
          <w:b/>
          <w:bCs/>
        </w:rPr>
        <w:t> </w:t>
      </w:r>
      <w:r>
        <w:t xml:space="preserve">Здатність працювати в команді </w:t>
      </w:r>
    </w:p>
    <w:p w14:paraId="79029775" w14:textId="77777777" w:rsidR="002834EA" w:rsidRDefault="002834EA" w:rsidP="002834EA">
      <w:pPr>
        <w:pStyle w:val="afc"/>
        <w:spacing w:before="0" w:after="0"/>
        <w:jc w:val="both"/>
      </w:pPr>
      <w:r w:rsidRPr="00862411">
        <w:rPr>
          <w:b/>
          <w:bCs/>
        </w:rPr>
        <w:t>ЗК10</w:t>
      </w:r>
      <w:r>
        <w:rPr>
          <w:b/>
          <w:bCs/>
        </w:rPr>
        <w:t> </w:t>
      </w:r>
      <w:r>
        <w:t xml:space="preserve">Здатність бути критичним і самокритичним </w:t>
      </w:r>
    </w:p>
    <w:p w14:paraId="73796893" w14:textId="77777777" w:rsidR="002834EA" w:rsidRDefault="002834EA" w:rsidP="002834EA">
      <w:pPr>
        <w:pStyle w:val="afc"/>
        <w:spacing w:before="0" w:after="0"/>
        <w:jc w:val="both"/>
      </w:pPr>
      <w:r w:rsidRPr="00862411">
        <w:rPr>
          <w:b/>
          <w:bCs/>
        </w:rPr>
        <w:t>ЗК11</w:t>
      </w:r>
      <w:r>
        <w:t xml:space="preserve"> Здатність приймати обґрунтовані рішення </w:t>
      </w:r>
    </w:p>
    <w:p w14:paraId="13ADC006" w14:textId="77777777" w:rsidR="002834EA" w:rsidRDefault="002834EA" w:rsidP="002834EA">
      <w:pPr>
        <w:pStyle w:val="afc"/>
        <w:spacing w:before="0" w:after="0"/>
        <w:jc w:val="both"/>
      </w:pPr>
      <w:r w:rsidRPr="00862411">
        <w:rPr>
          <w:b/>
          <w:bCs/>
        </w:rPr>
        <w:t>ЗК12</w:t>
      </w:r>
      <w:r>
        <w:t xml:space="preserve"> Визначеність і наполегливість щодо поставлених завдань і взятих обов’язків </w:t>
      </w:r>
    </w:p>
    <w:p w14:paraId="0BAC59F5" w14:textId="77777777" w:rsidR="002834EA" w:rsidRDefault="002834EA" w:rsidP="002834EA">
      <w:pPr>
        <w:pStyle w:val="afc"/>
        <w:spacing w:before="0" w:after="0"/>
        <w:jc w:val="both"/>
      </w:pPr>
      <w:r w:rsidRPr="00862411">
        <w:rPr>
          <w:b/>
          <w:bCs/>
        </w:rPr>
        <w:t>ЗК13</w:t>
      </w:r>
      <w:r>
        <w:rPr>
          <w:b/>
          <w:bCs/>
        </w:rPr>
        <w:t> </w:t>
      </w:r>
      <w:r>
        <w:t>Здатність діяти на основі етичних міркувань</w:t>
      </w:r>
    </w:p>
    <w:p w14:paraId="6E03D32F"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СК1</w:t>
      </w:r>
      <w:r>
        <w:rPr>
          <w:b/>
          <w:bCs/>
        </w:rPr>
        <w:t> </w:t>
      </w:r>
      <w:r w:rsidRPr="00E66ABE">
        <w:t xml:space="preserve">Здатність до математичного формулювання та досліджування неперервних та дискретних математичних моделей, обґрунтовування вибору методів і підходів для розв’язування теоретичних і прикладних задач у галузі комп’ютерних наук, аналізу та інтерпретування </w:t>
      </w:r>
    </w:p>
    <w:p w14:paraId="23C9A158"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СК3</w:t>
      </w:r>
      <w:r>
        <w:rPr>
          <w:b/>
          <w:bCs/>
        </w:rPr>
        <w:t> </w:t>
      </w:r>
      <w:r w:rsidRPr="00E66ABE">
        <w:t xml:space="preserve">Здатність до логічного мислення, побудови логічних висновків, використання формальних мов і моделей алгоритмічних обчислень, проектування, розроблення й аналізу алгоритмів, оцінювання їх ефективності та складності, розв’язності та нерозв’язності алгоритмічних проблем для адекватного моделювання предметних областей і створення програмних та інформаційних систем </w:t>
      </w:r>
    </w:p>
    <w:p w14:paraId="093F7CC5"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СК4</w:t>
      </w:r>
      <w:r>
        <w:rPr>
          <w:b/>
          <w:bCs/>
        </w:rPr>
        <w:t> </w:t>
      </w:r>
      <w:r w:rsidRPr="00E66ABE">
        <w:t xml:space="preserve">Здатність використовувати сучасні методи математичного моделювання об’єктів, процесів і явищ, розробляти моделі й алгоритми чисельного розв’язування задач математичного моделювання, враховувати похибки наближеного чисельного розв’язування професійних задач </w:t>
      </w:r>
    </w:p>
    <w:p w14:paraId="63A25633"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СК5</w:t>
      </w:r>
      <w:r>
        <w:rPr>
          <w:b/>
          <w:bCs/>
        </w:rPr>
        <w:t> </w:t>
      </w:r>
      <w:r w:rsidRPr="00E66ABE">
        <w:t xml:space="preserve">Здатність здійснювати формалізований опис задач дослідження операцій в організаційно-технічних і соціально-економічних системах різного призначення, визначати їх оптимальні розв’язки, будувати моделі оптимального управління з урахуванням змін економічної ситуації, оптимізувати процеси управління в системах різного призначення та рівня ієрархії </w:t>
      </w:r>
    </w:p>
    <w:p w14:paraId="65D1CB0D"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СК6</w:t>
      </w:r>
      <w:r>
        <w:rPr>
          <w:b/>
          <w:bCs/>
        </w:rPr>
        <w:t> </w:t>
      </w:r>
      <w:r w:rsidRPr="00E66ABE">
        <w:t xml:space="preserve">Здатність до системного мислення, застосування методології системного аналізу для дослідження складних проблем різної природи, методів формалізації та розв’язування системних задач, що мають суперечливі цілі, невизначеності та ризики </w:t>
      </w:r>
    </w:p>
    <w:p w14:paraId="3C679A79"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СК7</w:t>
      </w:r>
      <w:r>
        <w:rPr>
          <w:b/>
          <w:bCs/>
        </w:rPr>
        <w:t> </w:t>
      </w:r>
      <w:r w:rsidRPr="00E66ABE">
        <w:t xml:space="preserve">Здатність застосовувати теоретичні та практичні основи методології та технології моделювання для дослідження характеристик і поведінки складних об'єктів і систем, проводити обчислювальні експерименти з обробкою й аналізом результатів </w:t>
      </w:r>
    </w:p>
    <w:p w14:paraId="6D9DEB3F"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СК8</w:t>
      </w:r>
      <w:r>
        <w:rPr>
          <w:b/>
          <w:bCs/>
        </w:rPr>
        <w:t> </w:t>
      </w:r>
      <w:r w:rsidRPr="00E66ABE">
        <w:t xml:space="preserve">Здатність проектувати та розробляти програмне забезпечення із застосуванням різних парадигм програмування: узагальненого, об’єктно-орієнтованого, функціонального, логічного, з відповідними моделями, методами й алгоритмами обчислень, структурами даних і механізмами управління </w:t>
      </w:r>
    </w:p>
    <w:p w14:paraId="5E56C12D"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СК9</w:t>
      </w:r>
      <w:r>
        <w:rPr>
          <w:b/>
          <w:bCs/>
        </w:rPr>
        <w:t> </w:t>
      </w:r>
      <w:r w:rsidRPr="00E66ABE">
        <w:t xml:space="preserve">Здатність реалізувати багаторівневу обчислювальну модель на основі архітектури клієнт-сервер, включаючи бази даних, знань і сховища даних, виконувати розподілену обробку великих наборів даних на кластерах стандартних серверів для забезпечення обчислювальних потреб користувачів, у тому числі на хмарних сервісах </w:t>
      </w:r>
    </w:p>
    <w:p w14:paraId="413DCDC3"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СК10</w:t>
      </w:r>
      <w:r>
        <w:rPr>
          <w:b/>
          <w:bCs/>
        </w:rPr>
        <w:t> </w:t>
      </w:r>
      <w:r w:rsidRPr="00E66ABE">
        <w:t xml:space="preserve">Здатність застосовувати методології, технології та інструментальні засоби для управління процесами життєвого циклу інформаційних і програмних систем, продуктів і сервісів інформаційних технологій відповідно до вимог замовника </w:t>
      </w:r>
    </w:p>
    <w:p w14:paraId="7B0B99B0"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СК12</w:t>
      </w:r>
      <w:r>
        <w:rPr>
          <w:b/>
          <w:bCs/>
        </w:rPr>
        <w:t> </w:t>
      </w:r>
      <w:r w:rsidRPr="00E66ABE">
        <w:t xml:space="preserve">Здатність забезпечити організацію обчислювальних процесів в інформаційних системах різного призначення з урахуванням архітектури, конфігурування, показників результативності функціонування операційних систем і системного програмного забезпечення </w:t>
      </w:r>
    </w:p>
    <w:p w14:paraId="0713EBB4" w14:textId="77777777" w:rsidR="002834EA" w:rsidRDefault="002834EA" w:rsidP="002834EA">
      <w:pPr>
        <w:widowControl w:val="0"/>
        <w:shd w:val="clear" w:color="auto" w:fill="FFFFFF"/>
        <w:tabs>
          <w:tab w:val="left" w:pos="965"/>
        </w:tabs>
        <w:autoSpaceDE w:val="0"/>
        <w:autoSpaceDN w:val="0"/>
        <w:adjustRightInd w:val="0"/>
        <w:jc w:val="both"/>
      </w:pPr>
      <w:r w:rsidRPr="00862411">
        <w:rPr>
          <w:b/>
          <w:bCs/>
        </w:rPr>
        <w:t>СК13</w:t>
      </w:r>
      <w:r>
        <w:rPr>
          <w:b/>
          <w:bCs/>
        </w:rPr>
        <w:t> </w:t>
      </w:r>
      <w:r w:rsidRPr="00E66ABE">
        <w:t xml:space="preserve">Здатність до розробки мережевого програмного забезпечення, що функціонує на основі різних </w:t>
      </w:r>
      <w:proofErr w:type="spellStart"/>
      <w:r w:rsidRPr="00E66ABE">
        <w:t>топологій</w:t>
      </w:r>
      <w:proofErr w:type="spellEnd"/>
      <w:r w:rsidRPr="00E66ABE">
        <w:t xml:space="preserve"> структурованих кабельних систем, використовує комп’ютерні системи і мережі передачі даних та аналізує якість роботи комп’ютерних </w:t>
      </w:r>
      <w:proofErr w:type="spellStart"/>
      <w:r w:rsidRPr="00E66ABE">
        <w:t>мереж</w:t>
      </w:r>
      <w:r w:rsidRPr="00F85BAB">
        <w:t>Очікувані</w:t>
      </w:r>
      <w:proofErr w:type="spellEnd"/>
      <w:r w:rsidRPr="00F85BAB">
        <w:t xml:space="preserve"> результати навчання згідно з освітньо-професійною програмою:</w:t>
      </w:r>
    </w:p>
    <w:p w14:paraId="4DC1BA34" w14:textId="77777777" w:rsidR="003149A1" w:rsidRDefault="003149A1" w:rsidP="00C41CEC">
      <w:pPr>
        <w:widowControl w:val="0"/>
        <w:shd w:val="clear" w:color="auto" w:fill="FFFFFF"/>
        <w:tabs>
          <w:tab w:val="left" w:pos="965"/>
        </w:tabs>
        <w:autoSpaceDE w:val="0"/>
        <w:autoSpaceDN w:val="0"/>
        <w:adjustRightInd w:val="0"/>
        <w:ind w:left="375"/>
        <w:jc w:val="both"/>
        <w:rPr>
          <w:sz w:val="26"/>
          <w:szCs w:val="26"/>
        </w:rPr>
      </w:pPr>
    </w:p>
    <w:p w14:paraId="36056986" w14:textId="21BC3ECB" w:rsidR="00C41CEC" w:rsidRPr="00ED2E1A" w:rsidRDefault="00C41CEC" w:rsidP="00C41CEC">
      <w:pPr>
        <w:widowControl w:val="0"/>
        <w:shd w:val="clear" w:color="auto" w:fill="FFFFFF"/>
        <w:tabs>
          <w:tab w:val="left" w:pos="965"/>
        </w:tabs>
        <w:autoSpaceDE w:val="0"/>
        <w:autoSpaceDN w:val="0"/>
        <w:adjustRightInd w:val="0"/>
        <w:ind w:left="375"/>
        <w:jc w:val="both"/>
        <w:rPr>
          <w:sz w:val="26"/>
          <w:szCs w:val="26"/>
        </w:rPr>
      </w:pPr>
      <w:bookmarkStart w:id="0" w:name="_Hlk157703708"/>
      <w:r w:rsidRPr="00ED2E1A">
        <w:rPr>
          <w:sz w:val="26"/>
          <w:szCs w:val="26"/>
        </w:rPr>
        <w:t>Очікувані результати навчання згідно з освітньо-професійною програмою:</w:t>
      </w:r>
    </w:p>
    <w:bookmarkEnd w:id="0"/>
    <w:p w14:paraId="76973CA8" w14:textId="77777777" w:rsidR="002834EA" w:rsidRDefault="002834EA" w:rsidP="002834EA">
      <w:pPr>
        <w:tabs>
          <w:tab w:val="left" w:pos="508"/>
        </w:tabs>
        <w:spacing w:line="0" w:lineRule="atLeast"/>
        <w:jc w:val="both"/>
      </w:pPr>
      <w:r w:rsidRPr="00862411">
        <w:rPr>
          <w:b/>
          <w:bCs/>
        </w:rPr>
        <w:t xml:space="preserve">ПР1 </w:t>
      </w:r>
      <w:r w:rsidRPr="00E66ABE">
        <w:t xml:space="preserve">Застосовувати знання основних форм і законів </w:t>
      </w:r>
      <w:proofErr w:type="spellStart"/>
      <w:r w:rsidRPr="00E66ABE">
        <w:t>абстрактно</w:t>
      </w:r>
      <w:proofErr w:type="spellEnd"/>
      <w:r w:rsidRPr="00E66ABE">
        <w:t xml:space="preserve">-логічного мислення, основ методології наукового пізнання, форм і методів вилучення, аналізу, обробки та синтезу інформації в предметній області комп'ютерних наук </w:t>
      </w:r>
    </w:p>
    <w:p w14:paraId="22FF0320" w14:textId="77777777" w:rsidR="002834EA" w:rsidRDefault="002834EA" w:rsidP="002834EA">
      <w:pPr>
        <w:tabs>
          <w:tab w:val="left" w:pos="508"/>
        </w:tabs>
        <w:spacing w:line="0" w:lineRule="atLeast"/>
        <w:jc w:val="both"/>
      </w:pPr>
      <w:r w:rsidRPr="00862411">
        <w:rPr>
          <w:b/>
          <w:bCs/>
        </w:rPr>
        <w:t xml:space="preserve">ПР2 </w:t>
      </w:r>
      <w:r w:rsidRPr="00E66ABE">
        <w:t xml:space="preserve">Використовувати сучасний математичний апарат неперервного та дискретного аналізу, лінійної алгебри, аналітичної геометрії, в професійній діяльності для розв’язання задач теоретичного та прикладного характеру в процесі проектування та реалізації об’єктів інформатизації </w:t>
      </w:r>
    </w:p>
    <w:p w14:paraId="2C27B379" w14:textId="77777777" w:rsidR="002834EA" w:rsidRDefault="002834EA" w:rsidP="002834EA">
      <w:pPr>
        <w:tabs>
          <w:tab w:val="left" w:pos="508"/>
        </w:tabs>
        <w:spacing w:line="0" w:lineRule="atLeast"/>
        <w:jc w:val="both"/>
      </w:pPr>
      <w:r w:rsidRPr="00862411">
        <w:rPr>
          <w:b/>
          <w:bCs/>
        </w:rPr>
        <w:t xml:space="preserve">ПР5 </w:t>
      </w:r>
      <w:r w:rsidRPr="00E66ABE">
        <w:t xml:space="preserve">Проектувати, розробляти та аналізувати алгоритми розв’язання обчислювальних та логічних задач, оцінювати ефективність та складність алгоритмів на основі застосування формальних моделей алгоритмів та обчислюваних функцій </w:t>
      </w:r>
    </w:p>
    <w:p w14:paraId="0A1D026D" w14:textId="77777777" w:rsidR="002834EA" w:rsidRDefault="002834EA" w:rsidP="002834EA">
      <w:pPr>
        <w:tabs>
          <w:tab w:val="left" w:pos="508"/>
        </w:tabs>
        <w:spacing w:line="0" w:lineRule="atLeast"/>
        <w:jc w:val="both"/>
      </w:pPr>
      <w:r w:rsidRPr="00862411">
        <w:rPr>
          <w:b/>
          <w:bCs/>
        </w:rPr>
        <w:t xml:space="preserve">ПР6 </w:t>
      </w:r>
      <w:r w:rsidRPr="00E66ABE">
        <w:t xml:space="preserve">Використовувати методи чисельного диференціювання та інтегрування функцій, розв'язання звичайних диференціальних та інтегральних рівнянь, особливостей чисельних методів та можливостей їх адаптації до інженерних задач, мати навички програмної реалізації чисельних методів </w:t>
      </w:r>
    </w:p>
    <w:p w14:paraId="15F2BE6E" w14:textId="77777777" w:rsidR="002834EA" w:rsidRDefault="002834EA" w:rsidP="002834EA">
      <w:pPr>
        <w:tabs>
          <w:tab w:val="left" w:pos="508"/>
        </w:tabs>
        <w:spacing w:line="0" w:lineRule="atLeast"/>
        <w:jc w:val="both"/>
      </w:pPr>
      <w:r w:rsidRPr="00862411">
        <w:rPr>
          <w:b/>
          <w:bCs/>
        </w:rPr>
        <w:t xml:space="preserve">ПР8 </w:t>
      </w:r>
      <w:r w:rsidRPr="00E66ABE">
        <w:t xml:space="preserve">Використовувати методологію системного аналізу об’єктів, процесів і систем для задач аналізу, прогнозування, управління та проектування динамічних процесів в макроекономічних, технічних, технологічних і фінансових об’єктах </w:t>
      </w:r>
    </w:p>
    <w:p w14:paraId="1C804998" w14:textId="77777777" w:rsidR="002834EA" w:rsidRDefault="002834EA" w:rsidP="002834EA">
      <w:pPr>
        <w:tabs>
          <w:tab w:val="left" w:pos="508"/>
        </w:tabs>
        <w:spacing w:line="0" w:lineRule="atLeast"/>
        <w:jc w:val="both"/>
      </w:pPr>
      <w:r w:rsidRPr="00862411">
        <w:rPr>
          <w:b/>
          <w:bCs/>
        </w:rPr>
        <w:t xml:space="preserve">ПР9 </w:t>
      </w:r>
      <w:r w:rsidRPr="00E66ABE">
        <w:t xml:space="preserve">Розробляти програмні моделі предметних середовищ, вибирати парадигму програмування з позицій зручності та якості застосування для реалізації методів та алгоритмів розв’язання задач в галузі комп’ютерних наук </w:t>
      </w:r>
    </w:p>
    <w:p w14:paraId="00941893" w14:textId="77777777" w:rsidR="002834EA" w:rsidRDefault="002834EA" w:rsidP="002834EA">
      <w:pPr>
        <w:tabs>
          <w:tab w:val="left" w:pos="508"/>
        </w:tabs>
        <w:spacing w:line="0" w:lineRule="atLeast"/>
        <w:jc w:val="both"/>
      </w:pPr>
      <w:r w:rsidRPr="00862411">
        <w:rPr>
          <w:b/>
          <w:bCs/>
        </w:rPr>
        <w:t xml:space="preserve">ПР10 </w:t>
      </w:r>
      <w:r w:rsidRPr="00E66ABE">
        <w:t xml:space="preserve">Використовувати інструментальні засоби розробки клієнт-серверних застосувань, проектувати концептуальні, логічні та фізичні моделі баз даних, розробляти та оптимізувати запити до них, створювати розподілені бази даних, сховища та вітрини даних, бази знань, у тому числі на хмарних сервісах, із застосуванням мов веб-програмування </w:t>
      </w:r>
    </w:p>
    <w:p w14:paraId="4C7F7666" w14:textId="77777777" w:rsidR="002834EA" w:rsidRDefault="002834EA" w:rsidP="002834EA">
      <w:pPr>
        <w:tabs>
          <w:tab w:val="left" w:pos="508"/>
        </w:tabs>
        <w:spacing w:line="0" w:lineRule="atLeast"/>
        <w:jc w:val="both"/>
      </w:pPr>
      <w:r w:rsidRPr="00862411">
        <w:rPr>
          <w:b/>
          <w:bCs/>
        </w:rPr>
        <w:t xml:space="preserve">ПР13 </w:t>
      </w:r>
      <w:r w:rsidRPr="00E66ABE">
        <w:t xml:space="preserve">Володіти мовами системного програмування та методами розробки програм, що взаємодіють з компонентами комп’ютерних систем, знати мережні технології, архітектури комп’ютерних мереж, мати практичні навички технології адміністрування комп’ютерних мереж та їх програмного забезпечення </w:t>
      </w:r>
    </w:p>
    <w:p w14:paraId="50EE0D55" w14:textId="77777777" w:rsidR="002834EA" w:rsidRDefault="002834EA" w:rsidP="002834EA">
      <w:pPr>
        <w:tabs>
          <w:tab w:val="left" w:pos="508"/>
        </w:tabs>
        <w:spacing w:line="0" w:lineRule="atLeast"/>
        <w:jc w:val="both"/>
      </w:pPr>
      <w:r w:rsidRPr="00862411">
        <w:rPr>
          <w:b/>
          <w:bCs/>
        </w:rPr>
        <w:t xml:space="preserve">ПР15 </w:t>
      </w:r>
      <w:r w:rsidRPr="00E66ABE">
        <w:t xml:space="preserve">Розуміти концепцію інформаційної безпеки, принципи безпечного проектування програмного забезпечення, забезпечувати безпеку комп’ютерних мереж в умовах неповноти та невизначеності вихідних даних </w:t>
      </w:r>
    </w:p>
    <w:p w14:paraId="578258DC" w14:textId="77777777" w:rsidR="002834EA" w:rsidRDefault="002834EA" w:rsidP="002834EA">
      <w:pPr>
        <w:tabs>
          <w:tab w:val="left" w:pos="508"/>
        </w:tabs>
        <w:spacing w:line="0" w:lineRule="atLeast"/>
        <w:jc w:val="both"/>
      </w:pPr>
      <w:r w:rsidRPr="00862411">
        <w:rPr>
          <w:b/>
          <w:bCs/>
        </w:rPr>
        <w:t xml:space="preserve">ПР18 </w:t>
      </w:r>
      <w:r w:rsidRPr="00E66ABE">
        <w:t xml:space="preserve">Застосовувати соціальні комунікації в процесі спілкування з фахівцями та нефахівцями в галузі комп’ютерних наук, пояснювати та аргументувати свою думку з питань, що стосуються комп’ютерних наук з метою досягнення взаєморозуміння й згоди </w:t>
      </w:r>
    </w:p>
    <w:p w14:paraId="3E97C7BD" w14:textId="77777777" w:rsidR="002834EA" w:rsidRDefault="002834EA" w:rsidP="002834EA">
      <w:pPr>
        <w:tabs>
          <w:tab w:val="left" w:pos="508"/>
        </w:tabs>
        <w:spacing w:line="0" w:lineRule="atLeast"/>
        <w:jc w:val="both"/>
      </w:pPr>
      <w:r w:rsidRPr="00862411">
        <w:rPr>
          <w:b/>
          <w:bCs/>
        </w:rPr>
        <w:t xml:space="preserve">ПР19 </w:t>
      </w:r>
      <w:r w:rsidRPr="00E66ABE">
        <w:t xml:space="preserve">Організовувати свою працю для досягнення результату у області комп’ютерних наук, виконання розумових і практичних дій, прийомів та операцій, усвідомлення відповідальності за результати своєї діяльності, застосування самоконтролю й самооцінки </w:t>
      </w:r>
    </w:p>
    <w:p w14:paraId="5FD67300" w14:textId="77777777" w:rsidR="002834EA" w:rsidRDefault="002834EA" w:rsidP="002834EA">
      <w:pPr>
        <w:tabs>
          <w:tab w:val="left" w:pos="508"/>
        </w:tabs>
        <w:spacing w:line="0" w:lineRule="atLeast"/>
        <w:jc w:val="both"/>
        <w:rPr>
          <w:color w:val="000000"/>
          <w:lang w:eastAsia="uk-UA"/>
        </w:rPr>
      </w:pPr>
      <w:r w:rsidRPr="00862411">
        <w:rPr>
          <w:b/>
          <w:bCs/>
        </w:rPr>
        <w:t xml:space="preserve">ПР20 </w:t>
      </w:r>
      <w:r w:rsidRPr="00E66ABE">
        <w:t xml:space="preserve">Розуміти і враховувати соціальні, етичні, економічні аспекти, вимоги охорони праці, виробничої санітарії, пожежної безпеки під час професійної діяльності </w:t>
      </w:r>
      <w:r w:rsidRPr="00286C8E">
        <w:rPr>
          <w:color w:val="000000"/>
          <w:lang w:eastAsia="uk-UA"/>
        </w:rPr>
        <w:t>Студенти можуть самостійно, за погодженням з керівництвом вищого навчального закладу, підбирати базу практики і пропонувати її для подальшого використання</w:t>
      </w:r>
      <w:r>
        <w:rPr>
          <w:color w:val="000000"/>
          <w:lang w:eastAsia="uk-UA"/>
        </w:rPr>
        <w:t>.</w:t>
      </w:r>
    </w:p>
    <w:p w14:paraId="3256CDAF" w14:textId="77777777" w:rsidR="00530390" w:rsidRPr="00530390" w:rsidRDefault="00530390">
      <w:pPr>
        <w:keepNext/>
        <w:rPr>
          <w:color w:val="000000"/>
          <w:sz w:val="26"/>
          <w:szCs w:val="26"/>
        </w:rPr>
      </w:pPr>
    </w:p>
    <w:p w14:paraId="471D90D5" w14:textId="77777777" w:rsidR="003B0FF5" w:rsidRPr="00ED2E1A" w:rsidRDefault="002C2F5A">
      <w:pPr>
        <w:keepNext/>
        <w:rPr>
          <w:b/>
          <w:sz w:val="26"/>
          <w:szCs w:val="26"/>
        </w:rPr>
      </w:pPr>
      <w:r w:rsidRPr="00ED2E1A">
        <w:rPr>
          <w:b/>
          <w:color w:val="000000"/>
          <w:sz w:val="26"/>
          <w:szCs w:val="26"/>
        </w:rPr>
        <w:t>ОСНОВНІ НАВЧАЛЬНІ РЕСУРСИ</w:t>
      </w:r>
    </w:p>
    <w:p w14:paraId="544A288C" w14:textId="77777777" w:rsidR="003B0FF5" w:rsidRPr="00ED2E1A" w:rsidRDefault="002C2F5A">
      <w:pPr>
        <w:jc w:val="both"/>
        <w:rPr>
          <w:color w:val="000000"/>
          <w:sz w:val="26"/>
          <w:szCs w:val="26"/>
        </w:rPr>
      </w:pPr>
      <w:r w:rsidRPr="00ED2E1A">
        <w:rPr>
          <w:color w:val="000000"/>
          <w:sz w:val="26"/>
          <w:szCs w:val="26"/>
        </w:rPr>
        <w:t xml:space="preserve">Методичні матеріали з виробничої практики розміщені на платформі </w:t>
      </w:r>
      <w:proofErr w:type="spellStart"/>
      <w:r w:rsidRPr="00ED2E1A">
        <w:rPr>
          <w:color w:val="000000"/>
          <w:sz w:val="26"/>
          <w:szCs w:val="26"/>
        </w:rPr>
        <w:t>Moodle</w:t>
      </w:r>
      <w:proofErr w:type="spellEnd"/>
      <w:r w:rsidRPr="00ED2E1A">
        <w:rPr>
          <w:color w:val="000000"/>
          <w:sz w:val="26"/>
          <w:szCs w:val="26"/>
        </w:rPr>
        <w:t xml:space="preserve">: </w:t>
      </w:r>
    </w:p>
    <w:p w14:paraId="456845A2" w14:textId="0B1387C7" w:rsidR="003B0FF5" w:rsidRDefault="002834EA">
      <w:hyperlink r:id="rId10" w:history="1">
        <w:r w:rsidRPr="00940D44">
          <w:rPr>
            <w:rStyle w:val="a6"/>
          </w:rPr>
          <w:t>https://moodle.znu.edu.ua/course/view.php?id=16655</w:t>
        </w:r>
      </w:hyperlink>
      <w:r>
        <w:t xml:space="preserve"> </w:t>
      </w:r>
    </w:p>
    <w:p w14:paraId="074C8B9A" w14:textId="77777777" w:rsidR="002834EA" w:rsidRPr="00ED2E1A" w:rsidRDefault="002834EA">
      <w:pPr>
        <w:rPr>
          <w:sz w:val="26"/>
          <w:szCs w:val="26"/>
        </w:rPr>
      </w:pPr>
    </w:p>
    <w:p w14:paraId="4C443A02" w14:textId="77777777" w:rsidR="003B0FF5" w:rsidRPr="00ED2E1A" w:rsidRDefault="002C2F5A">
      <w:pPr>
        <w:keepNext/>
        <w:rPr>
          <w:b/>
          <w:i/>
          <w:color w:val="000000"/>
          <w:sz w:val="26"/>
          <w:szCs w:val="26"/>
          <w:u w:val="single"/>
        </w:rPr>
      </w:pPr>
      <w:r w:rsidRPr="00ED2E1A">
        <w:rPr>
          <w:b/>
          <w:color w:val="000000"/>
          <w:sz w:val="26"/>
          <w:szCs w:val="26"/>
        </w:rPr>
        <w:t xml:space="preserve">КОНТРОЛЬНІ ЗАХОДИ </w:t>
      </w:r>
    </w:p>
    <w:p w14:paraId="7072369D" w14:textId="77777777" w:rsidR="003B0FF5" w:rsidRPr="00530390" w:rsidRDefault="002C2F5A">
      <w:pPr>
        <w:jc w:val="both"/>
        <w:rPr>
          <w:b/>
          <w:color w:val="000000"/>
          <w:sz w:val="26"/>
          <w:szCs w:val="26"/>
          <w:u w:val="single"/>
        </w:rPr>
      </w:pPr>
      <w:r w:rsidRPr="00530390">
        <w:rPr>
          <w:b/>
          <w:color w:val="000000"/>
          <w:sz w:val="26"/>
          <w:szCs w:val="26"/>
          <w:u w:val="single"/>
        </w:rPr>
        <w:t>Поточні контрольні заходи</w:t>
      </w:r>
    </w:p>
    <w:p w14:paraId="68A627B5" w14:textId="77777777" w:rsidR="003B0FF5" w:rsidRPr="00530390" w:rsidRDefault="002C2F5A">
      <w:pPr>
        <w:jc w:val="both"/>
        <w:rPr>
          <w:b/>
          <w:color w:val="000000"/>
          <w:sz w:val="26"/>
          <w:szCs w:val="26"/>
        </w:rPr>
      </w:pPr>
      <w:r w:rsidRPr="00530390">
        <w:rPr>
          <w:b/>
          <w:color w:val="000000"/>
          <w:sz w:val="26"/>
          <w:szCs w:val="26"/>
        </w:rPr>
        <w:t>Обов’язкові види роботи:</w:t>
      </w:r>
    </w:p>
    <w:p w14:paraId="494E4290" w14:textId="77777777" w:rsidR="003B0FF5" w:rsidRPr="00530390" w:rsidRDefault="00530390">
      <w:pPr>
        <w:jc w:val="both"/>
        <w:rPr>
          <w:color w:val="000000"/>
          <w:sz w:val="26"/>
          <w:szCs w:val="26"/>
        </w:rPr>
      </w:pPr>
      <w:r>
        <w:rPr>
          <w:b/>
          <w:color w:val="000000"/>
          <w:sz w:val="26"/>
          <w:szCs w:val="26"/>
        </w:rPr>
        <w:t>Виконання з</w:t>
      </w:r>
      <w:r w:rsidR="002C2F5A" w:rsidRPr="00530390">
        <w:rPr>
          <w:b/>
          <w:color w:val="000000"/>
          <w:sz w:val="26"/>
          <w:szCs w:val="26"/>
        </w:rPr>
        <w:t>авдання практики</w:t>
      </w:r>
      <w:r>
        <w:rPr>
          <w:color w:val="000000"/>
          <w:sz w:val="26"/>
          <w:szCs w:val="26"/>
        </w:rPr>
        <w:t xml:space="preserve"> (</w:t>
      </w:r>
      <w:proofErr w:type="spellStart"/>
      <w:r>
        <w:rPr>
          <w:color w:val="000000"/>
          <w:sz w:val="26"/>
          <w:szCs w:val="26"/>
        </w:rPr>
        <w:t>max</w:t>
      </w:r>
      <w:proofErr w:type="spellEnd"/>
      <w:r>
        <w:rPr>
          <w:color w:val="000000"/>
          <w:sz w:val="26"/>
          <w:szCs w:val="26"/>
        </w:rPr>
        <w:t xml:space="preserve"> 5</w:t>
      </w:r>
      <w:r w:rsidR="002C2F5A" w:rsidRPr="00530390">
        <w:rPr>
          <w:color w:val="000000"/>
          <w:sz w:val="26"/>
          <w:szCs w:val="26"/>
        </w:rPr>
        <w:t xml:space="preserve">0 балів) – завдання, які необхідно виконати протягом проходження практики на базі </w:t>
      </w:r>
      <w:r w:rsidR="002C2F5A" w:rsidRPr="00530390">
        <w:rPr>
          <w:sz w:val="26"/>
          <w:szCs w:val="26"/>
        </w:rPr>
        <w:t>практики</w:t>
      </w:r>
      <w:r w:rsidR="002C2F5A" w:rsidRPr="00530390">
        <w:rPr>
          <w:color w:val="000000"/>
          <w:sz w:val="26"/>
          <w:szCs w:val="26"/>
        </w:rPr>
        <w:t>.</w:t>
      </w:r>
    </w:p>
    <w:p w14:paraId="5A5C7929" w14:textId="77777777" w:rsidR="003B0FF5" w:rsidRPr="00530390" w:rsidRDefault="002C2F5A">
      <w:pPr>
        <w:jc w:val="both"/>
        <w:rPr>
          <w:b/>
          <w:color w:val="000000"/>
          <w:sz w:val="26"/>
          <w:szCs w:val="26"/>
          <w:u w:val="single"/>
        </w:rPr>
      </w:pPr>
      <w:r w:rsidRPr="00530390">
        <w:rPr>
          <w:b/>
          <w:color w:val="000000"/>
          <w:sz w:val="26"/>
          <w:szCs w:val="26"/>
          <w:u w:val="single"/>
        </w:rPr>
        <w:t>Підсумкові контрольні заходи:</w:t>
      </w:r>
    </w:p>
    <w:p w14:paraId="28A0F47C" w14:textId="77777777" w:rsidR="003B0FF5" w:rsidRPr="00530390" w:rsidRDefault="00530390">
      <w:pPr>
        <w:jc w:val="both"/>
        <w:rPr>
          <w:color w:val="000000"/>
          <w:sz w:val="26"/>
          <w:szCs w:val="26"/>
        </w:rPr>
      </w:pPr>
      <w:r>
        <w:rPr>
          <w:b/>
          <w:color w:val="000000"/>
          <w:sz w:val="26"/>
          <w:szCs w:val="26"/>
        </w:rPr>
        <w:t>Підготовка документації з практики – звіт та щоденник практики</w:t>
      </w:r>
      <w:r w:rsidR="002C2F5A" w:rsidRPr="00530390">
        <w:rPr>
          <w:color w:val="000000"/>
          <w:sz w:val="26"/>
          <w:szCs w:val="26"/>
        </w:rPr>
        <w:t xml:space="preserve"> (</w:t>
      </w:r>
      <w:proofErr w:type="spellStart"/>
      <w:r w:rsidRPr="00530390">
        <w:rPr>
          <w:color w:val="000000"/>
          <w:sz w:val="26"/>
          <w:szCs w:val="26"/>
        </w:rPr>
        <w:t>max</w:t>
      </w:r>
      <w:proofErr w:type="spellEnd"/>
      <w:r w:rsidR="002C2F5A" w:rsidRPr="00530390">
        <w:rPr>
          <w:color w:val="000000"/>
          <w:sz w:val="26"/>
          <w:szCs w:val="26"/>
        </w:rPr>
        <w:t xml:space="preserve"> 20 балів)</w:t>
      </w:r>
      <w:r>
        <w:rPr>
          <w:color w:val="000000"/>
          <w:sz w:val="26"/>
          <w:szCs w:val="26"/>
        </w:rPr>
        <w:t>.</w:t>
      </w:r>
    </w:p>
    <w:p w14:paraId="41D003AD" w14:textId="77777777" w:rsidR="003B0FF5" w:rsidRPr="00530390" w:rsidRDefault="002C2F5A">
      <w:pPr>
        <w:jc w:val="both"/>
        <w:rPr>
          <w:color w:val="000000"/>
          <w:sz w:val="26"/>
          <w:szCs w:val="26"/>
        </w:rPr>
      </w:pPr>
      <w:r w:rsidRPr="00530390">
        <w:rPr>
          <w:b/>
          <w:color w:val="000000"/>
          <w:sz w:val="26"/>
          <w:szCs w:val="26"/>
        </w:rPr>
        <w:t>Захист звіту з проходження практики</w:t>
      </w:r>
      <w:r w:rsidRPr="00530390">
        <w:rPr>
          <w:color w:val="000000"/>
          <w:sz w:val="26"/>
          <w:szCs w:val="26"/>
        </w:rPr>
        <w:t xml:space="preserve"> (</w:t>
      </w:r>
      <w:proofErr w:type="spellStart"/>
      <w:r w:rsidRPr="00530390">
        <w:rPr>
          <w:color w:val="000000"/>
          <w:sz w:val="26"/>
          <w:szCs w:val="26"/>
        </w:rPr>
        <w:t>max</w:t>
      </w:r>
      <w:proofErr w:type="spellEnd"/>
      <w:r w:rsidRPr="00530390">
        <w:rPr>
          <w:color w:val="000000"/>
          <w:sz w:val="26"/>
          <w:szCs w:val="26"/>
        </w:rPr>
        <w:t xml:space="preserve"> </w:t>
      </w:r>
      <w:r w:rsidR="00530390">
        <w:rPr>
          <w:color w:val="000000"/>
          <w:sz w:val="26"/>
          <w:szCs w:val="26"/>
        </w:rPr>
        <w:t>3</w:t>
      </w:r>
      <w:r w:rsidRPr="00530390">
        <w:rPr>
          <w:color w:val="000000"/>
          <w:sz w:val="26"/>
          <w:szCs w:val="26"/>
        </w:rPr>
        <w:t>0 балів) передбачає розгорнуте висвітлення у звіті та публічний захист особливостей завдань, виконаних під ча</w:t>
      </w:r>
      <w:r w:rsidR="00530390">
        <w:rPr>
          <w:color w:val="000000"/>
          <w:sz w:val="26"/>
          <w:szCs w:val="26"/>
        </w:rPr>
        <w:t>с</w:t>
      </w:r>
      <w:r w:rsidRPr="00530390">
        <w:rPr>
          <w:color w:val="000000"/>
          <w:sz w:val="26"/>
          <w:szCs w:val="26"/>
        </w:rPr>
        <w:t xml:space="preserve"> виробничої практики.</w:t>
      </w:r>
    </w:p>
    <w:p w14:paraId="6429DA63" w14:textId="77777777" w:rsidR="003B0FF5" w:rsidRPr="00530390" w:rsidRDefault="003B0FF5">
      <w:pPr>
        <w:jc w:val="both"/>
        <w:rPr>
          <w:color w:val="000000"/>
          <w:sz w:val="26"/>
          <w:szCs w:val="26"/>
        </w:rPr>
      </w:pPr>
    </w:p>
    <w:p w14:paraId="34AC004D" w14:textId="77777777" w:rsidR="00530390" w:rsidRDefault="00245D24">
      <w:pPr>
        <w:jc w:val="both"/>
        <w:rPr>
          <w:sz w:val="26"/>
          <w:szCs w:val="26"/>
        </w:rPr>
      </w:pPr>
      <w:r w:rsidRPr="00ED2E1A">
        <w:rPr>
          <w:sz w:val="26"/>
          <w:szCs w:val="26"/>
        </w:rPr>
        <w:t xml:space="preserve">Перед початком проходження практики проводиться конференція зі студентами для: </w:t>
      </w:r>
    </w:p>
    <w:p w14:paraId="459458DF" w14:textId="77777777" w:rsidR="00530390" w:rsidRDefault="00245D24">
      <w:pPr>
        <w:jc w:val="both"/>
        <w:rPr>
          <w:sz w:val="26"/>
          <w:szCs w:val="26"/>
        </w:rPr>
      </w:pPr>
      <w:r w:rsidRPr="00ED2E1A">
        <w:rPr>
          <w:sz w:val="26"/>
          <w:szCs w:val="26"/>
        </w:rPr>
        <w:t>-</w:t>
      </w:r>
      <w:r w:rsidR="00530390">
        <w:rPr>
          <w:sz w:val="26"/>
          <w:szCs w:val="26"/>
        </w:rPr>
        <w:t> </w:t>
      </w:r>
      <w:r w:rsidRPr="00ED2E1A">
        <w:rPr>
          <w:sz w:val="26"/>
          <w:szCs w:val="26"/>
        </w:rPr>
        <w:t xml:space="preserve">ознайомлення студентів з їх правами та обов’язками, розпорядком та режимом праці на базах практики, правилами охорони праці та виробничої безпеки під час проходження практики; </w:t>
      </w:r>
    </w:p>
    <w:p w14:paraId="6722471D" w14:textId="77777777" w:rsidR="00530390" w:rsidRDefault="00245D24">
      <w:pPr>
        <w:jc w:val="both"/>
        <w:rPr>
          <w:sz w:val="26"/>
          <w:szCs w:val="26"/>
        </w:rPr>
      </w:pPr>
      <w:r w:rsidRPr="00ED2E1A">
        <w:rPr>
          <w:sz w:val="26"/>
          <w:szCs w:val="26"/>
        </w:rPr>
        <w:t>-</w:t>
      </w:r>
      <w:r w:rsidR="00530390">
        <w:rPr>
          <w:sz w:val="26"/>
          <w:szCs w:val="26"/>
        </w:rPr>
        <w:t> </w:t>
      </w:r>
      <w:r w:rsidRPr="00ED2E1A">
        <w:rPr>
          <w:sz w:val="26"/>
          <w:szCs w:val="26"/>
        </w:rPr>
        <w:t xml:space="preserve">інструктажу щодо заповнення та систематичного ведення документації, що є пов’язаною з проходженням практики; </w:t>
      </w:r>
    </w:p>
    <w:p w14:paraId="290F1727" w14:textId="77777777" w:rsidR="00F83B69" w:rsidRPr="00ED2E1A" w:rsidRDefault="00245D24">
      <w:pPr>
        <w:jc w:val="both"/>
        <w:rPr>
          <w:sz w:val="26"/>
          <w:szCs w:val="26"/>
        </w:rPr>
      </w:pPr>
      <w:r w:rsidRPr="00ED2E1A">
        <w:rPr>
          <w:sz w:val="26"/>
          <w:szCs w:val="26"/>
        </w:rPr>
        <w:t>-</w:t>
      </w:r>
      <w:r w:rsidR="00530390">
        <w:rPr>
          <w:sz w:val="26"/>
          <w:szCs w:val="26"/>
        </w:rPr>
        <w:t> </w:t>
      </w:r>
      <w:r w:rsidRPr="00ED2E1A">
        <w:rPr>
          <w:sz w:val="26"/>
          <w:szCs w:val="26"/>
        </w:rPr>
        <w:t xml:space="preserve">надання контактної інформації відповідальних осіб з відповідних баз практики. </w:t>
      </w:r>
    </w:p>
    <w:p w14:paraId="42F7F10F" w14:textId="77777777" w:rsidR="00F83B69" w:rsidRPr="00ED2E1A" w:rsidRDefault="00245D24">
      <w:pPr>
        <w:jc w:val="both"/>
        <w:rPr>
          <w:sz w:val="26"/>
          <w:szCs w:val="26"/>
        </w:rPr>
      </w:pPr>
      <w:r w:rsidRPr="00ED2E1A">
        <w:rPr>
          <w:sz w:val="26"/>
          <w:szCs w:val="26"/>
        </w:rPr>
        <w:t xml:space="preserve">Поточні контрольні заходи: </w:t>
      </w:r>
    </w:p>
    <w:p w14:paraId="3CE7A7A3" w14:textId="77777777" w:rsidR="00F83B69" w:rsidRPr="00ED2E1A" w:rsidRDefault="00245D24">
      <w:pPr>
        <w:jc w:val="both"/>
        <w:rPr>
          <w:sz w:val="26"/>
          <w:szCs w:val="26"/>
        </w:rPr>
      </w:pPr>
      <w:r w:rsidRPr="00ED2E1A">
        <w:rPr>
          <w:sz w:val="26"/>
          <w:szCs w:val="26"/>
        </w:rPr>
        <w:t>-</w:t>
      </w:r>
      <w:r w:rsidR="00F83B69" w:rsidRPr="00ED2E1A">
        <w:rPr>
          <w:sz w:val="26"/>
          <w:szCs w:val="26"/>
        </w:rPr>
        <w:t> </w:t>
      </w:r>
      <w:r w:rsidRPr="00ED2E1A">
        <w:rPr>
          <w:sz w:val="26"/>
          <w:szCs w:val="26"/>
        </w:rPr>
        <w:t xml:space="preserve">очне або онлайн відвідування студентів на базах практики з метою опитування щодо прогресу у виконанні завдань практики; </w:t>
      </w:r>
    </w:p>
    <w:p w14:paraId="1E16F43B" w14:textId="77777777" w:rsidR="00F83B69" w:rsidRPr="00ED2E1A" w:rsidRDefault="00245D24">
      <w:pPr>
        <w:jc w:val="both"/>
        <w:rPr>
          <w:sz w:val="26"/>
          <w:szCs w:val="26"/>
        </w:rPr>
      </w:pPr>
      <w:r w:rsidRPr="00ED2E1A">
        <w:rPr>
          <w:sz w:val="26"/>
          <w:szCs w:val="26"/>
        </w:rPr>
        <w:t>-</w:t>
      </w:r>
      <w:r w:rsidR="00F83B69" w:rsidRPr="00ED2E1A">
        <w:rPr>
          <w:sz w:val="26"/>
          <w:szCs w:val="26"/>
        </w:rPr>
        <w:t> </w:t>
      </w:r>
      <w:r w:rsidRPr="00ED2E1A">
        <w:rPr>
          <w:sz w:val="26"/>
          <w:szCs w:val="26"/>
        </w:rPr>
        <w:t xml:space="preserve">опитування керівників від баз </w:t>
      </w:r>
      <w:r w:rsidR="00F83B69" w:rsidRPr="00ED2E1A">
        <w:rPr>
          <w:sz w:val="26"/>
          <w:szCs w:val="26"/>
        </w:rPr>
        <w:t>практики щодо їх думок про успіш</w:t>
      </w:r>
      <w:r w:rsidRPr="00ED2E1A">
        <w:rPr>
          <w:sz w:val="26"/>
          <w:szCs w:val="26"/>
        </w:rPr>
        <w:t xml:space="preserve">ність, якість, та прогрес студентів при виконанні завдань практики. </w:t>
      </w:r>
    </w:p>
    <w:p w14:paraId="71A43101" w14:textId="77777777" w:rsidR="00F83B69" w:rsidRPr="00ED2E1A" w:rsidRDefault="00245D24">
      <w:pPr>
        <w:jc w:val="both"/>
        <w:rPr>
          <w:sz w:val="26"/>
          <w:szCs w:val="26"/>
        </w:rPr>
      </w:pPr>
      <w:r w:rsidRPr="00ED2E1A">
        <w:rPr>
          <w:sz w:val="26"/>
          <w:szCs w:val="26"/>
        </w:rPr>
        <w:t xml:space="preserve">Підсумкові контрольні заходи: </w:t>
      </w:r>
    </w:p>
    <w:p w14:paraId="42F8EEB2" w14:textId="77777777" w:rsidR="00F83B69" w:rsidRPr="00ED2E1A" w:rsidRDefault="00245D24">
      <w:pPr>
        <w:jc w:val="both"/>
        <w:rPr>
          <w:sz w:val="26"/>
          <w:szCs w:val="26"/>
        </w:rPr>
      </w:pPr>
      <w:r w:rsidRPr="00ED2E1A">
        <w:rPr>
          <w:sz w:val="26"/>
          <w:szCs w:val="26"/>
        </w:rPr>
        <w:t>-</w:t>
      </w:r>
      <w:r w:rsidR="00F83B69" w:rsidRPr="00ED2E1A">
        <w:rPr>
          <w:sz w:val="26"/>
          <w:szCs w:val="26"/>
        </w:rPr>
        <w:t> </w:t>
      </w:r>
      <w:r w:rsidRPr="00ED2E1A">
        <w:rPr>
          <w:sz w:val="26"/>
          <w:szCs w:val="26"/>
        </w:rPr>
        <w:t>перевірка заповнених щоденників практики;</w:t>
      </w:r>
    </w:p>
    <w:p w14:paraId="62E9FBE7" w14:textId="77777777" w:rsidR="00F83B69" w:rsidRPr="00ED2E1A" w:rsidRDefault="00245D24">
      <w:pPr>
        <w:jc w:val="both"/>
        <w:rPr>
          <w:sz w:val="26"/>
          <w:szCs w:val="26"/>
        </w:rPr>
      </w:pPr>
      <w:r w:rsidRPr="00ED2E1A">
        <w:rPr>
          <w:sz w:val="26"/>
          <w:szCs w:val="26"/>
        </w:rPr>
        <w:t>-</w:t>
      </w:r>
      <w:r w:rsidR="00F83B69" w:rsidRPr="00ED2E1A">
        <w:rPr>
          <w:sz w:val="26"/>
          <w:szCs w:val="26"/>
        </w:rPr>
        <w:t> </w:t>
      </w:r>
      <w:r w:rsidRPr="00ED2E1A">
        <w:rPr>
          <w:sz w:val="26"/>
          <w:szCs w:val="26"/>
        </w:rPr>
        <w:t xml:space="preserve">підсумкове контрольне опитування. </w:t>
      </w:r>
    </w:p>
    <w:p w14:paraId="4571B392" w14:textId="77777777" w:rsidR="00F83B69" w:rsidRPr="00ED2E1A" w:rsidRDefault="00245D24">
      <w:pPr>
        <w:jc w:val="both"/>
        <w:rPr>
          <w:sz w:val="26"/>
          <w:szCs w:val="26"/>
        </w:rPr>
      </w:pPr>
      <w:r w:rsidRPr="00ED2E1A">
        <w:rPr>
          <w:sz w:val="26"/>
          <w:szCs w:val="26"/>
        </w:rPr>
        <w:t xml:space="preserve">Практичні завдання студентам надаються базами практики виходячи зі специфіки їх виробничої діяльності з розробки, впровадження, використання програмного забезпечення та документування результатів виконання завдань. Ці завдання погоджуються з керівником практики від ЗНУ перед початком проходження практики студентами. За результатами проходження практики керівники від баз практики надають відгук кожному студенту, у якому характеризують роботу студента і рекомендують підсумкову оцінку. </w:t>
      </w:r>
    </w:p>
    <w:p w14:paraId="3602BC09" w14:textId="77777777" w:rsidR="00ED2E1A" w:rsidRPr="00ED2E1A" w:rsidRDefault="00ED2E1A">
      <w:pPr>
        <w:jc w:val="both"/>
        <w:rPr>
          <w:sz w:val="26"/>
          <w:szCs w:val="26"/>
        </w:rPr>
      </w:pPr>
    </w:p>
    <w:p w14:paraId="21F47080" w14:textId="77777777" w:rsidR="00245D24" w:rsidRPr="00ED2E1A" w:rsidRDefault="00245D24">
      <w:pPr>
        <w:jc w:val="both"/>
        <w:rPr>
          <w:b/>
          <w:sz w:val="26"/>
          <w:szCs w:val="26"/>
          <w:lang w:val="ru-RU"/>
        </w:rPr>
      </w:pPr>
      <w:r w:rsidRPr="00ED2E1A">
        <w:rPr>
          <w:b/>
          <w:sz w:val="26"/>
          <w:szCs w:val="26"/>
        </w:rPr>
        <w:t>Критерії оцінювання всіх компонентів практики:</w:t>
      </w:r>
    </w:p>
    <w:p w14:paraId="398CA010" w14:textId="77777777" w:rsidR="00F83B69" w:rsidRPr="00F83B69" w:rsidRDefault="00F83B69">
      <w:pPr>
        <w:jc w:val="both"/>
        <w:rPr>
          <w:i/>
          <w:color w:val="000000"/>
          <w:lang w:val="ru-RU"/>
        </w:rPr>
      </w:pPr>
    </w:p>
    <w:tbl>
      <w:tblPr>
        <w:tblStyle w:val="TableGrid"/>
        <w:tblW w:w="9484" w:type="dxa"/>
        <w:jc w:val="center"/>
        <w:tblInd w:w="0" w:type="dxa"/>
        <w:tblCellMar>
          <w:top w:w="11" w:type="dxa"/>
          <w:left w:w="7" w:type="dxa"/>
          <w:right w:w="18" w:type="dxa"/>
        </w:tblCellMar>
        <w:tblLook w:val="04A0" w:firstRow="1" w:lastRow="0" w:firstColumn="1" w:lastColumn="0" w:noHBand="0" w:noVBand="1"/>
      </w:tblPr>
      <w:tblGrid>
        <w:gridCol w:w="3382"/>
        <w:gridCol w:w="3380"/>
        <w:gridCol w:w="2722"/>
      </w:tblGrid>
      <w:tr w:rsidR="006B0941" w:rsidRPr="00ED2E1A" w14:paraId="35313B2C" w14:textId="77777777" w:rsidTr="00530390">
        <w:trPr>
          <w:trHeight w:val="425"/>
          <w:tblHeader/>
          <w:jc w:val="center"/>
        </w:trPr>
        <w:tc>
          <w:tcPr>
            <w:tcW w:w="3382" w:type="dxa"/>
            <w:tcBorders>
              <w:top w:val="single" w:sz="6" w:space="0" w:color="000000"/>
              <w:left w:val="single" w:sz="6" w:space="0" w:color="000000"/>
              <w:bottom w:val="single" w:sz="6" w:space="0" w:color="000000"/>
              <w:right w:val="single" w:sz="6" w:space="0" w:color="000000"/>
            </w:tcBorders>
            <w:vAlign w:val="center"/>
          </w:tcPr>
          <w:p w14:paraId="62E55D2D" w14:textId="77777777" w:rsidR="006B0941" w:rsidRPr="00ED2E1A" w:rsidRDefault="006B0941" w:rsidP="00ED2E1A">
            <w:pPr>
              <w:jc w:val="center"/>
              <w:rPr>
                <w:rFonts w:ascii="Times New Roman" w:eastAsia="Arial" w:hAnsi="Times New Roman" w:cs="Times New Roman"/>
                <w:b/>
                <w:color w:val="333333"/>
                <w:sz w:val="24"/>
                <w:szCs w:val="24"/>
                <w:lang w:val="uk-UA"/>
              </w:rPr>
            </w:pPr>
            <w:r w:rsidRPr="00ED2E1A">
              <w:rPr>
                <w:rFonts w:ascii="Times New Roman" w:eastAsia="Arial" w:hAnsi="Times New Roman" w:cs="Times New Roman"/>
                <w:b/>
                <w:color w:val="333333"/>
                <w:sz w:val="24"/>
                <w:szCs w:val="24"/>
                <w:lang w:val="uk-UA"/>
              </w:rPr>
              <w:t>Вид оцінювання</w:t>
            </w:r>
          </w:p>
        </w:tc>
        <w:tc>
          <w:tcPr>
            <w:tcW w:w="3380" w:type="dxa"/>
            <w:tcBorders>
              <w:top w:val="single" w:sz="6" w:space="0" w:color="000000"/>
              <w:left w:val="single" w:sz="6" w:space="0" w:color="000000"/>
              <w:bottom w:val="single" w:sz="6" w:space="0" w:color="000000"/>
              <w:right w:val="single" w:sz="6" w:space="0" w:color="000000"/>
            </w:tcBorders>
            <w:vAlign w:val="center"/>
          </w:tcPr>
          <w:p w14:paraId="14347F9C" w14:textId="77777777" w:rsidR="006B0941" w:rsidRPr="00ED2E1A" w:rsidRDefault="006B0941" w:rsidP="00ED2E1A">
            <w:pPr>
              <w:jc w:val="center"/>
              <w:rPr>
                <w:rFonts w:ascii="Times New Roman" w:eastAsia="Arial" w:hAnsi="Times New Roman" w:cs="Times New Roman"/>
                <w:b/>
                <w:color w:val="333333"/>
                <w:sz w:val="24"/>
                <w:szCs w:val="24"/>
                <w:lang w:val="uk-UA"/>
              </w:rPr>
            </w:pPr>
            <w:r w:rsidRPr="00ED2E1A">
              <w:rPr>
                <w:rFonts w:ascii="Times New Roman" w:eastAsia="Arial" w:hAnsi="Times New Roman" w:cs="Times New Roman"/>
                <w:b/>
                <w:color w:val="333333"/>
                <w:sz w:val="24"/>
                <w:szCs w:val="24"/>
                <w:lang w:val="uk-UA"/>
              </w:rPr>
              <w:t>Оцінка</w:t>
            </w:r>
          </w:p>
        </w:tc>
        <w:tc>
          <w:tcPr>
            <w:tcW w:w="2722" w:type="dxa"/>
            <w:tcBorders>
              <w:top w:val="single" w:sz="6" w:space="0" w:color="000000"/>
              <w:left w:val="single" w:sz="6" w:space="0" w:color="000000"/>
              <w:bottom w:val="single" w:sz="6" w:space="0" w:color="000000"/>
              <w:right w:val="single" w:sz="6" w:space="0" w:color="000000"/>
            </w:tcBorders>
            <w:vAlign w:val="center"/>
          </w:tcPr>
          <w:p w14:paraId="3D104B9B" w14:textId="77777777" w:rsidR="006B0941" w:rsidRPr="00ED2E1A" w:rsidRDefault="006B0941" w:rsidP="00ED2E1A">
            <w:pPr>
              <w:jc w:val="center"/>
              <w:rPr>
                <w:rFonts w:ascii="Times New Roman" w:eastAsia="Arial" w:hAnsi="Times New Roman" w:cs="Times New Roman"/>
                <w:b/>
                <w:color w:val="333333"/>
                <w:sz w:val="24"/>
                <w:szCs w:val="24"/>
                <w:lang w:val="uk-UA"/>
              </w:rPr>
            </w:pPr>
            <w:r w:rsidRPr="00ED2E1A">
              <w:rPr>
                <w:rFonts w:ascii="Times New Roman" w:eastAsia="Arial" w:hAnsi="Times New Roman" w:cs="Times New Roman"/>
                <w:b/>
                <w:color w:val="333333"/>
                <w:sz w:val="24"/>
                <w:szCs w:val="24"/>
                <w:lang w:val="uk-UA"/>
              </w:rPr>
              <w:t>Бали</w:t>
            </w:r>
          </w:p>
        </w:tc>
      </w:tr>
      <w:tr w:rsidR="006B0941" w:rsidRPr="00ED2E1A" w14:paraId="24C044A5" w14:textId="77777777" w:rsidTr="00ED2E1A">
        <w:trPr>
          <w:trHeight w:val="266"/>
          <w:jc w:val="center"/>
        </w:trPr>
        <w:tc>
          <w:tcPr>
            <w:tcW w:w="3382" w:type="dxa"/>
            <w:vMerge w:val="restart"/>
            <w:tcBorders>
              <w:top w:val="single" w:sz="6" w:space="0" w:color="000000"/>
              <w:left w:val="single" w:sz="6" w:space="0" w:color="000000"/>
              <w:bottom w:val="single" w:sz="6" w:space="0" w:color="000000"/>
              <w:right w:val="single" w:sz="6" w:space="0" w:color="000000"/>
            </w:tcBorders>
            <w:hideMark/>
          </w:tcPr>
          <w:p w14:paraId="3CB7D3DD"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Оцінка керівника від підприємства </w:t>
            </w:r>
          </w:p>
        </w:tc>
        <w:tc>
          <w:tcPr>
            <w:tcW w:w="3380" w:type="dxa"/>
            <w:tcBorders>
              <w:top w:val="single" w:sz="6" w:space="0" w:color="000000"/>
              <w:left w:val="single" w:sz="6" w:space="0" w:color="000000"/>
              <w:bottom w:val="single" w:sz="6" w:space="0" w:color="000000"/>
              <w:right w:val="single" w:sz="6" w:space="0" w:color="000000"/>
            </w:tcBorders>
            <w:hideMark/>
          </w:tcPr>
          <w:p w14:paraId="734786B2"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Відмінно </w:t>
            </w:r>
          </w:p>
        </w:tc>
        <w:tc>
          <w:tcPr>
            <w:tcW w:w="2722" w:type="dxa"/>
            <w:tcBorders>
              <w:top w:val="single" w:sz="6" w:space="0" w:color="000000"/>
              <w:left w:val="single" w:sz="6" w:space="0" w:color="000000"/>
              <w:bottom w:val="single" w:sz="6" w:space="0" w:color="000000"/>
              <w:right w:val="single" w:sz="6" w:space="0" w:color="000000"/>
            </w:tcBorders>
            <w:hideMark/>
          </w:tcPr>
          <w:p w14:paraId="1A074A76"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50</w:t>
            </w:r>
          </w:p>
        </w:tc>
      </w:tr>
      <w:tr w:rsidR="006B0941" w:rsidRPr="00ED2E1A" w14:paraId="0E51BFE4" w14:textId="77777777" w:rsidTr="00ED2E1A">
        <w:trPr>
          <w:trHeight w:val="269"/>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F16351F" w14:textId="77777777" w:rsidR="006B0941" w:rsidRPr="00ED2E1A" w:rsidRDefault="006B0941" w:rsidP="00ED2E1A">
            <w:pPr>
              <w:rPr>
                <w:rFonts w:ascii="Times New Roman" w:eastAsia="Times New Roman" w:hAnsi="Times New Roman" w:cs="Times New Roman"/>
                <w:color w:val="000000"/>
                <w:sz w:val="24"/>
                <w:szCs w:val="24"/>
                <w:lang w:val="uk-UA"/>
              </w:rPr>
            </w:pPr>
          </w:p>
        </w:tc>
        <w:tc>
          <w:tcPr>
            <w:tcW w:w="3380" w:type="dxa"/>
            <w:tcBorders>
              <w:top w:val="single" w:sz="6" w:space="0" w:color="000000"/>
              <w:left w:val="single" w:sz="6" w:space="0" w:color="000000"/>
              <w:bottom w:val="single" w:sz="6" w:space="0" w:color="000000"/>
              <w:right w:val="single" w:sz="6" w:space="0" w:color="000000"/>
            </w:tcBorders>
            <w:hideMark/>
          </w:tcPr>
          <w:p w14:paraId="1200D589"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Добре </w:t>
            </w:r>
          </w:p>
        </w:tc>
        <w:tc>
          <w:tcPr>
            <w:tcW w:w="2722" w:type="dxa"/>
            <w:tcBorders>
              <w:top w:val="single" w:sz="6" w:space="0" w:color="000000"/>
              <w:left w:val="single" w:sz="6" w:space="0" w:color="000000"/>
              <w:bottom w:val="single" w:sz="6" w:space="0" w:color="000000"/>
              <w:right w:val="single" w:sz="6" w:space="0" w:color="000000"/>
            </w:tcBorders>
            <w:hideMark/>
          </w:tcPr>
          <w:p w14:paraId="450C9234"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40</w:t>
            </w:r>
          </w:p>
        </w:tc>
      </w:tr>
      <w:tr w:rsidR="006B0941" w:rsidRPr="00ED2E1A" w14:paraId="5917999B" w14:textId="77777777" w:rsidTr="00ED2E1A">
        <w:trPr>
          <w:trHeight w:val="269"/>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713B4FFD" w14:textId="77777777" w:rsidR="006B0941" w:rsidRPr="00ED2E1A" w:rsidRDefault="006B0941" w:rsidP="00ED2E1A">
            <w:pPr>
              <w:rPr>
                <w:rFonts w:ascii="Times New Roman" w:eastAsia="Times New Roman" w:hAnsi="Times New Roman" w:cs="Times New Roman"/>
                <w:color w:val="000000"/>
                <w:sz w:val="24"/>
                <w:szCs w:val="24"/>
                <w:lang w:val="uk-UA"/>
              </w:rPr>
            </w:pPr>
          </w:p>
        </w:tc>
        <w:tc>
          <w:tcPr>
            <w:tcW w:w="3380" w:type="dxa"/>
            <w:tcBorders>
              <w:top w:val="single" w:sz="6" w:space="0" w:color="000000"/>
              <w:left w:val="single" w:sz="6" w:space="0" w:color="000000"/>
              <w:bottom w:val="single" w:sz="6" w:space="0" w:color="000000"/>
              <w:right w:val="single" w:sz="6" w:space="0" w:color="000000"/>
            </w:tcBorders>
            <w:hideMark/>
          </w:tcPr>
          <w:p w14:paraId="0B7885AA"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Задовільно </w:t>
            </w:r>
          </w:p>
        </w:tc>
        <w:tc>
          <w:tcPr>
            <w:tcW w:w="2722" w:type="dxa"/>
            <w:tcBorders>
              <w:top w:val="single" w:sz="6" w:space="0" w:color="000000"/>
              <w:left w:val="single" w:sz="6" w:space="0" w:color="000000"/>
              <w:bottom w:val="single" w:sz="6" w:space="0" w:color="000000"/>
              <w:right w:val="single" w:sz="6" w:space="0" w:color="000000"/>
            </w:tcBorders>
            <w:hideMark/>
          </w:tcPr>
          <w:p w14:paraId="29AC7BD6"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30</w:t>
            </w:r>
          </w:p>
        </w:tc>
      </w:tr>
      <w:tr w:rsidR="006B0941" w:rsidRPr="00ED2E1A" w14:paraId="1AC0858C" w14:textId="77777777" w:rsidTr="00ED2E1A">
        <w:trPr>
          <w:trHeight w:val="266"/>
          <w:jc w:val="center"/>
        </w:trPr>
        <w:tc>
          <w:tcPr>
            <w:tcW w:w="3382" w:type="dxa"/>
            <w:vMerge w:val="restart"/>
            <w:tcBorders>
              <w:top w:val="single" w:sz="6" w:space="0" w:color="000000"/>
              <w:left w:val="single" w:sz="6" w:space="0" w:color="000000"/>
              <w:bottom w:val="single" w:sz="6" w:space="0" w:color="000000"/>
              <w:right w:val="single" w:sz="6" w:space="0" w:color="000000"/>
            </w:tcBorders>
            <w:vAlign w:val="center"/>
            <w:hideMark/>
          </w:tcPr>
          <w:p w14:paraId="796CB97B" w14:textId="77777777" w:rsidR="006B0941" w:rsidRPr="00ED2E1A" w:rsidRDefault="006B0941" w:rsidP="00530390">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Оформлення </w:t>
            </w:r>
            <w:r w:rsidR="00530390">
              <w:rPr>
                <w:rFonts w:ascii="Times New Roman" w:eastAsia="Arial" w:hAnsi="Times New Roman" w:cs="Times New Roman"/>
                <w:color w:val="333333"/>
                <w:sz w:val="24"/>
                <w:szCs w:val="24"/>
                <w:lang w:val="uk-UA"/>
              </w:rPr>
              <w:t>документації</w:t>
            </w:r>
            <w:r w:rsidRPr="00ED2E1A">
              <w:rPr>
                <w:rFonts w:ascii="Times New Roman" w:eastAsia="Arial" w:hAnsi="Times New Roman" w:cs="Times New Roman"/>
                <w:color w:val="333333"/>
                <w:sz w:val="24"/>
                <w:szCs w:val="24"/>
                <w:lang w:val="uk-UA"/>
              </w:rPr>
              <w:t xml:space="preserve"> з практики</w:t>
            </w:r>
            <w:r w:rsidR="00ED2E1A">
              <w:rPr>
                <w:rFonts w:ascii="Times New Roman" w:eastAsia="Arial" w:hAnsi="Times New Roman" w:cs="Times New Roman"/>
                <w:color w:val="333333"/>
                <w:sz w:val="24"/>
                <w:szCs w:val="24"/>
                <w:lang w:val="uk-UA"/>
              </w:rPr>
              <w:t xml:space="preserve"> (</w:t>
            </w:r>
            <w:r w:rsidR="00530390">
              <w:rPr>
                <w:rFonts w:ascii="Times New Roman" w:eastAsia="Arial" w:hAnsi="Times New Roman" w:cs="Times New Roman"/>
                <w:color w:val="333333"/>
                <w:sz w:val="24"/>
                <w:szCs w:val="24"/>
                <w:lang w:val="uk-UA"/>
              </w:rPr>
              <w:t>звіт</w:t>
            </w:r>
            <w:r w:rsidR="00ED2E1A">
              <w:rPr>
                <w:rFonts w:ascii="Times New Roman" w:eastAsia="Arial" w:hAnsi="Times New Roman" w:cs="Times New Roman"/>
                <w:color w:val="333333"/>
                <w:sz w:val="24"/>
                <w:szCs w:val="24"/>
                <w:lang w:val="uk-UA"/>
              </w:rPr>
              <w:t xml:space="preserve"> та щоденник)</w:t>
            </w:r>
          </w:p>
        </w:tc>
        <w:tc>
          <w:tcPr>
            <w:tcW w:w="3380" w:type="dxa"/>
            <w:tcBorders>
              <w:top w:val="single" w:sz="6" w:space="0" w:color="000000"/>
              <w:left w:val="single" w:sz="6" w:space="0" w:color="000000"/>
              <w:bottom w:val="single" w:sz="6" w:space="0" w:color="000000"/>
              <w:right w:val="single" w:sz="6" w:space="0" w:color="000000"/>
            </w:tcBorders>
            <w:hideMark/>
          </w:tcPr>
          <w:p w14:paraId="5B148C48"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У належному стані </w:t>
            </w:r>
          </w:p>
        </w:tc>
        <w:tc>
          <w:tcPr>
            <w:tcW w:w="2722" w:type="dxa"/>
            <w:tcBorders>
              <w:top w:val="single" w:sz="6" w:space="0" w:color="000000"/>
              <w:left w:val="single" w:sz="6" w:space="0" w:color="000000"/>
              <w:bottom w:val="single" w:sz="6" w:space="0" w:color="000000"/>
              <w:right w:val="single" w:sz="6" w:space="0" w:color="000000"/>
            </w:tcBorders>
            <w:hideMark/>
          </w:tcPr>
          <w:p w14:paraId="3E5695E0" w14:textId="77777777" w:rsidR="006B0941" w:rsidRPr="00ED2E1A" w:rsidRDefault="00530390" w:rsidP="00ED2E1A">
            <w:pPr>
              <w:jc w:val="center"/>
              <w:rPr>
                <w:rFonts w:ascii="Times New Roman" w:eastAsia="Times New Roman" w:hAnsi="Times New Roman" w:cs="Times New Roman"/>
                <w:color w:val="000000"/>
                <w:sz w:val="24"/>
                <w:szCs w:val="24"/>
                <w:lang w:val="uk-UA"/>
              </w:rPr>
            </w:pPr>
            <w:r>
              <w:rPr>
                <w:rFonts w:ascii="Times New Roman" w:eastAsia="Arial" w:hAnsi="Times New Roman" w:cs="Times New Roman"/>
                <w:color w:val="333333"/>
                <w:sz w:val="24"/>
                <w:szCs w:val="24"/>
                <w:lang w:val="uk-UA"/>
              </w:rPr>
              <w:t>20</w:t>
            </w:r>
          </w:p>
        </w:tc>
      </w:tr>
      <w:tr w:rsidR="006B0941" w:rsidRPr="00ED2E1A" w14:paraId="6C6608C2" w14:textId="77777777" w:rsidTr="00ED2E1A">
        <w:trPr>
          <w:trHeight w:val="269"/>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66D01729" w14:textId="77777777" w:rsidR="006B0941" w:rsidRPr="00ED2E1A" w:rsidRDefault="006B0941" w:rsidP="00ED2E1A">
            <w:pPr>
              <w:rPr>
                <w:rFonts w:ascii="Times New Roman" w:eastAsia="Times New Roman" w:hAnsi="Times New Roman" w:cs="Times New Roman"/>
                <w:color w:val="000000"/>
                <w:sz w:val="24"/>
                <w:szCs w:val="24"/>
                <w:lang w:val="uk-UA"/>
              </w:rPr>
            </w:pPr>
          </w:p>
        </w:tc>
        <w:tc>
          <w:tcPr>
            <w:tcW w:w="3380" w:type="dxa"/>
            <w:tcBorders>
              <w:top w:val="single" w:sz="6" w:space="0" w:color="000000"/>
              <w:left w:val="single" w:sz="6" w:space="0" w:color="000000"/>
              <w:bottom w:val="single" w:sz="6" w:space="0" w:color="000000"/>
              <w:right w:val="single" w:sz="6" w:space="0" w:color="000000"/>
            </w:tcBorders>
            <w:hideMark/>
          </w:tcPr>
          <w:p w14:paraId="58156ECA"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З невеликими недоліками </w:t>
            </w:r>
          </w:p>
        </w:tc>
        <w:tc>
          <w:tcPr>
            <w:tcW w:w="2722" w:type="dxa"/>
            <w:tcBorders>
              <w:top w:val="single" w:sz="6" w:space="0" w:color="000000"/>
              <w:left w:val="single" w:sz="6" w:space="0" w:color="000000"/>
              <w:bottom w:val="single" w:sz="6" w:space="0" w:color="000000"/>
              <w:right w:val="single" w:sz="6" w:space="0" w:color="000000"/>
            </w:tcBorders>
            <w:hideMark/>
          </w:tcPr>
          <w:p w14:paraId="49480EA1"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10 </w:t>
            </w:r>
          </w:p>
        </w:tc>
      </w:tr>
      <w:tr w:rsidR="006B0941" w:rsidRPr="00ED2E1A" w14:paraId="158AE0E7" w14:textId="77777777" w:rsidTr="00ED2E1A">
        <w:trPr>
          <w:trHeight w:val="269"/>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216AE540" w14:textId="77777777" w:rsidR="006B0941" w:rsidRPr="00ED2E1A" w:rsidRDefault="006B0941" w:rsidP="00ED2E1A">
            <w:pPr>
              <w:rPr>
                <w:rFonts w:ascii="Times New Roman" w:eastAsia="Times New Roman" w:hAnsi="Times New Roman" w:cs="Times New Roman"/>
                <w:color w:val="000000"/>
                <w:sz w:val="24"/>
                <w:szCs w:val="24"/>
                <w:lang w:val="uk-UA"/>
              </w:rPr>
            </w:pPr>
          </w:p>
        </w:tc>
        <w:tc>
          <w:tcPr>
            <w:tcW w:w="3380" w:type="dxa"/>
            <w:tcBorders>
              <w:top w:val="single" w:sz="6" w:space="0" w:color="000000"/>
              <w:left w:val="single" w:sz="6" w:space="0" w:color="000000"/>
              <w:bottom w:val="single" w:sz="6" w:space="0" w:color="000000"/>
              <w:right w:val="single" w:sz="6" w:space="0" w:color="000000"/>
            </w:tcBorders>
            <w:hideMark/>
          </w:tcPr>
          <w:p w14:paraId="1CE99BF3"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Зі значними недоліками </w:t>
            </w:r>
          </w:p>
        </w:tc>
        <w:tc>
          <w:tcPr>
            <w:tcW w:w="2722" w:type="dxa"/>
            <w:tcBorders>
              <w:top w:val="single" w:sz="6" w:space="0" w:color="000000"/>
              <w:left w:val="single" w:sz="6" w:space="0" w:color="000000"/>
              <w:bottom w:val="single" w:sz="6" w:space="0" w:color="000000"/>
              <w:right w:val="single" w:sz="6" w:space="0" w:color="000000"/>
            </w:tcBorders>
            <w:hideMark/>
          </w:tcPr>
          <w:p w14:paraId="491068A2"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2 </w:t>
            </w:r>
          </w:p>
        </w:tc>
      </w:tr>
      <w:tr w:rsidR="006B0941" w:rsidRPr="00ED2E1A" w14:paraId="019A2E9A" w14:textId="77777777" w:rsidTr="00ED2E1A">
        <w:trPr>
          <w:trHeight w:val="725"/>
          <w:jc w:val="center"/>
        </w:trPr>
        <w:tc>
          <w:tcPr>
            <w:tcW w:w="3382" w:type="dxa"/>
            <w:vMerge w:val="restart"/>
            <w:tcBorders>
              <w:top w:val="single" w:sz="6" w:space="0" w:color="000000"/>
              <w:left w:val="single" w:sz="6" w:space="0" w:color="000000"/>
              <w:bottom w:val="single" w:sz="6" w:space="0" w:color="000000"/>
              <w:right w:val="single" w:sz="6" w:space="0" w:color="000000"/>
            </w:tcBorders>
            <w:vAlign w:val="center"/>
            <w:hideMark/>
          </w:tcPr>
          <w:p w14:paraId="0BE2AD6D" w14:textId="77777777" w:rsidR="006B0941" w:rsidRPr="00ED2E1A" w:rsidRDefault="00ED2E1A"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Зміст та захист з</w:t>
            </w:r>
            <w:r w:rsidR="006B0941" w:rsidRPr="00ED2E1A">
              <w:rPr>
                <w:rFonts w:ascii="Times New Roman" w:eastAsia="Arial" w:hAnsi="Times New Roman" w:cs="Times New Roman"/>
                <w:color w:val="333333"/>
                <w:sz w:val="24"/>
                <w:szCs w:val="24"/>
                <w:lang w:val="uk-UA"/>
              </w:rPr>
              <w:t>віт</w:t>
            </w:r>
            <w:r w:rsidRPr="00ED2E1A">
              <w:rPr>
                <w:rFonts w:ascii="Times New Roman" w:eastAsia="Arial" w:hAnsi="Times New Roman" w:cs="Times New Roman"/>
                <w:color w:val="333333"/>
                <w:sz w:val="24"/>
                <w:szCs w:val="24"/>
                <w:lang w:val="uk-UA"/>
              </w:rPr>
              <w:t>у</w:t>
            </w:r>
          </w:p>
        </w:tc>
        <w:tc>
          <w:tcPr>
            <w:tcW w:w="3380" w:type="dxa"/>
            <w:tcBorders>
              <w:top w:val="single" w:sz="6" w:space="0" w:color="000000"/>
              <w:left w:val="single" w:sz="6" w:space="0" w:color="000000"/>
              <w:bottom w:val="single" w:sz="6" w:space="0" w:color="000000"/>
              <w:right w:val="single" w:sz="6" w:space="0" w:color="000000"/>
            </w:tcBorders>
            <w:hideMark/>
          </w:tcPr>
          <w:p w14:paraId="1223E838"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Повністю розкрита тематика практики </w:t>
            </w:r>
          </w:p>
          <w:p w14:paraId="069079F9"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Чіткі відповіді на всі питання </w:t>
            </w:r>
          </w:p>
        </w:tc>
        <w:tc>
          <w:tcPr>
            <w:tcW w:w="2722" w:type="dxa"/>
            <w:tcBorders>
              <w:top w:val="single" w:sz="6" w:space="0" w:color="000000"/>
              <w:left w:val="single" w:sz="6" w:space="0" w:color="000000"/>
              <w:bottom w:val="single" w:sz="6" w:space="0" w:color="000000"/>
              <w:right w:val="single" w:sz="6" w:space="0" w:color="000000"/>
            </w:tcBorders>
            <w:vAlign w:val="center"/>
            <w:hideMark/>
          </w:tcPr>
          <w:p w14:paraId="6FA3FFD3"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30</w:t>
            </w:r>
          </w:p>
        </w:tc>
      </w:tr>
      <w:tr w:rsidR="006B0941" w:rsidRPr="00ED2E1A" w14:paraId="7D32C2C9" w14:textId="77777777" w:rsidTr="00ED2E1A">
        <w:trPr>
          <w:trHeight w:val="769"/>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2FA819F" w14:textId="77777777" w:rsidR="006B0941" w:rsidRPr="00ED2E1A" w:rsidRDefault="006B0941" w:rsidP="00ED2E1A">
            <w:pPr>
              <w:rPr>
                <w:rFonts w:ascii="Times New Roman" w:eastAsia="Times New Roman" w:hAnsi="Times New Roman" w:cs="Times New Roman"/>
                <w:color w:val="000000"/>
                <w:sz w:val="24"/>
                <w:szCs w:val="24"/>
                <w:lang w:val="uk-UA"/>
              </w:rPr>
            </w:pPr>
          </w:p>
        </w:tc>
        <w:tc>
          <w:tcPr>
            <w:tcW w:w="3380" w:type="dxa"/>
            <w:tcBorders>
              <w:top w:val="single" w:sz="6" w:space="0" w:color="000000"/>
              <w:left w:val="single" w:sz="6" w:space="0" w:color="000000"/>
              <w:bottom w:val="single" w:sz="6" w:space="0" w:color="000000"/>
              <w:right w:val="single" w:sz="6" w:space="0" w:color="000000"/>
            </w:tcBorders>
            <w:hideMark/>
          </w:tcPr>
          <w:p w14:paraId="2F4B62AB"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Неповністю розкрита тематика практики </w:t>
            </w:r>
          </w:p>
          <w:p w14:paraId="7A14F80C" w14:textId="77777777" w:rsidR="006B0941" w:rsidRPr="00ED2E1A" w:rsidRDefault="006B0941" w:rsidP="00ED2E1A">
            <w:pPr>
              <w:jc w:val="both"/>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Часткові відповіді на запитання </w:t>
            </w:r>
          </w:p>
        </w:tc>
        <w:tc>
          <w:tcPr>
            <w:tcW w:w="2722" w:type="dxa"/>
            <w:tcBorders>
              <w:top w:val="single" w:sz="6" w:space="0" w:color="000000"/>
              <w:left w:val="single" w:sz="6" w:space="0" w:color="000000"/>
              <w:bottom w:val="single" w:sz="6" w:space="0" w:color="000000"/>
              <w:right w:val="single" w:sz="6" w:space="0" w:color="000000"/>
            </w:tcBorders>
            <w:vAlign w:val="center"/>
            <w:hideMark/>
          </w:tcPr>
          <w:p w14:paraId="117CD637"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20</w:t>
            </w:r>
          </w:p>
        </w:tc>
      </w:tr>
      <w:tr w:rsidR="006B0941" w:rsidRPr="00ED2E1A" w14:paraId="0A86AD6C" w14:textId="77777777" w:rsidTr="00ED2E1A">
        <w:trPr>
          <w:trHeight w:val="269"/>
          <w:jc w:val="center"/>
        </w:trPr>
        <w:tc>
          <w:tcPr>
            <w:tcW w:w="0" w:type="auto"/>
            <w:vMerge/>
            <w:tcBorders>
              <w:top w:val="single" w:sz="6" w:space="0" w:color="000000"/>
              <w:left w:val="single" w:sz="6" w:space="0" w:color="000000"/>
              <w:bottom w:val="single" w:sz="6" w:space="0" w:color="000000"/>
              <w:right w:val="single" w:sz="6" w:space="0" w:color="000000"/>
            </w:tcBorders>
            <w:vAlign w:val="center"/>
            <w:hideMark/>
          </w:tcPr>
          <w:p w14:paraId="1F678BD0" w14:textId="77777777" w:rsidR="006B0941" w:rsidRPr="00ED2E1A" w:rsidRDefault="006B0941" w:rsidP="00ED2E1A">
            <w:pPr>
              <w:rPr>
                <w:rFonts w:ascii="Times New Roman" w:eastAsia="Times New Roman" w:hAnsi="Times New Roman" w:cs="Times New Roman"/>
                <w:color w:val="000000"/>
                <w:sz w:val="24"/>
                <w:szCs w:val="24"/>
                <w:lang w:val="uk-UA"/>
              </w:rPr>
            </w:pPr>
          </w:p>
        </w:tc>
        <w:tc>
          <w:tcPr>
            <w:tcW w:w="3380" w:type="dxa"/>
            <w:tcBorders>
              <w:top w:val="single" w:sz="6" w:space="0" w:color="000000"/>
              <w:left w:val="single" w:sz="6" w:space="0" w:color="000000"/>
              <w:bottom w:val="single" w:sz="6" w:space="0" w:color="000000"/>
              <w:right w:val="single" w:sz="6" w:space="0" w:color="000000"/>
            </w:tcBorders>
            <w:hideMark/>
          </w:tcPr>
          <w:p w14:paraId="626B6887" w14:textId="77777777" w:rsidR="006B0941" w:rsidRPr="00ED2E1A" w:rsidRDefault="006B0941"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 xml:space="preserve">Поверхнево складений звіт </w:t>
            </w:r>
          </w:p>
        </w:tc>
        <w:tc>
          <w:tcPr>
            <w:tcW w:w="2722" w:type="dxa"/>
            <w:tcBorders>
              <w:top w:val="single" w:sz="6" w:space="0" w:color="000000"/>
              <w:left w:val="single" w:sz="6" w:space="0" w:color="000000"/>
              <w:bottom w:val="single" w:sz="6" w:space="0" w:color="000000"/>
              <w:right w:val="single" w:sz="6" w:space="0" w:color="000000"/>
            </w:tcBorders>
            <w:vAlign w:val="center"/>
            <w:hideMark/>
          </w:tcPr>
          <w:p w14:paraId="4D95E533" w14:textId="77777777" w:rsidR="006B0941" w:rsidRPr="00ED2E1A" w:rsidRDefault="00ED2E1A" w:rsidP="00ED2E1A">
            <w:pPr>
              <w:jc w:val="center"/>
              <w:rPr>
                <w:rFonts w:ascii="Times New Roman" w:eastAsia="Times New Roman" w:hAnsi="Times New Roman" w:cs="Times New Roman"/>
                <w:color w:val="000000"/>
                <w:sz w:val="24"/>
                <w:szCs w:val="24"/>
                <w:lang w:val="uk-UA"/>
              </w:rPr>
            </w:pPr>
            <w:r w:rsidRPr="00ED2E1A">
              <w:rPr>
                <w:rFonts w:ascii="Times New Roman" w:eastAsia="Arial" w:hAnsi="Times New Roman" w:cs="Times New Roman"/>
                <w:color w:val="333333"/>
                <w:sz w:val="24"/>
                <w:szCs w:val="24"/>
                <w:lang w:val="uk-UA"/>
              </w:rPr>
              <w:t>10</w:t>
            </w:r>
          </w:p>
        </w:tc>
      </w:tr>
      <w:tr w:rsidR="006B0941" w:rsidRPr="00ED2E1A" w14:paraId="27454CB9" w14:textId="77777777" w:rsidTr="00ED2E1A">
        <w:trPr>
          <w:trHeight w:val="402"/>
          <w:jc w:val="center"/>
        </w:trPr>
        <w:tc>
          <w:tcPr>
            <w:tcW w:w="3382" w:type="dxa"/>
            <w:tcBorders>
              <w:top w:val="single" w:sz="6" w:space="0" w:color="000000"/>
              <w:left w:val="single" w:sz="6" w:space="0" w:color="000000"/>
              <w:bottom w:val="single" w:sz="6" w:space="0" w:color="000000"/>
              <w:right w:val="single" w:sz="6" w:space="0" w:color="000000"/>
            </w:tcBorders>
            <w:vAlign w:val="center"/>
            <w:hideMark/>
          </w:tcPr>
          <w:p w14:paraId="6BB7BE2E" w14:textId="77777777" w:rsidR="006B0941" w:rsidRPr="00ED2E1A" w:rsidRDefault="006B0941" w:rsidP="00ED2E1A">
            <w:pPr>
              <w:jc w:val="center"/>
              <w:rPr>
                <w:rFonts w:ascii="Times New Roman" w:eastAsia="Times New Roman" w:hAnsi="Times New Roman" w:cs="Times New Roman"/>
                <w:b/>
                <w:color w:val="000000"/>
                <w:sz w:val="24"/>
                <w:szCs w:val="24"/>
                <w:lang w:val="uk-UA"/>
              </w:rPr>
            </w:pPr>
            <w:r w:rsidRPr="00ED2E1A">
              <w:rPr>
                <w:rFonts w:ascii="Times New Roman" w:eastAsia="Arial" w:hAnsi="Times New Roman" w:cs="Times New Roman"/>
                <w:b/>
                <w:color w:val="333333"/>
                <w:sz w:val="24"/>
                <w:szCs w:val="24"/>
                <w:lang w:val="uk-UA"/>
              </w:rPr>
              <w:t>Разом</w:t>
            </w:r>
          </w:p>
        </w:tc>
        <w:tc>
          <w:tcPr>
            <w:tcW w:w="3380" w:type="dxa"/>
            <w:tcBorders>
              <w:top w:val="single" w:sz="6" w:space="0" w:color="000000"/>
              <w:left w:val="single" w:sz="6" w:space="0" w:color="000000"/>
              <w:bottom w:val="single" w:sz="6" w:space="0" w:color="000000"/>
              <w:right w:val="single" w:sz="6" w:space="0" w:color="000000"/>
            </w:tcBorders>
            <w:vAlign w:val="center"/>
            <w:hideMark/>
          </w:tcPr>
          <w:p w14:paraId="0307E286" w14:textId="77777777" w:rsidR="006B0941" w:rsidRPr="00ED2E1A" w:rsidRDefault="006B0941" w:rsidP="00ED2E1A">
            <w:pPr>
              <w:jc w:val="center"/>
              <w:rPr>
                <w:rFonts w:ascii="Times New Roman" w:eastAsia="Times New Roman" w:hAnsi="Times New Roman" w:cs="Times New Roman"/>
                <w:b/>
                <w:color w:val="000000"/>
                <w:sz w:val="24"/>
                <w:szCs w:val="24"/>
                <w:lang w:val="uk-UA"/>
              </w:rPr>
            </w:pPr>
          </w:p>
        </w:tc>
        <w:tc>
          <w:tcPr>
            <w:tcW w:w="2722" w:type="dxa"/>
            <w:tcBorders>
              <w:top w:val="single" w:sz="6" w:space="0" w:color="000000"/>
              <w:left w:val="single" w:sz="6" w:space="0" w:color="000000"/>
              <w:bottom w:val="single" w:sz="6" w:space="0" w:color="000000"/>
              <w:right w:val="single" w:sz="6" w:space="0" w:color="000000"/>
            </w:tcBorders>
            <w:vAlign w:val="center"/>
            <w:hideMark/>
          </w:tcPr>
          <w:p w14:paraId="6089F33D" w14:textId="77777777" w:rsidR="006B0941" w:rsidRPr="00ED2E1A" w:rsidRDefault="006B0941" w:rsidP="00ED2E1A">
            <w:pPr>
              <w:jc w:val="center"/>
              <w:rPr>
                <w:rFonts w:ascii="Times New Roman" w:eastAsia="Times New Roman" w:hAnsi="Times New Roman" w:cs="Times New Roman"/>
                <w:b/>
                <w:color w:val="000000"/>
                <w:sz w:val="24"/>
                <w:szCs w:val="24"/>
                <w:lang w:val="uk-UA"/>
              </w:rPr>
            </w:pPr>
            <w:r w:rsidRPr="00ED2E1A">
              <w:rPr>
                <w:rFonts w:ascii="Times New Roman" w:eastAsia="Arial" w:hAnsi="Times New Roman" w:cs="Times New Roman"/>
                <w:b/>
                <w:color w:val="333333"/>
                <w:sz w:val="24"/>
                <w:szCs w:val="24"/>
                <w:lang w:val="uk-UA"/>
              </w:rPr>
              <w:t>100</w:t>
            </w:r>
          </w:p>
        </w:tc>
      </w:tr>
    </w:tbl>
    <w:p w14:paraId="2537211D" w14:textId="77777777" w:rsidR="003149A1" w:rsidRDefault="003149A1">
      <w:pPr>
        <w:jc w:val="both"/>
        <w:rPr>
          <w:i/>
          <w:color w:val="000000"/>
        </w:rPr>
      </w:pPr>
    </w:p>
    <w:p w14:paraId="2BEFCCE9" w14:textId="77777777" w:rsidR="003B0FF5" w:rsidRDefault="002C2F5A">
      <w:pPr>
        <w:spacing w:after="120"/>
        <w:jc w:val="center"/>
        <w:rPr>
          <w:b/>
        </w:rPr>
      </w:pPr>
      <w:r>
        <w:rPr>
          <w:b/>
        </w:rPr>
        <w:t>Шкала оцінювання: національна та ECTS</w:t>
      </w:r>
    </w:p>
    <w:tbl>
      <w:tblPr>
        <w:tblStyle w:val="af9"/>
        <w:tblW w:w="9752" w:type="dxa"/>
        <w:jc w:val="cente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000" w:firstRow="0" w:lastRow="0" w:firstColumn="0" w:lastColumn="0" w:noHBand="0" w:noVBand="0"/>
      </w:tblPr>
      <w:tblGrid>
        <w:gridCol w:w="1500"/>
        <w:gridCol w:w="4253"/>
        <w:gridCol w:w="2126"/>
        <w:gridCol w:w="1873"/>
      </w:tblGrid>
      <w:tr w:rsidR="003B0FF5" w14:paraId="401AD8E7" w14:textId="77777777" w:rsidTr="00867860">
        <w:trPr>
          <w:cantSplit/>
          <w:trHeight w:val="205"/>
          <w:jc w:val="center"/>
        </w:trPr>
        <w:tc>
          <w:tcPr>
            <w:tcW w:w="1500" w:type="dxa"/>
            <w:vMerge w:val="restart"/>
            <w:vAlign w:val="center"/>
          </w:tcPr>
          <w:p w14:paraId="2994D5EC" w14:textId="77777777" w:rsidR="003B0FF5" w:rsidRDefault="002C2F5A" w:rsidP="00867860">
            <w:pPr>
              <w:pStyle w:val="2"/>
              <w:spacing w:before="0"/>
              <w:jc w:val="center"/>
              <w:rPr>
                <w:rFonts w:ascii="Times New Roman" w:eastAsia="Times New Roman" w:hAnsi="Times New Roman"/>
                <w:color w:val="000000"/>
                <w:sz w:val="24"/>
                <w:szCs w:val="24"/>
              </w:rPr>
            </w:pPr>
            <w:r>
              <w:rPr>
                <w:rFonts w:ascii="Times New Roman" w:eastAsia="Times New Roman" w:hAnsi="Times New Roman"/>
                <w:smallCaps/>
                <w:color w:val="000000"/>
                <w:sz w:val="24"/>
                <w:szCs w:val="24"/>
              </w:rPr>
              <w:t>З</w:t>
            </w:r>
            <w:r>
              <w:rPr>
                <w:rFonts w:ascii="Times New Roman" w:eastAsia="Times New Roman" w:hAnsi="Times New Roman"/>
                <w:color w:val="000000"/>
                <w:sz w:val="24"/>
                <w:szCs w:val="24"/>
              </w:rPr>
              <w:t>а шкалою</w:t>
            </w:r>
          </w:p>
          <w:p w14:paraId="4DDF78F4" w14:textId="77777777" w:rsidR="003B0FF5" w:rsidRDefault="002C2F5A" w:rsidP="00867860">
            <w:pPr>
              <w:pStyle w:val="6"/>
              <w:spacing w:before="0"/>
              <w:jc w:val="center"/>
              <w:rPr>
                <w:rFonts w:ascii="Times New Roman" w:eastAsia="Times New Roman" w:hAnsi="Times New Roman"/>
                <w:color w:val="000000"/>
              </w:rPr>
            </w:pPr>
            <w:r>
              <w:rPr>
                <w:rFonts w:ascii="Times New Roman" w:eastAsia="Times New Roman" w:hAnsi="Times New Roman"/>
                <w:color w:val="000000"/>
              </w:rPr>
              <w:t>ECTS</w:t>
            </w:r>
          </w:p>
        </w:tc>
        <w:tc>
          <w:tcPr>
            <w:tcW w:w="4253" w:type="dxa"/>
            <w:vMerge w:val="restart"/>
            <w:vAlign w:val="center"/>
          </w:tcPr>
          <w:p w14:paraId="113007A7" w14:textId="77777777" w:rsidR="003B0FF5" w:rsidRDefault="002C2F5A" w:rsidP="00867860">
            <w:pPr>
              <w:pStyle w:val="5"/>
              <w:spacing w:before="0"/>
              <w:ind w:right="-108"/>
              <w:jc w:val="center"/>
              <w:rPr>
                <w:rFonts w:ascii="Times New Roman" w:eastAsia="Times New Roman" w:hAnsi="Times New Roman"/>
                <w:color w:val="000000"/>
              </w:rPr>
            </w:pPr>
            <w:r>
              <w:rPr>
                <w:rFonts w:ascii="Times New Roman" w:eastAsia="Times New Roman" w:hAnsi="Times New Roman"/>
                <w:color w:val="000000"/>
              </w:rPr>
              <w:t>За шкалою університету</w:t>
            </w:r>
          </w:p>
        </w:tc>
        <w:tc>
          <w:tcPr>
            <w:tcW w:w="3999" w:type="dxa"/>
            <w:gridSpan w:val="2"/>
            <w:vAlign w:val="center"/>
          </w:tcPr>
          <w:p w14:paraId="7AA2516E" w14:textId="77777777" w:rsidR="003B0FF5" w:rsidRDefault="002C2F5A" w:rsidP="00867860">
            <w:pPr>
              <w:pStyle w:val="3"/>
              <w:jc w:val="center"/>
              <w:rPr>
                <w:rFonts w:ascii="Times New Roman" w:eastAsia="Times New Roman" w:hAnsi="Times New Roman"/>
                <w:color w:val="000000"/>
              </w:rPr>
            </w:pPr>
            <w:r>
              <w:rPr>
                <w:rFonts w:ascii="Times New Roman" w:eastAsia="Times New Roman" w:hAnsi="Times New Roman"/>
                <w:color w:val="000000"/>
              </w:rPr>
              <w:t>За національною шкалою</w:t>
            </w:r>
          </w:p>
        </w:tc>
      </w:tr>
      <w:tr w:rsidR="003B0FF5" w14:paraId="4C9FA0ED" w14:textId="77777777" w:rsidTr="00867860">
        <w:trPr>
          <w:cantSplit/>
          <w:trHeight w:val="58"/>
          <w:jc w:val="center"/>
        </w:trPr>
        <w:tc>
          <w:tcPr>
            <w:tcW w:w="1500" w:type="dxa"/>
            <w:vMerge/>
            <w:vAlign w:val="center"/>
          </w:tcPr>
          <w:p w14:paraId="60FFFE24" w14:textId="77777777" w:rsidR="003B0FF5" w:rsidRDefault="003B0FF5" w:rsidP="00867860">
            <w:pPr>
              <w:widowControl w:val="0"/>
              <w:pBdr>
                <w:top w:val="nil"/>
                <w:left w:val="nil"/>
                <w:bottom w:val="nil"/>
                <w:right w:val="nil"/>
                <w:between w:val="nil"/>
              </w:pBdr>
              <w:spacing w:line="276" w:lineRule="auto"/>
              <w:jc w:val="center"/>
              <w:rPr>
                <w:color w:val="000000"/>
              </w:rPr>
            </w:pPr>
          </w:p>
        </w:tc>
        <w:tc>
          <w:tcPr>
            <w:tcW w:w="4253" w:type="dxa"/>
            <w:vMerge/>
            <w:vAlign w:val="center"/>
          </w:tcPr>
          <w:p w14:paraId="57C59E51" w14:textId="77777777" w:rsidR="003B0FF5" w:rsidRDefault="003B0FF5" w:rsidP="00867860">
            <w:pPr>
              <w:widowControl w:val="0"/>
              <w:pBdr>
                <w:top w:val="nil"/>
                <w:left w:val="nil"/>
                <w:bottom w:val="nil"/>
                <w:right w:val="nil"/>
                <w:between w:val="nil"/>
              </w:pBdr>
              <w:spacing w:line="276" w:lineRule="auto"/>
              <w:jc w:val="center"/>
              <w:rPr>
                <w:color w:val="000000"/>
              </w:rPr>
            </w:pPr>
          </w:p>
        </w:tc>
        <w:tc>
          <w:tcPr>
            <w:tcW w:w="2126" w:type="dxa"/>
            <w:vAlign w:val="center"/>
          </w:tcPr>
          <w:p w14:paraId="53577133" w14:textId="77777777" w:rsidR="003B0FF5" w:rsidRDefault="002C2F5A" w:rsidP="00867860">
            <w:pPr>
              <w:pStyle w:val="3"/>
              <w:jc w:val="center"/>
              <w:rPr>
                <w:rFonts w:ascii="Times New Roman" w:eastAsia="Times New Roman" w:hAnsi="Times New Roman"/>
                <w:color w:val="000000"/>
              </w:rPr>
            </w:pPr>
            <w:r>
              <w:rPr>
                <w:rFonts w:ascii="Times New Roman" w:eastAsia="Times New Roman" w:hAnsi="Times New Roman"/>
                <w:color w:val="000000"/>
              </w:rPr>
              <w:t>Екзамен</w:t>
            </w:r>
          </w:p>
        </w:tc>
        <w:tc>
          <w:tcPr>
            <w:tcW w:w="1873" w:type="dxa"/>
            <w:vAlign w:val="center"/>
          </w:tcPr>
          <w:p w14:paraId="5C9EA152" w14:textId="77777777" w:rsidR="003B0FF5" w:rsidRDefault="002C2F5A" w:rsidP="00867860">
            <w:pPr>
              <w:pStyle w:val="3"/>
              <w:jc w:val="center"/>
              <w:rPr>
                <w:rFonts w:ascii="Times New Roman" w:eastAsia="Times New Roman" w:hAnsi="Times New Roman"/>
                <w:color w:val="000000"/>
              </w:rPr>
            </w:pPr>
            <w:r>
              <w:rPr>
                <w:rFonts w:ascii="Times New Roman" w:eastAsia="Times New Roman" w:hAnsi="Times New Roman"/>
                <w:color w:val="000000"/>
              </w:rPr>
              <w:t>Залік</w:t>
            </w:r>
          </w:p>
        </w:tc>
      </w:tr>
      <w:tr w:rsidR="003B0FF5" w14:paraId="3720F1AF" w14:textId="77777777">
        <w:trPr>
          <w:cantSplit/>
          <w:jc w:val="center"/>
        </w:trPr>
        <w:tc>
          <w:tcPr>
            <w:tcW w:w="1500" w:type="dxa"/>
            <w:vAlign w:val="center"/>
          </w:tcPr>
          <w:p w14:paraId="22ED91A5" w14:textId="77777777" w:rsidR="003B0FF5" w:rsidRDefault="002C2F5A">
            <w:pPr>
              <w:ind w:right="-68"/>
              <w:jc w:val="center"/>
            </w:pPr>
            <w:r>
              <w:t>A</w:t>
            </w:r>
          </w:p>
        </w:tc>
        <w:tc>
          <w:tcPr>
            <w:tcW w:w="4253" w:type="dxa"/>
            <w:vAlign w:val="center"/>
          </w:tcPr>
          <w:p w14:paraId="0EF92FDA" w14:textId="77777777" w:rsidR="003B0FF5" w:rsidRDefault="002C2F5A">
            <w:pPr>
              <w:ind w:right="223"/>
              <w:jc w:val="center"/>
            </w:pPr>
            <w:r>
              <w:t>90 – 100 (відмінно)</w:t>
            </w:r>
          </w:p>
        </w:tc>
        <w:tc>
          <w:tcPr>
            <w:tcW w:w="2126" w:type="dxa"/>
            <w:vAlign w:val="center"/>
          </w:tcPr>
          <w:p w14:paraId="08AD678F" w14:textId="77777777" w:rsidR="003B0FF5" w:rsidRDefault="002C2F5A">
            <w:pPr>
              <w:pStyle w:val="4"/>
              <w:jc w:val="center"/>
              <w:rPr>
                <w:rFonts w:ascii="Times New Roman" w:eastAsia="Times New Roman" w:hAnsi="Times New Roman"/>
                <w:i w:val="0"/>
                <w:color w:val="000000"/>
              </w:rPr>
            </w:pPr>
            <w:r>
              <w:rPr>
                <w:rFonts w:ascii="Times New Roman" w:eastAsia="Times New Roman" w:hAnsi="Times New Roman"/>
                <w:i w:val="0"/>
                <w:color w:val="000000"/>
              </w:rPr>
              <w:t>5 (відмінно)</w:t>
            </w:r>
          </w:p>
        </w:tc>
        <w:tc>
          <w:tcPr>
            <w:tcW w:w="1873" w:type="dxa"/>
            <w:vMerge w:val="restart"/>
            <w:vAlign w:val="center"/>
          </w:tcPr>
          <w:p w14:paraId="7F6A969D" w14:textId="77777777" w:rsidR="003B0FF5" w:rsidRDefault="002C2F5A">
            <w:pPr>
              <w:pStyle w:val="4"/>
              <w:jc w:val="center"/>
              <w:rPr>
                <w:rFonts w:ascii="Times New Roman" w:eastAsia="Times New Roman" w:hAnsi="Times New Roman"/>
                <w:i w:val="0"/>
                <w:color w:val="000000"/>
              </w:rPr>
            </w:pPr>
            <w:r>
              <w:rPr>
                <w:rFonts w:ascii="Times New Roman" w:eastAsia="Times New Roman" w:hAnsi="Times New Roman"/>
                <w:i w:val="0"/>
                <w:color w:val="000000"/>
              </w:rPr>
              <w:t>Зараховано</w:t>
            </w:r>
          </w:p>
        </w:tc>
      </w:tr>
      <w:tr w:rsidR="003B0FF5" w14:paraId="703C12A2" w14:textId="77777777">
        <w:trPr>
          <w:cantSplit/>
          <w:jc w:val="center"/>
        </w:trPr>
        <w:tc>
          <w:tcPr>
            <w:tcW w:w="1500" w:type="dxa"/>
            <w:vAlign w:val="center"/>
          </w:tcPr>
          <w:p w14:paraId="05E488BD" w14:textId="77777777" w:rsidR="003B0FF5" w:rsidRDefault="002C2F5A">
            <w:pPr>
              <w:ind w:right="-68"/>
              <w:jc w:val="center"/>
            </w:pPr>
            <w:r>
              <w:t>B</w:t>
            </w:r>
          </w:p>
        </w:tc>
        <w:tc>
          <w:tcPr>
            <w:tcW w:w="4253" w:type="dxa"/>
            <w:vAlign w:val="center"/>
          </w:tcPr>
          <w:p w14:paraId="2B5E7D0C" w14:textId="77777777" w:rsidR="003B0FF5" w:rsidRDefault="002C2F5A">
            <w:pPr>
              <w:ind w:right="223"/>
              <w:jc w:val="center"/>
            </w:pPr>
            <w:r>
              <w:t>85 – 89 (дуже добре)</w:t>
            </w:r>
          </w:p>
        </w:tc>
        <w:tc>
          <w:tcPr>
            <w:tcW w:w="2126" w:type="dxa"/>
            <w:vMerge w:val="restart"/>
            <w:vAlign w:val="center"/>
          </w:tcPr>
          <w:p w14:paraId="62F00CA6" w14:textId="77777777" w:rsidR="003B0FF5" w:rsidRDefault="002C2F5A">
            <w:pPr>
              <w:ind w:right="-54"/>
              <w:jc w:val="center"/>
            </w:pPr>
            <w:r>
              <w:t>4 (добре)</w:t>
            </w:r>
          </w:p>
        </w:tc>
        <w:tc>
          <w:tcPr>
            <w:tcW w:w="1873" w:type="dxa"/>
            <w:vMerge/>
            <w:vAlign w:val="center"/>
          </w:tcPr>
          <w:p w14:paraId="2E222D99" w14:textId="77777777" w:rsidR="003B0FF5" w:rsidRDefault="003B0FF5">
            <w:pPr>
              <w:widowControl w:val="0"/>
              <w:pBdr>
                <w:top w:val="nil"/>
                <w:left w:val="nil"/>
                <w:bottom w:val="nil"/>
                <w:right w:val="nil"/>
                <w:between w:val="nil"/>
              </w:pBdr>
              <w:spacing w:line="276" w:lineRule="auto"/>
            </w:pPr>
          </w:p>
        </w:tc>
      </w:tr>
      <w:tr w:rsidR="003B0FF5" w14:paraId="5F55D2AF" w14:textId="77777777">
        <w:trPr>
          <w:cantSplit/>
          <w:jc w:val="center"/>
        </w:trPr>
        <w:tc>
          <w:tcPr>
            <w:tcW w:w="1500" w:type="dxa"/>
            <w:vAlign w:val="center"/>
          </w:tcPr>
          <w:p w14:paraId="4BA3B8B4" w14:textId="77777777" w:rsidR="003B0FF5" w:rsidRDefault="002C2F5A">
            <w:pPr>
              <w:ind w:right="-68"/>
              <w:jc w:val="center"/>
            </w:pPr>
            <w:r>
              <w:t>C</w:t>
            </w:r>
          </w:p>
        </w:tc>
        <w:tc>
          <w:tcPr>
            <w:tcW w:w="4253" w:type="dxa"/>
            <w:vAlign w:val="center"/>
          </w:tcPr>
          <w:p w14:paraId="62F1A1F0" w14:textId="77777777" w:rsidR="003B0FF5" w:rsidRDefault="002C2F5A">
            <w:pPr>
              <w:ind w:right="223"/>
              <w:jc w:val="center"/>
            </w:pPr>
            <w:r>
              <w:t>75 – 84 (добре)</w:t>
            </w:r>
          </w:p>
        </w:tc>
        <w:tc>
          <w:tcPr>
            <w:tcW w:w="2126" w:type="dxa"/>
            <w:vMerge/>
            <w:vAlign w:val="center"/>
          </w:tcPr>
          <w:p w14:paraId="6ADE5824" w14:textId="77777777" w:rsidR="003B0FF5" w:rsidRDefault="003B0FF5">
            <w:pPr>
              <w:widowControl w:val="0"/>
              <w:pBdr>
                <w:top w:val="nil"/>
                <w:left w:val="nil"/>
                <w:bottom w:val="nil"/>
                <w:right w:val="nil"/>
                <w:between w:val="nil"/>
              </w:pBdr>
              <w:spacing w:line="276" w:lineRule="auto"/>
            </w:pPr>
          </w:p>
        </w:tc>
        <w:tc>
          <w:tcPr>
            <w:tcW w:w="1873" w:type="dxa"/>
            <w:vMerge/>
            <w:vAlign w:val="center"/>
          </w:tcPr>
          <w:p w14:paraId="6EE842C1" w14:textId="77777777" w:rsidR="003B0FF5" w:rsidRDefault="003B0FF5">
            <w:pPr>
              <w:widowControl w:val="0"/>
              <w:pBdr>
                <w:top w:val="nil"/>
                <w:left w:val="nil"/>
                <w:bottom w:val="nil"/>
                <w:right w:val="nil"/>
                <w:between w:val="nil"/>
              </w:pBdr>
              <w:spacing w:line="276" w:lineRule="auto"/>
            </w:pPr>
          </w:p>
        </w:tc>
      </w:tr>
      <w:tr w:rsidR="003B0FF5" w14:paraId="3F0C0806" w14:textId="77777777">
        <w:trPr>
          <w:cantSplit/>
          <w:jc w:val="center"/>
        </w:trPr>
        <w:tc>
          <w:tcPr>
            <w:tcW w:w="1500" w:type="dxa"/>
            <w:vAlign w:val="center"/>
          </w:tcPr>
          <w:p w14:paraId="7A80650D" w14:textId="77777777" w:rsidR="003B0FF5" w:rsidRDefault="002C2F5A">
            <w:pPr>
              <w:ind w:right="-68"/>
              <w:jc w:val="center"/>
            </w:pPr>
            <w:r>
              <w:t>D</w:t>
            </w:r>
          </w:p>
        </w:tc>
        <w:tc>
          <w:tcPr>
            <w:tcW w:w="4253" w:type="dxa"/>
            <w:vAlign w:val="center"/>
          </w:tcPr>
          <w:p w14:paraId="2AB1AFFD" w14:textId="77777777" w:rsidR="003B0FF5" w:rsidRDefault="002C2F5A">
            <w:pPr>
              <w:ind w:right="223"/>
              <w:jc w:val="center"/>
            </w:pPr>
            <w:r>
              <w:t xml:space="preserve">70 – 74 (задовільно) </w:t>
            </w:r>
          </w:p>
        </w:tc>
        <w:tc>
          <w:tcPr>
            <w:tcW w:w="2126" w:type="dxa"/>
            <w:vMerge w:val="restart"/>
            <w:vAlign w:val="center"/>
          </w:tcPr>
          <w:p w14:paraId="7DB957F2" w14:textId="77777777" w:rsidR="003B0FF5" w:rsidRDefault="002C2F5A">
            <w:pPr>
              <w:ind w:right="-54"/>
              <w:jc w:val="center"/>
            </w:pPr>
            <w:r>
              <w:t>3 (задовільно)</w:t>
            </w:r>
          </w:p>
        </w:tc>
        <w:tc>
          <w:tcPr>
            <w:tcW w:w="1873" w:type="dxa"/>
            <w:vMerge/>
            <w:vAlign w:val="center"/>
          </w:tcPr>
          <w:p w14:paraId="4A6FD35A" w14:textId="77777777" w:rsidR="003B0FF5" w:rsidRDefault="003B0FF5">
            <w:pPr>
              <w:widowControl w:val="0"/>
              <w:pBdr>
                <w:top w:val="nil"/>
                <w:left w:val="nil"/>
                <w:bottom w:val="nil"/>
                <w:right w:val="nil"/>
                <w:between w:val="nil"/>
              </w:pBdr>
              <w:spacing w:line="276" w:lineRule="auto"/>
            </w:pPr>
          </w:p>
        </w:tc>
      </w:tr>
      <w:tr w:rsidR="003B0FF5" w14:paraId="3DB0DFBD" w14:textId="77777777">
        <w:trPr>
          <w:cantSplit/>
          <w:jc w:val="center"/>
        </w:trPr>
        <w:tc>
          <w:tcPr>
            <w:tcW w:w="1500" w:type="dxa"/>
            <w:vAlign w:val="center"/>
          </w:tcPr>
          <w:p w14:paraId="4B9CB056" w14:textId="77777777" w:rsidR="003B0FF5" w:rsidRDefault="002C2F5A">
            <w:pPr>
              <w:ind w:right="-68"/>
              <w:jc w:val="center"/>
            </w:pPr>
            <w:r>
              <w:t>E</w:t>
            </w:r>
          </w:p>
        </w:tc>
        <w:tc>
          <w:tcPr>
            <w:tcW w:w="4253" w:type="dxa"/>
            <w:vAlign w:val="center"/>
          </w:tcPr>
          <w:p w14:paraId="5525AB22" w14:textId="77777777" w:rsidR="003B0FF5" w:rsidRDefault="002C2F5A">
            <w:pPr>
              <w:ind w:right="223"/>
              <w:jc w:val="center"/>
            </w:pPr>
            <w:r>
              <w:t>60 – 69 (достатньо)</w:t>
            </w:r>
          </w:p>
        </w:tc>
        <w:tc>
          <w:tcPr>
            <w:tcW w:w="2126" w:type="dxa"/>
            <w:vMerge/>
            <w:vAlign w:val="center"/>
          </w:tcPr>
          <w:p w14:paraId="212313AA" w14:textId="77777777" w:rsidR="003B0FF5" w:rsidRDefault="003B0FF5">
            <w:pPr>
              <w:widowControl w:val="0"/>
              <w:pBdr>
                <w:top w:val="nil"/>
                <w:left w:val="nil"/>
                <w:bottom w:val="nil"/>
                <w:right w:val="nil"/>
                <w:between w:val="nil"/>
              </w:pBdr>
              <w:spacing w:line="276" w:lineRule="auto"/>
            </w:pPr>
          </w:p>
        </w:tc>
        <w:tc>
          <w:tcPr>
            <w:tcW w:w="1873" w:type="dxa"/>
            <w:vMerge/>
            <w:vAlign w:val="center"/>
          </w:tcPr>
          <w:p w14:paraId="59B63234" w14:textId="77777777" w:rsidR="003B0FF5" w:rsidRDefault="003B0FF5">
            <w:pPr>
              <w:widowControl w:val="0"/>
              <w:pBdr>
                <w:top w:val="nil"/>
                <w:left w:val="nil"/>
                <w:bottom w:val="nil"/>
                <w:right w:val="nil"/>
                <w:between w:val="nil"/>
              </w:pBdr>
              <w:spacing w:line="276" w:lineRule="auto"/>
            </w:pPr>
          </w:p>
        </w:tc>
      </w:tr>
      <w:tr w:rsidR="003B0FF5" w14:paraId="5BEF7D7E" w14:textId="77777777">
        <w:trPr>
          <w:cantSplit/>
          <w:jc w:val="center"/>
        </w:trPr>
        <w:tc>
          <w:tcPr>
            <w:tcW w:w="1500" w:type="dxa"/>
            <w:vAlign w:val="center"/>
          </w:tcPr>
          <w:p w14:paraId="45843040" w14:textId="77777777" w:rsidR="003B0FF5" w:rsidRDefault="002C2F5A">
            <w:pPr>
              <w:ind w:right="-68"/>
              <w:jc w:val="center"/>
            </w:pPr>
            <w:r>
              <w:t>FX</w:t>
            </w:r>
          </w:p>
        </w:tc>
        <w:tc>
          <w:tcPr>
            <w:tcW w:w="4253" w:type="dxa"/>
            <w:vAlign w:val="center"/>
          </w:tcPr>
          <w:p w14:paraId="7B3BD1E0" w14:textId="77777777" w:rsidR="003B0FF5" w:rsidRDefault="002C2F5A">
            <w:pPr>
              <w:ind w:right="223"/>
              <w:jc w:val="center"/>
            </w:pPr>
            <w:r>
              <w:t>35 – 59 (незадовільно – з можливістю повторного складання)</w:t>
            </w:r>
          </w:p>
        </w:tc>
        <w:tc>
          <w:tcPr>
            <w:tcW w:w="2126" w:type="dxa"/>
            <w:vMerge w:val="restart"/>
            <w:vAlign w:val="center"/>
          </w:tcPr>
          <w:p w14:paraId="40EF7B48" w14:textId="77777777" w:rsidR="003B0FF5" w:rsidRDefault="002C2F5A">
            <w:pPr>
              <w:ind w:right="-54"/>
              <w:jc w:val="center"/>
            </w:pPr>
            <w:r>
              <w:t>2 (незадовільно)</w:t>
            </w:r>
          </w:p>
          <w:p w14:paraId="3E594B34" w14:textId="77777777" w:rsidR="003B0FF5" w:rsidRDefault="003B0FF5">
            <w:pPr>
              <w:ind w:right="-54"/>
              <w:jc w:val="center"/>
            </w:pPr>
          </w:p>
          <w:p w14:paraId="02A6DFC3" w14:textId="77777777" w:rsidR="003B0FF5" w:rsidRDefault="003B0FF5">
            <w:pPr>
              <w:ind w:right="-54"/>
              <w:jc w:val="center"/>
            </w:pPr>
          </w:p>
        </w:tc>
        <w:tc>
          <w:tcPr>
            <w:tcW w:w="1873" w:type="dxa"/>
            <w:vMerge w:val="restart"/>
            <w:vAlign w:val="center"/>
          </w:tcPr>
          <w:p w14:paraId="56E2F575" w14:textId="77777777" w:rsidR="003B0FF5" w:rsidRDefault="002C2F5A">
            <w:pPr>
              <w:ind w:right="-54"/>
            </w:pPr>
            <w:r>
              <w:t>Не зараховано</w:t>
            </w:r>
          </w:p>
        </w:tc>
      </w:tr>
      <w:tr w:rsidR="003B0FF5" w14:paraId="4B0B0A1A" w14:textId="77777777">
        <w:trPr>
          <w:cantSplit/>
          <w:jc w:val="center"/>
        </w:trPr>
        <w:tc>
          <w:tcPr>
            <w:tcW w:w="1500" w:type="dxa"/>
            <w:vAlign w:val="center"/>
          </w:tcPr>
          <w:p w14:paraId="0DAE4283" w14:textId="77777777" w:rsidR="003B0FF5" w:rsidRDefault="002C2F5A">
            <w:pPr>
              <w:ind w:right="-68"/>
              <w:jc w:val="center"/>
            </w:pPr>
            <w:r>
              <w:t>F</w:t>
            </w:r>
          </w:p>
        </w:tc>
        <w:tc>
          <w:tcPr>
            <w:tcW w:w="4253" w:type="dxa"/>
            <w:vAlign w:val="center"/>
          </w:tcPr>
          <w:p w14:paraId="713A591A" w14:textId="77777777" w:rsidR="003B0FF5" w:rsidRDefault="002C2F5A">
            <w:pPr>
              <w:ind w:right="223"/>
              <w:jc w:val="center"/>
            </w:pPr>
            <w:r>
              <w:t>1 – 34 (незадовільно – з обов’язковим повторним курсом)</w:t>
            </w:r>
          </w:p>
        </w:tc>
        <w:tc>
          <w:tcPr>
            <w:tcW w:w="2126" w:type="dxa"/>
            <w:vMerge/>
            <w:vAlign w:val="center"/>
          </w:tcPr>
          <w:p w14:paraId="66793F84" w14:textId="77777777" w:rsidR="003B0FF5" w:rsidRDefault="003B0FF5">
            <w:pPr>
              <w:widowControl w:val="0"/>
              <w:pBdr>
                <w:top w:val="nil"/>
                <w:left w:val="nil"/>
                <w:bottom w:val="nil"/>
                <w:right w:val="nil"/>
                <w:between w:val="nil"/>
              </w:pBdr>
              <w:spacing w:line="276" w:lineRule="auto"/>
            </w:pPr>
          </w:p>
        </w:tc>
        <w:tc>
          <w:tcPr>
            <w:tcW w:w="1873" w:type="dxa"/>
            <w:vMerge/>
            <w:vAlign w:val="center"/>
          </w:tcPr>
          <w:p w14:paraId="54869B92" w14:textId="77777777" w:rsidR="003B0FF5" w:rsidRDefault="003B0FF5">
            <w:pPr>
              <w:widowControl w:val="0"/>
              <w:pBdr>
                <w:top w:val="nil"/>
                <w:left w:val="nil"/>
                <w:bottom w:val="nil"/>
                <w:right w:val="nil"/>
                <w:between w:val="nil"/>
              </w:pBdr>
              <w:spacing w:line="276" w:lineRule="auto"/>
            </w:pPr>
          </w:p>
        </w:tc>
      </w:tr>
    </w:tbl>
    <w:p w14:paraId="018F6E07" w14:textId="77777777" w:rsidR="003B0FF5" w:rsidRDefault="003B0FF5">
      <w:pPr>
        <w:jc w:val="center"/>
        <w:rPr>
          <w:b/>
          <w:color w:val="000000"/>
          <w:sz w:val="28"/>
          <w:szCs w:val="28"/>
        </w:rPr>
      </w:pPr>
    </w:p>
    <w:p w14:paraId="767CA934" w14:textId="77777777" w:rsidR="0078675F" w:rsidRPr="0078675F" w:rsidRDefault="0078675F" w:rsidP="0078675F">
      <w:pPr>
        <w:pStyle w:val="1"/>
        <w:ind w:left="24"/>
        <w:rPr>
          <w:rFonts w:ascii="Times New Roman" w:hAnsi="Times New Roman"/>
          <w:sz w:val="26"/>
          <w:szCs w:val="26"/>
        </w:rPr>
      </w:pPr>
      <w:r w:rsidRPr="0078675F">
        <w:rPr>
          <w:rFonts w:ascii="Times New Roman" w:hAnsi="Times New Roman"/>
          <w:sz w:val="26"/>
          <w:szCs w:val="26"/>
        </w:rPr>
        <w:t xml:space="preserve">ОСНОВНІ ДЖЕРЕЛА </w:t>
      </w:r>
    </w:p>
    <w:p w14:paraId="2774259B" w14:textId="0C58B5C8" w:rsidR="00B92B92" w:rsidRPr="002834EA" w:rsidRDefault="00B92B92" w:rsidP="00BD3B98">
      <w:pPr>
        <w:numPr>
          <w:ilvl w:val="0"/>
          <w:numId w:val="8"/>
        </w:numPr>
        <w:spacing w:line="268" w:lineRule="auto"/>
        <w:ind w:hanging="360"/>
        <w:jc w:val="both"/>
      </w:pPr>
      <w:r w:rsidRPr="002834EA">
        <w:t xml:space="preserve">Наскрізна програма практики для </w:t>
      </w:r>
      <w:r w:rsidR="00BD3B98" w:rsidRPr="002834EA">
        <w:t xml:space="preserve">здобувачів </w:t>
      </w:r>
      <w:r w:rsidR="009B0409" w:rsidRPr="002834EA">
        <w:t xml:space="preserve">вищої </w:t>
      </w:r>
      <w:r w:rsidR="00BD3B98" w:rsidRPr="002834EA">
        <w:t>освіти ОПП «Інформаційні системи та штучний інтелект»</w:t>
      </w:r>
      <w:r w:rsidRPr="002834EA">
        <w:t xml:space="preserve">. </w:t>
      </w:r>
      <w:r w:rsidR="00BD3B98" w:rsidRPr="002834EA">
        <w:rPr>
          <w:lang w:val="en-US"/>
        </w:rPr>
        <w:t>URL:</w:t>
      </w:r>
      <w:r w:rsidR="00BD3B98" w:rsidRPr="002834EA">
        <w:t xml:space="preserve"> </w:t>
      </w:r>
      <w:hyperlink r:id="rId11" w:history="1">
        <w:r w:rsidR="002834EA" w:rsidRPr="002834EA">
          <w:rPr>
            <w:rStyle w:val="a6"/>
          </w:rPr>
          <w:t>https://moodle.znu.edu.ua/course/view.php?id=16655</w:t>
        </w:r>
      </w:hyperlink>
      <w:r w:rsidR="002834EA" w:rsidRPr="002834EA">
        <w:t xml:space="preserve"> </w:t>
      </w:r>
      <w:r w:rsidR="00BD3B98" w:rsidRPr="002834EA">
        <w:t>.</w:t>
      </w:r>
    </w:p>
    <w:p w14:paraId="2DD3781D" w14:textId="77777777" w:rsidR="00B92B92" w:rsidRPr="002834EA" w:rsidRDefault="00B92B92" w:rsidP="00B92B92">
      <w:pPr>
        <w:numPr>
          <w:ilvl w:val="0"/>
          <w:numId w:val="8"/>
        </w:numPr>
        <w:spacing w:line="268" w:lineRule="auto"/>
        <w:ind w:hanging="360"/>
        <w:jc w:val="both"/>
      </w:pPr>
      <w:r w:rsidRPr="002834EA">
        <w:t xml:space="preserve">Положення про практичну підготовку здобувачів вищої освіти Запорізького національного університету. </w:t>
      </w:r>
      <w:r w:rsidRPr="002834EA">
        <w:rPr>
          <w:lang w:val="en-US"/>
        </w:rPr>
        <w:t>URL</w:t>
      </w:r>
      <w:r w:rsidRPr="002834EA">
        <w:rPr>
          <w:lang w:val="ru-RU"/>
        </w:rPr>
        <w:t>:</w:t>
      </w:r>
      <w:r w:rsidRPr="002834EA">
        <w:t xml:space="preserve"> http://surl.li/evawy.</w:t>
      </w:r>
    </w:p>
    <w:p w14:paraId="24B3AAFB" w14:textId="65776A0D" w:rsidR="00B92B92" w:rsidRPr="002834EA" w:rsidRDefault="00B92B92" w:rsidP="0078675F">
      <w:pPr>
        <w:numPr>
          <w:ilvl w:val="0"/>
          <w:numId w:val="8"/>
        </w:numPr>
        <w:spacing w:line="268" w:lineRule="auto"/>
        <w:ind w:hanging="360"/>
        <w:jc w:val="both"/>
      </w:pPr>
      <w:r w:rsidRPr="002834EA">
        <w:t xml:space="preserve">Робоча програма освітнього компоненту «Виробнича практика» для здобувачів освіти ОПП «Інформаційні системи та штучний інтелект». </w:t>
      </w:r>
      <w:r w:rsidRPr="002834EA">
        <w:rPr>
          <w:lang w:val="en-US"/>
        </w:rPr>
        <w:t xml:space="preserve">URL: </w:t>
      </w:r>
      <w:hyperlink r:id="rId12" w:history="1">
        <w:r w:rsidR="002834EA" w:rsidRPr="002834EA">
          <w:rPr>
            <w:rStyle w:val="a6"/>
          </w:rPr>
          <w:t>https://moodle.znu.edu.ua/course/view.php?id=16655</w:t>
        </w:r>
      </w:hyperlink>
      <w:r w:rsidR="002834EA" w:rsidRPr="002834EA">
        <w:t xml:space="preserve"> </w:t>
      </w:r>
      <w:r w:rsidRPr="002834EA">
        <w:t>.</w:t>
      </w:r>
    </w:p>
    <w:p w14:paraId="1BB32CBD" w14:textId="086A4E26" w:rsidR="00B92B92" w:rsidRPr="002834EA" w:rsidRDefault="00B92B92" w:rsidP="0078675F">
      <w:pPr>
        <w:numPr>
          <w:ilvl w:val="0"/>
          <w:numId w:val="8"/>
        </w:numPr>
        <w:spacing w:line="259" w:lineRule="auto"/>
        <w:ind w:hanging="360"/>
        <w:jc w:val="both"/>
      </w:pPr>
      <w:r w:rsidRPr="002834EA">
        <w:t xml:space="preserve">Сторінка курсу у СЕЗН </w:t>
      </w:r>
      <w:proofErr w:type="spellStart"/>
      <w:r w:rsidRPr="002834EA">
        <w:t>Moodle</w:t>
      </w:r>
      <w:proofErr w:type="spellEnd"/>
      <w:r w:rsidRPr="002834EA">
        <w:t xml:space="preserve">. . </w:t>
      </w:r>
      <w:r w:rsidRPr="002834EA">
        <w:rPr>
          <w:lang w:val="en-US"/>
        </w:rPr>
        <w:t xml:space="preserve">URL: </w:t>
      </w:r>
      <w:hyperlink r:id="rId13" w:history="1">
        <w:r w:rsidR="002834EA" w:rsidRPr="002834EA">
          <w:rPr>
            <w:rStyle w:val="a6"/>
          </w:rPr>
          <w:t>https://moodle.znu.edu.ua/course/view.php?id=16655</w:t>
        </w:r>
      </w:hyperlink>
    </w:p>
    <w:p w14:paraId="43C80210" w14:textId="4463B8AD" w:rsidR="00B92B92" w:rsidRPr="002834EA" w:rsidRDefault="00B92B92" w:rsidP="0078675F">
      <w:pPr>
        <w:numPr>
          <w:ilvl w:val="0"/>
          <w:numId w:val="8"/>
        </w:numPr>
        <w:spacing w:line="259" w:lineRule="auto"/>
        <w:ind w:hanging="360"/>
        <w:jc w:val="both"/>
      </w:pPr>
      <w:r w:rsidRPr="002834EA">
        <w:t xml:space="preserve">Форма щоденника практики. </w:t>
      </w:r>
      <w:r w:rsidRPr="002834EA">
        <w:rPr>
          <w:lang w:val="en-US"/>
        </w:rPr>
        <w:t xml:space="preserve">URL: </w:t>
      </w:r>
      <w:hyperlink r:id="rId14" w:history="1">
        <w:r w:rsidR="002834EA" w:rsidRPr="002834EA">
          <w:rPr>
            <w:rStyle w:val="a6"/>
          </w:rPr>
          <w:t>https://moodle.znu.edu.ua/course/view.php?id=16655</w:t>
        </w:r>
      </w:hyperlink>
      <w:r w:rsidR="002834EA" w:rsidRPr="002834EA">
        <w:t xml:space="preserve"> </w:t>
      </w:r>
      <w:r w:rsidRPr="002834EA">
        <w:t>.</w:t>
      </w:r>
    </w:p>
    <w:p w14:paraId="6B03EA84" w14:textId="1DB43092" w:rsidR="00B92B92" w:rsidRPr="002834EA" w:rsidRDefault="00B92B92" w:rsidP="0078675F">
      <w:pPr>
        <w:numPr>
          <w:ilvl w:val="0"/>
          <w:numId w:val="8"/>
        </w:numPr>
        <w:spacing w:line="259" w:lineRule="auto"/>
        <w:ind w:hanging="360"/>
        <w:jc w:val="both"/>
      </w:pPr>
      <w:r w:rsidRPr="002834EA">
        <w:t xml:space="preserve">Шаблон оформлення звіту з практики. </w:t>
      </w:r>
      <w:r w:rsidRPr="002834EA">
        <w:rPr>
          <w:lang w:val="en-US"/>
        </w:rPr>
        <w:t xml:space="preserve">URL: </w:t>
      </w:r>
      <w:hyperlink r:id="rId15" w:history="1">
        <w:r w:rsidR="002834EA" w:rsidRPr="002834EA">
          <w:rPr>
            <w:rStyle w:val="a6"/>
          </w:rPr>
          <w:t>https://moodle.znu.edu.ua/course/view.php?id=16655</w:t>
        </w:r>
      </w:hyperlink>
      <w:r w:rsidR="002834EA" w:rsidRPr="002834EA">
        <w:t xml:space="preserve"> </w:t>
      </w:r>
      <w:r w:rsidRPr="002834EA">
        <w:t>.</w:t>
      </w:r>
    </w:p>
    <w:p w14:paraId="1048A778" w14:textId="77777777" w:rsidR="00ED2E1A" w:rsidRDefault="00ED2E1A">
      <w:pPr>
        <w:jc w:val="center"/>
        <w:rPr>
          <w:b/>
          <w:color w:val="000000"/>
          <w:sz w:val="28"/>
          <w:szCs w:val="28"/>
        </w:rPr>
      </w:pPr>
    </w:p>
    <w:p w14:paraId="4E4D4E15" w14:textId="77777777" w:rsidR="00ED2E1A" w:rsidRDefault="00ED2E1A">
      <w:pPr>
        <w:rPr>
          <w:b/>
          <w:bCs/>
          <w:color w:val="000000"/>
          <w:sz w:val="26"/>
          <w:szCs w:val="26"/>
        </w:rPr>
      </w:pPr>
      <w:r>
        <w:rPr>
          <w:b/>
          <w:bCs/>
          <w:color w:val="000000"/>
          <w:sz w:val="26"/>
          <w:szCs w:val="26"/>
        </w:rPr>
        <w:br w:type="page"/>
      </w:r>
    </w:p>
    <w:p w14:paraId="06B94AE8" w14:textId="77777777" w:rsidR="00ED2E1A" w:rsidRDefault="00ED2E1A" w:rsidP="00ED2E1A">
      <w:pPr>
        <w:rPr>
          <w:b/>
          <w:bCs/>
          <w:color w:val="000000"/>
          <w:sz w:val="26"/>
          <w:szCs w:val="26"/>
        </w:rPr>
      </w:pPr>
    </w:p>
    <w:p w14:paraId="0D7B6081" w14:textId="77777777" w:rsidR="00C37E4B" w:rsidRPr="00B92B92" w:rsidRDefault="00C37E4B" w:rsidP="00C37E4B">
      <w:pPr>
        <w:rPr>
          <w:b/>
          <w:bCs/>
          <w:color w:val="000000"/>
          <w:sz w:val="26"/>
          <w:szCs w:val="26"/>
        </w:rPr>
      </w:pPr>
      <w:r w:rsidRPr="00B92B92">
        <w:rPr>
          <w:b/>
          <w:bCs/>
          <w:color w:val="000000"/>
          <w:sz w:val="26"/>
          <w:szCs w:val="26"/>
        </w:rPr>
        <w:t>Відвідування занять. Регуляція пропусків.</w:t>
      </w:r>
    </w:p>
    <w:p w14:paraId="5131ED82" w14:textId="77777777" w:rsidR="00C37E4B" w:rsidRPr="00B65DDC" w:rsidRDefault="00C37E4B" w:rsidP="00C37E4B">
      <w:pPr>
        <w:jc w:val="both"/>
        <w:rPr>
          <w:color w:val="000000"/>
          <w:sz w:val="26"/>
          <w:szCs w:val="26"/>
        </w:rPr>
      </w:pPr>
      <w:r w:rsidRPr="00B65DDC">
        <w:rPr>
          <w:color w:val="000000"/>
          <w:sz w:val="26"/>
          <w:szCs w:val="26"/>
        </w:rPr>
        <w:t>Характер освітнього компоненту передбачає обов’язкове відвідування робочого місця на базі практики. Студенти, які за певних обставин не можуть відвідувати робоче місце регулярно, мусять впродовж трьох робочих днів узгодити із керівником від бази практики графік індивідуального відпрацювання пропущеного робочого часу. У будь-якому випадку всі завдання, поставлені керівником практики від бази практики повинні бути виконані у необхідному обсязі.</w:t>
      </w:r>
    </w:p>
    <w:p w14:paraId="03717A5C" w14:textId="77777777" w:rsidR="00C37E4B" w:rsidRPr="00B65DDC" w:rsidRDefault="00C37E4B" w:rsidP="00C37E4B">
      <w:pPr>
        <w:jc w:val="both"/>
        <w:rPr>
          <w:color w:val="000000"/>
          <w:sz w:val="26"/>
          <w:szCs w:val="26"/>
        </w:rPr>
      </w:pPr>
      <w:r w:rsidRPr="00B65DDC">
        <w:rPr>
          <w:color w:val="000000"/>
          <w:sz w:val="26"/>
          <w:szCs w:val="26"/>
        </w:rPr>
        <w:t xml:space="preserve">Студенти, які станом на початок екзаменаційної сесії мають понад 70% невідпрацьованих пропущених робочих годин, до відпрацювання не допускаються.  </w:t>
      </w:r>
    </w:p>
    <w:p w14:paraId="336FBEA4" w14:textId="77777777" w:rsidR="00C37E4B" w:rsidRPr="00B92B92" w:rsidRDefault="00C37E4B" w:rsidP="00C37E4B">
      <w:pPr>
        <w:jc w:val="both"/>
        <w:rPr>
          <w:bCs/>
          <w:iCs/>
          <w:color w:val="000000"/>
          <w:sz w:val="26"/>
          <w:szCs w:val="26"/>
        </w:rPr>
      </w:pPr>
    </w:p>
    <w:p w14:paraId="60F15B4A" w14:textId="77777777" w:rsidR="00C37E4B" w:rsidRPr="00B92B92" w:rsidRDefault="00C37E4B" w:rsidP="00C37E4B">
      <w:pPr>
        <w:jc w:val="both"/>
        <w:rPr>
          <w:bCs/>
          <w:color w:val="000000"/>
          <w:sz w:val="26"/>
          <w:szCs w:val="26"/>
          <w:u w:val="single"/>
        </w:rPr>
      </w:pPr>
    </w:p>
    <w:p w14:paraId="26480B30" w14:textId="77777777" w:rsidR="00C37E4B" w:rsidRPr="00B92B92" w:rsidRDefault="00C37E4B" w:rsidP="00C37E4B">
      <w:pPr>
        <w:rPr>
          <w:b/>
          <w:bCs/>
          <w:color w:val="000000"/>
          <w:sz w:val="26"/>
          <w:szCs w:val="26"/>
        </w:rPr>
      </w:pPr>
      <w:r w:rsidRPr="00B92B92">
        <w:rPr>
          <w:b/>
          <w:bCs/>
          <w:color w:val="000000"/>
          <w:sz w:val="26"/>
          <w:szCs w:val="26"/>
        </w:rPr>
        <w:t>Політика академічної доброчесності</w:t>
      </w:r>
    </w:p>
    <w:p w14:paraId="34E1FA18" w14:textId="77777777" w:rsidR="00C37E4B" w:rsidRPr="00B65DDC" w:rsidRDefault="00C37E4B" w:rsidP="00C37E4B">
      <w:pPr>
        <w:jc w:val="both"/>
        <w:rPr>
          <w:color w:val="000000"/>
          <w:sz w:val="26"/>
          <w:szCs w:val="26"/>
        </w:rPr>
      </w:pPr>
      <w:r w:rsidRPr="00B65DDC">
        <w:rPr>
          <w:color w:val="000000"/>
          <w:sz w:val="26"/>
          <w:szCs w:val="26"/>
        </w:rPr>
        <w:t xml:space="preserve">Звіт з виробничої практики перевіряється на наявність плагіату. Відповідно до чинних правових норм, плагіатом вважатиметься: копіювання чужої наукової роботи чи декількох робіт та оприлюднення результату під своїм іменем; створення суміші власного та запозиченого тексту без належного цитування джерел; </w:t>
      </w:r>
      <w:proofErr w:type="spellStart"/>
      <w:r w:rsidRPr="00B65DDC">
        <w:rPr>
          <w:color w:val="000000"/>
          <w:sz w:val="26"/>
          <w:szCs w:val="26"/>
        </w:rPr>
        <w:t>рерайт</w:t>
      </w:r>
      <w:proofErr w:type="spellEnd"/>
      <w:r w:rsidRPr="00B65DDC">
        <w:rPr>
          <w:color w:val="000000"/>
          <w:sz w:val="26"/>
          <w:szCs w:val="26"/>
        </w:rPr>
        <w:t xml:space="preserve"> (перефразування чужої праці без згадування оригінального автора). Будь-яка ідея, думка чи речення, ілюстрація чи фото, яке ви запозичуєте, має супроводжуватися посиланням на першоджерело. </w:t>
      </w:r>
    </w:p>
    <w:p w14:paraId="5C443366" w14:textId="77777777" w:rsidR="00C37E4B" w:rsidRPr="00B65DDC" w:rsidRDefault="00C37E4B" w:rsidP="00C37E4B">
      <w:pPr>
        <w:jc w:val="both"/>
        <w:rPr>
          <w:color w:val="000000"/>
          <w:sz w:val="26"/>
          <w:szCs w:val="26"/>
        </w:rPr>
      </w:pPr>
      <w:r w:rsidRPr="00B65DDC">
        <w:rPr>
          <w:color w:val="000000"/>
          <w:sz w:val="26"/>
          <w:szCs w:val="26"/>
        </w:rPr>
        <w:t>Звіти, у яких виявлено ознаки плагіату, до розгляду не приймаються і відхиляються без права перескладання. Якщо Ви не впевнені, чи підпадають зроблені вами запозичення під визначення плагіату, будь ласка, проконсультуйтеся з викладачем. </w:t>
      </w:r>
    </w:p>
    <w:p w14:paraId="3F74B13D" w14:textId="77777777" w:rsidR="00C37E4B" w:rsidRPr="00B65DDC" w:rsidRDefault="00C37E4B" w:rsidP="00C37E4B">
      <w:pPr>
        <w:jc w:val="both"/>
        <w:rPr>
          <w:iCs/>
          <w:color w:val="000000"/>
          <w:sz w:val="26"/>
          <w:szCs w:val="26"/>
          <w:highlight w:val="yellow"/>
        </w:rPr>
      </w:pPr>
      <w:r w:rsidRPr="00B65DDC">
        <w:rPr>
          <w:color w:val="000000"/>
          <w:sz w:val="26"/>
          <w:szCs w:val="26"/>
        </w:rPr>
        <w:t xml:space="preserve">Висока академічна культура та європейські стандарти якості освіти, яких дотримуються у ЗНУ, вимагають від дослідників відповідального ставлення до вибору джерел. Посилання на такі ресурси, як </w:t>
      </w:r>
      <w:proofErr w:type="spellStart"/>
      <w:r w:rsidRPr="00B65DDC">
        <w:rPr>
          <w:color w:val="000000"/>
          <w:sz w:val="26"/>
          <w:szCs w:val="26"/>
        </w:rPr>
        <w:t>Wikipedia</w:t>
      </w:r>
      <w:proofErr w:type="spellEnd"/>
      <w:r w:rsidRPr="00B65DDC">
        <w:rPr>
          <w:color w:val="000000"/>
          <w:sz w:val="26"/>
          <w:szCs w:val="26"/>
        </w:rPr>
        <w:t>, бази даних рефератів та письмових робіт (Studopedia.org та подібні) є неприпустимим.</w:t>
      </w:r>
    </w:p>
    <w:p w14:paraId="7AC03B30" w14:textId="77777777" w:rsidR="00C37E4B" w:rsidRPr="00C37E4B" w:rsidRDefault="00C37E4B" w:rsidP="00C37E4B">
      <w:pPr>
        <w:rPr>
          <w:b/>
          <w:bCs/>
          <w:color w:val="000000"/>
          <w:sz w:val="26"/>
          <w:szCs w:val="26"/>
        </w:rPr>
      </w:pPr>
    </w:p>
    <w:p w14:paraId="3BAB8BF6" w14:textId="77777777" w:rsidR="00C37E4B" w:rsidRPr="00B92B92" w:rsidRDefault="00C37E4B" w:rsidP="00C37E4B">
      <w:pPr>
        <w:rPr>
          <w:sz w:val="26"/>
          <w:szCs w:val="26"/>
        </w:rPr>
      </w:pPr>
      <w:r w:rsidRPr="00B92B92">
        <w:rPr>
          <w:b/>
          <w:bCs/>
          <w:color w:val="000000"/>
          <w:sz w:val="26"/>
          <w:szCs w:val="26"/>
        </w:rPr>
        <w:t>Комунікація</w:t>
      </w:r>
    </w:p>
    <w:p w14:paraId="3F252905" w14:textId="77777777" w:rsidR="00C37E4B" w:rsidRPr="00F83995" w:rsidRDefault="00C37E4B" w:rsidP="00C37E4B">
      <w:pPr>
        <w:jc w:val="both"/>
        <w:rPr>
          <w:color w:val="000000"/>
        </w:rPr>
      </w:pPr>
      <w:r w:rsidRPr="00F83995">
        <w:rPr>
          <w:color w:val="000000"/>
        </w:rPr>
        <w:t xml:space="preserve">Базовою платформою для комунікації викладача зі студентами є </w:t>
      </w:r>
      <w:proofErr w:type="spellStart"/>
      <w:r w:rsidRPr="00F83995">
        <w:rPr>
          <w:color w:val="000000"/>
        </w:rPr>
        <w:t>Moodle</w:t>
      </w:r>
      <w:proofErr w:type="spellEnd"/>
      <w:r w:rsidRPr="00F83995">
        <w:rPr>
          <w:color w:val="000000"/>
        </w:rPr>
        <w:t>. </w:t>
      </w:r>
    </w:p>
    <w:p w14:paraId="0FA377B1" w14:textId="77777777" w:rsidR="00C37E4B" w:rsidRPr="00F83995" w:rsidRDefault="00C37E4B" w:rsidP="00C37E4B">
      <w:pPr>
        <w:jc w:val="both"/>
        <w:rPr>
          <w:color w:val="000000"/>
        </w:rPr>
      </w:pPr>
      <w:r w:rsidRPr="00F83995">
        <w:rPr>
          <w:color w:val="000000"/>
        </w:rPr>
        <w:t xml:space="preserve">Важливі повідомлення загального характеру – зокрема, оголошення про терміни подання виконаних завдань, коди доступу до сесій у </w:t>
      </w:r>
      <w:proofErr w:type="spellStart"/>
      <w:r w:rsidRPr="00F83995">
        <w:rPr>
          <w:color w:val="000000"/>
        </w:rPr>
        <w:t>Zoom</w:t>
      </w:r>
      <w:proofErr w:type="spellEnd"/>
      <w:r w:rsidRPr="00F83995">
        <w:rPr>
          <w:color w:val="000000"/>
        </w:rPr>
        <w:t xml:space="preserve"> тощо – регулярно розміщуються керівником практики</w:t>
      </w:r>
      <w:r>
        <w:rPr>
          <w:color w:val="000000"/>
        </w:rPr>
        <w:t xml:space="preserve"> від ЗНУ</w:t>
      </w:r>
      <w:r w:rsidRPr="00F83995">
        <w:rPr>
          <w:color w:val="000000"/>
        </w:rPr>
        <w:t xml:space="preserve"> на форумі курсу. Для персональних запитів використовується сервіс приватних повідомлень. Відповіді на запити студентів подаються викладачем впродовж трьох робочих днів. Для оперативного отримання повідомлень про оцінки та нову інформацію, розміщену на сторінці курсу у </w:t>
      </w:r>
      <w:proofErr w:type="spellStart"/>
      <w:r w:rsidRPr="00F83995">
        <w:rPr>
          <w:color w:val="000000"/>
        </w:rPr>
        <w:t>Moodle</w:t>
      </w:r>
      <w:proofErr w:type="spellEnd"/>
      <w:r w:rsidRPr="00F83995">
        <w:rPr>
          <w:color w:val="000000"/>
        </w:rPr>
        <w:t xml:space="preserve">, будь ласка, переконайтеся, що адреса електронної пошти, зазначена у вашому профілі на </w:t>
      </w:r>
      <w:proofErr w:type="spellStart"/>
      <w:r w:rsidRPr="00F83995">
        <w:rPr>
          <w:color w:val="000000"/>
        </w:rPr>
        <w:t>Moodle</w:t>
      </w:r>
      <w:proofErr w:type="spellEnd"/>
      <w:r w:rsidRPr="00F83995">
        <w:rPr>
          <w:color w:val="000000"/>
        </w:rPr>
        <w:t>, є актуальною, та регулярно перевіряйте папку «Спам».  </w:t>
      </w:r>
    </w:p>
    <w:p w14:paraId="0D3370BC" w14:textId="77777777" w:rsidR="00ED2E1A" w:rsidRDefault="00ED2E1A">
      <w:pPr>
        <w:rPr>
          <w:i/>
          <w:color w:val="000000"/>
        </w:rPr>
      </w:pPr>
      <w:r>
        <w:rPr>
          <w:i/>
          <w:color w:val="000000"/>
        </w:rPr>
        <w:br w:type="page"/>
      </w:r>
    </w:p>
    <w:p w14:paraId="09788EF4" w14:textId="77777777" w:rsidR="00ED2E1A" w:rsidRDefault="00ED2E1A" w:rsidP="00ED2E1A">
      <w:pPr>
        <w:jc w:val="center"/>
        <w:rPr>
          <w:b/>
          <w:color w:val="000000"/>
        </w:rPr>
      </w:pPr>
    </w:p>
    <w:p w14:paraId="7110D205" w14:textId="77777777" w:rsidR="00ED2E1A" w:rsidRPr="00ED2E1A" w:rsidRDefault="00ED2E1A" w:rsidP="00ED2E1A">
      <w:pPr>
        <w:jc w:val="center"/>
        <w:rPr>
          <w:b/>
          <w:color w:val="000000"/>
          <w:sz w:val="26"/>
          <w:szCs w:val="26"/>
        </w:rPr>
      </w:pPr>
      <w:r w:rsidRPr="00ED2E1A">
        <w:rPr>
          <w:b/>
          <w:color w:val="000000"/>
          <w:sz w:val="26"/>
          <w:szCs w:val="26"/>
        </w:rPr>
        <w:t>ДОДАТОК ДО СИЛАБУСУ ЗНУ – 2023-2024 рр.</w:t>
      </w:r>
    </w:p>
    <w:p w14:paraId="2D56108A" w14:textId="77777777" w:rsidR="00ED2E1A" w:rsidRPr="00ED2E1A" w:rsidRDefault="00ED2E1A" w:rsidP="00ED2E1A">
      <w:pPr>
        <w:jc w:val="both"/>
        <w:rPr>
          <w:i/>
          <w:sz w:val="26"/>
          <w:szCs w:val="26"/>
        </w:rPr>
      </w:pPr>
    </w:p>
    <w:p w14:paraId="6FB05114" w14:textId="77777777" w:rsidR="003149A1" w:rsidRDefault="003149A1" w:rsidP="003149A1">
      <w:pPr>
        <w:jc w:val="both"/>
        <w:rPr>
          <w:b/>
        </w:rPr>
      </w:pPr>
      <w:r>
        <w:rPr>
          <w:b/>
        </w:rPr>
        <w:t xml:space="preserve">ГРАФІК ОСВІТНЬОГО ПРОЦЕСУ 2023-2024 н. р. </w:t>
      </w:r>
      <w:r>
        <w:t xml:space="preserve">доступний за </w:t>
      </w:r>
      <w:proofErr w:type="spellStart"/>
      <w:r>
        <w:t>адресою</w:t>
      </w:r>
      <w:proofErr w:type="spellEnd"/>
      <w:r>
        <w:t xml:space="preserve">: </w:t>
      </w:r>
      <w:hyperlink r:id="rId16" w:history="1">
        <w:r>
          <w:rPr>
            <w:rStyle w:val="a6"/>
          </w:rPr>
          <w:t>https://tinyurl.com/yckze4jd</w:t>
        </w:r>
      </w:hyperlink>
      <w:r>
        <w:t>.</w:t>
      </w:r>
    </w:p>
    <w:p w14:paraId="5A235BAF" w14:textId="77777777" w:rsidR="003149A1" w:rsidRDefault="003149A1" w:rsidP="003149A1">
      <w:pPr>
        <w:jc w:val="both"/>
        <w:rPr>
          <w:b/>
        </w:rPr>
      </w:pPr>
    </w:p>
    <w:p w14:paraId="19812650" w14:textId="77777777" w:rsidR="003149A1" w:rsidRDefault="003149A1" w:rsidP="003149A1">
      <w:pPr>
        <w:jc w:val="both"/>
      </w:pPr>
      <w:r>
        <w:rPr>
          <w:b/>
        </w:rPr>
        <w:t xml:space="preserve">АКАДЕМІЧНА ДОБРОЧЕСНІСТЬ. </w:t>
      </w:r>
      <w:r>
        <w:t xml:space="preserve">Студенти і викладачі Запорізького національного університету несуть персональну відповідальність за дотримання принципів академічної доброчесності, затверджених </w:t>
      </w:r>
      <w:r>
        <w:rPr>
          <w:b/>
        </w:rPr>
        <w:t>Кодексом академічної доброчесності ЗНУ:</w:t>
      </w:r>
      <w:r>
        <w:t xml:space="preserve"> </w:t>
      </w:r>
      <w:hyperlink r:id="rId17" w:history="1">
        <w:r>
          <w:rPr>
            <w:rStyle w:val="a6"/>
          </w:rPr>
          <w:t>https://tinyurl.com/ya6yk4ad</w:t>
        </w:r>
      </w:hyperlink>
      <w:r>
        <w:t xml:space="preserve">. Декларація академічної доброчесності здобувача вищої освіти (додається в обов’язковому порядку до письмових кваліфікаційних робіт, виконаних здобувачем, та засвідчується особистим підписом): </w:t>
      </w:r>
      <w:hyperlink r:id="rId18" w:history="1">
        <w:r>
          <w:rPr>
            <w:rStyle w:val="a6"/>
          </w:rPr>
          <w:t>https://tinyurl.com/y6wzzlu3</w:t>
        </w:r>
      </w:hyperlink>
      <w:r>
        <w:t>.</w:t>
      </w:r>
    </w:p>
    <w:p w14:paraId="0AA78775" w14:textId="77777777" w:rsidR="003149A1" w:rsidRDefault="003149A1" w:rsidP="003149A1"/>
    <w:p w14:paraId="5804566A" w14:textId="77777777" w:rsidR="003149A1" w:rsidRDefault="003149A1" w:rsidP="003149A1">
      <w:pPr>
        <w:jc w:val="both"/>
      </w:pPr>
      <w:r>
        <w:rPr>
          <w:b/>
        </w:rPr>
        <w:t xml:space="preserve">НАВЧАЛЬНИЙ ПРОЦЕС ТА ЗАБЕЗПЕЧЕННЯ ЯКОСТІ ОСВІТИ. </w:t>
      </w:r>
      <w:r>
        <w:t xml:space="preserve">Перевірка набутих студентами знань, навичок та вмінь (атестації, заліки, іспити та інші форми контролю) є невід’ємною складовою системи забезпечення якості освіти і проводиться відповідно до Положення про організацію та методику проведення поточного та підсумкового семестрового контролю навчання студентів ЗНУ: </w:t>
      </w:r>
      <w:hyperlink r:id="rId19" w:history="1">
        <w:r>
          <w:rPr>
            <w:rStyle w:val="a6"/>
            <w:bCs/>
            <w:shd w:val="clear" w:color="auto" w:fill="FFFFFF"/>
          </w:rPr>
          <w:t>https://tinyurl.com/y9tve4lk</w:t>
        </w:r>
      </w:hyperlink>
      <w:r>
        <w:rPr>
          <w:bCs/>
          <w:color w:val="000000"/>
          <w:shd w:val="clear" w:color="auto" w:fill="FFFFFF"/>
        </w:rPr>
        <w:t>.</w:t>
      </w:r>
    </w:p>
    <w:p w14:paraId="39740237" w14:textId="77777777" w:rsidR="003149A1" w:rsidRDefault="003149A1" w:rsidP="003149A1">
      <w:pPr>
        <w:jc w:val="both"/>
      </w:pPr>
    </w:p>
    <w:p w14:paraId="3285CC6D" w14:textId="77777777" w:rsidR="003149A1" w:rsidRDefault="003149A1" w:rsidP="003149A1">
      <w:pPr>
        <w:jc w:val="both"/>
      </w:pPr>
      <w:r>
        <w:rPr>
          <w:b/>
        </w:rPr>
        <w:t xml:space="preserve">ПОВТОРНЕ ВИВЧЕННЯ ДИСЦИПЛІН, ВІДРАХУВАННЯ. </w:t>
      </w:r>
      <w:r>
        <w:t xml:space="preserve">Наявність академічної заборгованості до 6 навчальних дисциплін (в тому числі проходження практики чи виконання курсової роботи) за результатами однієї екзаменаційної сесії є підставою для надання студенту права на повторне вивчення зазначених навчальних дисциплін. Порядок повторного вивчення визначається Положенням про порядок повторного вивчення навчальних дисциплін та повторного навчання у ЗНУ: </w:t>
      </w:r>
      <w:hyperlink r:id="rId20" w:history="1">
        <w:r>
          <w:rPr>
            <w:rStyle w:val="a6"/>
          </w:rPr>
          <w:t>https://tinyurl.com/y9pkmmp5</w:t>
        </w:r>
      </w:hyperlink>
      <w:r>
        <w:t xml:space="preserve">. Підстави та процедури відрахування студентів, у тому числі за невиконання навчального плану, регламентуються Положенням про порядок переведення, відрахування та поновлення студентів у ЗНУ: </w:t>
      </w:r>
      <w:hyperlink r:id="rId21" w:history="1">
        <w:r>
          <w:rPr>
            <w:rStyle w:val="a6"/>
          </w:rPr>
          <w:t>https://tinyurl.com/ycds57la</w:t>
        </w:r>
      </w:hyperlink>
      <w:r>
        <w:t>.</w:t>
      </w:r>
    </w:p>
    <w:p w14:paraId="52004046" w14:textId="77777777" w:rsidR="003149A1" w:rsidRDefault="003149A1" w:rsidP="003149A1">
      <w:pPr>
        <w:jc w:val="both"/>
      </w:pPr>
    </w:p>
    <w:p w14:paraId="6EAE8CA0" w14:textId="77777777" w:rsidR="003149A1" w:rsidRDefault="003149A1" w:rsidP="003149A1">
      <w:pPr>
        <w:jc w:val="both"/>
      </w:pPr>
      <w:r>
        <w:rPr>
          <w:b/>
        </w:rPr>
        <w:t xml:space="preserve">НЕФОРМАЛЬНА ОСВІТА. </w:t>
      </w:r>
      <w:r>
        <w:t xml:space="preserve">Порядок зарахування результатів навчання, підтверджених сертифікатами, </w:t>
      </w:r>
      <w:proofErr w:type="spellStart"/>
      <w:r>
        <w:t>свідоцтвами</w:t>
      </w:r>
      <w:proofErr w:type="spellEnd"/>
      <w:r>
        <w:t xml:space="preserve">, іншими документами, здобутими поза основним місцем навчання, регулюється Положенням про порядок визнання результатів навчання, отриманих у неформальній освіті: </w:t>
      </w:r>
      <w:hyperlink r:id="rId22" w:history="1">
        <w:r>
          <w:rPr>
            <w:rStyle w:val="a6"/>
          </w:rPr>
          <w:t>https://tinyurl.com/y8gbt4xs</w:t>
        </w:r>
      </w:hyperlink>
      <w:r>
        <w:t>.</w:t>
      </w:r>
    </w:p>
    <w:p w14:paraId="3955D61A" w14:textId="77777777" w:rsidR="003149A1" w:rsidRDefault="003149A1" w:rsidP="003149A1">
      <w:pPr>
        <w:jc w:val="both"/>
      </w:pPr>
    </w:p>
    <w:p w14:paraId="2D038694" w14:textId="77777777" w:rsidR="003149A1" w:rsidRDefault="003149A1" w:rsidP="003149A1">
      <w:pPr>
        <w:jc w:val="both"/>
      </w:pPr>
      <w:r>
        <w:rPr>
          <w:b/>
        </w:rPr>
        <w:t xml:space="preserve">ВИРІШЕННЯ КОНФЛІКТІВ. </w:t>
      </w:r>
      <w:r>
        <w:t xml:space="preserve">Порядок і процедури врегулювання конфліктів, пов’язаних із корупційними діями, зіткненням інтересів, різними формами дискримінації, сексуальними домаганнями, міжособистісними стосунками та іншими ситуаціями, що можуть виникнути під час навчання, регламентуються Положенням про порядок і процедури вирішення конфліктних ситуацій у ЗНУ: </w:t>
      </w:r>
      <w:hyperlink r:id="rId23" w:history="1">
        <w:r>
          <w:rPr>
            <w:rStyle w:val="a6"/>
          </w:rPr>
          <w:t>https://tinyurl.com/57wha734</w:t>
        </w:r>
      </w:hyperlink>
      <w:r>
        <w:t xml:space="preserve">. Конфліктні ситуації, що виникають у сфері стипендіального забезпечення здобувачів вищої освіти, вирішуються стипендіальними комісіями факультетів, коледжів та університету в межах їх повноважень, відповідно до: Положення про порядок призначення і виплати академічних стипендій у ЗНУ: </w:t>
      </w:r>
      <w:hyperlink r:id="rId24" w:history="1">
        <w:r>
          <w:rPr>
            <w:rStyle w:val="a6"/>
          </w:rPr>
          <w:t>https://tinyurl.com/yd6bq6p9</w:t>
        </w:r>
      </w:hyperlink>
      <w:r>
        <w:t xml:space="preserve">; </w:t>
      </w:r>
      <w:r>
        <w:rPr>
          <w:iCs/>
        </w:rPr>
        <w:t>Положення про призначення та виплату соціальних стипендій у ЗНУ</w:t>
      </w:r>
      <w:r>
        <w:t xml:space="preserve">: </w:t>
      </w:r>
      <w:hyperlink r:id="rId25" w:history="1">
        <w:r>
          <w:rPr>
            <w:rStyle w:val="a6"/>
          </w:rPr>
          <w:t>https://tinyurl.com/y9r5dpwh</w:t>
        </w:r>
      </w:hyperlink>
      <w:r>
        <w:t xml:space="preserve">. </w:t>
      </w:r>
    </w:p>
    <w:p w14:paraId="7B4E9B27" w14:textId="77777777" w:rsidR="003149A1" w:rsidRDefault="003149A1" w:rsidP="003149A1">
      <w:pPr>
        <w:jc w:val="both"/>
        <w:rPr>
          <w:b/>
        </w:rPr>
      </w:pPr>
    </w:p>
    <w:p w14:paraId="11A31AA3" w14:textId="77777777" w:rsidR="003149A1" w:rsidRDefault="003149A1" w:rsidP="003149A1">
      <w:pPr>
        <w:jc w:val="both"/>
        <w:rPr>
          <w:lang w:val="ru-RU"/>
        </w:rPr>
      </w:pPr>
      <w:r>
        <w:rPr>
          <w:b/>
        </w:rPr>
        <w:t xml:space="preserve">ПСИХОЛОГІЧНА ДОПОМОГА. </w:t>
      </w:r>
      <w:r>
        <w:t>Телефон довіри</w:t>
      </w:r>
      <w:r>
        <w:rPr>
          <w:lang w:val="ru-RU"/>
        </w:rPr>
        <w:t xml:space="preserve"> практичного психолога </w:t>
      </w:r>
      <w:proofErr w:type="spellStart"/>
      <w:r>
        <w:rPr>
          <w:lang w:val="ru-RU"/>
        </w:rPr>
        <w:t>Марті</w:t>
      </w:r>
      <w:proofErr w:type="spellEnd"/>
      <w:r>
        <w:rPr>
          <w:lang w:val="ru-RU"/>
        </w:rPr>
        <w:t xml:space="preserve"> </w:t>
      </w:r>
      <w:proofErr w:type="spellStart"/>
      <w:r>
        <w:rPr>
          <w:lang w:val="ru-RU"/>
        </w:rPr>
        <w:t>Ірини</w:t>
      </w:r>
      <w:proofErr w:type="spellEnd"/>
      <w:r>
        <w:rPr>
          <w:lang w:val="ru-RU"/>
        </w:rPr>
        <w:t xml:space="preserve"> </w:t>
      </w:r>
      <w:proofErr w:type="spellStart"/>
      <w:r>
        <w:rPr>
          <w:lang w:val="ru-RU"/>
        </w:rPr>
        <w:t>Вадимівни</w:t>
      </w:r>
      <w:proofErr w:type="spellEnd"/>
      <w:r>
        <w:rPr>
          <w:lang w:val="ru-RU"/>
        </w:rPr>
        <w:t xml:space="preserve"> (061)228-15-84, (099)253-78-73 (</w:t>
      </w:r>
      <w:proofErr w:type="spellStart"/>
      <w:r>
        <w:rPr>
          <w:lang w:val="ru-RU"/>
        </w:rPr>
        <w:t>щоденно</w:t>
      </w:r>
      <w:proofErr w:type="spellEnd"/>
      <w:r>
        <w:rPr>
          <w:lang w:val="ru-RU"/>
        </w:rPr>
        <w:t xml:space="preserve"> з 9 до 21)</w:t>
      </w:r>
      <w:r>
        <w:t>.</w:t>
      </w:r>
      <w:r>
        <w:rPr>
          <w:lang w:val="ru-RU"/>
        </w:rPr>
        <w:t xml:space="preserve"> </w:t>
      </w:r>
    </w:p>
    <w:p w14:paraId="39418F3F" w14:textId="77777777" w:rsidR="003149A1" w:rsidRDefault="003149A1" w:rsidP="003149A1">
      <w:pPr>
        <w:jc w:val="both"/>
        <w:rPr>
          <w:b/>
          <w:bCs/>
          <w:color w:val="333333"/>
          <w:lang w:eastAsia="uk-UA"/>
        </w:rPr>
      </w:pPr>
      <w:bookmarkStart w:id="1" w:name="_Hlk142433006"/>
    </w:p>
    <w:p w14:paraId="232127EC" w14:textId="77777777" w:rsidR="003149A1" w:rsidRDefault="003149A1" w:rsidP="003149A1">
      <w:pPr>
        <w:jc w:val="both"/>
        <w:rPr>
          <w:b/>
          <w:bCs/>
          <w:lang w:eastAsia="uk-UA"/>
        </w:rPr>
      </w:pPr>
      <w:r>
        <w:rPr>
          <w:b/>
          <w:bCs/>
          <w:lang w:eastAsia="uk-UA"/>
        </w:rPr>
        <w:t>УПОВНОВАЖЕНА ОСОБА З ПИТАНЬ ЗАПОБІГАННЯ ТА ВИЯВЛЕННЯ КОРУПЦІЇ</w:t>
      </w:r>
      <w:r>
        <w:rPr>
          <w:lang w:eastAsia="uk-UA"/>
        </w:rPr>
        <w:t xml:space="preserve"> Запорізького національного університету:</w:t>
      </w:r>
      <w:r>
        <w:rPr>
          <w:lang w:val="ru-RU" w:eastAsia="uk-UA"/>
        </w:rPr>
        <w:t xml:space="preserve"> </w:t>
      </w:r>
      <w:r>
        <w:rPr>
          <w:b/>
          <w:bCs/>
          <w:lang w:eastAsia="uk-UA"/>
        </w:rPr>
        <w:t>Борисов Костянтин Борисович</w:t>
      </w:r>
    </w:p>
    <w:p w14:paraId="4A055FE0" w14:textId="77777777" w:rsidR="003149A1" w:rsidRDefault="003149A1" w:rsidP="003149A1">
      <w:pPr>
        <w:jc w:val="both"/>
        <w:rPr>
          <w:color w:val="333333"/>
          <w:lang w:eastAsia="uk-UA"/>
        </w:rPr>
      </w:pPr>
      <w:r>
        <w:rPr>
          <w:lang w:eastAsia="uk-UA"/>
        </w:rPr>
        <w:t>Електронна адреса</w:t>
      </w:r>
      <w:r>
        <w:rPr>
          <w:color w:val="333333"/>
          <w:lang w:eastAsia="uk-UA"/>
        </w:rPr>
        <w:t>: </w:t>
      </w:r>
      <w:hyperlink r:id="rId26" w:history="1">
        <w:r>
          <w:rPr>
            <w:rStyle w:val="a6"/>
            <w:color w:val="3852A6"/>
            <w:lang w:eastAsia="uk-UA"/>
          </w:rPr>
          <w:t>uv@znu.edu.ua</w:t>
        </w:r>
      </w:hyperlink>
      <w:r>
        <w:rPr>
          <w:color w:val="333333"/>
          <w:lang w:eastAsia="uk-UA"/>
        </w:rPr>
        <w:t xml:space="preserve"> Гаряча лінія: </w:t>
      </w:r>
      <w:proofErr w:type="spellStart"/>
      <w:r>
        <w:rPr>
          <w:color w:val="333333"/>
          <w:lang w:eastAsia="uk-UA"/>
        </w:rPr>
        <w:t>Тел</w:t>
      </w:r>
      <w:proofErr w:type="spellEnd"/>
      <w:r>
        <w:rPr>
          <w:color w:val="333333"/>
          <w:lang w:eastAsia="uk-UA"/>
        </w:rPr>
        <w:t>. </w:t>
      </w:r>
      <w:hyperlink r:id="rId27" w:history="1">
        <w:r>
          <w:rPr>
            <w:rStyle w:val="a6"/>
            <w:color w:val="3852A6"/>
            <w:lang w:eastAsia="uk-UA"/>
          </w:rPr>
          <w:t>(061) 228-75-50</w:t>
        </w:r>
      </w:hyperlink>
    </w:p>
    <w:bookmarkEnd w:id="1"/>
    <w:p w14:paraId="4B3BF7BB" w14:textId="77777777" w:rsidR="003149A1" w:rsidRDefault="003149A1" w:rsidP="003149A1">
      <w:pPr>
        <w:jc w:val="both"/>
        <w:rPr>
          <w:rFonts w:eastAsia="MS Mincho"/>
          <w:b/>
          <w:lang w:eastAsia="en-US"/>
        </w:rPr>
      </w:pPr>
    </w:p>
    <w:p w14:paraId="569B953A" w14:textId="77777777" w:rsidR="003149A1" w:rsidRDefault="003149A1" w:rsidP="003149A1">
      <w:pPr>
        <w:jc w:val="both"/>
      </w:pPr>
      <w:r>
        <w:rPr>
          <w:b/>
        </w:rPr>
        <w:t xml:space="preserve">РІВНІ МОЖЛИВОСТІ ТА ІНКЛЮЗИВНЕ ОСВІТНЄ СЕРЕДОВИЩЕ. </w:t>
      </w:r>
      <w:r>
        <w:t xml:space="preserve">Центральні входи усіх навчальних корпусів ЗНУ обладнані пандусами для забезпечення доступу осіб з інвалідністю та інших маломобільних груп населення. Допомога для здійснення входу у разі потреби надається черговими охоронцями навчальних корпусів. Якщо вам потрібна спеціалізована допомога, будь-ласка, зателефонуйте (061) 228-75-11 (начальник охорони).  Порядок супроводу (надання допомоги) осіб з інвалідністю та інших маломобільних груп населення у ЗНУ: </w:t>
      </w:r>
      <w:hyperlink r:id="rId28" w:history="1">
        <w:r>
          <w:rPr>
            <w:rStyle w:val="a6"/>
          </w:rPr>
          <w:t>https://tinyurl.com/ydhcsagx</w:t>
        </w:r>
      </w:hyperlink>
      <w:r>
        <w:t xml:space="preserve">. </w:t>
      </w:r>
    </w:p>
    <w:p w14:paraId="29B8B92C" w14:textId="77777777" w:rsidR="003149A1" w:rsidRDefault="003149A1" w:rsidP="003149A1">
      <w:pPr>
        <w:jc w:val="both"/>
        <w:rPr>
          <w:b/>
        </w:rPr>
      </w:pPr>
    </w:p>
    <w:p w14:paraId="2EA4A46D" w14:textId="77777777" w:rsidR="003149A1" w:rsidRDefault="003149A1" w:rsidP="003149A1">
      <w:pPr>
        <w:jc w:val="both"/>
      </w:pPr>
      <w:r>
        <w:rPr>
          <w:b/>
        </w:rPr>
        <w:t>РЕСУРСИ ДЛЯ НАВЧАННЯ. Наукова бібліотека</w:t>
      </w:r>
      <w:r>
        <w:t xml:space="preserve">: </w:t>
      </w:r>
      <w:hyperlink r:id="rId29" w:history="1">
        <w:r>
          <w:rPr>
            <w:rStyle w:val="a6"/>
          </w:rPr>
          <w:t>http://library.znu.edu.ua</w:t>
        </w:r>
      </w:hyperlink>
      <w:r>
        <w:t>. Графік роботи абонементів: понеділок – п`ятниця з 08.00 до 16.00; вихідні дні: субота і неділя.</w:t>
      </w:r>
    </w:p>
    <w:p w14:paraId="7D44C276" w14:textId="77777777" w:rsidR="003149A1" w:rsidRDefault="003149A1" w:rsidP="003149A1">
      <w:pPr>
        <w:jc w:val="both"/>
      </w:pPr>
    </w:p>
    <w:p w14:paraId="51E5130A" w14:textId="77777777" w:rsidR="003149A1" w:rsidRDefault="003149A1" w:rsidP="003149A1">
      <w:pPr>
        <w:jc w:val="both"/>
        <w:rPr>
          <w:b/>
        </w:rPr>
      </w:pPr>
      <w:r>
        <w:rPr>
          <w:b/>
        </w:rPr>
        <w:t>ЕЛЕКТРОННЕ ЗАБЕЗПЕЧЕННЯ НАВЧАННЯ (MOODLE): https://moodle.znu.edu.ua</w:t>
      </w:r>
    </w:p>
    <w:p w14:paraId="5C184F4E" w14:textId="77777777" w:rsidR="003149A1" w:rsidRDefault="003149A1" w:rsidP="003149A1">
      <w:pPr>
        <w:jc w:val="both"/>
      </w:pPr>
      <w:r>
        <w:t xml:space="preserve">Якщо забули пароль/логін, </w:t>
      </w:r>
      <w:proofErr w:type="spellStart"/>
      <w:r>
        <w:t>направте</w:t>
      </w:r>
      <w:proofErr w:type="spellEnd"/>
      <w:r>
        <w:t xml:space="preserve"> листа з темою «</w:t>
      </w:r>
      <w:proofErr w:type="spellStart"/>
      <w:r>
        <w:t>Забув</w:t>
      </w:r>
      <w:proofErr w:type="spellEnd"/>
      <w:r>
        <w:t xml:space="preserve"> пароль/логін» за </w:t>
      </w:r>
      <w:proofErr w:type="spellStart"/>
      <w:r>
        <w:t>адресою</w:t>
      </w:r>
      <w:proofErr w:type="spellEnd"/>
      <w:r>
        <w:t xml:space="preserve">: </w:t>
      </w:r>
      <w:proofErr w:type="spellStart"/>
      <w:r>
        <w:rPr>
          <w:b/>
          <w:bCs/>
          <w:color w:val="333333"/>
          <w:shd w:val="clear" w:color="auto" w:fill="FFFFFF"/>
        </w:rPr>
        <w:t>moodle</w:t>
      </w:r>
      <w:proofErr w:type="spellEnd"/>
      <w:r>
        <w:rPr>
          <w:b/>
          <w:bCs/>
          <w:color w:val="333333"/>
          <w:shd w:val="clear" w:color="auto" w:fill="FFFFFF"/>
          <w:lang w:val="ru-RU"/>
        </w:rPr>
        <w:t>.</w:t>
      </w:r>
      <w:proofErr w:type="spellStart"/>
      <w:r>
        <w:rPr>
          <w:b/>
          <w:bCs/>
          <w:color w:val="333333"/>
          <w:shd w:val="clear" w:color="auto" w:fill="FFFFFF"/>
        </w:rPr>
        <w:t>znu</w:t>
      </w:r>
      <w:proofErr w:type="spellEnd"/>
      <w:r>
        <w:rPr>
          <w:b/>
          <w:bCs/>
          <w:color w:val="333333"/>
          <w:shd w:val="clear" w:color="auto" w:fill="FFFFFF"/>
          <w:lang w:val="ru-RU"/>
        </w:rPr>
        <w:t>@</w:t>
      </w:r>
      <w:proofErr w:type="spellStart"/>
      <w:r>
        <w:rPr>
          <w:b/>
          <w:bCs/>
          <w:color w:val="333333"/>
          <w:shd w:val="clear" w:color="auto" w:fill="FFFFFF"/>
        </w:rPr>
        <w:t>znu</w:t>
      </w:r>
      <w:proofErr w:type="spellEnd"/>
      <w:r>
        <w:rPr>
          <w:b/>
          <w:bCs/>
          <w:color w:val="333333"/>
          <w:shd w:val="clear" w:color="auto" w:fill="FFFFFF"/>
          <w:lang w:val="ru-RU"/>
        </w:rPr>
        <w:t>.</w:t>
      </w:r>
      <w:proofErr w:type="spellStart"/>
      <w:r>
        <w:rPr>
          <w:b/>
          <w:bCs/>
          <w:color w:val="333333"/>
          <w:shd w:val="clear" w:color="auto" w:fill="FFFFFF"/>
        </w:rPr>
        <w:t>edu</w:t>
      </w:r>
      <w:proofErr w:type="spellEnd"/>
      <w:r>
        <w:rPr>
          <w:b/>
          <w:bCs/>
          <w:color w:val="333333"/>
          <w:shd w:val="clear" w:color="auto" w:fill="FFFFFF"/>
          <w:lang w:val="ru-RU"/>
        </w:rPr>
        <w:t>.</w:t>
      </w:r>
      <w:proofErr w:type="spellStart"/>
      <w:r>
        <w:rPr>
          <w:b/>
          <w:bCs/>
          <w:color w:val="333333"/>
          <w:shd w:val="clear" w:color="auto" w:fill="FFFFFF"/>
        </w:rPr>
        <w:t>ua</w:t>
      </w:r>
      <w:proofErr w:type="spellEnd"/>
      <w:r>
        <w:rPr>
          <w:b/>
          <w:bCs/>
          <w:color w:val="333333"/>
          <w:shd w:val="clear" w:color="auto" w:fill="FFFFFF"/>
        </w:rPr>
        <w:t>.</w:t>
      </w:r>
    </w:p>
    <w:p w14:paraId="2BA75A06" w14:textId="77777777" w:rsidR="003149A1" w:rsidRDefault="003149A1" w:rsidP="003149A1">
      <w:pPr>
        <w:jc w:val="both"/>
      </w:pPr>
      <w:r>
        <w:t>У листі вкажіть: прізвище, ім'я, по-батькові українською мовою; шифр групи; електронну адресу.</w:t>
      </w:r>
    </w:p>
    <w:p w14:paraId="4E35673A" w14:textId="77777777" w:rsidR="003149A1" w:rsidRDefault="003149A1" w:rsidP="003149A1">
      <w:pPr>
        <w:jc w:val="both"/>
      </w:pPr>
      <w:r>
        <w:t xml:space="preserve">Якщо ви вказували електронну адресу в профілі системи </w:t>
      </w:r>
      <w:proofErr w:type="spellStart"/>
      <w:r>
        <w:t>Moodle</w:t>
      </w:r>
      <w:proofErr w:type="spellEnd"/>
      <w:r>
        <w:t xml:space="preserve"> ЗНУ, то використовуйте посилання для відновлення паролю https://moodle.znu.edu.ua/mod/page/view.php?id=133015.</w:t>
      </w:r>
    </w:p>
    <w:p w14:paraId="71C60E1C" w14:textId="77777777" w:rsidR="003149A1" w:rsidRDefault="003149A1" w:rsidP="003149A1">
      <w:pPr>
        <w:jc w:val="both"/>
      </w:pPr>
    </w:p>
    <w:p w14:paraId="5618338B" w14:textId="77777777" w:rsidR="003149A1" w:rsidRDefault="003149A1" w:rsidP="003149A1">
      <w:pPr>
        <w:jc w:val="both"/>
      </w:pPr>
      <w:r>
        <w:rPr>
          <w:b/>
        </w:rPr>
        <w:t>Центр інтенсивного вивчення іноземних мов</w:t>
      </w:r>
      <w:r>
        <w:t>: http://sites.znu.edu.ua/child-advance/</w:t>
      </w:r>
    </w:p>
    <w:p w14:paraId="797E4092" w14:textId="77777777" w:rsidR="003149A1" w:rsidRDefault="003149A1" w:rsidP="003149A1">
      <w:pPr>
        <w:jc w:val="both"/>
      </w:pPr>
      <w:r>
        <w:rPr>
          <w:b/>
        </w:rPr>
        <w:t>Центр німецької мови, партнер Гете-інституту</w:t>
      </w:r>
      <w:r>
        <w:t>: https://www.znu.edu.ua/ukr/edu/ocznu/nim</w:t>
      </w:r>
    </w:p>
    <w:p w14:paraId="7B802283" w14:textId="77777777" w:rsidR="003149A1" w:rsidRDefault="003149A1" w:rsidP="003149A1">
      <w:pPr>
        <w:jc w:val="both"/>
      </w:pPr>
      <w:r>
        <w:rPr>
          <w:b/>
        </w:rPr>
        <w:t>Школа Конфуція (вивчення китайської мови)</w:t>
      </w:r>
      <w:r>
        <w:t>: http://sites.znu.edu.ua/confucius</w:t>
      </w:r>
    </w:p>
    <w:p w14:paraId="7EAEB873" w14:textId="77777777" w:rsidR="003B0FF5" w:rsidRDefault="003B0FF5">
      <w:pPr>
        <w:jc w:val="both"/>
        <w:rPr>
          <w:i/>
          <w:color w:val="000000"/>
        </w:rPr>
      </w:pPr>
    </w:p>
    <w:sectPr w:rsidR="003B0FF5">
      <w:headerReference w:type="default" r:id="rId30"/>
      <w:pgSz w:w="11907" w:h="16839"/>
      <w:pgMar w:top="1134" w:right="567" w:bottom="1134" w:left="1134"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7CB8AAF2" w14:textId="77777777" w:rsidR="001F48F8" w:rsidRDefault="001F48F8">
      <w:r>
        <w:separator/>
      </w:r>
    </w:p>
  </w:endnote>
  <w:endnote w:type="continuationSeparator" w:id="0">
    <w:p w14:paraId="653DD6AE" w14:textId="77777777" w:rsidR="001F48F8" w:rsidRDefault="001F48F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Noto Sans Symbols">
    <w:altName w:val="Calibri"/>
    <w:charset w:val="00"/>
    <w:family w:val="auto"/>
    <w:pitch w:val="default"/>
  </w:font>
  <w:font w:name="Times">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mbria">
    <w:panose1 w:val="02040503050406030204"/>
    <w:charset w:val="CC"/>
    <w:family w:val="roman"/>
    <w:pitch w:val="variable"/>
    <w:sig w:usb0="E00006FF" w:usb1="420024FF" w:usb2="02000000" w:usb3="00000000" w:csb0="0000019F" w:csb1="00000000"/>
  </w:font>
  <w:font w:name="Segoe UI">
    <w:panose1 w:val="020B0502040204020203"/>
    <w:charset w:val="CC"/>
    <w:family w:val="swiss"/>
    <w:pitch w:val="variable"/>
    <w:sig w:usb0="E4002EFF" w:usb1="C000E47F" w:usb2="00000009" w:usb3="00000000" w:csb0="000001FF" w:csb1="00000000"/>
  </w:font>
  <w:font w:name="Georgia">
    <w:panose1 w:val="02040502050405020303"/>
    <w:charset w:val="CC"/>
    <w:family w:val="roman"/>
    <w:pitch w:val="variable"/>
    <w:sig w:usb0="00000287" w:usb1="00000000" w:usb2="00000000" w:usb3="00000000" w:csb0="0000009F" w:csb1="00000000"/>
  </w:font>
  <w:font w:name="Arial">
    <w:panose1 w:val="020B0604020202020204"/>
    <w:charset w:val="CC"/>
    <w:family w:val="swiss"/>
    <w:pitch w:val="variable"/>
    <w:sig w:usb0="E0002EFF" w:usb1="C000785B" w:usb2="00000009" w:usb3="00000000" w:csb0="000001FF" w:csb1="00000000"/>
  </w:font>
  <w:font w:name="MS Mincho">
    <w:altName w:val="ＭＳ 明朝"/>
    <w:panose1 w:val="02020609040205080304"/>
    <w:charset w:val="80"/>
    <w:family w:val="modern"/>
    <w:pitch w:val="fixed"/>
    <w:sig w:usb0="E00002FF" w:usb1="6AC7FDFB" w:usb2="08000012" w:usb3="00000000" w:csb0="0002009F" w:csb1="00000000"/>
  </w:font>
  <w:font w:name="Merriweather">
    <w:altName w:val="Merriweather"/>
    <w:charset w:val="CC"/>
    <w:family w:val="auto"/>
    <w:pitch w:val="variable"/>
    <w:sig w:usb0="20000207" w:usb1="00000002" w:usb2="00000000" w:usb3="00000000" w:csb0="00000197"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0AB45F61" w14:textId="77777777" w:rsidR="001F48F8" w:rsidRDefault="001F48F8">
      <w:r>
        <w:separator/>
      </w:r>
    </w:p>
  </w:footnote>
  <w:footnote w:type="continuationSeparator" w:id="0">
    <w:p w14:paraId="714F25CE" w14:textId="77777777" w:rsidR="001F48F8" w:rsidRDefault="001F48F8">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0D5848AA" w14:textId="77777777" w:rsidR="003B0FF5" w:rsidRDefault="00C41CEC">
    <w:pPr>
      <w:tabs>
        <w:tab w:val="center" w:pos="4680"/>
        <w:tab w:val="right" w:pos="9360"/>
      </w:tabs>
      <w:jc w:val="center"/>
      <w:rPr>
        <w:rFonts w:ascii="Cambria" w:eastAsia="Cambria" w:hAnsi="Cambria" w:cs="Cambria"/>
        <w:b/>
        <w:color w:val="000000"/>
        <w:sz w:val="22"/>
        <w:szCs w:val="22"/>
      </w:rPr>
    </w:pPr>
    <w:r>
      <w:rPr>
        <w:noProof/>
        <w:lang w:eastAsia="uk-UA"/>
      </w:rPr>
      <w:drawing>
        <wp:anchor distT="0" distB="0" distL="114300" distR="114300" simplePos="0" relativeHeight="251659264" behindDoc="1" locked="0" layoutInCell="1" allowOverlap="1" wp14:anchorId="40795B13" wp14:editId="0AA7CB1C">
          <wp:simplePos x="0" y="0"/>
          <wp:positionH relativeFrom="column">
            <wp:posOffset>5679440</wp:posOffset>
          </wp:positionH>
          <wp:positionV relativeFrom="paragraph">
            <wp:posOffset>-164465</wp:posOffset>
          </wp:positionV>
          <wp:extent cx="715010" cy="715010"/>
          <wp:effectExtent l="0" t="0" r="8890" b="8890"/>
          <wp:wrapNone/>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Лого укр5"/>
                  <pic:cNvPicPr>
                    <a:picLocks noChangeAspect="1" noChangeArrowheads="1"/>
                  </pic:cNvPicPr>
                </pic:nvPicPr>
                <pic:blipFill>
                  <a:blip r:embed="rId1">
                    <a:extLst>
                      <a:ext uri="{28A0092B-C50C-407E-A947-70E740481C1C}">
                        <a14:useLocalDpi xmlns:a14="http://schemas.microsoft.com/office/drawing/2010/main" val="0"/>
                      </a:ext>
                    </a:extLst>
                  </a:blip>
                  <a:stretch>
                    <a:fillRect/>
                  </a:stretch>
                </pic:blipFill>
                <pic:spPr bwMode="auto">
                  <a:xfrm>
                    <a:off x="0" y="0"/>
                    <a:ext cx="715010" cy="715010"/>
                  </a:xfrm>
                  <a:prstGeom prst="rect">
                    <a:avLst/>
                  </a:prstGeom>
                  <a:noFill/>
                  <a:ln>
                    <a:noFill/>
                  </a:ln>
                </pic:spPr>
              </pic:pic>
            </a:graphicData>
          </a:graphic>
          <wp14:sizeRelH relativeFrom="page">
            <wp14:pctWidth>0</wp14:pctWidth>
          </wp14:sizeRelH>
          <wp14:sizeRelV relativeFrom="page">
            <wp14:pctHeight>0</wp14:pctHeight>
          </wp14:sizeRelV>
        </wp:anchor>
      </w:drawing>
    </w:r>
    <w:r w:rsidR="002C2F5A">
      <w:rPr>
        <w:rFonts w:ascii="Cambria" w:eastAsia="Cambria" w:hAnsi="Cambria" w:cs="Cambria"/>
        <w:b/>
        <w:color w:val="000000"/>
        <w:sz w:val="22"/>
        <w:szCs w:val="22"/>
      </w:rPr>
      <w:t>ЗАПОРІЗЬКИЙ НАЦІОНАЛЬНИЙ УНІВЕРСИТЕТ</w:t>
    </w:r>
  </w:p>
  <w:p w14:paraId="0EE84833" w14:textId="77777777" w:rsidR="003B0FF5" w:rsidRDefault="002C2F5A">
    <w:pPr>
      <w:tabs>
        <w:tab w:val="center" w:pos="4680"/>
        <w:tab w:val="right" w:pos="9360"/>
      </w:tabs>
      <w:jc w:val="center"/>
      <w:rPr>
        <w:rFonts w:ascii="Cambria" w:eastAsia="Cambria" w:hAnsi="Cambria" w:cs="Cambria"/>
        <w:b/>
        <w:color w:val="000000"/>
        <w:sz w:val="22"/>
        <w:szCs w:val="22"/>
      </w:rPr>
    </w:pPr>
    <w:r>
      <w:rPr>
        <w:rFonts w:ascii="Cambria" w:eastAsia="Cambria" w:hAnsi="Cambria" w:cs="Cambria"/>
        <w:b/>
        <w:color w:val="000000"/>
        <w:sz w:val="22"/>
        <w:szCs w:val="22"/>
      </w:rPr>
      <w:t>МАТЕМАТИЧНИЙ ФАКУЛЬТЕТ</w:t>
    </w:r>
  </w:p>
  <w:p w14:paraId="002686FA" w14:textId="77777777" w:rsidR="003B0FF5" w:rsidRDefault="002C2F5A">
    <w:pPr>
      <w:tabs>
        <w:tab w:val="center" w:pos="4680"/>
        <w:tab w:val="right" w:pos="9360"/>
      </w:tabs>
      <w:jc w:val="center"/>
      <w:rPr>
        <w:rFonts w:ascii="Merriweather" w:eastAsia="Merriweather" w:hAnsi="Merriweather" w:cs="Merriweather"/>
        <w:b/>
        <w:color w:val="000000"/>
        <w:sz w:val="22"/>
        <w:szCs w:val="22"/>
      </w:rPr>
    </w:pPr>
    <w:proofErr w:type="spellStart"/>
    <w:r>
      <w:rPr>
        <w:rFonts w:ascii="Cambria" w:eastAsia="Cambria" w:hAnsi="Cambria" w:cs="Cambria"/>
        <w:b/>
        <w:color w:val="000000"/>
        <w:sz w:val="22"/>
        <w:szCs w:val="22"/>
      </w:rPr>
      <w:t>Силабус</w:t>
    </w:r>
    <w:proofErr w:type="spellEnd"/>
    <w:r>
      <w:rPr>
        <w:rFonts w:ascii="Cambria" w:eastAsia="Cambria" w:hAnsi="Cambria" w:cs="Cambria"/>
        <w:b/>
        <w:color w:val="000000"/>
        <w:sz w:val="22"/>
        <w:szCs w:val="22"/>
      </w:rPr>
      <w:t xml:space="preserve"> освітнього компоненту</w:t>
    </w:r>
  </w:p>
  <w:p w14:paraId="6114CC02" w14:textId="77777777" w:rsidR="003B0FF5" w:rsidRDefault="002C2F5A">
    <w:pPr>
      <w:tabs>
        <w:tab w:val="center" w:pos="4680"/>
        <w:tab w:val="right" w:pos="9360"/>
      </w:tabs>
      <w:jc w:val="center"/>
      <w:rPr>
        <w:color w:val="000000"/>
      </w:rPr>
    </w:pPr>
    <w:r>
      <w:rPr>
        <w:color w:val="000000"/>
      </w:rPr>
      <w:t>___________________________________________________________________________</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3D3618D"/>
    <w:multiLevelType w:val="multilevel"/>
    <w:tmpl w:val="551CA3A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98E3F11"/>
    <w:multiLevelType w:val="multilevel"/>
    <w:tmpl w:val="824283DA"/>
    <w:lvl w:ilvl="0">
      <w:start w:val="2019"/>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abstractNum w:abstractNumId="2" w15:restartNumberingAfterBreak="0">
    <w:nsid w:val="0F1F58C4"/>
    <w:multiLevelType w:val="hybridMultilevel"/>
    <w:tmpl w:val="3DDA21AE"/>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339E7627"/>
    <w:multiLevelType w:val="hybridMultilevel"/>
    <w:tmpl w:val="F9AE3A1A"/>
    <w:lvl w:ilvl="0" w:tplc="71B843F0">
      <w:start w:val="1"/>
      <w:numFmt w:val="decimal"/>
      <w:lvlText w:val="%1."/>
      <w:lvlJc w:val="left"/>
      <w:pPr>
        <w:ind w:left="6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9F646F68">
      <w:start w:val="1"/>
      <w:numFmt w:val="lowerLetter"/>
      <w:lvlText w:val="%2"/>
      <w:lvlJc w:val="left"/>
      <w:pPr>
        <w:ind w:left="13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899A51F6">
      <w:start w:val="1"/>
      <w:numFmt w:val="lowerRoman"/>
      <w:lvlText w:val="%3"/>
      <w:lvlJc w:val="left"/>
      <w:pPr>
        <w:ind w:left="20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BAE21B1C">
      <w:start w:val="1"/>
      <w:numFmt w:val="decimal"/>
      <w:lvlText w:val="%4"/>
      <w:lvlJc w:val="left"/>
      <w:pPr>
        <w:ind w:left="28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7D88B62">
      <w:start w:val="1"/>
      <w:numFmt w:val="lowerLetter"/>
      <w:lvlText w:val="%5"/>
      <w:lvlJc w:val="left"/>
      <w:pPr>
        <w:ind w:left="352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B492DF96">
      <w:start w:val="1"/>
      <w:numFmt w:val="lowerRoman"/>
      <w:lvlText w:val="%6"/>
      <w:lvlJc w:val="left"/>
      <w:pPr>
        <w:ind w:left="424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26E8F06C">
      <w:start w:val="1"/>
      <w:numFmt w:val="decimal"/>
      <w:lvlText w:val="%7"/>
      <w:lvlJc w:val="left"/>
      <w:pPr>
        <w:ind w:left="496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1D3C0FBA">
      <w:start w:val="1"/>
      <w:numFmt w:val="lowerLetter"/>
      <w:lvlText w:val="%8"/>
      <w:lvlJc w:val="left"/>
      <w:pPr>
        <w:ind w:left="568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D07A5AC4">
      <w:start w:val="1"/>
      <w:numFmt w:val="lowerRoman"/>
      <w:lvlText w:val="%9"/>
      <w:lvlJc w:val="left"/>
      <w:pPr>
        <w:ind w:left="6403"/>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4" w15:restartNumberingAfterBreak="0">
    <w:nsid w:val="4AAD1CDC"/>
    <w:multiLevelType w:val="multilevel"/>
    <w:tmpl w:val="B3D223F0"/>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5" w15:restartNumberingAfterBreak="0">
    <w:nsid w:val="55DE6A9C"/>
    <w:multiLevelType w:val="hybridMultilevel"/>
    <w:tmpl w:val="49B07CC4"/>
    <w:lvl w:ilvl="0" w:tplc="04190001">
      <w:start w:val="1"/>
      <w:numFmt w:val="bullet"/>
      <w:lvlText w:val=""/>
      <w:lvlJc w:val="left"/>
      <w:pPr>
        <w:ind w:left="1429" w:hanging="360"/>
      </w:pPr>
      <w:rPr>
        <w:rFonts w:ascii="Symbol" w:hAnsi="Symbol" w:hint="default"/>
      </w:rPr>
    </w:lvl>
    <w:lvl w:ilvl="1" w:tplc="04190003" w:tentative="1">
      <w:start w:val="1"/>
      <w:numFmt w:val="bullet"/>
      <w:lvlText w:val="o"/>
      <w:lvlJc w:val="left"/>
      <w:pPr>
        <w:ind w:left="2149" w:hanging="360"/>
      </w:pPr>
      <w:rPr>
        <w:rFonts w:ascii="Courier New" w:hAnsi="Courier New" w:cs="Courier New" w:hint="default"/>
      </w:rPr>
    </w:lvl>
    <w:lvl w:ilvl="2" w:tplc="04190005" w:tentative="1">
      <w:start w:val="1"/>
      <w:numFmt w:val="bullet"/>
      <w:lvlText w:val=""/>
      <w:lvlJc w:val="left"/>
      <w:pPr>
        <w:ind w:left="2869" w:hanging="360"/>
      </w:pPr>
      <w:rPr>
        <w:rFonts w:ascii="Wingdings" w:hAnsi="Wingdings" w:hint="default"/>
      </w:rPr>
    </w:lvl>
    <w:lvl w:ilvl="3" w:tplc="04190001" w:tentative="1">
      <w:start w:val="1"/>
      <w:numFmt w:val="bullet"/>
      <w:lvlText w:val=""/>
      <w:lvlJc w:val="left"/>
      <w:pPr>
        <w:ind w:left="3589" w:hanging="360"/>
      </w:pPr>
      <w:rPr>
        <w:rFonts w:ascii="Symbol" w:hAnsi="Symbol" w:hint="default"/>
      </w:rPr>
    </w:lvl>
    <w:lvl w:ilvl="4" w:tplc="04190003" w:tentative="1">
      <w:start w:val="1"/>
      <w:numFmt w:val="bullet"/>
      <w:lvlText w:val="o"/>
      <w:lvlJc w:val="left"/>
      <w:pPr>
        <w:ind w:left="4309" w:hanging="360"/>
      </w:pPr>
      <w:rPr>
        <w:rFonts w:ascii="Courier New" w:hAnsi="Courier New" w:cs="Courier New" w:hint="default"/>
      </w:rPr>
    </w:lvl>
    <w:lvl w:ilvl="5" w:tplc="04190005" w:tentative="1">
      <w:start w:val="1"/>
      <w:numFmt w:val="bullet"/>
      <w:lvlText w:val=""/>
      <w:lvlJc w:val="left"/>
      <w:pPr>
        <w:ind w:left="5029" w:hanging="360"/>
      </w:pPr>
      <w:rPr>
        <w:rFonts w:ascii="Wingdings" w:hAnsi="Wingdings" w:hint="default"/>
      </w:rPr>
    </w:lvl>
    <w:lvl w:ilvl="6" w:tplc="04190001" w:tentative="1">
      <w:start w:val="1"/>
      <w:numFmt w:val="bullet"/>
      <w:lvlText w:val=""/>
      <w:lvlJc w:val="left"/>
      <w:pPr>
        <w:ind w:left="5749" w:hanging="360"/>
      </w:pPr>
      <w:rPr>
        <w:rFonts w:ascii="Symbol" w:hAnsi="Symbol" w:hint="default"/>
      </w:rPr>
    </w:lvl>
    <w:lvl w:ilvl="7" w:tplc="04190003" w:tentative="1">
      <w:start w:val="1"/>
      <w:numFmt w:val="bullet"/>
      <w:lvlText w:val="o"/>
      <w:lvlJc w:val="left"/>
      <w:pPr>
        <w:ind w:left="6469" w:hanging="360"/>
      </w:pPr>
      <w:rPr>
        <w:rFonts w:ascii="Courier New" w:hAnsi="Courier New" w:cs="Courier New" w:hint="default"/>
      </w:rPr>
    </w:lvl>
    <w:lvl w:ilvl="8" w:tplc="04190005" w:tentative="1">
      <w:start w:val="1"/>
      <w:numFmt w:val="bullet"/>
      <w:lvlText w:val=""/>
      <w:lvlJc w:val="left"/>
      <w:pPr>
        <w:ind w:left="7189" w:hanging="360"/>
      </w:pPr>
      <w:rPr>
        <w:rFonts w:ascii="Wingdings" w:hAnsi="Wingdings" w:hint="default"/>
      </w:rPr>
    </w:lvl>
  </w:abstractNum>
  <w:abstractNum w:abstractNumId="6" w15:restartNumberingAfterBreak="0">
    <w:nsid w:val="5C277FD0"/>
    <w:multiLevelType w:val="multilevel"/>
    <w:tmpl w:val="2AF8D6AC"/>
    <w:lvl w:ilvl="0">
      <w:start w:val="1"/>
      <w:numFmt w:val="bullet"/>
      <w:lvlText w:val="-"/>
      <w:lvlJc w:val="left"/>
      <w:pPr>
        <w:ind w:left="735" w:hanging="360"/>
      </w:pPr>
      <w:rPr>
        <w:rFonts w:ascii="Times New Roman" w:eastAsia="Times New Roman" w:hAnsi="Times New Roman" w:cs="Times New Roman"/>
      </w:rPr>
    </w:lvl>
    <w:lvl w:ilvl="1">
      <w:start w:val="1"/>
      <w:numFmt w:val="bullet"/>
      <w:lvlText w:val="o"/>
      <w:lvlJc w:val="left"/>
      <w:pPr>
        <w:ind w:left="1455" w:hanging="360"/>
      </w:pPr>
      <w:rPr>
        <w:rFonts w:ascii="Courier New" w:eastAsia="Courier New" w:hAnsi="Courier New" w:cs="Courier New"/>
      </w:rPr>
    </w:lvl>
    <w:lvl w:ilvl="2">
      <w:start w:val="1"/>
      <w:numFmt w:val="bullet"/>
      <w:lvlText w:val="▪"/>
      <w:lvlJc w:val="left"/>
      <w:pPr>
        <w:ind w:left="2175" w:hanging="360"/>
      </w:pPr>
      <w:rPr>
        <w:rFonts w:ascii="Noto Sans Symbols" w:eastAsia="Noto Sans Symbols" w:hAnsi="Noto Sans Symbols" w:cs="Noto Sans Symbols"/>
      </w:rPr>
    </w:lvl>
    <w:lvl w:ilvl="3">
      <w:start w:val="1"/>
      <w:numFmt w:val="bullet"/>
      <w:lvlText w:val="●"/>
      <w:lvlJc w:val="left"/>
      <w:pPr>
        <w:ind w:left="2895" w:hanging="360"/>
      </w:pPr>
      <w:rPr>
        <w:rFonts w:ascii="Noto Sans Symbols" w:eastAsia="Noto Sans Symbols" w:hAnsi="Noto Sans Symbols" w:cs="Noto Sans Symbols"/>
      </w:rPr>
    </w:lvl>
    <w:lvl w:ilvl="4">
      <w:start w:val="1"/>
      <w:numFmt w:val="bullet"/>
      <w:lvlText w:val="o"/>
      <w:lvlJc w:val="left"/>
      <w:pPr>
        <w:ind w:left="3615" w:hanging="360"/>
      </w:pPr>
      <w:rPr>
        <w:rFonts w:ascii="Courier New" w:eastAsia="Courier New" w:hAnsi="Courier New" w:cs="Courier New"/>
      </w:rPr>
    </w:lvl>
    <w:lvl w:ilvl="5">
      <w:start w:val="1"/>
      <w:numFmt w:val="bullet"/>
      <w:lvlText w:val="▪"/>
      <w:lvlJc w:val="left"/>
      <w:pPr>
        <w:ind w:left="4335" w:hanging="360"/>
      </w:pPr>
      <w:rPr>
        <w:rFonts w:ascii="Noto Sans Symbols" w:eastAsia="Noto Sans Symbols" w:hAnsi="Noto Sans Symbols" w:cs="Noto Sans Symbols"/>
      </w:rPr>
    </w:lvl>
    <w:lvl w:ilvl="6">
      <w:start w:val="1"/>
      <w:numFmt w:val="bullet"/>
      <w:lvlText w:val="●"/>
      <w:lvlJc w:val="left"/>
      <w:pPr>
        <w:ind w:left="5055" w:hanging="360"/>
      </w:pPr>
      <w:rPr>
        <w:rFonts w:ascii="Noto Sans Symbols" w:eastAsia="Noto Sans Symbols" w:hAnsi="Noto Sans Symbols" w:cs="Noto Sans Symbols"/>
      </w:rPr>
    </w:lvl>
    <w:lvl w:ilvl="7">
      <w:start w:val="1"/>
      <w:numFmt w:val="bullet"/>
      <w:lvlText w:val="o"/>
      <w:lvlJc w:val="left"/>
      <w:pPr>
        <w:ind w:left="5775" w:hanging="360"/>
      </w:pPr>
      <w:rPr>
        <w:rFonts w:ascii="Courier New" w:eastAsia="Courier New" w:hAnsi="Courier New" w:cs="Courier New"/>
      </w:rPr>
    </w:lvl>
    <w:lvl w:ilvl="8">
      <w:start w:val="1"/>
      <w:numFmt w:val="bullet"/>
      <w:lvlText w:val="▪"/>
      <w:lvlJc w:val="left"/>
      <w:pPr>
        <w:ind w:left="6495" w:hanging="360"/>
      </w:pPr>
      <w:rPr>
        <w:rFonts w:ascii="Noto Sans Symbols" w:eastAsia="Noto Sans Symbols" w:hAnsi="Noto Sans Symbols" w:cs="Noto Sans Symbols"/>
      </w:rPr>
    </w:lvl>
  </w:abstractNum>
  <w:abstractNum w:abstractNumId="7" w15:restartNumberingAfterBreak="0">
    <w:nsid w:val="62D6061A"/>
    <w:multiLevelType w:val="hybridMultilevel"/>
    <w:tmpl w:val="6C0C61B0"/>
    <w:lvl w:ilvl="0" w:tplc="8BDE502E">
      <w:start w:val="1"/>
      <w:numFmt w:val="bullet"/>
      <w:suff w:val="space"/>
      <w:lvlText w:val=""/>
      <w:lvlJc w:val="left"/>
      <w:pPr>
        <w:ind w:left="720" w:hanging="360"/>
      </w:pPr>
      <w:rPr>
        <w:rFonts w:ascii="Symbol" w:hAnsi="Symbol"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6DF81DD1"/>
    <w:multiLevelType w:val="multilevel"/>
    <w:tmpl w:val="27B4AAAE"/>
    <w:lvl w:ilvl="0">
      <w:start w:val="1"/>
      <w:numFmt w:val="bullet"/>
      <w:lvlText w:val="-"/>
      <w:lvlJc w:val="left"/>
      <w:pPr>
        <w:ind w:left="720" w:hanging="360"/>
      </w:pPr>
      <w:rPr>
        <w:rFonts w:ascii="Times New Roman" w:eastAsia="Times New Roman" w:hAnsi="Times New Roman" w:cs="Times New Roman"/>
      </w:rPr>
    </w:lvl>
    <w:lvl w:ilvl="1">
      <w:start w:val="1"/>
      <w:numFmt w:val="bullet"/>
      <w:lvlText w:val="o"/>
      <w:lvlJc w:val="left"/>
      <w:pPr>
        <w:ind w:left="1440" w:hanging="360"/>
      </w:pPr>
      <w:rPr>
        <w:rFonts w:ascii="Courier New" w:eastAsia="Courier New" w:hAnsi="Courier New" w:cs="Courier New"/>
      </w:rPr>
    </w:lvl>
    <w:lvl w:ilvl="2">
      <w:start w:val="1"/>
      <w:numFmt w:val="bullet"/>
      <w:lvlText w:val="▪"/>
      <w:lvlJc w:val="left"/>
      <w:pPr>
        <w:ind w:left="2160" w:hanging="360"/>
      </w:pPr>
      <w:rPr>
        <w:rFonts w:ascii="Noto Sans Symbols" w:eastAsia="Noto Sans Symbols" w:hAnsi="Noto Sans Symbols" w:cs="Noto Sans Symbols"/>
      </w:rPr>
    </w:lvl>
    <w:lvl w:ilvl="3">
      <w:start w:val="1"/>
      <w:numFmt w:val="bullet"/>
      <w:lvlText w:val="●"/>
      <w:lvlJc w:val="left"/>
      <w:pPr>
        <w:ind w:left="2880" w:hanging="360"/>
      </w:pPr>
      <w:rPr>
        <w:rFonts w:ascii="Noto Sans Symbols" w:eastAsia="Noto Sans Symbols" w:hAnsi="Noto Sans Symbols" w:cs="Noto Sans Symbols"/>
      </w:rPr>
    </w:lvl>
    <w:lvl w:ilvl="4">
      <w:start w:val="1"/>
      <w:numFmt w:val="bullet"/>
      <w:lvlText w:val="o"/>
      <w:lvlJc w:val="left"/>
      <w:pPr>
        <w:ind w:left="3600" w:hanging="360"/>
      </w:pPr>
      <w:rPr>
        <w:rFonts w:ascii="Courier New" w:eastAsia="Courier New" w:hAnsi="Courier New" w:cs="Courier New"/>
      </w:rPr>
    </w:lvl>
    <w:lvl w:ilvl="5">
      <w:start w:val="1"/>
      <w:numFmt w:val="bullet"/>
      <w:lvlText w:val="▪"/>
      <w:lvlJc w:val="left"/>
      <w:pPr>
        <w:ind w:left="4320" w:hanging="360"/>
      </w:pPr>
      <w:rPr>
        <w:rFonts w:ascii="Noto Sans Symbols" w:eastAsia="Noto Sans Symbols" w:hAnsi="Noto Sans Symbols" w:cs="Noto Sans Symbols"/>
      </w:rPr>
    </w:lvl>
    <w:lvl w:ilvl="6">
      <w:start w:val="1"/>
      <w:numFmt w:val="bullet"/>
      <w:lvlText w:val="●"/>
      <w:lvlJc w:val="left"/>
      <w:pPr>
        <w:ind w:left="5040" w:hanging="360"/>
      </w:pPr>
      <w:rPr>
        <w:rFonts w:ascii="Noto Sans Symbols" w:eastAsia="Noto Sans Symbols" w:hAnsi="Noto Sans Symbols" w:cs="Noto Sans Symbols"/>
      </w:rPr>
    </w:lvl>
    <w:lvl w:ilvl="7">
      <w:start w:val="1"/>
      <w:numFmt w:val="bullet"/>
      <w:lvlText w:val="o"/>
      <w:lvlJc w:val="left"/>
      <w:pPr>
        <w:ind w:left="5760" w:hanging="360"/>
      </w:pPr>
      <w:rPr>
        <w:rFonts w:ascii="Courier New" w:eastAsia="Courier New" w:hAnsi="Courier New" w:cs="Courier New"/>
      </w:rPr>
    </w:lvl>
    <w:lvl w:ilvl="8">
      <w:start w:val="1"/>
      <w:numFmt w:val="bullet"/>
      <w:lvlText w:val="▪"/>
      <w:lvlJc w:val="left"/>
      <w:pPr>
        <w:ind w:left="6480" w:hanging="360"/>
      </w:pPr>
      <w:rPr>
        <w:rFonts w:ascii="Noto Sans Symbols" w:eastAsia="Noto Sans Symbols" w:hAnsi="Noto Sans Symbols" w:cs="Noto Sans Symbols"/>
      </w:rPr>
    </w:lvl>
  </w:abstractNum>
  <w:num w:numId="1">
    <w:abstractNumId w:val="6"/>
  </w:num>
  <w:num w:numId="2">
    <w:abstractNumId w:val="1"/>
  </w:num>
  <w:num w:numId="3">
    <w:abstractNumId w:val="8"/>
  </w:num>
  <w:num w:numId="4">
    <w:abstractNumId w:val="4"/>
  </w:num>
  <w:num w:numId="5">
    <w:abstractNumId w:val="2"/>
  </w:num>
  <w:num w:numId="6">
    <w:abstractNumId w:val="7"/>
  </w:num>
  <w:num w:numId="7">
    <w:abstractNumId w:val="0"/>
  </w:num>
  <w:num w:numId="8">
    <w:abstractNumId w:val="3"/>
  </w:num>
  <w:num w:numId="9">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defaultTabStop w:val="720"/>
  <w:hyphenationZone w:val="425"/>
  <w:characterSpacingControl w:val="doNotCompress"/>
  <w:savePreviewPicture/>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useWord2013TrackBottomHyphenation" w:uri="http://schemas.microsoft.com/office/word" w:val="1"/>
  </w:compat>
  <w:rsids>
    <w:rsidRoot w:val="003B0FF5"/>
    <w:rsid w:val="00130232"/>
    <w:rsid w:val="00163B60"/>
    <w:rsid w:val="001F48F8"/>
    <w:rsid w:val="00232EDD"/>
    <w:rsid w:val="00245D24"/>
    <w:rsid w:val="002834EA"/>
    <w:rsid w:val="002C2F5A"/>
    <w:rsid w:val="003149A1"/>
    <w:rsid w:val="00367906"/>
    <w:rsid w:val="003B0FF5"/>
    <w:rsid w:val="004704A1"/>
    <w:rsid w:val="00472953"/>
    <w:rsid w:val="00530390"/>
    <w:rsid w:val="005577D4"/>
    <w:rsid w:val="005D1A37"/>
    <w:rsid w:val="00670194"/>
    <w:rsid w:val="006B0941"/>
    <w:rsid w:val="0078675F"/>
    <w:rsid w:val="00830AEC"/>
    <w:rsid w:val="00836856"/>
    <w:rsid w:val="00867860"/>
    <w:rsid w:val="00936E1D"/>
    <w:rsid w:val="0098621B"/>
    <w:rsid w:val="009B0409"/>
    <w:rsid w:val="00A1647B"/>
    <w:rsid w:val="00A339AD"/>
    <w:rsid w:val="00A8655C"/>
    <w:rsid w:val="00AA7289"/>
    <w:rsid w:val="00B30F7C"/>
    <w:rsid w:val="00B92B92"/>
    <w:rsid w:val="00BD3B98"/>
    <w:rsid w:val="00C35FBF"/>
    <w:rsid w:val="00C37E4B"/>
    <w:rsid w:val="00C41CEC"/>
    <w:rsid w:val="00C83B22"/>
    <w:rsid w:val="00DD76B3"/>
    <w:rsid w:val="00E429E5"/>
    <w:rsid w:val="00E9637C"/>
    <w:rsid w:val="00ED2E1A"/>
    <w:rsid w:val="00F83B69"/>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8B8A563"/>
  <w15:docId w15:val="{E74D8E45-0733-4C9D-B71B-26333EDDB3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imes New Roman" w:eastAsia="Times New Roman" w:hAnsi="Times New Roman" w:cs="Times New Roman"/>
        <w:sz w:val="24"/>
        <w:szCs w:val="24"/>
        <w:lang w:val="uk-UA" w:eastAsia="ru-RU"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rsid w:val="00D22AD0"/>
  </w:style>
  <w:style w:type="paragraph" w:styleId="1">
    <w:name w:val="heading 1"/>
    <w:basedOn w:val="a"/>
    <w:link w:val="10"/>
    <w:uiPriority w:val="99"/>
    <w:qFormat/>
    <w:pPr>
      <w:spacing w:before="100" w:beforeAutospacing="1" w:after="100" w:afterAutospacing="1"/>
      <w:outlineLvl w:val="0"/>
    </w:pPr>
    <w:rPr>
      <w:rFonts w:ascii="Times" w:hAnsi="Times"/>
      <w:b/>
      <w:bCs/>
      <w:kern w:val="36"/>
      <w:sz w:val="48"/>
      <w:szCs w:val="48"/>
    </w:rPr>
  </w:style>
  <w:style w:type="paragraph" w:styleId="2">
    <w:name w:val="heading 2"/>
    <w:basedOn w:val="a"/>
    <w:next w:val="a"/>
    <w:link w:val="20"/>
    <w:uiPriority w:val="99"/>
    <w:qFormat/>
    <w:pPr>
      <w:keepNext/>
      <w:keepLines/>
      <w:spacing w:before="40"/>
      <w:outlineLvl w:val="1"/>
    </w:pPr>
    <w:rPr>
      <w:rFonts w:ascii="Calibri" w:eastAsia="MS Gothic" w:hAnsi="Calibri"/>
      <w:color w:val="365F91"/>
      <w:sz w:val="26"/>
      <w:szCs w:val="26"/>
    </w:rPr>
  </w:style>
  <w:style w:type="paragraph" w:styleId="3">
    <w:name w:val="heading 3"/>
    <w:basedOn w:val="a"/>
    <w:next w:val="a"/>
    <w:link w:val="30"/>
    <w:uiPriority w:val="99"/>
    <w:qFormat/>
    <w:pPr>
      <w:keepNext/>
      <w:keepLines/>
      <w:spacing w:before="40"/>
      <w:outlineLvl w:val="2"/>
    </w:pPr>
    <w:rPr>
      <w:rFonts w:ascii="Calibri" w:eastAsia="MS Gothic" w:hAnsi="Calibri"/>
      <w:color w:val="243F60"/>
    </w:rPr>
  </w:style>
  <w:style w:type="paragraph" w:styleId="4">
    <w:name w:val="heading 4"/>
    <w:basedOn w:val="a"/>
    <w:next w:val="a"/>
    <w:link w:val="40"/>
    <w:uiPriority w:val="99"/>
    <w:qFormat/>
    <w:pPr>
      <w:keepNext/>
      <w:keepLines/>
      <w:spacing w:before="40"/>
      <w:outlineLvl w:val="3"/>
    </w:pPr>
    <w:rPr>
      <w:rFonts w:ascii="Calibri" w:eastAsia="MS Gothic" w:hAnsi="Calibri"/>
      <w:i/>
      <w:iCs/>
      <w:color w:val="365F91"/>
    </w:rPr>
  </w:style>
  <w:style w:type="paragraph" w:styleId="5">
    <w:name w:val="heading 5"/>
    <w:basedOn w:val="a"/>
    <w:next w:val="a"/>
    <w:link w:val="50"/>
    <w:uiPriority w:val="99"/>
    <w:qFormat/>
    <w:pPr>
      <w:keepNext/>
      <w:keepLines/>
      <w:spacing w:before="40"/>
      <w:outlineLvl w:val="4"/>
    </w:pPr>
    <w:rPr>
      <w:rFonts w:ascii="Calibri" w:eastAsia="MS Gothic" w:hAnsi="Calibri"/>
      <w:color w:val="365F91"/>
    </w:rPr>
  </w:style>
  <w:style w:type="paragraph" w:styleId="6">
    <w:name w:val="heading 6"/>
    <w:basedOn w:val="a"/>
    <w:next w:val="a"/>
    <w:link w:val="60"/>
    <w:uiPriority w:val="99"/>
    <w:qFormat/>
    <w:pPr>
      <w:keepNext/>
      <w:keepLines/>
      <w:spacing w:before="40"/>
      <w:outlineLvl w:val="5"/>
    </w:pPr>
    <w:rPr>
      <w:rFonts w:ascii="Calibri" w:eastAsia="MS Gothic" w:hAnsi="Calibri"/>
      <w:color w:val="243F60"/>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customStyle="1" w:styleId="TableNormal">
    <w:name w:val="Table Normal"/>
    <w:tblPr>
      <w:tblCellMar>
        <w:top w:w="0" w:type="dxa"/>
        <w:left w:w="0" w:type="dxa"/>
        <w:bottom w:w="0" w:type="dxa"/>
        <w:right w:w="0" w:type="dxa"/>
      </w:tblCellMar>
    </w:tblPr>
  </w:style>
  <w:style w:type="paragraph" w:styleId="a3">
    <w:name w:val="Title"/>
    <w:basedOn w:val="11"/>
    <w:next w:val="11"/>
    <w:link w:val="a4"/>
    <w:uiPriority w:val="99"/>
    <w:qFormat/>
    <w:rsid w:val="00D22AD0"/>
    <w:pPr>
      <w:keepNext/>
      <w:keepLines/>
      <w:spacing w:before="480" w:after="120"/>
    </w:pPr>
    <w:rPr>
      <w:b/>
      <w:sz w:val="72"/>
      <w:szCs w:val="72"/>
    </w:rPr>
  </w:style>
  <w:style w:type="character" w:customStyle="1" w:styleId="10">
    <w:name w:val="Заголовок 1 Знак"/>
    <w:basedOn w:val="a0"/>
    <w:link w:val="1"/>
    <w:uiPriority w:val="99"/>
    <w:locked/>
    <w:rPr>
      <w:rFonts w:ascii="Times" w:hAnsi="Times"/>
      <w:b/>
      <w:kern w:val="36"/>
      <w:sz w:val="48"/>
      <w:lang w:eastAsia="en-US"/>
    </w:rPr>
  </w:style>
  <w:style w:type="character" w:customStyle="1" w:styleId="20">
    <w:name w:val="Заголовок 2 Знак"/>
    <w:basedOn w:val="a0"/>
    <w:link w:val="2"/>
    <w:uiPriority w:val="99"/>
    <w:locked/>
    <w:rPr>
      <w:rFonts w:ascii="Calibri" w:eastAsia="MS Gothic" w:hAnsi="Calibri"/>
      <w:color w:val="365F91"/>
      <w:sz w:val="26"/>
      <w:lang w:eastAsia="en-US"/>
    </w:rPr>
  </w:style>
  <w:style w:type="character" w:customStyle="1" w:styleId="30">
    <w:name w:val="Заголовок 3 Знак"/>
    <w:basedOn w:val="a0"/>
    <w:link w:val="3"/>
    <w:uiPriority w:val="99"/>
    <w:semiHidden/>
    <w:locked/>
    <w:rPr>
      <w:rFonts w:ascii="Calibri" w:eastAsia="MS Gothic" w:hAnsi="Calibri"/>
      <w:color w:val="243F60"/>
      <w:sz w:val="24"/>
      <w:lang w:eastAsia="en-US"/>
    </w:rPr>
  </w:style>
  <w:style w:type="character" w:customStyle="1" w:styleId="40">
    <w:name w:val="Заголовок 4 Знак"/>
    <w:basedOn w:val="a0"/>
    <w:link w:val="4"/>
    <w:uiPriority w:val="99"/>
    <w:semiHidden/>
    <w:locked/>
    <w:rPr>
      <w:rFonts w:ascii="Calibri" w:eastAsia="MS Gothic" w:hAnsi="Calibri"/>
      <w:i/>
      <w:color w:val="365F91"/>
      <w:sz w:val="24"/>
      <w:lang w:eastAsia="en-US"/>
    </w:rPr>
  </w:style>
  <w:style w:type="character" w:customStyle="1" w:styleId="50">
    <w:name w:val="Заголовок 5 Знак"/>
    <w:basedOn w:val="a0"/>
    <w:link w:val="5"/>
    <w:uiPriority w:val="99"/>
    <w:locked/>
    <w:rPr>
      <w:rFonts w:ascii="Calibri" w:eastAsia="MS Gothic" w:hAnsi="Calibri"/>
      <w:color w:val="365F91"/>
      <w:sz w:val="24"/>
      <w:lang w:eastAsia="en-US"/>
    </w:rPr>
  </w:style>
  <w:style w:type="character" w:customStyle="1" w:styleId="60">
    <w:name w:val="Заголовок 6 Знак"/>
    <w:basedOn w:val="a0"/>
    <w:link w:val="6"/>
    <w:uiPriority w:val="99"/>
    <w:semiHidden/>
    <w:locked/>
    <w:rPr>
      <w:rFonts w:ascii="Calibri" w:eastAsia="MS Gothic" w:hAnsi="Calibri"/>
      <w:color w:val="243F60"/>
      <w:sz w:val="24"/>
      <w:lang w:eastAsia="en-US"/>
    </w:rPr>
  </w:style>
  <w:style w:type="paragraph" w:customStyle="1" w:styleId="11">
    <w:name w:val="Обычный1"/>
    <w:uiPriority w:val="99"/>
    <w:rsid w:val="00D22AD0"/>
  </w:style>
  <w:style w:type="character" w:customStyle="1" w:styleId="a4">
    <w:name w:val="Заголовок Знак"/>
    <w:basedOn w:val="a0"/>
    <w:link w:val="a3"/>
    <w:uiPriority w:val="10"/>
    <w:rsid w:val="00351EE4"/>
    <w:rPr>
      <w:rFonts w:asciiTheme="majorHAnsi" w:eastAsiaTheme="majorEastAsia" w:hAnsiTheme="majorHAnsi" w:cstheme="majorBidi"/>
      <w:b/>
      <w:bCs/>
      <w:kern w:val="28"/>
      <w:sz w:val="32"/>
      <w:szCs w:val="32"/>
    </w:rPr>
  </w:style>
  <w:style w:type="character" w:customStyle="1" w:styleId="apple-tab-span">
    <w:name w:val="apple-tab-span"/>
    <w:uiPriority w:val="99"/>
  </w:style>
  <w:style w:type="paragraph" w:styleId="a5">
    <w:name w:val="Normal (Web)"/>
    <w:basedOn w:val="a"/>
    <w:uiPriority w:val="99"/>
    <w:pPr>
      <w:spacing w:before="100" w:beforeAutospacing="1" w:after="100" w:afterAutospacing="1"/>
    </w:pPr>
    <w:rPr>
      <w:rFonts w:ascii="Times" w:hAnsi="Times" w:cs="Times"/>
      <w:sz w:val="20"/>
      <w:szCs w:val="20"/>
    </w:rPr>
  </w:style>
  <w:style w:type="character" w:styleId="a6">
    <w:name w:val="Hyperlink"/>
    <w:basedOn w:val="a0"/>
    <w:uiPriority w:val="99"/>
    <w:rPr>
      <w:rFonts w:cs="Times New Roman"/>
      <w:color w:val="0000FF"/>
      <w:u w:val="single"/>
    </w:rPr>
  </w:style>
  <w:style w:type="paragraph" w:styleId="a7">
    <w:name w:val="List Paragraph"/>
    <w:basedOn w:val="a"/>
    <w:uiPriority w:val="99"/>
    <w:qFormat/>
    <w:pPr>
      <w:ind w:left="720"/>
    </w:pPr>
  </w:style>
  <w:style w:type="character" w:customStyle="1" w:styleId="s1">
    <w:name w:val="s1"/>
    <w:uiPriority w:val="99"/>
  </w:style>
  <w:style w:type="table" w:styleId="a8">
    <w:name w:val="Table Grid"/>
    <w:basedOn w:val="a1"/>
    <w:uiPriority w:val="99"/>
    <w:rPr>
      <w:sz w:val="20"/>
      <w:szCs w:val="20"/>
      <w:lang w:eastAsia="ja-JP"/>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a9">
    <w:name w:val="Balloon Text"/>
    <w:basedOn w:val="a"/>
    <w:link w:val="aa"/>
    <w:uiPriority w:val="99"/>
    <w:semiHidden/>
    <w:rPr>
      <w:rFonts w:ascii="Segoe UI" w:hAnsi="Segoe UI"/>
      <w:sz w:val="18"/>
      <w:szCs w:val="18"/>
    </w:rPr>
  </w:style>
  <w:style w:type="character" w:customStyle="1" w:styleId="aa">
    <w:name w:val="Текст выноски Знак"/>
    <w:basedOn w:val="a0"/>
    <w:link w:val="a9"/>
    <w:uiPriority w:val="99"/>
    <w:semiHidden/>
    <w:locked/>
    <w:rPr>
      <w:rFonts w:ascii="Segoe UI" w:hAnsi="Segoe UI"/>
      <w:sz w:val="18"/>
      <w:lang w:eastAsia="en-US"/>
    </w:rPr>
  </w:style>
  <w:style w:type="character" w:styleId="ab">
    <w:name w:val="footnote reference"/>
    <w:basedOn w:val="a0"/>
    <w:uiPriority w:val="99"/>
    <w:semiHidden/>
    <w:rPr>
      <w:rFonts w:cs="Times New Roman"/>
      <w:vertAlign w:val="superscript"/>
    </w:rPr>
  </w:style>
  <w:style w:type="paragraph" w:styleId="ac">
    <w:name w:val="footer"/>
    <w:basedOn w:val="a"/>
    <w:link w:val="ad"/>
    <w:uiPriority w:val="99"/>
    <w:pPr>
      <w:tabs>
        <w:tab w:val="center" w:pos="4680"/>
        <w:tab w:val="right" w:pos="9360"/>
      </w:tabs>
    </w:pPr>
  </w:style>
  <w:style w:type="character" w:customStyle="1" w:styleId="ad">
    <w:name w:val="Нижний колонтитул Знак"/>
    <w:basedOn w:val="a0"/>
    <w:link w:val="ac"/>
    <w:uiPriority w:val="99"/>
    <w:locked/>
    <w:rPr>
      <w:sz w:val="24"/>
      <w:lang w:eastAsia="en-US"/>
    </w:rPr>
  </w:style>
  <w:style w:type="character" w:customStyle="1" w:styleId="ae">
    <w:name w:val="Текст сноски Знак"/>
    <w:link w:val="af"/>
    <w:uiPriority w:val="99"/>
    <w:semiHidden/>
    <w:locked/>
    <w:rPr>
      <w:lang w:eastAsia="en-US"/>
    </w:rPr>
  </w:style>
  <w:style w:type="paragraph" w:styleId="af0">
    <w:name w:val="header"/>
    <w:basedOn w:val="a"/>
    <w:link w:val="af1"/>
    <w:uiPriority w:val="99"/>
    <w:pPr>
      <w:tabs>
        <w:tab w:val="center" w:pos="4680"/>
        <w:tab w:val="right" w:pos="9360"/>
      </w:tabs>
    </w:pPr>
  </w:style>
  <w:style w:type="character" w:customStyle="1" w:styleId="af1">
    <w:name w:val="Верхний колонтитул Знак"/>
    <w:basedOn w:val="a0"/>
    <w:link w:val="af0"/>
    <w:uiPriority w:val="99"/>
    <w:locked/>
    <w:rPr>
      <w:sz w:val="24"/>
      <w:lang w:eastAsia="en-US"/>
    </w:rPr>
  </w:style>
  <w:style w:type="character" w:styleId="af2">
    <w:name w:val="FollowedHyperlink"/>
    <w:basedOn w:val="a0"/>
    <w:uiPriority w:val="99"/>
    <w:semiHidden/>
    <w:rPr>
      <w:rFonts w:cs="Times New Roman"/>
      <w:color w:val="800080"/>
      <w:u w:val="single"/>
    </w:rPr>
  </w:style>
  <w:style w:type="paragraph" w:styleId="af">
    <w:name w:val="footnote text"/>
    <w:basedOn w:val="a"/>
    <w:link w:val="ae"/>
    <w:uiPriority w:val="99"/>
    <w:semiHidden/>
    <w:rPr>
      <w:sz w:val="20"/>
      <w:szCs w:val="20"/>
    </w:rPr>
  </w:style>
  <w:style w:type="character" w:customStyle="1" w:styleId="FootnoteTextChar1">
    <w:name w:val="Footnote Text Char1"/>
    <w:basedOn w:val="a0"/>
    <w:uiPriority w:val="99"/>
    <w:semiHidden/>
    <w:rsid w:val="00351EE4"/>
    <w:rPr>
      <w:sz w:val="20"/>
      <w:szCs w:val="20"/>
    </w:rPr>
  </w:style>
  <w:style w:type="character" w:customStyle="1" w:styleId="12">
    <w:name w:val="Текст сноски Знак1"/>
    <w:uiPriority w:val="99"/>
    <w:semiHidden/>
    <w:rsid w:val="00D22AD0"/>
    <w:rPr>
      <w:sz w:val="20"/>
      <w:lang w:val="en-US" w:eastAsia="en-US"/>
    </w:rPr>
  </w:style>
  <w:style w:type="character" w:customStyle="1" w:styleId="13">
    <w:name w:val="Текст сноски Знак13"/>
    <w:uiPriority w:val="99"/>
    <w:semiHidden/>
    <w:rsid w:val="00D22AD0"/>
    <w:rPr>
      <w:sz w:val="20"/>
    </w:rPr>
  </w:style>
  <w:style w:type="character" w:customStyle="1" w:styleId="120">
    <w:name w:val="Текст сноски Знак12"/>
    <w:uiPriority w:val="99"/>
    <w:semiHidden/>
    <w:rsid w:val="00D22AD0"/>
    <w:rPr>
      <w:sz w:val="20"/>
      <w:lang w:val="en-US" w:eastAsia="en-US"/>
    </w:rPr>
  </w:style>
  <w:style w:type="character" w:customStyle="1" w:styleId="110">
    <w:name w:val="Текст сноски Знак11"/>
    <w:uiPriority w:val="99"/>
    <w:semiHidden/>
    <w:rsid w:val="00D22AD0"/>
    <w:rPr>
      <w:sz w:val="20"/>
    </w:rPr>
  </w:style>
  <w:style w:type="character" w:customStyle="1" w:styleId="14">
    <w:name w:val="Неразрешенное упоминание1"/>
    <w:uiPriority w:val="99"/>
    <w:semiHidden/>
    <w:rPr>
      <w:color w:val="auto"/>
      <w:shd w:val="clear" w:color="auto" w:fill="auto"/>
    </w:rPr>
  </w:style>
  <w:style w:type="character" w:styleId="af3">
    <w:name w:val="Strong"/>
    <w:basedOn w:val="a0"/>
    <w:uiPriority w:val="99"/>
    <w:qFormat/>
    <w:rPr>
      <w:rFonts w:cs="Times New Roman"/>
      <w:b/>
    </w:rPr>
  </w:style>
  <w:style w:type="paragraph" w:styleId="af4">
    <w:name w:val="Subtitle"/>
    <w:basedOn w:val="a"/>
    <w:next w:val="a"/>
    <w:link w:val="af5"/>
    <w:pPr>
      <w:keepNext/>
      <w:keepLines/>
      <w:pBdr>
        <w:top w:val="nil"/>
        <w:left w:val="nil"/>
        <w:bottom w:val="nil"/>
        <w:right w:val="nil"/>
        <w:between w:val="nil"/>
      </w:pBdr>
      <w:spacing w:before="360" w:after="80"/>
    </w:pPr>
    <w:rPr>
      <w:rFonts w:ascii="Georgia" w:eastAsia="Georgia" w:hAnsi="Georgia" w:cs="Georgia"/>
      <w:i/>
      <w:color w:val="666666"/>
      <w:sz w:val="48"/>
      <w:szCs w:val="48"/>
    </w:rPr>
  </w:style>
  <w:style w:type="character" w:customStyle="1" w:styleId="af5">
    <w:name w:val="Подзаголовок Знак"/>
    <w:basedOn w:val="a0"/>
    <w:link w:val="af4"/>
    <w:uiPriority w:val="11"/>
    <w:rsid w:val="00351EE4"/>
    <w:rPr>
      <w:rFonts w:asciiTheme="majorHAnsi" w:eastAsiaTheme="majorEastAsia" w:hAnsiTheme="majorHAnsi" w:cstheme="majorBidi"/>
      <w:sz w:val="24"/>
      <w:szCs w:val="24"/>
    </w:rPr>
  </w:style>
  <w:style w:type="table" w:customStyle="1" w:styleId="af6">
    <w:name w:val="Стиль"/>
    <w:uiPriority w:val="99"/>
    <w:rsid w:val="00D22AD0"/>
    <w:rPr>
      <w:sz w:val="20"/>
      <w:szCs w:val="20"/>
    </w:rPr>
    <w:tblPr>
      <w:tblStyleRowBandSize w:val="1"/>
      <w:tblStyleColBandSize w:val="1"/>
      <w:tblInd w:w="0" w:type="dxa"/>
      <w:tblCellMar>
        <w:top w:w="0" w:type="dxa"/>
        <w:left w:w="115" w:type="dxa"/>
        <w:bottom w:w="0" w:type="dxa"/>
        <w:right w:w="115" w:type="dxa"/>
      </w:tblCellMar>
    </w:tblPr>
  </w:style>
  <w:style w:type="table" w:customStyle="1" w:styleId="21">
    <w:name w:val="Стиль2"/>
    <w:uiPriority w:val="99"/>
    <w:rsid w:val="00D22AD0"/>
    <w:rPr>
      <w:sz w:val="20"/>
      <w:szCs w:val="20"/>
    </w:rPr>
    <w:tblPr>
      <w:tblStyleRowBandSize w:val="1"/>
      <w:tblStyleColBandSize w:val="1"/>
      <w:tblInd w:w="0" w:type="dxa"/>
      <w:tblCellMar>
        <w:top w:w="0" w:type="dxa"/>
        <w:left w:w="115" w:type="dxa"/>
        <w:bottom w:w="0" w:type="dxa"/>
        <w:right w:w="115" w:type="dxa"/>
      </w:tblCellMar>
    </w:tblPr>
  </w:style>
  <w:style w:type="table" w:customStyle="1" w:styleId="15">
    <w:name w:val="Стиль1"/>
    <w:uiPriority w:val="99"/>
    <w:rsid w:val="00D22AD0"/>
    <w:rPr>
      <w:sz w:val="20"/>
      <w:szCs w:val="20"/>
    </w:rPr>
    <w:tblPr>
      <w:tblStyleRowBandSize w:val="1"/>
      <w:tblStyleColBandSize w:val="1"/>
      <w:tblInd w:w="0" w:type="dxa"/>
      <w:tblCellMar>
        <w:top w:w="0" w:type="dxa"/>
        <w:left w:w="115" w:type="dxa"/>
        <w:bottom w:w="0" w:type="dxa"/>
        <w:right w:w="115" w:type="dxa"/>
      </w:tblCellMar>
    </w:tblPr>
  </w:style>
  <w:style w:type="table" w:customStyle="1" w:styleId="af7">
    <w:basedOn w:val="a1"/>
    <w:tblPr>
      <w:tblStyleRowBandSize w:val="1"/>
      <w:tblStyleColBandSize w:val="1"/>
      <w:tblCellMar>
        <w:left w:w="115" w:type="dxa"/>
        <w:right w:w="115" w:type="dxa"/>
      </w:tblCellMar>
    </w:tblPr>
  </w:style>
  <w:style w:type="table" w:customStyle="1" w:styleId="af8">
    <w:basedOn w:val="a1"/>
    <w:tblPr>
      <w:tblStyleRowBandSize w:val="1"/>
      <w:tblStyleColBandSize w:val="1"/>
      <w:tblCellMar>
        <w:left w:w="115" w:type="dxa"/>
        <w:right w:w="115" w:type="dxa"/>
      </w:tblCellMar>
    </w:tblPr>
  </w:style>
  <w:style w:type="table" w:customStyle="1" w:styleId="af9">
    <w:basedOn w:val="a1"/>
    <w:tblPr>
      <w:tblStyleRowBandSize w:val="1"/>
      <w:tblStyleColBandSize w:val="1"/>
      <w:tblCellMar>
        <w:left w:w="115" w:type="dxa"/>
        <w:right w:w="115" w:type="dxa"/>
      </w:tblCellMar>
    </w:tblPr>
  </w:style>
  <w:style w:type="paragraph" w:styleId="z-">
    <w:name w:val="HTML Top of Form"/>
    <w:basedOn w:val="a"/>
    <w:next w:val="a"/>
    <w:link w:val="z-0"/>
    <w:hidden/>
    <w:uiPriority w:val="99"/>
    <w:semiHidden/>
    <w:unhideWhenUsed/>
    <w:rsid w:val="00E429E5"/>
    <w:pPr>
      <w:pBdr>
        <w:bottom w:val="single" w:sz="6" w:space="1" w:color="auto"/>
      </w:pBdr>
      <w:jc w:val="center"/>
    </w:pPr>
    <w:rPr>
      <w:rFonts w:ascii="Arial" w:hAnsi="Arial" w:cs="Arial"/>
      <w:vanish/>
      <w:sz w:val="16"/>
      <w:szCs w:val="16"/>
      <w:lang w:val="ru-RU"/>
    </w:rPr>
  </w:style>
  <w:style w:type="character" w:customStyle="1" w:styleId="z-0">
    <w:name w:val="z-Начало формы Знак"/>
    <w:basedOn w:val="a0"/>
    <w:link w:val="z-"/>
    <w:uiPriority w:val="99"/>
    <w:semiHidden/>
    <w:rsid w:val="00E429E5"/>
    <w:rPr>
      <w:rFonts w:ascii="Arial" w:hAnsi="Arial" w:cs="Arial"/>
      <w:vanish/>
      <w:sz w:val="16"/>
      <w:szCs w:val="16"/>
      <w:lang w:val="ru-RU"/>
    </w:rPr>
  </w:style>
  <w:style w:type="table" w:customStyle="1" w:styleId="TableGrid">
    <w:name w:val="TableGrid"/>
    <w:rsid w:val="006B0941"/>
    <w:rPr>
      <w:rFonts w:asciiTheme="minorHAnsi" w:eastAsiaTheme="minorEastAsia" w:hAnsiTheme="minorHAnsi" w:cstheme="minorBidi"/>
      <w:kern w:val="2"/>
      <w:sz w:val="22"/>
      <w:szCs w:val="22"/>
      <w:lang w:val="ru-RU"/>
      <w14:ligatures w14:val="standardContextual"/>
    </w:rPr>
    <w:tblPr>
      <w:tblCellMar>
        <w:top w:w="0" w:type="dxa"/>
        <w:left w:w="0" w:type="dxa"/>
        <w:bottom w:w="0" w:type="dxa"/>
        <w:right w:w="0" w:type="dxa"/>
      </w:tblCellMar>
    </w:tblPr>
  </w:style>
  <w:style w:type="character" w:styleId="afa">
    <w:name w:val="Unresolved Mention"/>
    <w:basedOn w:val="a0"/>
    <w:uiPriority w:val="99"/>
    <w:semiHidden/>
    <w:unhideWhenUsed/>
    <w:rsid w:val="00130232"/>
    <w:rPr>
      <w:color w:val="605E5C"/>
      <w:shd w:val="clear" w:color="auto" w:fill="E1DFDD"/>
    </w:rPr>
  </w:style>
  <w:style w:type="paragraph" w:customStyle="1" w:styleId="afb">
    <w:basedOn w:val="a"/>
    <w:next w:val="a5"/>
    <w:rsid w:val="003149A1"/>
    <w:pPr>
      <w:widowControl w:val="0"/>
      <w:suppressAutoHyphens/>
      <w:spacing w:before="280" w:after="280"/>
    </w:pPr>
    <w:rPr>
      <w:rFonts w:eastAsia="Calibri"/>
      <w:kern w:val="1"/>
      <w:lang w:eastAsia="zh-CN" w:bidi="hi-IN"/>
    </w:rPr>
  </w:style>
  <w:style w:type="paragraph" w:styleId="afc">
    <w:basedOn w:val="a"/>
    <w:next w:val="a5"/>
    <w:rsid w:val="002834EA"/>
    <w:pPr>
      <w:widowControl w:val="0"/>
      <w:suppressAutoHyphens/>
      <w:spacing w:before="280" w:after="280"/>
    </w:pPr>
    <w:rPr>
      <w:rFonts w:eastAsia="Calibri"/>
      <w:kern w:val="1"/>
      <w:lang w:eastAsia="zh-CN" w:bidi="hi-IN"/>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42696019">
      <w:bodyDiv w:val="1"/>
      <w:marLeft w:val="0"/>
      <w:marRight w:val="0"/>
      <w:marTop w:val="0"/>
      <w:marBottom w:val="0"/>
      <w:divBdr>
        <w:top w:val="none" w:sz="0" w:space="0" w:color="auto"/>
        <w:left w:val="none" w:sz="0" w:space="0" w:color="auto"/>
        <w:bottom w:val="none" w:sz="0" w:space="0" w:color="auto"/>
        <w:right w:val="none" w:sz="0" w:space="0" w:color="auto"/>
      </w:divBdr>
      <w:divsChild>
        <w:div w:id="1588150577">
          <w:marLeft w:val="-13"/>
          <w:marRight w:val="0"/>
          <w:marTop w:val="0"/>
          <w:marBottom w:val="0"/>
          <w:divBdr>
            <w:top w:val="none" w:sz="0" w:space="0" w:color="auto"/>
            <w:left w:val="none" w:sz="0" w:space="0" w:color="auto"/>
            <w:bottom w:val="none" w:sz="0" w:space="0" w:color="auto"/>
            <w:right w:val="none" w:sz="0" w:space="0" w:color="auto"/>
          </w:divBdr>
        </w:div>
      </w:divsChild>
    </w:div>
    <w:div w:id="341662031">
      <w:bodyDiv w:val="1"/>
      <w:marLeft w:val="0"/>
      <w:marRight w:val="0"/>
      <w:marTop w:val="0"/>
      <w:marBottom w:val="0"/>
      <w:divBdr>
        <w:top w:val="none" w:sz="0" w:space="0" w:color="auto"/>
        <w:left w:val="none" w:sz="0" w:space="0" w:color="auto"/>
        <w:bottom w:val="none" w:sz="0" w:space="0" w:color="auto"/>
        <w:right w:val="none" w:sz="0" w:space="0" w:color="auto"/>
      </w:divBdr>
      <w:divsChild>
        <w:div w:id="1715233823">
          <w:marLeft w:val="-13"/>
          <w:marRight w:val="0"/>
          <w:marTop w:val="0"/>
          <w:marBottom w:val="0"/>
          <w:divBdr>
            <w:top w:val="none" w:sz="0" w:space="0" w:color="auto"/>
            <w:left w:val="none" w:sz="0" w:space="0" w:color="auto"/>
            <w:bottom w:val="none" w:sz="0" w:space="0" w:color="auto"/>
            <w:right w:val="none" w:sz="0" w:space="0" w:color="auto"/>
          </w:divBdr>
        </w:div>
      </w:divsChild>
    </w:div>
    <w:div w:id="422919725">
      <w:bodyDiv w:val="1"/>
      <w:marLeft w:val="0"/>
      <w:marRight w:val="0"/>
      <w:marTop w:val="0"/>
      <w:marBottom w:val="0"/>
      <w:divBdr>
        <w:top w:val="none" w:sz="0" w:space="0" w:color="auto"/>
        <w:left w:val="none" w:sz="0" w:space="0" w:color="auto"/>
        <w:bottom w:val="none" w:sz="0" w:space="0" w:color="auto"/>
        <w:right w:val="none" w:sz="0" w:space="0" w:color="auto"/>
      </w:divBdr>
      <w:divsChild>
        <w:div w:id="27997872">
          <w:marLeft w:val="-13"/>
          <w:marRight w:val="0"/>
          <w:marTop w:val="0"/>
          <w:marBottom w:val="0"/>
          <w:divBdr>
            <w:top w:val="none" w:sz="0" w:space="0" w:color="auto"/>
            <w:left w:val="none" w:sz="0" w:space="0" w:color="auto"/>
            <w:bottom w:val="none" w:sz="0" w:space="0" w:color="auto"/>
            <w:right w:val="none" w:sz="0" w:space="0" w:color="auto"/>
          </w:divBdr>
        </w:div>
      </w:divsChild>
    </w:div>
    <w:div w:id="846137748">
      <w:bodyDiv w:val="1"/>
      <w:marLeft w:val="0"/>
      <w:marRight w:val="0"/>
      <w:marTop w:val="0"/>
      <w:marBottom w:val="0"/>
      <w:divBdr>
        <w:top w:val="none" w:sz="0" w:space="0" w:color="auto"/>
        <w:left w:val="none" w:sz="0" w:space="0" w:color="auto"/>
        <w:bottom w:val="none" w:sz="0" w:space="0" w:color="auto"/>
        <w:right w:val="none" w:sz="0" w:space="0" w:color="auto"/>
      </w:divBdr>
      <w:divsChild>
        <w:div w:id="691760294">
          <w:marLeft w:val="-13"/>
          <w:marRight w:val="0"/>
          <w:marTop w:val="0"/>
          <w:marBottom w:val="0"/>
          <w:divBdr>
            <w:top w:val="none" w:sz="0" w:space="0" w:color="auto"/>
            <w:left w:val="none" w:sz="0" w:space="0" w:color="auto"/>
            <w:bottom w:val="none" w:sz="0" w:space="0" w:color="auto"/>
            <w:right w:val="none" w:sz="0" w:space="0" w:color="auto"/>
          </w:divBdr>
        </w:div>
      </w:divsChild>
    </w:div>
    <w:div w:id="858590691">
      <w:bodyDiv w:val="1"/>
      <w:marLeft w:val="0"/>
      <w:marRight w:val="0"/>
      <w:marTop w:val="0"/>
      <w:marBottom w:val="0"/>
      <w:divBdr>
        <w:top w:val="none" w:sz="0" w:space="0" w:color="auto"/>
        <w:left w:val="none" w:sz="0" w:space="0" w:color="auto"/>
        <w:bottom w:val="none" w:sz="0" w:space="0" w:color="auto"/>
        <w:right w:val="none" w:sz="0" w:space="0" w:color="auto"/>
      </w:divBdr>
      <w:divsChild>
        <w:div w:id="667095654">
          <w:marLeft w:val="0"/>
          <w:marRight w:val="0"/>
          <w:marTop w:val="0"/>
          <w:marBottom w:val="0"/>
          <w:divBdr>
            <w:top w:val="single" w:sz="2" w:space="0" w:color="D9D9E3"/>
            <w:left w:val="single" w:sz="2" w:space="0" w:color="D9D9E3"/>
            <w:bottom w:val="single" w:sz="2" w:space="0" w:color="D9D9E3"/>
            <w:right w:val="single" w:sz="2" w:space="0" w:color="D9D9E3"/>
          </w:divBdr>
          <w:divsChild>
            <w:div w:id="296882432">
              <w:marLeft w:val="0"/>
              <w:marRight w:val="0"/>
              <w:marTop w:val="0"/>
              <w:marBottom w:val="0"/>
              <w:divBdr>
                <w:top w:val="single" w:sz="2" w:space="0" w:color="D9D9E3"/>
                <w:left w:val="single" w:sz="2" w:space="0" w:color="D9D9E3"/>
                <w:bottom w:val="single" w:sz="2" w:space="0" w:color="D9D9E3"/>
                <w:right w:val="single" w:sz="2" w:space="0" w:color="D9D9E3"/>
              </w:divBdr>
              <w:divsChild>
                <w:div w:id="1693264085">
                  <w:marLeft w:val="0"/>
                  <w:marRight w:val="0"/>
                  <w:marTop w:val="0"/>
                  <w:marBottom w:val="0"/>
                  <w:divBdr>
                    <w:top w:val="single" w:sz="2" w:space="0" w:color="D9D9E3"/>
                    <w:left w:val="single" w:sz="2" w:space="0" w:color="D9D9E3"/>
                    <w:bottom w:val="single" w:sz="2" w:space="0" w:color="D9D9E3"/>
                    <w:right w:val="single" w:sz="2" w:space="0" w:color="D9D9E3"/>
                  </w:divBdr>
                  <w:divsChild>
                    <w:div w:id="356735495">
                      <w:marLeft w:val="0"/>
                      <w:marRight w:val="0"/>
                      <w:marTop w:val="0"/>
                      <w:marBottom w:val="0"/>
                      <w:divBdr>
                        <w:top w:val="single" w:sz="2" w:space="0" w:color="D9D9E3"/>
                        <w:left w:val="single" w:sz="2" w:space="0" w:color="D9D9E3"/>
                        <w:bottom w:val="single" w:sz="2" w:space="0" w:color="D9D9E3"/>
                        <w:right w:val="single" w:sz="2" w:space="0" w:color="D9D9E3"/>
                      </w:divBdr>
                      <w:divsChild>
                        <w:div w:id="573442162">
                          <w:marLeft w:val="0"/>
                          <w:marRight w:val="0"/>
                          <w:marTop w:val="0"/>
                          <w:marBottom w:val="0"/>
                          <w:divBdr>
                            <w:top w:val="single" w:sz="2" w:space="0" w:color="auto"/>
                            <w:left w:val="single" w:sz="2" w:space="0" w:color="auto"/>
                            <w:bottom w:val="single" w:sz="6" w:space="0" w:color="auto"/>
                            <w:right w:val="single" w:sz="2" w:space="0" w:color="auto"/>
                          </w:divBdr>
                          <w:divsChild>
                            <w:div w:id="1993218788">
                              <w:marLeft w:val="0"/>
                              <w:marRight w:val="0"/>
                              <w:marTop w:val="100"/>
                              <w:marBottom w:val="100"/>
                              <w:divBdr>
                                <w:top w:val="single" w:sz="2" w:space="0" w:color="D9D9E3"/>
                                <w:left w:val="single" w:sz="2" w:space="0" w:color="D9D9E3"/>
                                <w:bottom w:val="single" w:sz="2" w:space="0" w:color="D9D9E3"/>
                                <w:right w:val="single" w:sz="2" w:space="0" w:color="D9D9E3"/>
                              </w:divBdr>
                              <w:divsChild>
                                <w:div w:id="1955746928">
                                  <w:marLeft w:val="0"/>
                                  <w:marRight w:val="0"/>
                                  <w:marTop w:val="0"/>
                                  <w:marBottom w:val="0"/>
                                  <w:divBdr>
                                    <w:top w:val="single" w:sz="2" w:space="0" w:color="D9D9E3"/>
                                    <w:left w:val="single" w:sz="2" w:space="0" w:color="D9D9E3"/>
                                    <w:bottom w:val="single" w:sz="2" w:space="0" w:color="D9D9E3"/>
                                    <w:right w:val="single" w:sz="2" w:space="0" w:color="D9D9E3"/>
                                  </w:divBdr>
                                  <w:divsChild>
                                    <w:div w:id="80420736">
                                      <w:marLeft w:val="0"/>
                                      <w:marRight w:val="0"/>
                                      <w:marTop w:val="0"/>
                                      <w:marBottom w:val="0"/>
                                      <w:divBdr>
                                        <w:top w:val="single" w:sz="2" w:space="0" w:color="D9D9E3"/>
                                        <w:left w:val="single" w:sz="2" w:space="0" w:color="D9D9E3"/>
                                        <w:bottom w:val="single" w:sz="2" w:space="0" w:color="D9D9E3"/>
                                        <w:right w:val="single" w:sz="2" w:space="0" w:color="D9D9E3"/>
                                      </w:divBdr>
                                      <w:divsChild>
                                        <w:div w:id="1461076590">
                                          <w:marLeft w:val="0"/>
                                          <w:marRight w:val="0"/>
                                          <w:marTop w:val="0"/>
                                          <w:marBottom w:val="0"/>
                                          <w:divBdr>
                                            <w:top w:val="single" w:sz="2" w:space="0" w:color="D9D9E3"/>
                                            <w:left w:val="single" w:sz="2" w:space="0" w:color="D9D9E3"/>
                                            <w:bottom w:val="single" w:sz="2" w:space="0" w:color="D9D9E3"/>
                                            <w:right w:val="single" w:sz="2" w:space="0" w:color="D9D9E3"/>
                                          </w:divBdr>
                                          <w:divsChild>
                                            <w:div w:id="1128476878">
                                              <w:marLeft w:val="0"/>
                                              <w:marRight w:val="0"/>
                                              <w:marTop w:val="0"/>
                                              <w:marBottom w:val="0"/>
                                              <w:divBdr>
                                                <w:top w:val="single" w:sz="2" w:space="0" w:color="D9D9E3"/>
                                                <w:left w:val="single" w:sz="2" w:space="0" w:color="D9D9E3"/>
                                                <w:bottom w:val="single" w:sz="2" w:space="0" w:color="D9D9E3"/>
                                                <w:right w:val="single" w:sz="2" w:space="0" w:color="D9D9E3"/>
                                              </w:divBdr>
                                              <w:divsChild>
                                                <w:div w:id="2019428224">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 w:id="1175848925">
          <w:marLeft w:val="0"/>
          <w:marRight w:val="0"/>
          <w:marTop w:val="0"/>
          <w:marBottom w:val="0"/>
          <w:divBdr>
            <w:top w:val="none" w:sz="0" w:space="0" w:color="auto"/>
            <w:left w:val="none" w:sz="0" w:space="0" w:color="auto"/>
            <w:bottom w:val="none" w:sz="0" w:space="0" w:color="auto"/>
            <w:right w:val="none" w:sz="0" w:space="0" w:color="auto"/>
          </w:divBdr>
        </w:div>
      </w:divsChild>
    </w:div>
    <w:div w:id="977958217">
      <w:bodyDiv w:val="1"/>
      <w:marLeft w:val="0"/>
      <w:marRight w:val="0"/>
      <w:marTop w:val="0"/>
      <w:marBottom w:val="0"/>
      <w:divBdr>
        <w:top w:val="none" w:sz="0" w:space="0" w:color="auto"/>
        <w:left w:val="none" w:sz="0" w:space="0" w:color="auto"/>
        <w:bottom w:val="none" w:sz="0" w:space="0" w:color="auto"/>
        <w:right w:val="none" w:sz="0" w:space="0" w:color="auto"/>
      </w:divBdr>
    </w:div>
    <w:div w:id="1113404661">
      <w:bodyDiv w:val="1"/>
      <w:marLeft w:val="0"/>
      <w:marRight w:val="0"/>
      <w:marTop w:val="0"/>
      <w:marBottom w:val="0"/>
      <w:divBdr>
        <w:top w:val="none" w:sz="0" w:space="0" w:color="auto"/>
        <w:left w:val="none" w:sz="0" w:space="0" w:color="auto"/>
        <w:bottom w:val="none" w:sz="0" w:space="0" w:color="auto"/>
        <w:right w:val="none" w:sz="0" w:space="0" w:color="auto"/>
      </w:divBdr>
      <w:divsChild>
        <w:div w:id="1106848823">
          <w:marLeft w:val="-13"/>
          <w:marRight w:val="0"/>
          <w:marTop w:val="0"/>
          <w:marBottom w:val="0"/>
          <w:divBdr>
            <w:top w:val="none" w:sz="0" w:space="0" w:color="auto"/>
            <w:left w:val="none" w:sz="0" w:space="0" w:color="auto"/>
            <w:bottom w:val="none" w:sz="0" w:space="0" w:color="auto"/>
            <w:right w:val="none" w:sz="0" w:space="0" w:color="auto"/>
          </w:divBdr>
        </w:div>
      </w:divsChild>
    </w:div>
    <w:div w:id="1395422928">
      <w:bodyDiv w:val="1"/>
      <w:marLeft w:val="0"/>
      <w:marRight w:val="0"/>
      <w:marTop w:val="0"/>
      <w:marBottom w:val="0"/>
      <w:divBdr>
        <w:top w:val="none" w:sz="0" w:space="0" w:color="auto"/>
        <w:left w:val="none" w:sz="0" w:space="0" w:color="auto"/>
        <w:bottom w:val="none" w:sz="0" w:space="0" w:color="auto"/>
        <w:right w:val="none" w:sz="0" w:space="0" w:color="auto"/>
      </w:divBdr>
      <w:divsChild>
        <w:div w:id="1808891728">
          <w:marLeft w:val="-13"/>
          <w:marRight w:val="0"/>
          <w:marTop w:val="0"/>
          <w:marBottom w:val="0"/>
          <w:divBdr>
            <w:top w:val="none" w:sz="0" w:space="0" w:color="auto"/>
            <w:left w:val="none" w:sz="0" w:space="0" w:color="auto"/>
            <w:bottom w:val="none" w:sz="0" w:space="0" w:color="auto"/>
            <w:right w:val="none" w:sz="0" w:space="0" w:color="auto"/>
          </w:divBdr>
        </w:div>
      </w:divsChild>
    </w:div>
    <w:div w:id="1540587287">
      <w:bodyDiv w:val="1"/>
      <w:marLeft w:val="0"/>
      <w:marRight w:val="0"/>
      <w:marTop w:val="0"/>
      <w:marBottom w:val="0"/>
      <w:divBdr>
        <w:top w:val="none" w:sz="0" w:space="0" w:color="auto"/>
        <w:left w:val="none" w:sz="0" w:space="0" w:color="auto"/>
        <w:bottom w:val="none" w:sz="0" w:space="0" w:color="auto"/>
        <w:right w:val="none" w:sz="0" w:space="0" w:color="auto"/>
      </w:divBdr>
    </w:div>
    <w:div w:id="1796561199">
      <w:bodyDiv w:val="1"/>
      <w:marLeft w:val="0"/>
      <w:marRight w:val="0"/>
      <w:marTop w:val="0"/>
      <w:marBottom w:val="0"/>
      <w:divBdr>
        <w:top w:val="none" w:sz="0" w:space="0" w:color="auto"/>
        <w:left w:val="none" w:sz="0" w:space="0" w:color="auto"/>
        <w:bottom w:val="none" w:sz="0" w:space="0" w:color="auto"/>
        <w:right w:val="none" w:sz="0" w:space="0" w:color="auto"/>
      </w:divBdr>
    </w:div>
    <w:div w:id="1797067111">
      <w:bodyDiv w:val="1"/>
      <w:marLeft w:val="0"/>
      <w:marRight w:val="0"/>
      <w:marTop w:val="0"/>
      <w:marBottom w:val="0"/>
      <w:divBdr>
        <w:top w:val="none" w:sz="0" w:space="0" w:color="auto"/>
        <w:left w:val="none" w:sz="0" w:space="0" w:color="auto"/>
        <w:bottom w:val="none" w:sz="0" w:space="0" w:color="auto"/>
        <w:right w:val="none" w:sz="0" w:space="0" w:color="auto"/>
      </w:divBdr>
      <w:divsChild>
        <w:div w:id="317929432">
          <w:marLeft w:val="-13"/>
          <w:marRight w:val="0"/>
          <w:marTop w:val="0"/>
          <w:marBottom w:val="0"/>
          <w:divBdr>
            <w:top w:val="none" w:sz="0" w:space="0" w:color="auto"/>
            <w:left w:val="none" w:sz="0" w:space="0" w:color="auto"/>
            <w:bottom w:val="none" w:sz="0" w:space="0" w:color="auto"/>
            <w:right w:val="none" w:sz="0" w:space="0" w:color="auto"/>
          </w:divBdr>
        </w:div>
      </w:divsChild>
    </w:div>
    <w:div w:id="2044087029">
      <w:bodyDiv w:val="1"/>
      <w:marLeft w:val="0"/>
      <w:marRight w:val="0"/>
      <w:marTop w:val="0"/>
      <w:marBottom w:val="0"/>
      <w:divBdr>
        <w:top w:val="none" w:sz="0" w:space="0" w:color="auto"/>
        <w:left w:val="none" w:sz="0" w:space="0" w:color="auto"/>
        <w:bottom w:val="none" w:sz="0" w:space="0" w:color="auto"/>
        <w:right w:val="none" w:sz="0" w:space="0" w:color="auto"/>
      </w:divBdr>
      <w:divsChild>
        <w:div w:id="30763235">
          <w:marLeft w:val="-13"/>
          <w:marRight w:val="0"/>
          <w:marTop w:val="0"/>
          <w:marBottom w:val="0"/>
          <w:divBdr>
            <w:top w:val="none" w:sz="0" w:space="0" w:color="auto"/>
            <w:left w:val="none" w:sz="0" w:space="0" w:color="auto"/>
            <w:bottom w:val="none" w:sz="0" w:space="0" w:color="auto"/>
            <w:right w:val="none" w:sz="0" w:space="0" w:color="auto"/>
          </w:divBdr>
        </w:div>
      </w:divsChild>
    </w:div>
  </w:divs>
</w:webSettings>
</file>

<file path=word/_rels/document.xml.rels><?xml version="1.0" encoding="UTF-8" standalone="yes"?>
<Relationships xmlns="http://schemas.openxmlformats.org/package/2006/relationships"><Relationship Id="rId8" Type="http://schemas.openxmlformats.org/officeDocument/2006/relationships/hyperlink" Target="mailto:studfmznu@gmail.com" TargetMode="External"/><Relationship Id="rId13" Type="http://schemas.openxmlformats.org/officeDocument/2006/relationships/hyperlink" Target="https://moodle.znu.edu.ua/course/view.php?id=16655" TargetMode="External"/><Relationship Id="rId18" Type="http://schemas.openxmlformats.org/officeDocument/2006/relationships/hyperlink" Target="https://tinyurl.com/y6wzzlu3" TargetMode="External"/><Relationship Id="rId26" Type="http://schemas.openxmlformats.org/officeDocument/2006/relationships/hyperlink" Target="mailto:uv@znu.edu.ua" TargetMode="External"/><Relationship Id="rId3" Type="http://schemas.openxmlformats.org/officeDocument/2006/relationships/styles" Target="styles.xml"/><Relationship Id="rId21" Type="http://schemas.openxmlformats.org/officeDocument/2006/relationships/hyperlink" Target="https://tinyurl.com/ycds57la" TargetMode="External"/><Relationship Id="rId7" Type="http://schemas.openxmlformats.org/officeDocument/2006/relationships/endnotes" Target="endnotes.xml"/><Relationship Id="rId12" Type="http://schemas.openxmlformats.org/officeDocument/2006/relationships/hyperlink" Target="https://moodle.znu.edu.ua/course/view.php?id=16655" TargetMode="External"/><Relationship Id="rId17" Type="http://schemas.openxmlformats.org/officeDocument/2006/relationships/hyperlink" Target="https://tinyurl.com/ya6yk4ad" TargetMode="External"/><Relationship Id="rId25" Type="http://schemas.openxmlformats.org/officeDocument/2006/relationships/hyperlink" Target="https://tinyurl.com/y9r5dpwh" TargetMode="External"/><Relationship Id="rId2" Type="http://schemas.openxmlformats.org/officeDocument/2006/relationships/numbering" Target="numbering.xml"/><Relationship Id="rId16" Type="http://schemas.openxmlformats.org/officeDocument/2006/relationships/hyperlink" Target="https://tinyurl.com/yckze4jd" TargetMode="External"/><Relationship Id="rId20" Type="http://schemas.openxmlformats.org/officeDocument/2006/relationships/hyperlink" Target="https://tinyurl.com/y9pkmmp5" TargetMode="External"/><Relationship Id="rId29" Type="http://schemas.openxmlformats.org/officeDocument/2006/relationships/hyperlink" Target="http://library.znu.edu.ua"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s://moodle.znu.edu.ua/course/view.php?id=16655" TargetMode="External"/><Relationship Id="rId24" Type="http://schemas.openxmlformats.org/officeDocument/2006/relationships/hyperlink" Target="https://tinyurl.com/yd6bq6p9" TargetMode="External"/><Relationship Id="rId32" Type="http://schemas.openxmlformats.org/officeDocument/2006/relationships/theme" Target="theme/theme1.xml"/><Relationship Id="rId5" Type="http://schemas.openxmlformats.org/officeDocument/2006/relationships/webSettings" Target="webSettings.xml"/><Relationship Id="rId15" Type="http://schemas.openxmlformats.org/officeDocument/2006/relationships/hyperlink" Target="https://moodle.znu.edu.ua/course/view.php?id=16655" TargetMode="External"/><Relationship Id="rId23" Type="http://schemas.openxmlformats.org/officeDocument/2006/relationships/hyperlink" Target="https://tinyurl.com/57wha734" TargetMode="External"/><Relationship Id="rId28" Type="http://schemas.openxmlformats.org/officeDocument/2006/relationships/hyperlink" Target="https://tinyurl.com/ydhcsagx" TargetMode="External"/><Relationship Id="rId10" Type="http://schemas.openxmlformats.org/officeDocument/2006/relationships/hyperlink" Target="https://moodle.znu.edu.ua/course/view.php?id=16655" TargetMode="External"/><Relationship Id="rId19" Type="http://schemas.openxmlformats.org/officeDocument/2006/relationships/hyperlink" Target="https://tinyurl.com/y9tve4lk" TargetMode="External"/><Relationship Id="rId31"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yperlink" Target="https://moodle.znu.edu.ua/course/view.php?id=16655" TargetMode="External"/><Relationship Id="rId14" Type="http://schemas.openxmlformats.org/officeDocument/2006/relationships/hyperlink" Target="https://moodle.znu.edu.ua/course/view.php?id=16655" TargetMode="External"/><Relationship Id="rId22" Type="http://schemas.openxmlformats.org/officeDocument/2006/relationships/hyperlink" Target="https://tinyurl.com/y8gbt4xs" TargetMode="External"/><Relationship Id="rId27" Type="http://schemas.openxmlformats.org/officeDocument/2006/relationships/hyperlink" Target="tel:061-228-75-50" TargetMode="External"/><Relationship Id="rId30"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g5vg2uozW+1Lbiq7DdH6wC6/mTeg==">AMUW2mVeVYm00vWv0Q5DQR5hBmJZ+7nvBGCHN+DaO+5LSwRcfTviNK48Ydv4WuTq7Sx4hyK5xB/vMh3sN5KMcgAvk1W/DU9AQVkx+6lrFcDYvz6D5bcdzhM=</go:docsCustomData>
</go:gDocsCustomXmlDataStorage>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8</TotalTime>
  <Pages>9</Pages>
  <Words>3557</Words>
  <Characters>20280</Characters>
  <Application>Microsoft Office Word</Application>
  <DocSecurity>0</DocSecurity>
  <Lines>169</Lines>
  <Paragraphs>47</Paragraphs>
  <ScaleCrop>false</ScaleCrop>
  <HeadingPairs>
    <vt:vector size="4" baseType="variant">
      <vt:variant>
        <vt:lpstr>Название</vt:lpstr>
      </vt:variant>
      <vt:variant>
        <vt:i4>1</vt:i4>
      </vt:variant>
      <vt:variant>
        <vt:lpstr>Заголовки</vt:lpstr>
      </vt:variant>
      <vt:variant>
        <vt:i4>1</vt:i4>
      </vt:variant>
    </vt:vector>
  </HeadingPairs>
  <TitlesOfParts>
    <vt:vector size="2" baseType="lpstr">
      <vt:lpstr/>
      <vt:lpstr>ОСНОВНІ ДЖЕРЕЛА </vt:lpstr>
    </vt:vector>
  </TitlesOfParts>
  <Company/>
  <LinksUpToDate>false</LinksUpToDate>
  <CharactersWithSpaces>23790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cheryl reed</dc:creator>
  <cp:lastModifiedBy>User</cp:lastModifiedBy>
  <cp:revision>3</cp:revision>
  <dcterms:created xsi:type="dcterms:W3CDTF">2024-02-01T16:06:00Z</dcterms:created>
  <dcterms:modified xsi:type="dcterms:W3CDTF">2024-02-01T16:17:00Z</dcterms:modified>
</cp:coreProperties>
</file>