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7BD25A"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kern w:val="2"/>
          <w:sz w:val="26"/>
          <w:szCs w:val="26"/>
          <w:lang w:val="uk-UA" w:eastAsia="zh-CN" w:bidi="hi-IN"/>
        </w:rPr>
      </w:pPr>
    </w:p>
    <w:p w14:paraId="5841B969"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4"/>
          <w:szCs w:val="28"/>
          <w:lang w:val="uk-UA" w:eastAsia="zh-CN" w:bidi="hi-IN"/>
        </w:rPr>
      </w:pPr>
      <w:r w:rsidRPr="00E75794">
        <w:rPr>
          <w:rFonts w:ascii="Times New Roman" w:eastAsia="Droid Sans Fallback" w:hAnsi="Times New Roman" w:cs="Times New Roman"/>
          <w:kern w:val="2"/>
          <w:sz w:val="24"/>
          <w:szCs w:val="28"/>
          <w:lang w:val="uk-UA" w:eastAsia="zh-CN" w:bidi="hi-IN"/>
        </w:rPr>
        <w:t>ЗАПОРІЗЬКИЙ НАЦІОНАЛЬНИЙ УНІВЕРСИТЕТ</w:t>
      </w:r>
    </w:p>
    <w:p w14:paraId="0B6BF104" w14:textId="46A5C9E6" w:rsidR="00E75794" w:rsidRPr="00E75794" w:rsidRDefault="00E75794" w:rsidP="00E75794">
      <w:pPr>
        <w:widowControl w:val="0"/>
        <w:suppressAutoHyphens/>
        <w:spacing w:after="0" w:line="240" w:lineRule="auto"/>
        <w:jc w:val="center"/>
        <w:rPr>
          <w:rFonts w:ascii="Times New Roman" w:eastAsia="Droid Sans Fallback" w:hAnsi="Times New Roman" w:cs="Times New Roman"/>
          <w:caps/>
          <w:kern w:val="2"/>
          <w:sz w:val="24"/>
          <w:szCs w:val="24"/>
          <w:lang w:val="uk-UA" w:eastAsia="zh-CN" w:bidi="hi-IN"/>
        </w:rPr>
      </w:pPr>
      <w:r>
        <w:rPr>
          <w:rFonts w:ascii="Times New Roman" w:eastAsia="Droid Sans Fallback" w:hAnsi="Times New Roman" w:cs="Times New Roman"/>
          <w:caps/>
          <w:kern w:val="2"/>
          <w:sz w:val="24"/>
          <w:szCs w:val="28"/>
          <w:lang w:val="uk-UA" w:eastAsia="zh-CN" w:bidi="hi-IN"/>
        </w:rPr>
        <w:t xml:space="preserve">ФІЛОЛОГІЧНИЙ </w:t>
      </w:r>
      <w:r w:rsidRPr="00E75794">
        <w:rPr>
          <w:rFonts w:ascii="Times New Roman" w:eastAsia="Droid Sans Fallback" w:hAnsi="Times New Roman" w:cs="Times New Roman"/>
          <w:caps/>
          <w:kern w:val="2"/>
          <w:sz w:val="24"/>
          <w:szCs w:val="28"/>
          <w:lang w:val="uk-UA" w:eastAsia="zh-CN" w:bidi="hi-IN"/>
        </w:rPr>
        <w:t>Факультет</w:t>
      </w:r>
    </w:p>
    <w:p w14:paraId="4709D3A3"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caps/>
          <w:kern w:val="2"/>
          <w:sz w:val="24"/>
          <w:szCs w:val="24"/>
          <w:lang w:val="uk-UA" w:eastAsia="zh-CN" w:bidi="hi-IN"/>
        </w:rPr>
      </w:pPr>
      <w:r w:rsidRPr="00E75794">
        <w:rPr>
          <w:rFonts w:ascii="Times New Roman" w:eastAsia="Droid Sans Fallback" w:hAnsi="Times New Roman" w:cs="Times New Roman"/>
          <w:caps/>
          <w:kern w:val="2"/>
          <w:sz w:val="24"/>
          <w:szCs w:val="24"/>
          <w:lang w:val="uk-UA" w:eastAsia="zh-CN" w:bidi="hi-IN"/>
        </w:rPr>
        <w:t>Запорізького національного університету</w:t>
      </w:r>
    </w:p>
    <w:p w14:paraId="5F08DBFF"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E75794">
        <w:rPr>
          <w:rFonts w:ascii="Times New Roman" w:eastAsia="Droid Sans Fallback" w:hAnsi="Times New Roman" w:cs="Times New Roman"/>
          <w:b/>
          <w:kern w:val="2"/>
          <w:sz w:val="24"/>
          <w:szCs w:val="24"/>
          <w:lang w:val="uk-UA" w:eastAsia="zh-CN" w:bidi="hi-IN"/>
        </w:rPr>
        <w:t xml:space="preserve">                                                </w:t>
      </w:r>
    </w:p>
    <w:p w14:paraId="71EC9FEC"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b/>
          <w:kern w:val="2"/>
          <w:lang w:val="uk-UA" w:eastAsia="zh-CN" w:bidi="hi-IN"/>
        </w:rPr>
      </w:pPr>
    </w:p>
    <w:p w14:paraId="1DC01C38"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b/>
          <w:kern w:val="2"/>
          <w:sz w:val="24"/>
          <w:szCs w:val="24"/>
          <w:lang w:val="uk-UA" w:eastAsia="zh-CN" w:bidi="hi-IN"/>
        </w:rPr>
        <w:t xml:space="preserve">                                                       ЗАТВЕРДЖУЮ</w:t>
      </w:r>
    </w:p>
    <w:p w14:paraId="6E075101" w14:textId="77777777" w:rsidR="00E75794" w:rsidRPr="00E75794" w:rsidRDefault="00E75794" w:rsidP="00E75794">
      <w:pPr>
        <w:widowControl w:val="0"/>
        <w:suppressAutoHyphens/>
        <w:spacing w:after="0" w:line="240" w:lineRule="auto"/>
        <w:ind w:left="5400"/>
        <w:rPr>
          <w:rFonts w:ascii="Times New Roman" w:eastAsia="Droid Sans Fallback" w:hAnsi="Times New Roman" w:cs="Times New Roman"/>
          <w:kern w:val="2"/>
          <w:sz w:val="24"/>
          <w:szCs w:val="24"/>
          <w:lang w:val="uk-UA" w:eastAsia="zh-CN" w:bidi="hi-IN"/>
        </w:rPr>
      </w:pPr>
    </w:p>
    <w:p w14:paraId="29BB8A34" w14:textId="637D3E2F" w:rsidR="00E75794" w:rsidRPr="00E75794" w:rsidRDefault="00E75794" w:rsidP="00E75794">
      <w:pPr>
        <w:widowControl w:val="0"/>
        <w:suppressAutoHyphens/>
        <w:spacing w:after="0" w:line="240" w:lineRule="auto"/>
        <w:ind w:left="5400"/>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 xml:space="preserve">Декан </w:t>
      </w:r>
      <w:r>
        <w:rPr>
          <w:rFonts w:ascii="Times New Roman" w:eastAsia="Droid Sans Fallback" w:hAnsi="Times New Roman" w:cs="Times New Roman"/>
          <w:kern w:val="2"/>
          <w:sz w:val="24"/>
          <w:szCs w:val="24"/>
          <w:lang w:val="uk-UA" w:eastAsia="zh-CN" w:bidi="hi-IN"/>
        </w:rPr>
        <w:t xml:space="preserve">філологічного </w:t>
      </w:r>
      <w:r w:rsidRPr="00E75794">
        <w:rPr>
          <w:rFonts w:ascii="Times New Roman" w:eastAsia="Droid Sans Fallback" w:hAnsi="Times New Roman" w:cs="Times New Roman"/>
          <w:kern w:val="2"/>
          <w:sz w:val="24"/>
          <w:szCs w:val="24"/>
          <w:lang w:val="uk-UA" w:eastAsia="zh-CN" w:bidi="hi-IN"/>
        </w:rPr>
        <w:t xml:space="preserve">факультету </w:t>
      </w:r>
    </w:p>
    <w:p w14:paraId="2BE08222" w14:textId="77777777" w:rsidR="00E75794" w:rsidRPr="00E75794" w:rsidRDefault="00E75794" w:rsidP="00E75794">
      <w:pPr>
        <w:widowControl w:val="0"/>
        <w:suppressAutoHyphens/>
        <w:spacing w:after="0" w:line="240" w:lineRule="auto"/>
        <w:ind w:left="5400"/>
        <w:rPr>
          <w:rFonts w:ascii="Times New Roman" w:eastAsia="Droid Sans Fallback" w:hAnsi="Times New Roman" w:cs="Times New Roman"/>
          <w:kern w:val="2"/>
          <w:sz w:val="16"/>
          <w:szCs w:val="24"/>
          <w:lang w:val="uk-UA" w:eastAsia="zh-CN" w:bidi="hi-IN"/>
        </w:rPr>
      </w:pPr>
      <w:r w:rsidRPr="00E75794">
        <w:rPr>
          <w:rFonts w:ascii="Times New Roman" w:eastAsia="Droid Sans Fallback" w:hAnsi="Times New Roman" w:cs="Times New Roman"/>
          <w:kern w:val="2"/>
          <w:sz w:val="24"/>
          <w:szCs w:val="28"/>
          <w:lang w:val="uk-UA" w:eastAsia="zh-CN" w:bidi="hi-IN"/>
        </w:rPr>
        <w:t xml:space="preserve">       ______        __________________</w:t>
      </w:r>
      <w:r w:rsidRPr="00E75794">
        <w:rPr>
          <w:rFonts w:ascii="Times New Roman" w:eastAsia="Droid Sans Fallback" w:hAnsi="Times New Roman" w:cs="Times New Roman"/>
          <w:kern w:val="2"/>
          <w:sz w:val="16"/>
          <w:szCs w:val="24"/>
          <w:lang w:val="uk-UA" w:eastAsia="zh-CN" w:bidi="hi-IN"/>
        </w:rPr>
        <w:t xml:space="preserve">  </w:t>
      </w:r>
    </w:p>
    <w:p w14:paraId="5EED0FDE" w14:textId="368FF7BE" w:rsidR="00E75794" w:rsidRPr="00F445B0" w:rsidRDefault="00E75794" w:rsidP="00F445B0">
      <w:pPr>
        <w:widowControl w:val="0"/>
        <w:suppressAutoHyphens/>
        <w:spacing w:after="0" w:line="240" w:lineRule="auto"/>
        <w:ind w:left="5400"/>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16"/>
          <w:szCs w:val="24"/>
          <w:lang w:val="uk-UA" w:eastAsia="zh-CN" w:bidi="hi-IN"/>
        </w:rPr>
        <w:t xml:space="preserve">                                </w:t>
      </w:r>
      <w:r w:rsidR="00F445B0">
        <w:rPr>
          <w:rFonts w:ascii="Times New Roman" w:eastAsia="Droid Sans Fallback" w:hAnsi="Times New Roman" w:cs="Times New Roman"/>
          <w:kern w:val="2"/>
          <w:sz w:val="16"/>
          <w:szCs w:val="24"/>
          <w:lang w:val="uk-UA" w:eastAsia="zh-CN" w:bidi="hi-IN"/>
        </w:rPr>
        <w:t xml:space="preserve">                    </w:t>
      </w:r>
      <w:r w:rsidRPr="00E75794">
        <w:rPr>
          <w:rFonts w:ascii="Times New Roman" w:eastAsia="Droid Sans Fallback" w:hAnsi="Times New Roman" w:cs="Times New Roman"/>
          <w:kern w:val="2"/>
          <w:sz w:val="16"/>
          <w:szCs w:val="24"/>
          <w:lang w:val="uk-UA" w:eastAsia="zh-CN" w:bidi="hi-IN"/>
        </w:rPr>
        <w:t xml:space="preserve">  </w:t>
      </w:r>
      <w:r w:rsidR="00F445B0" w:rsidRPr="00F445B0">
        <w:rPr>
          <w:rFonts w:ascii="Times New Roman" w:eastAsia="Droid Sans Fallback" w:hAnsi="Times New Roman" w:cs="Times New Roman"/>
          <w:kern w:val="2"/>
          <w:sz w:val="24"/>
          <w:szCs w:val="24"/>
          <w:lang w:val="uk-UA" w:eastAsia="zh-CN" w:bidi="hi-IN"/>
        </w:rPr>
        <w:t>І. С. Бондаренко</w:t>
      </w:r>
    </w:p>
    <w:p w14:paraId="4786965C" w14:textId="6180F32C" w:rsidR="00E75794" w:rsidRPr="00F445B0" w:rsidRDefault="00E75794" w:rsidP="00E75794">
      <w:pPr>
        <w:widowControl w:val="0"/>
        <w:suppressAutoHyphens/>
        <w:spacing w:after="0" w:line="240" w:lineRule="auto"/>
        <w:rPr>
          <w:rFonts w:ascii="Times New Roman" w:eastAsia="Droid Sans Fallback" w:hAnsi="Times New Roman" w:cs="Times New Roman"/>
          <w:kern w:val="2"/>
          <w:szCs w:val="24"/>
          <w:u w:val="single"/>
          <w:lang w:val="uk-UA" w:eastAsia="zh-CN" w:bidi="hi-IN"/>
        </w:rPr>
      </w:pPr>
      <w:r w:rsidRPr="00E75794">
        <w:rPr>
          <w:rFonts w:ascii="Times New Roman" w:eastAsia="Droid Sans Fallback" w:hAnsi="Times New Roman" w:cs="Times New Roman"/>
          <w:kern w:val="2"/>
          <w:sz w:val="24"/>
          <w:szCs w:val="24"/>
          <w:lang w:val="uk-UA" w:eastAsia="zh-CN" w:bidi="hi-IN"/>
        </w:rPr>
        <w:t xml:space="preserve">                                                                                                «______»</w:t>
      </w:r>
      <w:r w:rsidR="00F445B0">
        <w:rPr>
          <w:rFonts w:ascii="Times New Roman" w:eastAsia="Droid Sans Fallback" w:hAnsi="Times New Roman" w:cs="Times New Roman"/>
          <w:kern w:val="2"/>
          <w:sz w:val="24"/>
          <w:szCs w:val="24"/>
          <w:lang w:val="uk-UA" w:eastAsia="zh-CN" w:bidi="hi-IN"/>
        </w:rPr>
        <w:t xml:space="preserve"> </w:t>
      </w:r>
      <w:r w:rsidR="00F445B0" w:rsidRPr="00F445B0">
        <w:rPr>
          <w:rFonts w:ascii="Times New Roman" w:eastAsia="Droid Sans Fallback" w:hAnsi="Times New Roman" w:cs="Times New Roman"/>
          <w:kern w:val="2"/>
          <w:sz w:val="24"/>
          <w:szCs w:val="24"/>
          <w:u w:val="single"/>
          <w:lang w:val="uk-UA" w:eastAsia="zh-CN" w:bidi="hi-IN"/>
        </w:rPr>
        <w:t xml:space="preserve">серпня </w:t>
      </w:r>
      <w:r w:rsidRPr="00F445B0">
        <w:rPr>
          <w:rFonts w:ascii="Times New Roman" w:eastAsia="Droid Sans Fallback" w:hAnsi="Times New Roman" w:cs="Times New Roman"/>
          <w:kern w:val="2"/>
          <w:sz w:val="24"/>
          <w:szCs w:val="24"/>
          <w:u w:val="single"/>
          <w:lang w:val="uk-UA" w:eastAsia="zh-CN" w:bidi="hi-IN"/>
        </w:rPr>
        <w:t>202</w:t>
      </w:r>
      <w:r w:rsidR="00881225">
        <w:rPr>
          <w:rFonts w:ascii="Times New Roman" w:eastAsia="Droid Sans Fallback" w:hAnsi="Times New Roman" w:cs="Times New Roman"/>
          <w:kern w:val="2"/>
          <w:sz w:val="24"/>
          <w:szCs w:val="24"/>
          <w:u w:val="single"/>
          <w:lang w:val="uk-UA" w:eastAsia="zh-CN" w:bidi="hi-IN"/>
        </w:rPr>
        <w:t>5</w:t>
      </w:r>
    </w:p>
    <w:p w14:paraId="114311AE"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0"/>
          <w:szCs w:val="20"/>
          <w:lang w:val="uk-UA" w:eastAsia="zh-CN" w:bidi="hi-IN"/>
        </w:rPr>
      </w:pPr>
    </w:p>
    <w:p w14:paraId="5509F3E9"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0"/>
          <w:szCs w:val="20"/>
          <w:lang w:val="uk-UA" w:eastAsia="zh-CN" w:bidi="hi-IN"/>
        </w:rPr>
      </w:pPr>
    </w:p>
    <w:p w14:paraId="79DF1838"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iCs/>
          <w:kern w:val="2"/>
          <w:sz w:val="28"/>
          <w:szCs w:val="28"/>
          <w:lang w:val="uk-UA" w:eastAsia="zh-CN" w:bidi="hi-IN"/>
        </w:rPr>
      </w:pPr>
      <w:r w:rsidRPr="00E75794">
        <w:rPr>
          <w:rFonts w:ascii="Times New Roman" w:eastAsia="Droid Sans Fallback" w:hAnsi="Times New Roman" w:cs="Times New Roman"/>
          <w:iCs/>
          <w:kern w:val="2"/>
          <w:sz w:val="28"/>
          <w:szCs w:val="28"/>
          <w:lang w:val="uk-UA" w:eastAsia="zh-CN" w:bidi="hi-IN"/>
        </w:rPr>
        <w:t>СИЛАБУС НАВЧАЛЬНОЇ ДИСЦИПЛІНИ</w:t>
      </w:r>
    </w:p>
    <w:p w14:paraId="7EB10FBB" w14:textId="3F940944" w:rsidR="00E75794" w:rsidRPr="00E75794" w:rsidRDefault="00E75794" w:rsidP="00E75794">
      <w:pPr>
        <w:widowControl w:val="0"/>
        <w:suppressAutoHyphens/>
        <w:spacing w:after="0" w:line="240" w:lineRule="auto"/>
        <w:jc w:val="center"/>
        <w:rPr>
          <w:rFonts w:ascii="Times New Roman" w:eastAsia="Droid Sans Fallback" w:hAnsi="Times New Roman" w:cs="Times New Roman"/>
          <w:b/>
          <w:bCs/>
          <w:kern w:val="2"/>
          <w:sz w:val="28"/>
          <w:szCs w:val="28"/>
          <w:lang w:val="uk-UA" w:eastAsia="zh-CN" w:bidi="hi-IN"/>
        </w:rPr>
      </w:pPr>
      <w:r>
        <w:rPr>
          <w:rFonts w:ascii="Times New Roman" w:eastAsia="Droid Sans Fallback" w:hAnsi="Times New Roman" w:cs="Times New Roman"/>
          <w:b/>
          <w:bCs/>
          <w:kern w:val="2"/>
          <w:sz w:val="28"/>
          <w:szCs w:val="28"/>
          <w:lang w:val="uk-UA" w:eastAsia="zh-CN" w:bidi="hi-IN"/>
        </w:rPr>
        <w:t>ТЕОРІЯ КОМУНІКАЦІЇ</w:t>
      </w:r>
      <w:r w:rsidRPr="00E75794">
        <w:rPr>
          <w:rFonts w:ascii="Times New Roman" w:eastAsia="Droid Sans Fallback" w:hAnsi="Times New Roman" w:cs="Times New Roman"/>
          <w:b/>
          <w:bCs/>
          <w:kern w:val="2"/>
          <w:sz w:val="28"/>
          <w:szCs w:val="28"/>
          <w:lang w:val="uk-UA" w:eastAsia="zh-CN" w:bidi="hi-IN"/>
        </w:rPr>
        <w:t xml:space="preserve"> </w:t>
      </w:r>
    </w:p>
    <w:p w14:paraId="4066891B"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bCs/>
          <w:kern w:val="2"/>
          <w:sz w:val="28"/>
          <w:szCs w:val="28"/>
          <w:lang w:val="uk-UA" w:eastAsia="zh-CN" w:bidi="hi-IN"/>
        </w:rPr>
      </w:pPr>
      <w:r w:rsidRPr="00881225">
        <w:rPr>
          <w:rFonts w:ascii="Times New Roman" w:eastAsia="Droid Sans Fallback" w:hAnsi="Times New Roman" w:cs="Times New Roman"/>
          <w:bCs/>
          <w:kern w:val="2"/>
          <w:sz w:val="28"/>
          <w:szCs w:val="28"/>
          <w:lang w:val="uk-UA" w:eastAsia="zh-CN" w:bidi="hi-IN"/>
        </w:rPr>
        <w:t>підготовки бакалавр</w:t>
      </w:r>
    </w:p>
    <w:p w14:paraId="38A69704"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iCs/>
          <w:kern w:val="2"/>
          <w:sz w:val="28"/>
          <w:szCs w:val="28"/>
          <w:lang w:val="uk-UA" w:eastAsia="zh-CN" w:bidi="hi-IN"/>
        </w:rPr>
      </w:pPr>
      <w:r w:rsidRPr="00881225">
        <w:rPr>
          <w:rFonts w:ascii="Times New Roman" w:eastAsia="Droid Sans Fallback" w:hAnsi="Times New Roman" w:cs="Times New Roman"/>
          <w:iCs/>
          <w:kern w:val="2"/>
          <w:sz w:val="28"/>
          <w:szCs w:val="28"/>
          <w:lang w:val="uk-UA" w:eastAsia="zh-CN" w:bidi="hi-IN"/>
        </w:rPr>
        <w:t>денної та заочної форм здобуття освіти</w:t>
      </w:r>
    </w:p>
    <w:p w14:paraId="69FC55DC"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1076B7DC"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881225">
        <w:rPr>
          <w:rFonts w:ascii="Times New Roman" w:eastAsia="Droid Sans Fallback" w:hAnsi="Times New Roman" w:cs="Times New Roman"/>
          <w:kern w:val="2"/>
          <w:sz w:val="28"/>
          <w:szCs w:val="28"/>
          <w:lang w:val="uk-UA" w:eastAsia="zh-CN" w:bidi="hi-IN"/>
        </w:rPr>
        <w:t xml:space="preserve">освітньо-професійна програма </w:t>
      </w:r>
      <w:bookmarkStart w:id="0" w:name="_Hlk204158226"/>
      <w:r w:rsidRPr="00881225">
        <w:rPr>
          <w:rFonts w:ascii="Times New Roman" w:eastAsia="Droid Sans Fallback" w:hAnsi="Times New Roman" w:cs="Times New Roman"/>
          <w:kern w:val="2"/>
          <w:sz w:val="28"/>
          <w:szCs w:val="28"/>
          <w:lang w:val="uk-UA" w:eastAsia="zh-CN" w:bidi="hi-IN"/>
        </w:rPr>
        <w:t>Польська мова та література, друга – польська</w:t>
      </w:r>
      <w:bookmarkEnd w:id="0"/>
    </w:p>
    <w:p w14:paraId="35782BB8"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881225">
        <w:rPr>
          <w:rFonts w:ascii="Times New Roman" w:eastAsia="Droid Sans Fallback" w:hAnsi="Times New Roman" w:cs="Times New Roman"/>
          <w:kern w:val="2"/>
          <w:sz w:val="28"/>
          <w:szCs w:val="28"/>
          <w:lang w:val="uk-UA" w:eastAsia="zh-CN" w:bidi="hi-IN"/>
        </w:rPr>
        <w:t xml:space="preserve">спеціалізації / предметної </w:t>
      </w:r>
      <w:bookmarkStart w:id="1" w:name="_Hlk204333796"/>
      <w:r w:rsidRPr="00881225">
        <w:rPr>
          <w:rFonts w:ascii="Times New Roman" w:eastAsia="Droid Sans Fallback" w:hAnsi="Times New Roman" w:cs="Times New Roman"/>
          <w:kern w:val="2"/>
          <w:sz w:val="28"/>
          <w:szCs w:val="28"/>
          <w:lang w:val="uk-UA" w:eastAsia="zh-CN" w:bidi="hi-IN"/>
        </w:rPr>
        <w:t>спеціальності В11.033 Слов’янські мови та літератури (переклад включно), перша – польська</w:t>
      </w:r>
      <w:bookmarkEnd w:id="1"/>
    </w:p>
    <w:p w14:paraId="5E31FF8B"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881225">
        <w:rPr>
          <w:rFonts w:ascii="Times New Roman" w:eastAsia="Droid Sans Fallback" w:hAnsi="Times New Roman" w:cs="Times New Roman"/>
          <w:kern w:val="2"/>
          <w:sz w:val="28"/>
          <w:szCs w:val="28"/>
          <w:lang w:val="uk-UA" w:eastAsia="zh-CN" w:bidi="hi-IN"/>
        </w:rPr>
        <w:t xml:space="preserve">спеціальності  </w:t>
      </w:r>
      <w:bookmarkStart w:id="2" w:name="_Hlk204156625"/>
      <w:r w:rsidRPr="00881225">
        <w:rPr>
          <w:rFonts w:ascii="Times New Roman" w:eastAsia="Droid Sans Fallback" w:hAnsi="Times New Roman" w:cs="Times New Roman"/>
          <w:kern w:val="2"/>
          <w:sz w:val="28"/>
          <w:szCs w:val="28"/>
          <w:lang w:val="uk-UA" w:eastAsia="zh-CN" w:bidi="hi-IN"/>
        </w:rPr>
        <w:t xml:space="preserve">В11 Філологія </w:t>
      </w:r>
    </w:p>
    <w:bookmarkEnd w:id="2"/>
    <w:p w14:paraId="3F255F32" w14:textId="77777777" w:rsidR="00881225" w:rsidRPr="00881225" w:rsidRDefault="00881225" w:rsidP="00881225">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881225">
        <w:rPr>
          <w:rFonts w:ascii="Times New Roman" w:eastAsia="Droid Sans Fallback" w:hAnsi="Times New Roman" w:cs="Times New Roman"/>
          <w:kern w:val="2"/>
          <w:sz w:val="28"/>
          <w:szCs w:val="28"/>
          <w:lang w:val="uk-UA" w:eastAsia="zh-CN" w:bidi="hi-IN"/>
        </w:rPr>
        <w:t>галузі знань В Культура, мистецтво та гуманітарні науки</w:t>
      </w:r>
    </w:p>
    <w:p w14:paraId="5B14EC63"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16"/>
          <w:szCs w:val="16"/>
          <w:lang w:val="uk-UA" w:eastAsia="zh-CN" w:bidi="hi-IN"/>
        </w:rPr>
      </w:pPr>
      <w:r w:rsidRPr="00E75794">
        <w:rPr>
          <w:rFonts w:ascii="Times New Roman" w:eastAsia="Droid Sans Fallback" w:hAnsi="Times New Roman" w:cs="Times New Roman"/>
          <w:kern w:val="2"/>
          <w:sz w:val="16"/>
          <w:szCs w:val="16"/>
          <w:lang w:val="uk-UA" w:eastAsia="zh-CN" w:bidi="hi-IN"/>
        </w:rPr>
        <w:t xml:space="preserve">                                                  </w:t>
      </w:r>
    </w:p>
    <w:p w14:paraId="4CBD8042" w14:textId="65994892"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24"/>
          <w:szCs w:val="24"/>
          <w:lang w:val="uk-UA" w:eastAsia="zh-CN" w:bidi="hi-IN"/>
        </w:rPr>
      </w:pPr>
      <w:r w:rsidRPr="00E75794">
        <w:rPr>
          <w:rFonts w:ascii="Times New Roman" w:eastAsia="Droid Sans Fallback" w:hAnsi="Times New Roman" w:cs="Times New Roman"/>
          <w:b/>
          <w:bCs/>
          <w:caps/>
          <w:kern w:val="2"/>
          <w:sz w:val="24"/>
          <w:szCs w:val="24"/>
          <w:lang w:val="uk-UA" w:eastAsia="zh-CN" w:bidi="hi-IN"/>
        </w:rPr>
        <w:t>викладач</w:t>
      </w:r>
      <w:r w:rsidRPr="00E75794">
        <w:rPr>
          <w:rFonts w:ascii="Times New Roman" w:eastAsia="Droid Sans Fallback" w:hAnsi="Times New Roman" w:cs="Times New Roman"/>
          <w:b/>
          <w:bCs/>
          <w:kern w:val="2"/>
          <w:sz w:val="24"/>
          <w:szCs w:val="24"/>
          <w:lang w:val="uk-UA" w:eastAsia="zh-CN" w:bidi="hi-IN"/>
        </w:rPr>
        <w:t xml:space="preserve">: </w:t>
      </w:r>
      <w:r w:rsidRPr="00E75794">
        <w:rPr>
          <w:rFonts w:ascii="Times New Roman" w:eastAsia="Droid Sans Fallback" w:hAnsi="Times New Roman" w:cs="Times New Roman"/>
          <w:b/>
          <w:bCs/>
          <w:kern w:val="2"/>
          <w:sz w:val="28"/>
          <w:szCs w:val="28"/>
          <w:lang w:val="uk-UA" w:eastAsia="zh-CN" w:bidi="hi-IN"/>
        </w:rPr>
        <w:t>Бондаренко Ірина Станіславівна, к. філол. н., доцент</w:t>
      </w:r>
    </w:p>
    <w:p w14:paraId="1CEE4C34"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b/>
          <w:bCs/>
          <w:kern w:val="2"/>
          <w:sz w:val="24"/>
          <w:szCs w:val="24"/>
          <w:lang w:val="uk-UA" w:eastAsia="zh-CN" w:bidi="hi-IN"/>
        </w:rPr>
      </w:pPr>
      <w:r w:rsidRPr="00E75794">
        <w:rPr>
          <w:rFonts w:ascii="Times New Roman" w:eastAsia="Droid Sans Fallback" w:hAnsi="Times New Roman" w:cs="Times New Roman"/>
          <w:bCs/>
          <w:kern w:val="2"/>
          <w:sz w:val="16"/>
          <w:szCs w:val="16"/>
          <w:lang w:val="uk-UA" w:eastAsia="zh-CN" w:bidi="hi-IN"/>
        </w:rPr>
        <w:t>(ПІБ,  науковий ступінь, вчене звання, посада)</w:t>
      </w:r>
    </w:p>
    <w:p w14:paraId="7CEE33C3"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r w:rsidRPr="00E75794">
        <w:rPr>
          <w:rFonts w:ascii="Times New Roman" w:eastAsia="Droid Sans Fallback" w:hAnsi="Times New Roman" w:cs="Times New Roman"/>
          <w:b/>
          <w:bCs/>
          <w:kern w:val="2"/>
          <w:sz w:val="16"/>
          <w:szCs w:val="16"/>
          <w:vertAlign w:val="superscript"/>
          <w:lang w:val="uk-UA" w:eastAsia="zh-CN" w:bidi="hi-IN"/>
        </w:rPr>
        <w:t xml:space="preserve">                                                                                           </w:t>
      </w:r>
    </w:p>
    <w:p w14:paraId="5944CDFA"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3F9EDFB0"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4CF8440B"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6B57436B"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0DC24F85" w14:textId="77777777" w:rsidR="00E75794" w:rsidRPr="00E75794" w:rsidRDefault="00E75794" w:rsidP="00E7579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7271474D"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vertAlign w:val="superscript"/>
          <w:lang w:val="uk-UA" w:eastAsia="zh-CN" w:bidi="hi-IN"/>
        </w:rPr>
      </w:pPr>
    </w:p>
    <w:tbl>
      <w:tblPr>
        <w:tblW w:w="0" w:type="auto"/>
        <w:tblLook w:val="01E0" w:firstRow="1" w:lastRow="1" w:firstColumn="1" w:lastColumn="1" w:noHBand="0" w:noVBand="0"/>
      </w:tblPr>
      <w:tblGrid>
        <w:gridCol w:w="4826"/>
        <w:gridCol w:w="4745"/>
      </w:tblGrid>
      <w:tr w:rsidR="00E75794" w:rsidRPr="00E75794" w14:paraId="2539404F" w14:textId="77777777" w:rsidTr="00686EA5">
        <w:tc>
          <w:tcPr>
            <w:tcW w:w="4826" w:type="dxa"/>
          </w:tcPr>
          <w:p w14:paraId="7EC958B1"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Обговорено та ухвалено</w:t>
            </w:r>
          </w:p>
          <w:p w14:paraId="0D5C8B18" w14:textId="4B8DFAB4"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на засіданні кафедри</w:t>
            </w:r>
            <w:r>
              <w:rPr>
                <w:rFonts w:ascii="Times New Roman" w:eastAsia="Droid Sans Fallback" w:hAnsi="Times New Roman" w:cs="Times New Roman"/>
                <w:kern w:val="2"/>
                <w:sz w:val="24"/>
                <w:szCs w:val="24"/>
                <w:lang w:val="uk-UA" w:eastAsia="zh-CN" w:bidi="hi-IN"/>
              </w:rPr>
              <w:t xml:space="preserve"> слов’янської філології</w:t>
            </w:r>
          </w:p>
          <w:p w14:paraId="3250D6E2"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62507AA9" w14:textId="643AB63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Протокол №____ від  “___”________202</w:t>
            </w:r>
            <w:r w:rsidR="00881225">
              <w:rPr>
                <w:rFonts w:ascii="Times New Roman" w:eastAsia="Droid Sans Fallback" w:hAnsi="Times New Roman" w:cs="Times New Roman"/>
                <w:kern w:val="2"/>
                <w:sz w:val="24"/>
                <w:szCs w:val="24"/>
                <w:lang w:val="uk-UA" w:eastAsia="zh-CN" w:bidi="hi-IN"/>
              </w:rPr>
              <w:t>5</w:t>
            </w:r>
            <w:r w:rsidRPr="00E75794">
              <w:rPr>
                <w:rFonts w:ascii="Times New Roman" w:eastAsia="Droid Sans Fallback" w:hAnsi="Times New Roman" w:cs="Times New Roman"/>
                <w:kern w:val="2"/>
                <w:sz w:val="24"/>
                <w:szCs w:val="24"/>
                <w:lang w:val="uk-UA" w:eastAsia="zh-CN" w:bidi="hi-IN"/>
              </w:rPr>
              <w:t xml:space="preserve"> р.</w:t>
            </w:r>
          </w:p>
          <w:p w14:paraId="447E8813" w14:textId="086029F5"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Завідувач кафедри</w:t>
            </w:r>
            <w:r>
              <w:rPr>
                <w:rFonts w:ascii="Times New Roman" w:eastAsia="Droid Sans Fallback" w:hAnsi="Times New Roman" w:cs="Times New Roman"/>
                <w:kern w:val="2"/>
                <w:sz w:val="24"/>
                <w:szCs w:val="24"/>
                <w:lang w:val="uk-UA" w:eastAsia="zh-CN" w:bidi="hi-IN"/>
              </w:rPr>
              <w:t xml:space="preserve"> слов’янської філології</w:t>
            </w:r>
          </w:p>
          <w:p w14:paraId="45372335" w14:textId="766DD9DA"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_________</w:t>
            </w:r>
            <w:r>
              <w:rPr>
                <w:rFonts w:ascii="Times New Roman" w:eastAsia="Droid Sans Fallback" w:hAnsi="Times New Roman" w:cs="Times New Roman"/>
                <w:kern w:val="2"/>
                <w:sz w:val="24"/>
                <w:szCs w:val="24"/>
                <w:lang w:val="uk-UA" w:eastAsia="zh-CN" w:bidi="hi-IN"/>
              </w:rPr>
              <w:t xml:space="preserve">                              І. Я. Павленко</w:t>
            </w:r>
          </w:p>
          <w:p w14:paraId="6F4E8E14" w14:textId="760A0A79" w:rsidR="00E75794" w:rsidRPr="00E75794" w:rsidRDefault="00E75794" w:rsidP="00E75794">
            <w:pPr>
              <w:widowControl w:val="0"/>
              <w:suppressAutoHyphens/>
              <w:autoSpaceDE w:val="0"/>
              <w:autoSpaceDN w:val="0"/>
              <w:spacing w:after="0" w:line="276" w:lineRule="auto"/>
              <w:rPr>
                <w:rFonts w:ascii="Times New Roman" w:eastAsia="Droid Sans Fallback" w:hAnsi="Times New Roman" w:cs="Times New Roman"/>
                <w:kern w:val="2"/>
                <w:sz w:val="24"/>
                <w:szCs w:val="24"/>
                <w:vertAlign w:val="superscript"/>
                <w:lang w:val="uk-UA" w:bidi="hi-IN"/>
              </w:rPr>
            </w:pPr>
            <w:r w:rsidRPr="00E75794">
              <w:rPr>
                <w:rFonts w:ascii="Times New Roman" w:eastAsia="Droid Sans Fallback" w:hAnsi="Times New Roman" w:cs="Times New Roman"/>
                <w:kern w:val="2"/>
                <w:sz w:val="24"/>
                <w:szCs w:val="24"/>
                <w:lang w:val="uk-UA" w:eastAsia="zh-CN" w:bidi="hi-IN"/>
              </w:rPr>
              <w:t xml:space="preserve"> </w:t>
            </w:r>
            <w:r w:rsidRPr="00E75794">
              <w:rPr>
                <w:rFonts w:ascii="Times New Roman" w:eastAsia="Droid Sans Fallback" w:hAnsi="Times New Roman" w:cs="Times New Roman"/>
                <w:kern w:val="2"/>
                <w:sz w:val="24"/>
                <w:szCs w:val="24"/>
                <w:vertAlign w:val="superscript"/>
                <w:lang w:val="uk-UA" w:eastAsia="zh-CN" w:bidi="hi-IN"/>
              </w:rPr>
              <w:t>(підпис)</w:t>
            </w:r>
            <w:r w:rsidRPr="00E75794">
              <w:rPr>
                <w:rFonts w:ascii="Times New Roman" w:eastAsia="Droid Sans Fallback" w:hAnsi="Times New Roman" w:cs="Times New Roman"/>
                <w:kern w:val="2"/>
                <w:sz w:val="24"/>
                <w:szCs w:val="24"/>
                <w:lang w:val="uk-UA" w:eastAsia="zh-CN" w:bidi="hi-IN"/>
              </w:rPr>
              <w:t xml:space="preserve">                          </w:t>
            </w:r>
            <w:r>
              <w:rPr>
                <w:rFonts w:ascii="Times New Roman" w:eastAsia="Droid Sans Fallback" w:hAnsi="Times New Roman" w:cs="Times New Roman"/>
                <w:kern w:val="2"/>
                <w:sz w:val="24"/>
                <w:szCs w:val="24"/>
                <w:lang w:val="uk-UA" w:eastAsia="zh-CN" w:bidi="hi-IN"/>
              </w:rPr>
              <w:t xml:space="preserve">           </w:t>
            </w:r>
            <w:r w:rsidRPr="00E75794">
              <w:rPr>
                <w:rFonts w:ascii="Times New Roman" w:eastAsia="Droid Sans Fallback" w:hAnsi="Times New Roman" w:cs="Times New Roman"/>
                <w:kern w:val="2"/>
                <w:sz w:val="24"/>
                <w:szCs w:val="24"/>
                <w:vertAlign w:val="superscript"/>
                <w:lang w:val="uk-UA" w:eastAsia="zh-CN" w:bidi="hi-IN"/>
              </w:rPr>
              <w:t>(ініціали, прізвище )</w:t>
            </w:r>
          </w:p>
        </w:tc>
        <w:tc>
          <w:tcPr>
            <w:tcW w:w="4745" w:type="dxa"/>
            <w:hideMark/>
          </w:tcPr>
          <w:p w14:paraId="33AD8FB3"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246E9860"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41D86641"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25D79B1D"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 xml:space="preserve">       Погоджено </w:t>
            </w:r>
          </w:p>
          <w:p w14:paraId="5B6676A8"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4"/>
                <w:szCs w:val="24"/>
                <w:lang w:val="uk-UA" w:eastAsia="zh-CN" w:bidi="hi-IN"/>
              </w:rPr>
              <w:t xml:space="preserve">       Гарант освітньо-професійної програми</w:t>
            </w:r>
          </w:p>
          <w:p w14:paraId="04E3040B" w14:textId="51F05B7D" w:rsidR="00E75794" w:rsidRPr="00E75794" w:rsidRDefault="00E75794" w:rsidP="00E75794">
            <w:pPr>
              <w:widowControl w:val="0"/>
              <w:suppressAutoHyphens/>
              <w:spacing w:after="0" w:line="276" w:lineRule="auto"/>
              <w:ind w:firstLine="419"/>
              <w:rPr>
                <w:rFonts w:ascii="Times New Roman" w:eastAsia="Droid Sans Fallback" w:hAnsi="Times New Roman" w:cs="Times New Roman"/>
                <w:kern w:val="2"/>
                <w:sz w:val="24"/>
                <w:szCs w:val="24"/>
                <w:lang w:val="uk-UA" w:eastAsia="zh-CN" w:bidi="hi-IN"/>
              </w:rPr>
            </w:pPr>
            <w:r w:rsidRPr="00E75794">
              <w:rPr>
                <w:rFonts w:ascii="Times New Roman" w:eastAsia="Droid Sans Fallback" w:hAnsi="Times New Roman" w:cs="Times New Roman"/>
                <w:kern w:val="2"/>
                <w:sz w:val="28"/>
                <w:szCs w:val="28"/>
                <w:lang w:val="uk-UA" w:eastAsia="zh-CN" w:bidi="hi-IN"/>
              </w:rPr>
              <w:t xml:space="preserve"> _________</w:t>
            </w:r>
            <w:r>
              <w:rPr>
                <w:rFonts w:ascii="Times New Roman" w:eastAsia="Droid Sans Fallback" w:hAnsi="Times New Roman" w:cs="Times New Roman"/>
                <w:kern w:val="2"/>
                <w:sz w:val="28"/>
                <w:szCs w:val="28"/>
                <w:lang w:val="uk-UA" w:eastAsia="zh-CN" w:bidi="hi-IN"/>
              </w:rPr>
              <w:t xml:space="preserve">          </w:t>
            </w:r>
            <w:r w:rsidRPr="00E75794">
              <w:rPr>
                <w:rFonts w:ascii="Times New Roman" w:eastAsia="Droid Sans Fallback" w:hAnsi="Times New Roman" w:cs="Times New Roman"/>
                <w:kern w:val="2"/>
                <w:sz w:val="24"/>
                <w:szCs w:val="24"/>
                <w:lang w:val="uk-UA" w:eastAsia="zh-CN" w:bidi="hi-IN"/>
              </w:rPr>
              <w:t xml:space="preserve"> І. Л. Мацегора</w:t>
            </w:r>
          </w:p>
          <w:p w14:paraId="141EDAE3" w14:textId="77777777" w:rsidR="00E75794" w:rsidRPr="00E75794" w:rsidRDefault="00E75794" w:rsidP="00E75794">
            <w:pPr>
              <w:widowControl w:val="0"/>
              <w:suppressAutoHyphens/>
              <w:spacing w:after="0" w:line="276" w:lineRule="auto"/>
              <w:rPr>
                <w:rFonts w:ascii="Times New Roman" w:eastAsia="Droid Sans Fallback" w:hAnsi="Times New Roman" w:cs="Times New Roman"/>
                <w:kern w:val="2"/>
                <w:sz w:val="16"/>
                <w:szCs w:val="16"/>
                <w:lang w:val="uk-UA" w:eastAsia="zh-CN" w:bidi="hi-IN"/>
              </w:rPr>
            </w:pPr>
            <w:r w:rsidRPr="00E75794">
              <w:rPr>
                <w:rFonts w:ascii="Times New Roman" w:eastAsia="Droid Sans Fallback" w:hAnsi="Times New Roman" w:cs="Times New Roman"/>
                <w:kern w:val="2"/>
                <w:sz w:val="16"/>
                <w:szCs w:val="16"/>
                <w:lang w:val="uk-UA" w:eastAsia="zh-CN" w:bidi="hi-IN"/>
              </w:rPr>
              <w:t xml:space="preserve">                       (підпис)                                (ініціали, прізвище)</w:t>
            </w:r>
          </w:p>
          <w:p w14:paraId="7EBFF57A" w14:textId="77777777" w:rsidR="00E75794" w:rsidRPr="00E75794" w:rsidRDefault="00E75794" w:rsidP="00E75794">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p>
        </w:tc>
      </w:tr>
    </w:tbl>
    <w:p w14:paraId="2064DB43" w14:textId="77777777"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583C5488" w14:textId="6D2B8C1B" w:rsidR="00E75794" w:rsidRPr="00E75794" w:rsidRDefault="00E75794" w:rsidP="00E75794">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E75794">
        <w:rPr>
          <w:rFonts w:ascii="Times New Roman" w:eastAsia="Droid Sans Fallback" w:hAnsi="Times New Roman" w:cs="Times New Roman"/>
          <w:kern w:val="2"/>
          <w:sz w:val="28"/>
          <w:szCs w:val="28"/>
          <w:lang w:val="uk-UA" w:eastAsia="zh-CN" w:bidi="hi-IN"/>
        </w:rPr>
        <w:t>202</w:t>
      </w:r>
      <w:r w:rsidR="00881225">
        <w:rPr>
          <w:rFonts w:ascii="Times New Roman" w:eastAsia="Droid Sans Fallback" w:hAnsi="Times New Roman" w:cs="Times New Roman"/>
          <w:kern w:val="2"/>
          <w:sz w:val="28"/>
          <w:szCs w:val="28"/>
          <w:lang w:val="uk-UA" w:eastAsia="zh-CN" w:bidi="hi-IN"/>
        </w:rPr>
        <w:t>5</w:t>
      </w:r>
      <w:r>
        <w:rPr>
          <w:rFonts w:ascii="Times New Roman" w:eastAsia="Droid Sans Fallback" w:hAnsi="Times New Roman" w:cs="Times New Roman"/>
          <w:kern w:val="2"/>
          <w:sz w:val="28"/>
          <w:szCs w:val="28"/>
          <w:lang w:val="uk-UA" w:eastAsia="zh-CN" w:bidi="hi-IN"/>
        </w:rPr>
        <w:t xml:space="preserve"> </w:t>
      </w:r>
      <w:r w:rsidRPr="00E75794">
        <w:rPr>
          <w:rFonts w:ascii="Times New Roman" w:eastAsia="Droid Sans Fallback" w:hAnsi="Times New Roman" w:cs="Times New Roman"/>
          <w:kern w:val="2"/>
          <w:sz w:val="28"/>
          <w:szCs w:val="28"/>
          <w:lang w:val="uk-UA" w:eastAsia="zh-CN" w:bidi="hi-IN"/>
        </w:rPr>
        <w:t>рік</w:t>
      </w:r>
    </w:p>
    <w:p w14:paraId="0C2B0E53" w14:textId="6C364A9B" w:rsidR="00E75794" w:rsidRDefault="00E75794">
      <w:pPr>
        <w:rPr>
          <w:rFonts w:ascii="Times New Roman" w:eastAsia="MS Mincho" w:hAnsi="Times New Roman" w:cs="Times New Roman"/>
          <w:b/>
          <w:bCs/>
          <w:color w:val="000000"/>
          <w:sz w:val="28"/>
          <w:szCs w:val="28"/>
          <w:lang w:val="uk-UA"/>
        </w:rPr>
      </w:pPr>
      <w:r>
        <w:rPr>
          <w:rFonts w:ascii="Times New Roman" w:eastAsia="MS Mincho" w:hAnsi="Times New Roman" w:cs="Times New Roman"/>
          <w:b/>
          <w:bCs/>
          <w:color w:val="000000"/>
          <w:sz w:val="28"/>
          <w:szCs w:val="28"/>
          <w:lang w:val="uk-UA"/>
        </w:rPr>
        <w:br w:type="page"/>
      </w:r>
    </w:p>
    <w:p w14:paraId="77FB82E4" w14:textId="77777777" w:rsidR="00B31135" w:rsidRPr="00B31135" w:rsidRDefault="00B31135" w:rsidP="00B31135">
      <w:pPr>
        <w:spacing w:after="0" w:line="240" w:lineRule="auto"/>
        <w:rPr>
          <w:rFonts w:ascii="Times New Roman" w:eastAsia="MS Mincho" w:hAnsi="Times New Roman" w:cs="Times New Roman"/>
          <w:bCs/>
          <w:i/>
          <w:color w:val="000000"/>
          <w:sz w:val="24"/>
          <w:szCs w:val="24"/>
        </w:rPr>
      </w:pPr>
    </w:p>
    <w:p w14:paraId="705D6FCD" w14:textId="3076BC4E" w:rsidR="00686EA5" w:rsidRPr="00D657CA" w:rsidRDefault="00686EA5" w:rsidP="00686EA5">
      <w:pPr>
        <w:spacing w:after="0" w:line="240" w:lineRule="auto"/>
        <w:rPr>
          <w:rFonts w:ascii="Times New Roman" w:eastAsia="MS Mincho" w:hAnsi="Times New Roman" w:cs="Times New Roman"/>
          <w:sz w:val="24"/>
          <w:szCs w:val="24"/>
          <w:lang w:val="uk-UA"/>
        </w:rPr>
      </w:pPr>
      <w:r w:rsidRPr="00686EA5">
        <w:rPr>
          <w:rFonts w:ascii="Times New Roman" w:eastAsia="MS Mincho" w:hAnsi="Times New Roman" w:cs="Times New Roman"/>
          <w:b/>
          <w:bCs/>
          <w:sz w:val="24"/>
          <w:szCs w:val="24"/>
          <w:lang w:val="uk-UA"/>
        </w:rPr>
        <w:t>Зв`язок з викладачем (викладачами</w:t>
      </w:r>
      <w:r w:rsidRPr="00D657CA">
        <w:rPr>
          <w:rFonts w:ascii="Times New Roman" w:eastAsia="MS Mincho" w:hAnsi="Times New Roman" w:cs="Times New Roman"/>
          <w:sz w:val="24"/>
          <w:szCs w:val="24"/>
          <w:lang w:val="uk-UA"/>
        </w:rPr>
        <w:t>): кандидат філологічних наук, доцент Бондаренко Ірина Станіславівна</w:t>
      </w:r>
    </w:p>
    <w:p w14:paraId="4B96F3EC" w14:textId="52094FFA" w:rsidR="00686EA5" w:rsidRPr="00D657CA" w:rsidRDefault="00686EA5" w:rsidP="00686EA5">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E-mail:</w:t>
      </w:r>
      <w:r>
        <w:rPr>
          <w:rFonts w:ascii="Times New Roman" w:eastAsia="MS Mincho" w:hAnsi="Times New Roman" w:cs="Times New Roman"/>
          <w:b/>
          <w:bCs/>
          <w:sz w:val="24"/>
          <w:szCs w:val="24"/>
          <w:lang w:val="uk-UA"/>
        </w:rPr>
        <w:t xml:space="preserve"> </w:t>
      </w:r>
      <w:r w:rsidRPr="00D657CA">
        <w:rPr>
          <w:rFonts w:ascii="Times New Roman" w:eastAsia="MS Mincho" w:hAnsi="Times New Roman" w:cs="Times New Roman"/>
          <w:sz w:val="24"/>
          <w:szCs w:val="24"/>
          <w:lang w:val="en-US"/>
        </w:rPr>
        <w:t>lystopad.iryna@gmail.com</w:t>
      </w:r>
    </w:p>
    <w:p w14:paraId="791886AA" w14:textId="2C99A6B7" w:rsidR="00686EA5" w:rsidRPr="00686EA5" w:rsidRDefault="00686EA5" w:rsidP="00686EA5">
      <w:pPr>
        <w:spacing w:after="0" w:line="240" w:lineRule="auto"/>
        <w:rPr>
          <w:rFonts w:ascii="Times New Roman" w:eastAsia="MS Mincho" w:hAnsi="Times New Roman" w:cs="Times New Roman"/>
          <w:b/>
          <w:bCs/>
          <w:sz w:val="24"/>
          <w:szCs w:val="24"/>
          <w:lang w:val="uk-UA"/>
        </w:rPr>
      </w:pPr>
      <w:r w:rsidRPr="00D657CA">
        <w:rPr>
          <w:rFonts w:ascii="Times New Roman" w:eastAsia="MS Mincho" w:hAnsi="Times New Roman" w:cs="Times New Roman"/>
          <w:b/>
          <w:bCs/>
          <w:sz w:val="24"/>
          <w:szCs w:val="24"/>
          <w:lang w:val="uk-UA"/>
        </w:rPr>
        <w:t xml:space="preserve">Сезн ЗНУ повідомлення: </w:t>
      </w:r>
      <w:hyperlink r:id="rId7" w:anchor="section-1" w:history="1">
        <w:r w:rsidRPr="00D657CA">
          <w:rPr>
            <w:rStyle w:val="a8"/>
            <w:rFonts w:ascii="Times New Roman" w:eastAsia="MS Mincho" w:hAnsi="Times New Roman" w:cs="Times New Roman"/>
            <w:sz w:val="24"/>
            <w:szCs w:val="24"/>
            <w:lang w:val="uk-UA"/>
          </w:rPr>
          <w:t>https://moodle.znu.edu.ua/course/view.php?id=15858#section-1</w:t>
        </w:r>
      </w:hyperlink>
      <w:r>
        <w:rPr>
          <w:rFonts w:ascii="Times New Roman" w:eastAsia="MS Mincho" w:hAnsi="Times New Roman" w:cs="Times New Roman"/>
          <w:b/>
          <w:bCs/>
          <w:sz w:val="24"/>
          <w:szCs w:val="24"/>
          <w:lang w:val="uk-UA"/>
        </w:rPr>
        <w:t xml:space="preserve"> </w:t>
      </w:r>
    </w:p>
    <w:p w14:paraId="3CF3111C" w14:textId="3C928376" w:rsidR="00686EA5" w:rsidRPr="00686EA5" w:rsidRDefault="00686EA5" w:rsidP="00686EA5">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Телефон:</w:t>
      </w:r>
      <w:r>
        <w:rPr>
          <w:rFonts w:ascii="Times New Roman" w:eastAsia="MS Mincho" w:hAnsi="Times New Roman" w:cs="Times New Roman"/>
          <w:b/>
          <w:bCs/>
          <w:sz w:val="24"/>
          <w:szCs w:val="24"/>
          <w:lang w:val="uk-UA"/>
        </w:rPr>
        <w:t xml:space="preserve"> </w:t>
      </w:r>
      <w:r w:rsidRPr="00D657CA">
        <w:rPr>
          <w:rFonts w:ascii="Times New Roman" w:eastAsia="MS Mincho" w:hAnsi="Times New Roman" w:cs="Times New Roman"/>
          <w:sz w:val="24"/>
          <w:szCs w:val="24"/>
          <w:lang w:val="uk-UA"/>
        </w:rPr>
        <w:t>289-12-94</w:t>
      </w:r>
    </w:p>
    <w:p w14:paraId="53E421A2" w14:textId="3A0E39C7" w:rsidR="00686EA5" w:rsidRPr="00686EA5" w:rsidRDefault="00686EA5" w:rsidP="00686EA5">
      <w:pPr>
        <w:spacing w:after="0" w:line="240" w:lineRule="auto"/>
        <w:rPr>
          <w:rFonts w:ascii="Times New Roman" w:eastAsia="MS Mincho" w:hAnsi="Times New Roman" w:cs="Times New Roman"/>
          <w:b/>
          <w:bCs/>
          <w:i/>
          <w:iCs/>
          <w:sz w:val="24"/>
          <w:szCs w:val="24"/>
          <w:lang w:val="uk-UA"/>
        </w:rPr>
      </w:pPr>
      <w:r w:rsidRPr="00686EA5">
        <w:rPr>
          <w:rFonts w:ascii="Times New Roman" w:eastAsia="MS Mincho" w:hAnsi="Times New Roman" w:cs="Times New Roman"/>
          <w:b/>
          <w:bCs/>
          <w:sz w:val="24"/>
          <w:szCs w:val="24"/>
          <w:lang w:val="uk-UA"/>
        </w:rPr>
        <w:t xml:space="preserve">Інші засоби зв’язку: </w:t>
      </w:r>
      <w:r w:rsidRPr="00D657CA">
        <w:rPr>
          <w:rFonts w:ascii="Times New Roman" w:eastAsia="MS Mincho" w:hAnsi="Times New Roman" w:cs="Times New Roman"/>
          <w:sz w:val="24"/>
          <w:szCs w:val="24"/>
          <w:lang w:val="uk-UA"/>
        </w:rPr>
        <w:t xml:space="preserve">Facebook Messenger </w:t>
      </w:r>
      <w:hyperlink r:id="rId8" w:history="1">
        <w:r w:rsidRPr="00D657CA">
          <w:rPr>
            <w:rStyle w:val="a8"/>
            <w:rFonts w:ascii="Times New Roman" w:eastAsia="MS Mincho" w:hAnsi="Times New Roman" w:cs="Times New Roman"/>
            <w:sz w:val="24"/>
            <w:szCs w:val="24"/>
            <w:lang w:val="uk-UA"/>
          </w:rPr>
          <w:t>https://www.facebook.com/iryna.bondarenko.7140</w:t>
        </w:r>
      </w:hyperlink>
      <w:r>
        <w:rPr>
          <w:rFonts w:ascii="Times New Roman" w:eastAsia="MS Mincho" w:hAnsi="Times New Roman" w:cs="Times New Roman"/>
          <w:b/>
          <w:bCs/>
          <w:i/>
          <w:iCs/>
          <w:sz w:val="24"/>
          <w:szCs w:val="24"/>
          <w:lang w:val="uk-UA"/>
        </w:rPr>
        <w:t xml:space="preserve"> </w:t>
      </w:r>
    </w:p>
    <w:p w14:paraId="71EB221C" w14:textId="56BBA39A" w:rsidR="00686EA5" w:rsidRPr="00686EA5" w:rsidRDefault="00686EA5" w:rsidP="00686EA5">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 xml:space="preserve">Кафедра: </w:t>
      </w:r>
      <w:r w:rsidRPr="00D657CA">
        <w:rPr>
          <w:rFonts w:ascii="Times New Roman" w:eastAsia="MS Mincho" w:hAnsi="Times New Roman" w:cs="Times New Roman"/>
          <w:sz w:val="24"/>
          <w:szCs w:val="24"/>
          <w:lang w:val="uk-UA"/>
        </w:rPr>
        <w:t>слов’янської філології, II корпус, ауд. 426</w:t>
      </w:r>
    </w:p>
    <w:p w14:paraId="436EFB5A" w14:textId="22979D51" w:rsidR="00B31135" w:rsidRPr="00B31135" w:rsidRDefault="00B31135" w:rsidP="00B31135">
      <w:pPr>
        <w:spacing w:after="0" w:line="240" w:lineRule="auto"/>
        <w:rPr>
          <w:rFonts w:ascii="Times New Roman" w:eastAsia="MS Mincho" w:hAnsi="Times New Roman" w:cs="Times New Roman"/>
          <w:i/>
          <w:iCs/>
          <w:sz w:val="24"/>
          <w:szCs w:val="24"/>
          <w:lang w:val="uk-UA"/>
        </w:rPr>
      </w:pPr>
    </w:p>
    <w:p w14:paraId="12DEF75F" w14:textId="22E76B66" w:rsidR="002C259A" w:rsidRPr="00810201" w:rsidRDefault="002C259A" w:rsidP="002C259A">
      <w:pPr>
        <w:autoSpaceDE w:val="0"/>
        <w:autoSpaceDN w:val="0"/>
        <w:adjustRightInd w:val="0"/>
        <w:spacing w:after="0" w:line="240" w:lineRule="auto"/>
        <w:jc w:val="center"/>
        <w:rPr>
          <w:rFonts w:ascii="Times New Roman" w:eastAsia="MS Mincho" w:hAnsi="Times New Roman" w:cs="Times New Roman"/>
          <w:b/>
          <w:bCs/>
          <w:i/>
          <w:sz w:val="28"/>
          <w:szCs w:val="28"/>
          <w:lang w:val="uk-UA"/>
        </w:rPr>
      </w:pPr>
      <w:r w:rsidRPr="00810201">
        <w:rPr>
          <w:rFonts w:ascii="Times New Roman" w:eastAsia="MS Mincho" w:hAnsi="Times New Roman" w:cs="Times New Roman"/>
          <w:b/>
          <w:bCs/>
          <w:sz w:val="28"/>
          <w:szCs w:val="28"/>
          <w:lang w:val="uk-UA"/>
        </w:rPr>
        <w:t>1. Опис навчальної дисципліни</w:t>
      </w:r>
    </w:p>
    <w:p w14:paraId="19187A8A" w14:textId="77777777" w:rsidR="002C259A" w:rsidRPr="00810201" w:rsidRDefault="00B31135" w:rsidP="002C259A">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810201">
        <w:rPr>
          <w:rFonts w:ascii="Times New Roman" w:eastAsia="MS Mincho" w:hAnsi="Times New Roman" w:cs="Times New Roman"/>
          <w:b/>
          <w:iCs/>
          <w:sz w:val="28"/>
          <w:szCs w:val="28"/>
          <w:lang w:val="uk-UA"/>
        </w:rPr>
        <w:t>Метою</w:t>
      </w:r>
      <w:r w:rsidRPr="00810201">
        <w:rPr>
          <w:rFonts w:ascii="Times New Roman" w:eastAsia="MS Mincho" w:hAnsi="Times New Roman" w:cs="Times New Roman"/>
          <w:iCs/>
          <w:sz w:val="28"/>
          <w:szCs w:val="28"/>
          <w:lang w:val="uk-UA"/>
        </w:rPr>
        <w:t xml:space="preserve"> ви</w:t>
      </w:r>
      <w:r w:rsidR="002C259A" w:rsidRPr="00810201">
        <w:rPr>
          <w:rFonts w:ascii="Times New Roman" w:eastAsia="MS Mincho" w:hAnsi="Times New Roman" w:cs="Times New Roman"/>
          <w:iCs/>
          <w:sz w:val="28"/>
          <w:szCs w:val="28"/>
          <w:lang w:val="uk-UA"/>
        </w:rPr>
        <w:t>вчення</w:t>
      </w:r>
      <w:r w:rsidRPr="00810201">
        <w:rPr>
          <w:rFonts w:ascii="Times New Roman" w:eastAsia="MS Mincho" w:hAnsi="Times New Roman" w:cs="Times New Roman"/>
          <w:iCs/>
          <w:sz w:val="28"/>
          <w:szCs w:val="28"/>
          <w:lang w:val="uk-UA"/>
        </w:rPr>
        <w:t xml:space="preserve"> дисципліни є формування у здобувачів першого рівня вищої освіти критичного розуміння сутності, структури, моделі комунікації та базових сучасних комунікаційних технологій. Вивчення курсу передбачає набуття навичок ефективної комунікації, осягнення майбутніми фахівцями моделі ефективного спілкування в умовах міжкультурних комунікацій; лінгвального інструментарію здійснення інформаційно-психологічних операцій, ширше – гібридних воєн; ролі семіотичних / візуальних маркерів в утвердженні національної ідентичності спільноти; осмислення новітніх методів міждисциплінарної науки, зосібна, філології та науки про соціальні комунікації; оволодіння інструментарієм формування стратегічних комунікацій, що сприятиме поглибленню й систематизації відповідних наукових теоретичних знань та формуванню вмінь у царині аналізу емпіричного матеріалу.</w:t>
      </w:r>
    </w:p>
    <w:p w14:paraId="0D878434" w14:textId="77777777" w:rsidR="002C259A" w:rsidRPr="00810201" w:rsidRDefault="001A5B1A" w:rsidP="002C259A">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810201">
        <w:rPr>
          <w:rFonts w:ascii="Times New Roman" w:eastAsia="MS Mincho" w:hAnsi="Times New Roman" w:cs="Times New Roman"/>
          <w:iCs/>
          <w:sz w:val="28"/>
          <w:szCs w:val="28"/>
          <w:lang w:val="uk-UA"/>
        </w:rPr>
        <w:t>Студенти матимуть змогу впроваджувати базові елементи комунікаційного впливу у власній професійній практиці; професійно аналізувати стратегію, тактику й комунікаційний арсенал спылкування; розробляти сценарії соціальних і політичних перформансів; організовувати й планувати імідж-стратегії.</w:t>
      </w:r>
    </w:p>
    <w:p w14:paraId="38AB00A7" w14:textId="54315DE4" w:rsidR="001A5B1A" w:rsidRPr="00810201" w:rsidRDefault="001A5B1A" w:rsidP="002C259A">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810201">
        <w:rPr>
          <w:rFonts w:ascii="Times New Roman" w:eastAsia="MS Mincho" w:hAnsi="Times New Roman" w:cs="Times New Roman"/>
          <w:iCs/>
          <w:sz w:val="28"/>
          <w:szCs w:val="28"/>
          <w:lang w:val="uk-UA"/>
        </w:rPr>
        <w:t xml:space="preserve">Усі практичні заняття курсу проводяться в оригінальній навчальній манері – вправи з акторської майстерності, виконання творчих групових завдань, інтерактивні ігри, змагання команд у процесі вирішення проблемної ситуації у галузі соціальних комунікацій. Уся ця методика формує основи ефективної комунікації, вміння вдало позиціонувати себе, виявляє творчий і лідерський потенціал кожного студента. </w:t>
      </w:r>
    </w:p>
    <w:p w14:paraId="04EBC6C7" w14:textId="6CED749B" w:rsidR="00686EA5" w:rsidRPr="00810201" w:rsidRDefault="00686EA5" w:rsidP="00810201">
      <w:pPr>
        <w:autoSpaceDE w:val="0"/>
        <w:autoSpaceDN w:val="0"/>
        <w:adjustRightInd w:val="0"/>
        <w:spacing w:after="0" w:line="240" w:lineRule="auto"/>
        <w:ind w:firstLine="709"/>
        <w:jc w:val="both"/>
        <w:rPr>
          <w:rFonts w:ascii="Times New Roman" w:eastAsia="MS Mincho" w:hAnsi="Times New Roman" w:cs="Times New Roman"/>
          <w:bCs/>
          <w:iCs/>
          <w:sz w:val="28"/>
          <w:szCs w:val="28"/>
          <w:lang w:val="uk-UA"/>
        </w:rPr>
      </w:pPr>
      <w:r w:rsidRPr="00810201">
        <w:rPr>
          <w:rFonts w:ascii="Times New Roman" w:eastAsia="MS Mincho" w:hAnsi="Times New Roman" w:cs="Times New Roman"/>
          <w:bCs/>
          <w:iCs/>
          <w:sz w:val="28"/>
          <w:szCs w:val="28"/>
          <w:lang w:val="uk-UA"/>
        </w:rPr>
        <w:t>У разі успішного завершення курсу студент зможе:</w:t>
      </w:r>
      <w:r w:rsidR="00810201">
        <w:rPr>
          <w:rFonts w:ascii="Times New Roman" w:eastAsia="MS Mincho" w:hAnsi="Times New Roman" w:cs="Times New Roman"/>
          <w:bCs/>
          <w:iCs/>
          <w:sz w:val="28"/>
          <w:szCs w:val="28"/>
          <w:lang w:val="uk-UA"/>
        </w:rPr>
        <w:t xml:space="preserve"> </w:t>
      </w:r>
      <w:r w:rsidR="00810201">
        <w:rPr>
          <w:rFonts w:ascii="Times New Roman" w:eastAsia="MS Mincho" w:hAnsi="Times New Roman" w:cs="Times New Roman"/>
          <w:bCs/>
          <w:sz w:val="28"/>
          <w:szCs w:val="28"/>
          <w:lang w:val="uk-UA"/>
        </w:rPr>
        <w:t>б</w:t>
      </w:r>
      <w:r w:rsidRPr="00810201">
        <w:rPr>
          <w:rFonts w:ascii="Times New Roman" w:eastAsia="MS Mincho" w:hAnsi="Times New Roman" w:cs="Times New Roman"/>
          <w:bCs/>
          <w:sz w:val="28"/>
          <w:szCs w:val="28"/>
          <w:lang w:val="uk-UA"/>
        </w:rPr>
        <w:t>рати участь у розробці ефективних комунікативних актів</w:t>
      </w:r>
      <w:r w:rsidR="00810201">
        <w:rPr>
          <w:rFonts w:ascii="Times New Roman" w:eastAsia="MS Mincho" w:hAnsi="Times New Roman" w:cs="Times New Roman"/>
          <w:bCs/>
          <w:sz w:val="28"/>
          <w:szCs w:val="28"/>
          <w:lang w:val="uk-UA"/>
        </w:rPr>
        <w:t>; р</w:t>
      </w:r>
      <w:r w:rsidRPr="00810201">
        <w:rPr>
          <w:rFonts w:ascii="Times New Roman" w:eastAsia="MS Mincho" w:hAnsi="Times New Roman" w:cs="Times New Roman"/>
          <w:bCs/>
          <w:sz w:val="28"/>
          <w:szCs w:val="28"/>
          <w:lang w:val="uk-UA"/>
        </w:rPr>
        <w:t>озробляти стратегію й тактику протидії фейкам</w:t>
      </w:r>
      <w:r w:rsidR="00810201">
        <w:rPr>
          <w:rFonts w:ascii="Times New Roman" w:eastAsia="MS Mincho" w:hAnsi="Times New Roman" w:cs="Times New Roman"/>
          <w:bCs/>
          <w:sz w:val="28"/>
          <w:szCs w:val="28"/>
          <w:lang w:val="uk-UA"/>
        </w:rPr>
        <w:t>; б</w:t>
      </w:r>
      <w:r w:rsidRPr="00810201">
        <w:rPr>
          <w:rFonts w:ascii="Times New Roman" w:eastAsia="MS Mincho" w:hAnsi="Times New Roman" w:cs="Times New Roman"/>
          <w:bCs/>
          <w:sz w:val="28"/>
          <w:szCs w:val="28"/>
          <w:lang w:val="uk-UA"/>
        </w:rPr>
        <w:t>ути фахівцем у галузі спічрайтингу</w:t>
      </w:r>
      <w:r w:rsidR="00810201">
        <w:rPr>
          <w:rFonts w:ascii="Times New Roman" w:eastAsia="MS Mincho" w:hAnsi="Times New Roman" w:cs="Times New Roman"/>
          <w:bCs/>
          <w:sz w:val="28"/>
          <w:szCs w:val="28"/>
          <w:lang w:val="uk-UA"/>
        </w:rPr>
        <w:t>; з</w:t>
      </w:r>
      <w:r w:rsidRPr="00810201">
        <w:rPr>
          <w:rFonts w:ascii="Times New Roman" w:eastAsia="MS Mincho" w:hAnsi="Times New Roman" w:cs="Times New Roman"/>
          <w:bCs/>
          <w:sz w:val="28"/>
          <w:szCs w:val="28"/>
          <w:lang w:val="uk-UA"/>
        </w:rPr>
        <w:t>дійснювати медіамоніторинг у розрізі використання мас-медіа новітніх маніпуляцій</w:t>
      </w:r>
      <w:r w:rsidR="00810201">
        <w:rPr>
          <w:rFonts w:ascii="Times New Roman" w:eastAsia="MS Mincho" w:hAnsi="Times New Roman" w:cs="Times New Roman"/>
          <w:bCs/>
          <w:iCs/>
          <w:sz w:val="28"/>
          <w:szCs w:val="28"/>
          <w:lang w:val="uk-UA"/>
        </w:rPr>
        <w:t>; п</w:t>
      </w:r>
      <w:r w:rsidRPr="00810201">
        <w:rPr>
          <w:rFonts w:ascii="Times New Roman" w:eastAsia="MS Mincho" w:hAnsi="Times New Roman" w:cs="Times New Roman"/>
          <w:bCs/>
          <w:sz w:val="28"/>
          <w:szCs w:val="28"/>
          <w:lang w:val="uk-UA"/>
        </w:rPr>
        <w:t>рацювати зі стратегічними наративами і впроваджувати їх у професійну комунікацію</w:t>
      </w:r>
      <w:r w:rsidR="00810201">
        <w:rPr>
          <w:rFonts w:ascii="Times New Roman" w:eastAsia="MS Mincho" w:hAnsi="Times New Roman" w:cs="Times New Roman"/>
          <w:bCs/>
          <w:sz w:val="28"/>
          <w:szCs w:val="28"/>
          <w:lang w:val="uk-UA"/>
        </w:rPr>
        <w:t xml:space="preserve">; о </w:t>
      </w:r>
      <w:r w:rsidRPr="00810201">
        <w:rPr>
          <w:rFonts w:ascii="Times New Roman" w:eastAsia="MS Mincho" w:hAnsi="Times New Roman" w:cs="Times New Roman"/>
          <w:bCs/>
          <w:sz w:val="28"/>
          <w:szCs w:val="28"/>
          <w:lang w:val="uk-UA"/>
        </w:rPr>
        <w:t>формлювати мультигалузеві проєкти у галузі професійної комунікації.</w:t>
      </w:r>
    </w:p>
    <w:p w14:paraId="716828C9" w14:textId="43F1A2E0" w:rsidR="002C259A" w:rsidRDefault="002C259A" w:rsidP="002C259A">
      <w:pPr>
        <w:autoSpaceDE w:val="0"/>
        <w:autoSpaceDN w:val="0"/>
        <w:adjustRightInd w:val="0"/>
        <w:spacing w:after="0" w:line="240" w:lineRule="auto"/>
        <w:ind w:firstLine="709"/>
        <w:jc w:val="both"/>
        <w:rPr>
          <w:rFonts w:ascii="Times New Roman" w:eastAsia="MS Mincho" w:hAnsi="Times New Roman" w:cs="Times New Roman"/>
          <w:iCs/>
          <w:sz w:val="24"/>
          <w:szCs w:val="24"/>
          <w:lang w:val="uk-UA"/>
        </w:rPr>
      </w:pPr>
    </w:p>
    <w:p w14:paraId="28024EF5" w14:textId="1397BCD5" w:rsidR="002C259A" w:rsidRPr="002C259A" w:rsidRDefault="002C259A" w:rsidP="002C259A">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r w:rsidRPr="002C259A">
        <w:rPr>
          <w:rFonts w:ascii="Times New Roman" w:eastAsia="MS Mincho" w:hAnsi="Times New Roman" w:cs="Times New Roman"/>
          <w:b/>
          <w:bCs/>
          <w:iCs/>
          <w:sz w:val="28"/>
          <w:szCs w:val="28"/>
          <w:lang w:val="uk-UA"/>
        </w:rPr>
        <w:t>Паспорт навчальної дисципліни</w:t>
      </w:r>
    </w:p>
    <w:p w14:paraId="238145D8" w14:textId="77777777" w:rsidR="002C259A" w:rsidRDefault="002C259A" w:rsidP="002C259A">
      <w:pPr>
        <w:autoSpaceDE w:val="0"/>
        <w:autoSpaceDN w:val="0"/>
        <w:adjustRightInd w:val="0"/>
        <w:spacing w:after="0" w:line="240" w:lineRule="auto"/>
        <w:ind w:firstLine="709"/>
        <w:jc w:val="both"/>
        <w:rPr>
          <w:rFonts w:ascii="Times New Roman" w:eastAsia="MS Mincho" w:hAnsi="Times New Roman" w:cs="Times New Roman"/>
          <w:iCs/>
          <w:sz w:val="24"/>
          <w:szCs w:val="24"/>
          <w:lang w:val="uk-UA"/>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2C259A" w:rsidRPr="002C259A" w14:paraId="1618B8AF" w14:textId="77777777" w:rsidTr="00686EA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267C6CDA"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2C259A">
              <w:rPr>
                <w:rFonts w:ascii="Times New Roman" w:eastAsia="Droid Sans Fallback" w:hAnsi="Times New Roman" w:cs="Times New Roman"/>
                <w:b/>
                <w:kern w:val="2"/>
                <w:sz w:val="20"/>
                <w:szCs w:val="20"/>
                <w:lang w:val="uk-UA" w:eastAsia="zh-CN" w:bidi="hi-IN"/>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0E68B174"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bidi="hi-IN"/>
              </w:rPr>
            </w:pPr>
            <w:r w:rsidRPr="002C259A">
              <w:rPr>
                <w:rFonts w:ascii="Times New Roman" w:eastAsia="Droid Sans Fallback" w:hAnsi="Times New Roman" w:cs="Times New Roman"/>
                <w:b/>
                <w:kern w:val="2"/>
                <w:lang w:val="uk-UA" w:eastAsia="zh-CN" w:bidi="hi-IN"/>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616C62D7" w14:textId="77777777" w:rsidR="002C259A" w:rsidRPr="002C259A" w:rsidRDefault="002C259A" w:rsidP="002C259A">
            <w:pPr>
              <w:widowControl w:val="0"/>
              <w:suppressAutoHyphens/>
              <w:spacing w:after="0" w:line="276" w:lineRule="auto"/>
              <w:jc w:val="center"/>
              <w:rPr>
                <w:rFonts w:ascii="Times New Roman" w:eastAsia="Droid Sans Fallback" w:hAnsi="Times New Roman" w:cs="Times New Roman"/>
                <w:b/>
                <w:kern w:val="2"/>
                <w:sz w:val="24"/>
                <w:szCs w:val="24"/>
                <w:lang w:val="uk-UA" w:bidi="hi-IN"/>
              </w:rPr>
            </w:pPr>
            <w:r w:rsidRPr="002C259A">
              <w:rPr>
                <w:rFonts w:ascii="Times New Roman" w:eastAsia="Droid Sans Fallback" w:hAnsi="Times New Roman" w:cs="Times New Roman"/>
                <w:b/>
                <w:kern w:val="2"/>
                <w:lang w:val="uk-UA" w:eastAsia="zh-CN" w:bidi="hi-IN"/>
              </w:rPr>
              <w:t>заочна форма здобуття освіти</w:t>
            </w:r>
          </w:p>
        </w:tc>
      </w:tr>
      <w:tr w:rsidR="002C259A" w:rsidRPr="002C259A" w14:paraId="25B61200" w14:textId="77777777" w:rsidTr="00686EA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4D71DE9A" w14:textId="77777777" w:rsidR="002C259A" w:rsidRPr="002C259A" w:rsidRDefault="002C259A" w:rsidP="002C259A">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1</w:t>
            </w:r>
          </w:p>
        </w:tc>
        <w:tc>
          <w:tcPr>
            <w:tcW w:w="3260" w:type="dxa"/>
            <w:tcBorders>
              <w:top w:val="single" w:sz="4" w:space="0" w:color="auto"/>
              <w:left w:val="single" w:sz="4" w:space="0" w:color="auto"/>
              <w:right w:val="single" w:sz="4" w:space="0" w:color="auto"/>
            </w:tcBorders>
            <w:vAlign w:val="center"/>
            <w:hideMark/>
          </w:tcPr>
          <w:p w14:paraId="2475894C" w14:textId="77777777" w:rsidR="002C259A" w:rsidRPr="002C259A" w:rsidRDefault="002C259A" w:rsidP="002C259A">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2</w:t>
            </w:r>
          </w:p>
        </w:tc>
        <w:tc>
          <w:tcPr>
            <w:tcW w:w="3260" w:type="dxa"/>
            <w:tcBorders>
              <w:top w:val="single" w:sz="4" w:space="0" w:color="auto"/>
              <w:left w:val="single" w:sz="4" w:space="0" w:color="auto"/>
              <w:right w:val="single" w:sz="4" w:space="0" w:color="auto"/>
            </w:tcBorders>
            <w:vAlign w:val="center"/>
          </w:tcPr>
          <w:p w14:paraId="4C20E9CC" w14:textId="77777777" w:rsidR="002C259A" w:rsidRPr="002C259A" w:rsidRDefault="002C259A" w:rsidP="002C259A">
            <w:pPr>
              <w:widowControl w:val="0"/>
              <w:suppressAutoHyphens/>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3</w:t>
            </w:r>
          </w:p>
        </w:tc>
      </w:tr>
      <w:tr w:rsidR="002C259A" w:rsidRPr="002C259A" w14:paraId="5A6ECB2F" w14:textId="77777777" w:rsidTr="00686EA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54DD4A23" w14:textId="77777777" w:rsidR="002C259A" w:rsidRPr="002C259A" w:rsidRDefault="002C259A" w:rsidP="002C259A">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bidi="hi-IN"/>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8720D23"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b/>
                <w:kern w:val="2"/>
                <w:sz w:val="28"/>
                <w:szCs w:val="28"/>
                <w:lang w:val="uk-UA" w:bidi="hi-IN"/>
              </w:rPr>
            </w:pPr>
            <w:r w:rsidRPr="002C259A">
              <w:rPr>
                <w:rFonts w:ascii="Times New Roman" w:eastAsia="Droid Sans Fallback" w:hAnsi="Times New Roman" w:cs="Times New Roman"/>
                <w:b/>
                <w:kern w:val="2"/>
                <w:sz w:val="28"/>
                <w:szCs w:val="28"/>
                <w:lang w:val="uk-UA" w:eastAsia="zh-CN" w:bidi="hi-IN"/>
              </w:rPr>
              <w:t>Обов’язкова</w:t>
            </w:r>
          </w:p>
        </w:tc>
      </w:tr>
      <w:tr w:rsidR="002C259A" w:rsidRPr="002C259A" w14:paraId="20760344" w14:textId="77777777" w:rsidTr="00686EA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6775B140" w14:textId="77777777" w:rsidR="002C259A" w:rsidRPr="002C259A" w:rsidRDefault="002C259A" w:rsidP="002C259A">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lastRenderedPageBreak/>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91DC2A9" w14:textId="2217179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eastAsia="zh-CN" w:bidi="hi-IN"/>
              </w:rPr>
              <w:t>5</w:t>
            </w:r>
            <w:r w:rsidRPr="002C259A">
              <w:rPr>
                <w:rFonts w:ascii="Times New Roman" w:eastAsia="Droid Sans Fallback" w:hAnsi="Times New Roman" w:cs="Times New Roman"/>
                <w:kern w:val="2"/>
                <w:sz w:val="24"/>
                <w:szCs w:val="24"/>
                <w:lang w:val="uk-UA" w:eastAsia="zh-CN" w:bidi="hi-I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75C1A223"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2C259A" w:rsidRPr="002C259A" w14:paraId="6D0A995F" w14:textId="77777777" w:rsidTr="00686EA5">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6A680691" w14:textId="77777777" w:rsidR="002C259A" w:rsidRPr="002C259A" w:rsidRDefault="002C259A" w:rsidP="002C259A">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3D0D1BA" w14:textId="6AF0AECE"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eastAsia="zh-CN" w:bidi="hi-IN"/>
              </w:rPr>
            </w:pPr>
            <w:r>
              <w:rPr>
                <w:rFonts w:ascii="Times New Roman" w:eastAsia="Droid Sans Fallback" w:hAnsi="Times New Roman" w:cs="Times New Roman"/>
                <w:b/>
                <w:kern w:val="2"/>
                <w:sz w:val="24"/>
                <w:szCs w:val="24"/>
                <w:lang w:val="uk-UA" w:eastAsia="zh-CN" w:bidi="hi-IN"/>
              </w:rPr>
              <w:t>3</w:t>
            </w:r>
          </w:p>
        </w:tc>
      </w:tr>
      <w:tr w:rsidR="002C259A" w:rsidRPr="002C259A" w14:paraId="2011005F" w14:textId="77777777" w:rsidTr="00686EA5">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4AAAB252" w14:textId="77777777" w:rsidR="002C259A" w:rsidRPr="002C259A" w:rsidRDefault="002C259A" w:rsidP="002C259A">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187C158" w14:textId="73BE1273"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bidi="hi-IN"/>
              </w:rPr>
              <w:t>90</w:t>
            </w:r>
          </w:p>
        </w:tc>
      </w:tr>
      <w:tr w:rsidR="002C259A" w:rsidRPr="002C259A" w14:paraId="1602B267" w14:textId="77777777" w:rsidTr="00686EA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47480737" w14:textId="77777777" w:rsidR="002C259A" w:rsidRPr="002C259A" w:rsidRDefault="002C259A" w:rsidP="002C259A">
            <w:pPr>
              <w:widowControl w:val="0"/>
              <w:suppressAutoHyphens/>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149A67E" w14:textId="683CEE4B"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 xml:space="preserve">28 </w:t>
            </w:r>
            <w:r w:rsidRPr="002C259A">
              <w:rPr>
                <w:rFonts w:ascii="Times New Roman" w:eastAsia="Droid Sans Fallback" w:hAnsi="Times New Roman" w:cs="Times New Roman"/>
                <w:kern w:val="2"/>
                <w:sz w:val="24"/>
                <w:szCs w:val="24"/>
                <w:lang w:val="uk-UA" w:eastAsia="zh-CN" w:bidi="hi-I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184FD9F"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год.</w:t>
            </w:r>
          </w:p>
        </w:tc>
      </w:tr>
      <w:tr w:rsidR="002C259A" w:rsidRPr="002C259A" w14:paraId="54FA0231" w14:textId="77777777" w:rsidTr="00686EA5">
        <w:trPr>
          <w:trHeight w:val="679"/>
        </w:trPr>
        <w:tc>
          <w:tcPr>
            <w:tcW w:w="2977" w:type="dxa"/>
            <w:tcBorders>
              <w:top w:val="single" w:sz="4" w:space="0" w:color="auto"/>
              <w:left w:val="single" w:sz="4" w:space="0" w:color="auto"/>
              <w:right w:val="single" w:sz="4" w:space="0" w:color="auto"/>
            </w:tcBorders>
            <w:vAlign w:val="center"/>
          </w:tcPr>
          <w:p w14:paraId="0082D3CB" w14:textId="77777777" w:rsidR="002C259A" w:rsidRPr="002C259A" w:rsidRDefault="002C259A" w:rsidP="002C259A">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3603B2F7" w14:textId="60B1E730"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 xml:space="preserve">14 </w:t>
            </w:r>
            <w:r w:rsidRPr="002C259A">
              <w:rPr>
                <w:rFonts w:ascii="Times New Roman" w:eastAsia="Droid Sans Fallback" w:hAnsi="Times New Roman" w:cs="Times New Roman"/>
                <w:kern w:val="2"/>
                <w:sz w:val="24"/>
                <w:szCs w:val="24"/>
                <w:lang w:val="uk-UA" w:eastAsia="zh-CN" w:bidi="hi-IN"/>
              </w:rPr>
              <w:t>год.</w:t>
            </w:r>
          </w:p>
        </w:tc>
        <w:tc>
          <w:tcPr>
            <w:tcW w:w="3260" w:type="dxa"/>
            <w:tcBorders>
              <w:top w:val="single" w:sz="4" w:space="0" w:color="auto"/>
              <w:left w:val="single" w:sz="4" w:space="0" w:color="auto"/>
              <w:right w:val="single" w:sz="4" w:space="0" w:color="auto"/>
            </w:tcBorders>
            <w:vAlign w:val="center"/>
            <w:hideMark/>
          </w:tcPr>
          <w:p w14:paraId="46F58B9E"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год.</w:t>
            </w:r>
          </w:p>
        </w:tc>
      </w:tr>
      <w:tr w:rsidR="002C259A" w:rsidRPr="002C259A" w14:paraId="51288392" w14:textId="77777777" w:rsidTr="00686EA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1632EAD2" w14:textId="77777777" w:rsidR="002C259A" w:rsidRPr="002C259A" w:rsidRDefault="002C259A" w:rsidP="002C259A">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3A6725AC" w14:textId="2B9EC0A1"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 xml:space="preserve">48 </w:t>
            </w:r>
            <w:r w:rsidRPr="002C259A">
              <w:rPr>
                <w:rFonts w:ascii="Times New Roman" w:eastAsia="Droid Sans Fallback" w:hAnsi="Times New Roman" w:cs="Times New Roman"/>
                <w:kern w:val="2"/>
                <w:sz w:val="24"/>
                <w:szCs w:val="24"/>
                <w:lang w:val="uk-UA" w:eastAsia="zh-CN" w:bidi="hi-IN"/>
              </w:rPr>
              <w:t>год.</w:t>
            </w:r>
          </w:p>
        </w:tc>
        <w:tc>
          <w:tcPr>
            <w:tcW w:w="3260" w:type="dxa"/>
            <w:tcBorders>
              <w:left w:val="single" w:sz="4" w:space="0" w:color="auto"/>
              <w:bottom w:val="single" w:sz="4" w:space="0" w:color="auto"/>
              <w:right w:val="single" w:sz="4" w:space="0" w:color="auto"/>
            </w:tcBorders>
            <w:vAlign w:val="center"/>
            <w:hideMark/>
          </w:tcPr>
          <w:p w14:paraId="221D17D8" w14:textId="77777777" w:rsidR="002C259A" w:rsidRPr="002C259A" w:rsidRDefault="002C259A" w:rsidP="002C259A">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год.</w:t>
            </w:r>
          </w:p>
        </w:tc>
      </w:tr>
      <w:tr w:rsidR="002C259A" w:rsidRPr="002C259A" w14:paraId="08910991" w14:textId="77777777" w:rsidTr="00686EA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1A4C6A88" w14:textId="77777777" w:rsidR="002C259A" w:rsidRPr="002C259A" w:rsidRDefault="002C259A" w:rsidP="002C259A">
            <w:pPr>
              <w:widowControl w:val="0"/>
              <w:suppressAutoHyphens/>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09FABDE" w14:textId="1775F07D" w:rsidR="002C259A" w:rsidRPr="002C259A" w:rsidRDefault="002C259A" w:rsidP="002C259A">
            <w:pPr>
              <w:widowControl w:val="0"/>
              <w:suppressAutoHyphens/>
              <w:spacing w:after="0" w:line="240" w:lineRule="auto"/>
              <w:rPr>
                <w:rFonts w:ascii="Times New Roman" w:eastAsia="Droid Sans Fallback" w:hAnsi="Times New Roman" w:cs="Times New Roman"/>
                <w:kern w:val="2"/>
                <w:sz w:val="20"/>
                <w:szCs w:val="20"/>
                <w:lang w:val="uk-UA" w:bidi="hi-IN"/>
              </w:rPr>
            </w:pPr>
            <w:r w:rsidRPr="002C259A">
              <w:rPr>
                <w:rFonts w:ascii="Times New Roman" w:eastAsia="Droid Sans Fallback" w:hAnsi="Times New Roman" w:cs="Times New Roman"/>
                <w:kern w:val="2"/>
                <w:sz w:val="20"/>
                <w:szCs w:val="20"/>
                <w:lang w:val="uk-UA" w:bidi="hi-IN"/>
              </w:rPr>
              <w:t>особисті – вівторок, з 13:00 до 15:00, ІІ корпус, ауд. 210; дистанційні – ZOOM</w:t>
            </w:r>
          </w:p>
        </w:tc>
      </w:tr>
      <w:tr w:rsidR="002C259A" w:rsidRPr="002C259A" w14:paraId="173836A3" w14:textId="77777777" w:rsidTr="00686EA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3F28AFB5" w14:textId="77777777" w:rsidR="002C259A" w:rsidRPr="002C259A" w:rsidRDefault="002C259A" w:rsidP="002C259A">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16E9824B" w14:textId="4ECB487B" w:rsidR="002C259A" w:rsidRPr="002C259A" w:rsidRDefault="002C259A" w:rsidP="002C259A">
            <w:pPr>
              <w:widowControl w:val="0"/>
              <w:suppressAutoHyphens/>
              <w:spacing w:after="0" w:line="276" w:lineRule="auto"/>
              <w:jc w:val="center"/>
              <w:rPr>
                <w:rFonts w:ascii="Times New Roman" w:eastAsia="Droid Sans Fallback" w:hAnsi="Times New Roman" w:cs="Times New Roman"/>
                <w:kern w:val="2"/>
                <w:sz w:val="28"/>
                <w:szCs w:val="28"/>
                <w:lang w:val="uk-UA" w:eastAsia="zh-CN" w:bidi="hi-IN"/>
              </w:rPr>
            </w:pPr>
            <w:r w:rsidRPr="002C259A">
              <w:rPr>
                <w:rFonts w:ascii="Times New Roman" w:eastAsia="Droid Sans Fallback" w:hAnsi="Times New Roman" w:cs="Times New Roman"/>
                <w:b/>
                <w:kern w:val="2"/>
                <w:sz w:val="28"/>
                <w:szCs w:val="28"/>
                <w:lang w:val="uk-UA" w:eastAsia="zh-CN" w:bidi="hi-IN"/>
              </w:rPr>
              <w:t xml:space="preserve">екзамен </w:t>
            </w:r>
          </w:p>
        </w:tc>
      </w:tr>
      <w:tr w:rsidR="002C259A" w:rsidRPr="00D16661" w14:paraId="1A876975" w14:textId="77777777" w:rsidTr="00686EA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6294D850" w14:textId="77777777" w:rsidR="002C259A" w:rsidRPr="002C259A" w:rsidRDefault="002C259A" w:rsidP="002C259A">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33B71BF" w14:textId="1AAF28F9" w:rsidR="002C259A" w:rsidRPr="002C259A" w:rsidRDefault="005E532F" w:rsidP="002C259A">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hyperlink r:id="rId9" w:anchor="section-1" w:history="1">
              <w:r w:rsidR="00686EA5" w:rsidRPr="002408AF">
                <w:rPr>
                  <w:rStyle w:val="a8"/>
                  <w:rFonts w:ascii="Times New Roman" w:eastAsia="Droid Sans Fallback" w:hAnsi="Times New Roman" w:cs="Times New Roman"/>
                  <w:kern w:val="2"/>
                  <w:sz w:val="24"/>
                  <w:szCs w:val="24"/>
                  <w:lang w:val="uk-UA" w:eastAsia="zh-CN" w:bidi="hi-IN"/>
                </w:rPr>
                <w:t>https://moodle.znu.edu.ua/course/view.php?id=15858#section-1</w:t>
              </w:r>
            </w:hyperlink>
            <w:r w:rsidR="00686EA5">
              <w:rPr>
                <w:rFonts w:ascii="Times New Roman" w:eastAsia="Droid Sans Fallback" w:hAnsi="Times New Roman" w:cs="Times New Roman"/>
                <w:kern w:val="2"/>
                <w:sz w:val="24"/>
                <w:szCs w:val="24"/>
                <w:lang w:val="uk-UA" w:eastAsia="zh-CN" w:bidi="hi-IN"/>
              </w:rPr>
              <w:t xml:space="preserve"> </w:t>
            </w:r>
          </w:p>
        </w:tc>
      </w:tr>
    </w:tbl>
    <w:p w14:paraId="378A46D9" w14:textId="059F98B5" w:rsidR="002C259A" w:rsidRDefault="002C259A" w:rsidP="002C259A">
      <w:pPr>
        <w:autoSpaceDE w:val="0"/>
        <w:autoSpaceDN w:val="0"/>
        <w:adjustRightInd w:val="0"/>
        <w:spacing w:after="0" w:line="240" w:lineRule="auto"/>
        <w:ind w:firstLine="709"/>
        <w:jc w:val="both"/>
        <w:rPr>
          <w:rFonts w:ascii="Times New Roman" w:eastAsia="MS Mincho" w:hAnsi="Times New Roman" w:cs="Times New Roman"/>
          <w:iCs/>
          <w:sz w:val="24"/>
          <w:szCs w:val="28"/>
          <w:lang w:val="uk-UA"/>
        </w:rPr>
      </w:pPr>
    </w:p>
    <w:p w14:paraId="56B1FF17" w14:textId="45DC658D" w:rsidR="00686EA5" w:rsidRPr="002C259A" w:rsidRDefault="00686EA5" w:rsidP="00686EA5">
      <w:pPr>
        <w:autoSpaceDE w:val="0"/>
        <w:autoSpaceDN w:val="0"/>
        <w:adjustRightInd w:val="0"/>
        <w:spacing w:after="0" w:line="240" w:lineRule="auto"/>
        <w:ind w:firstLine="709"/>
        <w:jc w:val="center"/>
        <w:rPr>
          <w:rFonts w:ascii="Times New Roman" w:eastAsia="MS Mincho" w:hAnsi="Times New Roman" w:cs="Times New Roman"/>
          <w:iCs/>
          <w:sz w:val="24"/>
          <w:szCs w:val="28"/>
          <w:lang w:val="uk-UA"/>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компетентностей і результатів навчання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0"/>
        <w:gridCol w:w="5411"/>
      </w:tblGrid>
      <w:tr w:rsidR="00686EA5" w:rsidRPr="00CC612D" w14:paraId="0E814FDF" w14:textId="77777777" w:rsidTr="00686EA5">
        <w:tc>
          <w:tcPr>
            <w:tcW w:w="4160" w:type="dxa"/>
          </w:tcPr>
          <w:p w14:paraId="1089FBBA" w14:textId="77777777" w:rsidR="00686EA5" w:rsidRPr="00CC612D" w:rsidRDefault="00686EA5" w:rsidP="00686EA5">
            <w:pPr>
              <w:suppressAutoHyphens/>
              <w:spacing w:after="0" w:line="240" w:lineRule="auto"/>
              <w:ind w:firstLine="295"/>
              <w:jc w:val="center"/>
              <w:rPr>
                <w:rFonts w:ascii="Times New Roman" w:eastAsia="Times New Roman" w:hAnsi="Times New Roman" w:cs="Times New Roman"/>
                <w:sz w:val="28"/>
                <w:szCs w:val="28"/>
                <w:lang w:val="uk-UA" w:eastAsia="ar-SA"/>
              </w:rPr>
            </w:pPr>
            <w:r w:rsidRPr="00CC612D">
              <w:rPr>
                <w:rFonts w:ascii="Times New Roman" w:eastAsia="Times New Roman" w:hAnsi="Times New Roman" w:cs="Times New Roman"/>
                <w:sz w:val="28"/>
                <w:szCs w:val="28"/>
                <w:lang w:val="uk-UA" w:eastAsia="ar-SA"/>
              </w:rPr>
              <w:t>Заплановані робочою програмою результати навчання</w:t>
            </w:r>
          </w:p>
          <w:p w14:paraId="188AD588" w14:textId="77777777" w:rsidR="00686EA5" w:rsidRPr="00CC612D" w:rsidRDefault="00686EA5" w:rsidP="00686EA5">
            <w:pPr>
              <w:suppressAutoHyphens/>
              <w:spacing w:after="0" w:line="240" w:lineRule="auto"/>
              <w:ind w:firstLine="295"/>
              <w:jc w:val="center"/>
              <w:rPr>
                <w:rFonts w:ascii="Times New Roman" w:eastAsia="Times New Roman" w:hAnsi="Times New Roman" w:cs="Times New Roman"/>
                <w:sz w:val="28"/>
                <w:szCs w:val="28"/>
                <w:lang w:val="uk-UA" w:eastAsia="ar-SA"/>
              </w:rPr>
            </w:pPr>
            <w:r w:rsidRPr="00CC612D">
              <w:rPr>
                <w:rFonts w:ascii="Times New Roman" w:eastAsia="Times New Roman" w:hAnsi="Times New Roman" w:cs="Times New Roman"/>
                <w:sz w:val="28"/>
                <w:szCs w:val="28"/>
                <w:lang w:val="uk-UA" w:eastAsia="ar-SA"/>
              </w:rPr>
              <w:t xml:space="preserve">та компетентності </w:t>
            </w:r>
          </w:p>
        </w:tc>
        <w:tc>
          <w:tcPr>
            <w:tcW w:w="5411" w:type="dxa"/>
          </w:tcPr>
          <w:p w14:paraId="212E7669" w14:textId="77777777" w:rsidR="00686EA5" w:rsidRPr="00CC612D" w:rsidRDefault="00686EA5" w:rsidP="00686EA5">
            <w:pPr>
              <w:suppressAutoHyphens/>
              <w:spacing w:after="0" w:line="240" w:lineRule="auto"/>
              <w:ind w:firstLine="295"/>
              <w:jc w:val="center"/>
              <w:rPr>
                <w:rFonts w:ascii="Times New Roman" w:eastAsia="Times New Roman" w:hAnsi="Times New Roman" w:cs="Times New Roman"/>
                <w:sz w:val="28"/>
                <w:szCs w:val="28"/>
                <w:lang w:val="uk-UA" w:eastAsia="ar-SA"/>
              </w:rPr>
            </w:pPr>
            <w:r w:rsidRPr="00CC612D">
              <w:rPr>
                <w:rFonts w:ascii="Times New Roman" w:eastAsia="Times New Roman" w:hAnsi="Times New Roman" w:cs="Times New Roman"/>
                <w:sz w:val="28"/>
                <w:szCs w:val="28"/>
                <w:lang w:val="uk-UA" w:eastAsia="ar-SA"/>
              </w:rPr>
              <w:t>Методи і контрольні заходи</w:t>
            </w:r>
          </w:p>
        </w:tc>
      </w:tr>
      <w:tr w:rsidR="00686EA5" w:rsidRPr="00CC612D" w14:paraId="74565DC9" w14:textId="77777777" w:rsidTr="00686EA5">
        <w:tc>
          <w:tcPr>
            <w:tcW w:w="4160" w:type="dxa"/>
          </w:tcPr>
          <w:p w14:paraId="11E1DA8F" w14:textId="77777777" w:rsidR="00686EA5" w:rsidRPr="00CC612D" w:rsidRDefault="00686EA5" w:rsidP="00686EA5">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CC612D">
              <w:rPr>
                <w:rFonts w:ascii="Times New Roman" w:eastAsia="Times New Roman" w:hAnsi="Times New Roman" w:cs="Times New Roman"/>
                <w:b/>
                <w:sz w:val="16"/>
                <w:szCs w:val="16"/>
                <w:lang w:val="uk-UA" w:eastAsia="ar-SA"/>
              </w:rPr>
              <w:t>1</w:t>
            </w:r>
          </w:p>
        </w:tc>
        <w:tc>
          <w:tcPr>
            <w:tcW w:w="5411" w:type="dxa"/>
          </w:tcPr>
          <w:p w14:paraId="208A4A70" w14:textId="77777777" w:rsidR="00686EA5" w:rsidRPr="00CC612D" w:rsidRDefault="00686EA5" w:rsidP="00686EA5">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CC612D">
              <w:rPr>
                <w:rFonts w:ascii="Times New Roman" w:eastAsia="Times New Roman" w:hAnsi="Times New Roman" w:cs="Times New Roman"/>
                <w:b/>
                <w:sz w:val="16"/>
                <w:szCs w:val="16"/>
                <w:lang w:val="uk-UA" w:eastAsia="ar-SA"/>
              </w:rPr>
              <w:t>2</w:t>
            </w:r>
          </w:p>
        </w:tc>
      </w:tr>
      <w:tr w:rsidR="00686EA5" w:rsidRPr="00CC612D" w14:paraId="721C4A08" w14:textId="77777777" w:rsidTr="00686EA5">
        <w:trPr>
          <w:trHeight w:val="1224"/>
        </w:trPr>
        <w:tc>
          <w:tcPr>
            <w:tcW w:w="4160" w:type="dxa"/>
          </w:tcPr>
          <w:p w14:paraId="3058E394"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t>СК 2. Здатність використовувати в професійній діяльності знання про мову як особливу знакову систему, її природу, функції, рівні</w:t>
            </w:r>
          </w:p>
        </w:tc>
        <w:tc>
          <w:tcPr>
            <w:tcW w:w="5411" w:type="dxa"/>
          </w:tcPr>
          <w:p w14:paraId="5D1F6C78"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Методи: пояснювально-ілюстративний метод, метод проблемного викладу, дослідницький метод, дискусії, ділова гра, круглі столи, методи моделювання проблемної ситуації. Конкретизація навчальних методів: моделювання типових ситуацій журналістської діяльності; використання кейс-методів (ситуаційні завдання); виконання групових проєктів;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p w14:paraId="19913148"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r w:rsidR="00686EA5" w:rsidRPr="00546CB9" w14:paraId="283A83C9" w14:textId="77777777" w:rsidTr="00686EA5">
        <w:trPr>
          <w:trHeight w:val="150"/>
        </w:trPr>
        <w:tc>
          <w:tcPr>
            <w:tcW w:w="4160" w:type="dxa"/>
          </w:tcPr>
          <w:p w14:paraId="4250FB8F"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t>СК 6. Здатність вільно, гнучко й ефективно використовувати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r>
          </w:p>
        </w:tc>
        <w:tc>
          <w:tcPr>
            <w:tcW w:w="5411" w:type="dxa"/>
          </w:tcPr>
          <w:p w14:paraId="37CF7118"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 xml:space="preserve">Методи: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2C327EE3"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r w:rsidR="00686EA5" w:rsidRPr="00546CB9" w14:paraId="5462B63C" w14:textId="77777777" w:rsidTr="00686EA5">
        <w:trPr>
          <w:trHeight w:val="135"/>
        </w:trPr>
        <w:tc>
          <w:tcPr>
            <w:tcW w:w="4160" w:type="dxa"/>
          </w:tcPr>
          <w:p w14:paraId="67DE8E22"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t>СК 8. Здатність вільно оперуват</w:t>
            </w:r>
            <w:r>
              <w:rPr>
                <w:rFonts w:ascii="Times New Roman" w:eastAsia="Times New Roman" w:hAnsi="Times New Roman" w:cs="Times New Roman"/>
                <w:sz w:val="24"/>
                <w:szCs w:val="24"/>
                <w:lang w:val="uk-UA" w:eastAsia="ar-SA"/>
              </w:rPr>
              <w:t>и спеціальною термінологією для розв’язання професійних завдань</w:t>
            </w:r>
          </w:p>
        </w:tc>
        <w:tc>
          <w:tcPr>
            <w:tcW w:w="5411" w:type="dxa"/>
          </w:tcPr>
          <w:p w14:paraId="5FFF9F91"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 xml:space="preserve">Методи: пояснювально-ілюстративний метод, репродуктивний метод, метод проблемного викладу, дослідницький метод, дискусії, ділова </w:t>
            </w:r>
            <w:r w:rsidRPr="006138E2">
              <w:rPr>
                <w:rFonts w:ascii="Times New Roman" w:eastAsia="Calibri" w:hAnsi="Times New Roman" w:cs="Times New Roman"/>
                <w:sz w:val="24"/>
                <w:szCs w:val="24"/>
                <w:lang w:val="uk-UA" w:eastAsia="ar-SA"/>
              </w:rPr>
              <w:lastRenderedPageBreak/>
              <w:t xml:space="preserve">гра, круглі столи, методи моделювання проблемної ситуації. </w:t>
            </w:r>
          </w:p>
          <w:p w14:paraId="6C99691F"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r w:rsidR="00686EA5" w:rsidRPr="00546CB9" w14:paraId="7C7AA56C" w14:textId="77777777" w:rsidTr="00686EA5">
        <w:trPr>
          <w:trHeight w:val="165"/>
        </w:trPr>
        <w:tc>
          <w:tcPr>
            <w:tcW w:w="4160" w:type="dxa"/>
          </w:tcPr>
          <w:p w14:paraId="69F5EBE5"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lastRenderedPageBreak/>
              <w:t>СК 9. Усвідомлення засад і техн</w:t>
            </w:r>
            <w:r>
              <w:rPr>
                <w:rFonts w:ascii="Times New Roman" w:eastAsia="Times New Roman" w:hAnsi="Times New Roman" w:cs="Times New Roman"/>
                <w:sz w:val="24"/>
                <w:szCs w:val="24"/>
                <w:lang w:val="uk-UA" w:eastAsia="ar-SA"/>
              </w:rPr>
              <w:t xml:space="preserve">ологій створення текстів різних </w:t>
            </w:r>
            <w:r w:rsidRPr="00546CB9">
              <w:rPr>
                <w:rFonts w:ascii="Times New Roman" w:eastAsia="Times New Roman" w:hAnsi="Times New Roman" w:cs="Times New Roman"/>
                <w:sz w:val="24"/>
                <w:szCs w:val="24"/>
                <w:lang w:val="uk-UA" w:eastAsia="ar-SA"/>
              </w:rPr>
              <w:t>жанрів і стилів державною та польською мовами</w:t>
            </w:r>
          </w:p>
        </w:tc>
        <w:tc>
          <w:tcPr>
            <w:tcW w:w="5411" w:type="dxa"/>
          </w:tcPr>
          <w:p w14:paraId="1A6790B4"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 xml:space="preserve">Методи: метод проблемного викладу, дослідницький метод, дискусії, ділова гра, круглі столи, методи моделювання проблемної ситуації. </w:t>
            </w:r>
          </w:p>
          <w:p w14:paraId="1226FB12"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r w:rsidR="00686EA5" w:rsidRPr="00546CB9" w14:paraId="2EBB3AAA" w14:textId="77777777" w:rsidTr="00686EA5">
        <w:trPr>
          <w:trHeight w:val="150"/>
        </w:trPr>
        <w:tc>
          <w:tcPr>
            <w:tcW w:w="4160" w:type="dxa"/>
          </w:tcPr>
          <w:p w14:paraId="08290FCE"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t>СК 13. Здатність до організ</w:t>
            </w:r>
            <w:r>
              <w:rPr>
                <w:rFonts w:ascii="Times New Roman" w:eastAsia="Times New Roman" w:hAnsi="Times New Roman" w:cs="Times New Roman"/>
                <w:sz w:val="24"/>
                <w:szCs w:val="24"/>
                <w:lang w:val="uk-UA" w:eastAsia="ar-SA"/>
              </w:rPr>
              <w:t>ації міжкультурної комунікації</w:t>
            </w:r>
          </w:p>
        </w:tc>
        <w:tc>
          <w:tcPr>
            <w:tcW w:w="5411" w:type="dxa"/>
          </w:tcPr>
          <w:p w14:paraId="2A501725"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 xml:space="preserve">Методи: пояснювально-ілюстративний метод, репродуктивний метод, метод проблемного викладу, дискусії, ділова гра, круглі столи, методи моделювання проблемної ситуації. </w:t>
            </w:r>
          </w:p>
          <w:p w14:paraId="5D94C0F4"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r w:rsidR="00686EA5" w:rsidRPr="00546CB9" w14:paraId="41CF31D2" w14:textId="77777777" w:rsidTr="00686EA5">
        <w:trPr>
          <w:trHeight w:val="157"/>
        </w:trPr>
        <w:tc>
          <w:tcPr>
            <w:tcW w:w="4160" w:type="dxa"/>
          </w:tcPr>
          <w:p w14:paraId="5FC6666B" w14:textId="77777777" w:rsidR="00686EA5" w:rsidRPr="00546CB9" w:rsidRDefault="00686EA5" w:rsidP="00686EA5">
            <w:pPr>
              <w:suppressAutoHyphens/>
              <w:spacing w:after="0" w:line="240" w:lineRule="auto"/>
              <w:ind w:firstLine="295"/>
              <w:jc w:val="both"/>
              <w:rPr>
                <w:rFonts w:ascii="Times New Roman" w:eastAsia="Times New Roman" w:hAnsi="Times New Roman" w:cs="Times New Roman"/>
                <w:sz w:val="24"/>
                <w:szCs w:val="24"/>
                <w:lang w:val="uk-UA" w:eastAsia="ar-SA"/>
              </w:rPr>
            </w:pPr>
            <w:r w:rsidRPr="00546CB9">
              <w:rPr>
                <w:rFonts w:ascii="Times New Roman" w:eastAsia="Times New Roman" w:hAnsi="Times New Roman" w:cs="Times New Roman"/>
                <w:sz w:val="24"/>
                <w:szCs w:val="24"/>
                <w:lang w:val="uk-UA" w:eastAsia="ar-SA"/>
              </w:rPr>
              <w:t>СК 14. Здатність ефективно застос</w:t>
            </w:r>
            <w:r>
              <w:rPr>
                <w:rFonts w:ascii="Times New Roman" w:eastAsia="Times New Roman" w:hAnsi="Times New Roman" w:cs="Times New Roman"/>
                <w:sz w:val="24"/>
                <w:szCs w:val="24"/>
                <w:lang w:val="uk-UA" w:eastAsia="ar-SA"/>
              </w:rPr>
              <w:t xml:space="preserve">увати перекладацькі стратегії у </w:t>
            </w:r>
            <w:r w:rsidRPr="00546CB9">
              <w:rPr>
                <w:rFonts w:ascii="Times New Roman" w:eastAsia="Times New Roman" w:hAnsi="Times New Roman" w:cs="Times New Roman"/>
                <w:sz w:val="24"/>
                <w:szCs w:val="24"/>
                <w:lang w:val="uk-UA" w:eastAsia="ar-SA"/>
              </w:rPr>
              <w:t>різних типах комунікації з урахуванням специфіки слов’янських</w:t>
            </w:r>
            <w:r>
              <w:rPr>
                <w:rFonts w:ascii="Times New Roman" w:eastAsia="Times New Roman" w:hAnsi="Times New Roman" w:cs="Times New Roman"/>
                <w:sz w:val="24"/>
                <w:szCs w:val="24"/>
                <w:lang w:val="uk-UA" w:eastAsia="ar-SA"/>
              </w:rPr>
              <w:t xml:space="preserve"> культур</w:t>
            </w:r>
          </w:p>
        </w:tc>
        <w:tc>
          <w:tcPr>
            <w:tcW w:w="5411" w:type="dxa"/>
          </w:tcPr>
          <w:p w14:paraId="59540ED4" w14:textId="77777777" w:rsidR="00686EA5" w:rsidRPr="006138E2" w:rsidRDefault="00686EA5" w:rsidP="00686EA5">
            <w:pPr>
              <w:suppressAutoHyphens/>
              <w:spacing w:after="0" w:line="240" w:lineRule="auto"/>
              <w:jc w:val="both"/>
              <w:rPr>
                <w:rFonts w:ascii="Times New Roman" w:eastAsia="Calibri" w:hAnsi="Times New Roman" w:cs="Times New Roman"/>
                <w:sz w:val="24"/>
                <w:szCs w:val="24"/>
                <w:lang w:val="uk-UA" w:eastAsia="ar-SA"/>
              </w:rPr>
            </w:pPr>
            <w:r w:rsidRPr="006138E2">
              <w:rPr>
                <w:rFonts w:ascii="Times New Roman" w:eastAsia="Calibri" w:hAnsi="Times New Roman" w:cs="Times New Roman"/>
                <w:sz w:val="24"/>
                <w:szCs w:val="24"/>
                <w:lang w:val="uk-UA" w:eastAsia="ar-SA"/>
              </w:rPr>
              <w:t xml:space="preserve">Методи: пояснювально-ілюстративний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08C9D3CE" w14:textId="77777777" w:rsidR="00686EA5" w:rsidRPr="00CC612D" w:rsidRDefault="00686EA5" w:rsidP="00686EA5">
            <w:pPr>
              <w:suppressAutoHyphens/>
              <w:spacing w:after="0" w:line="240" w:lineRule="auto"/>
              <w:ind w:firstLine="295"/>
              <w:jc w:val="both"/>
              <w:rPr>
                <w:rFonts w:ascii="Times New Roman" w:eastAsia="Times New Roman" w:hAnsi="Times New Roman" w:cs="Times New Roman"/>
                <w:sz w:val="28"/>
                <w:szCs w:val="28"/>
                <w:lang w:val="uk-UA" w:eastAsia="ar-SA"/>
              </w:rPr>
            </w:pPr>
            <w:r w:rsidRPr="006138E2">
              <w:rPr>
                <w:rFonts w:ascii="Times New Roman" w:eastAsia="Calibri" w:hAnsi="Times New Roman" w:cs="Times New Roman"/>
                <w:sz w:val="24"/>
                <w:szCs w:val="24"/>
                <w:lang w:val="uk-UA" w:eastAsia="ar-SA"/>
              </w:rPr>
              <w:t>Контрольні заходи: тести, опитування</w:t>
            </w:r>
          </w:p>
        </w:tc>
      </w:tr>
    </w:tbl>
    <w:p w14:paraId="0F412B15" w14:textId="77777777" w:rsidR="00B31135" w:rsidRPr="00B31135" w:rsidRDefault="00B31135" w:rsidP="00B31135">
      <w:pPr>
        <w:autoSpaceDE w:val="0"/>
        <w:autoSpaceDN w:val="0"/>
        <w:adjustRightInd w:val="0"/>
        <w:spacing w:after="0" w:line="240" w:lineRule="auto"/>
        <w:rPr>
          <w:rFonts w:ascii="Times New Roman" w:eastAsia="MS Mincho" w:hAnsi="Times New Roman" w:cs="Times New Roman"/>
          <w:i/>
          <w:sz w:val="24"/>
          <w:szCs w:val="28"/>
          <w:lang w:val="uk-UA" w:eastAsia="ru-RU"/>
        </w:rPr>
      </w:pPr>
    </w:p>
    <w:p w14:paraId="7623D876" w14:textId="77777777" w:rsidR="00312A4E" w:rsidRPr="004E0B02" w:rsidRDefault="00312A4E" w:rsidP="00312A4E">
      <w:pPr>
        <w:tabs>
          <w:tab w:val="left" w:pos="284"/>
          <w:tab w:val="left" w:pos="567"/>
        </w:tabs>
        <w:spacing w:after="200" w:line="276" w:lineRule="auto"/>
        <w:ind w:left="360" w:firstLine="709"/>
        <w:jc w:val="center"/>
        <w:rPr>
          <w:rFonts w:ascii="Times New Roman" w:eastAsia="Calibri" w:hAnsi="Times New Roman" w:cs="Times New Roman"/>
          <w:b/>
          <w:bCs/>
          <w:color w:val="FF0000"/>
          <w:sz w:val="28"/>
          <w:szCs w:val="28"/>
        </w:rPr>
      </w:pPr>
      <w:r w:rsidRPr="004E0B02">
        <w:rPr>
          <w:rFonts w:ascii="Times New Roman" w:eastAsia="Calibri" w:hAnsi="Times New Roman" w:cs="Times New Roman"/>
          <w:b/>
          <w:bCs/>
          <w:sz w:val="28"/>
          <w:szCs w:val="28"/>
        </w:rPr>
        <w:t>3. Програма навчальної дисципліни</w:t>
      </w:r>
    </w:p>
    <w:p w14:paraId="5834225A" w14:textId="77777777" w:rsidR="00312A4E" w:rsidRDefault="00312A4E" w:rsidP="00312A4E">
      <w:pPr>
        <w:spacing w:after="0" w:line="240" w:lineRule="auto"/>
        <w:ind w:firstLine="709"/>
        <w:jc w:val="center"/>
        <w:rPr>
          <w:rFonts w:ascii="Times New Roman" w:eastAsia="Calibri" w:hAnsi="Times New Roman" w:cs="Times New Roman"/>
          <w:b/>
          <w:sz w:val="28"/>
          <w:szCs w:val="28"/>
          <w:lang w:val="uk-UA"/>
        </w:rPr>
      </w:pPr>
      <w:bookmarkStart w:id="3" w:name="_Hlk172630863"/>
      <w:r w:rsidRPr="004E0B02">
        <w:rPr>
          <w:rFonts w:ascii="Times New Roman" w:eastAsia="Calibri" w:hAnsi="Times New Roman" w:cs="Times New Roman"/>
          <w:b/>
          <w:sz w:val="28"/>
          <w:szCs w:val="28"/>
          <w:lang w:val="uk-UA"/>
        </w:rPr>
        <w:t>Змістовий модуль</w:t>
      </w:r>
      <w:r w:rsidRPr="004E0B02">
        <w:rPr>
          <w:rFonts w:ascii="Times New Roman" w:eastAsia="Calibri" w:hAnsi="Times New Roman" w:cs="Times New Roman"/>
          <w:b/>
          <w:sz w:val="28"/>
          <w:szCs w:val="28"/>
        </w:rPr>
        <w:t xml:space="preserve"> </w:t>
      </w:r>
      <w:bookmarkEnd w:id="3"/>
      <w:r w:rsidRPr="004E0B02">
        <w:rPr>
          <w:rFonts w:ascii="Times New Roman" w:eastAsia="Calibri" w:hAnsi="Times New Roman" w:cs="Times New Roman"/>
          <w:b/>
          <w:sz w:val="28"/>
          <w:szCs w:val="28"/>
        </w:rPr>
        <w:t>1. Комуніка</w:t>
      </w:r>
      <w:r w:rsidRPr="004E0B02">
        <w:rPr>
          <w:rFonts w:ascii="Times New Roman" w:eastAsia="Calibri" w:hAnsi="Times New Roman" w:cs="Times New Roman"/>
          <w:b/>
          <w:sz w:val="28"/>
          <w:szCs w:val="28"/>
          <w:lang w:val="uk-UA"/>
        </w:rPr>
        <w:t>тивна лінгвістика</w:t>
      </w:r>
      <w:r>
        <w:rPr>
          <w:rFonts w:ascii="Times New Roman" w:eastAsia="Calibri" w:hAnsi="Times New Roman" w:cs="Times New Roman"/>
          <w:b/>
          <w:sz w:val="28"/>
          <w:szCs w:val="28"/>
          <w:lang w:val="uk-UA"/>
        </w:rPr>
        <w:t xml:space="preserve"> </w:t>
      </w:r>
    </w:p>
    <w:p w14:paraId="6316AE6F" w14:textId="77777777" w:rsidR="00312A4E" w:rsidRPr="004E0B02" w:rsidRDefault="00312A4E" w:rsidP="00312A4E">
      <w:pPr>
        <w:spacing w:after="0" w:line="240" w:lineRule="auto"/>
        <w:ind w:firstLine="709"/>
        <w:jc w:val="center"/>
        <w:rPr>
          <w:rFonts w:ascii="Times New Roman" w:eastAsia="Calibri" w:hAnsi="Times New Roman" w:cs="Times New Roman"/>
          <w:b/>
          <w:sz w:val="28"/>
          <w:szCs w:val="28"/>
          <w:lang w:val="uk-UA"/>
        </w:rPr>
      </w:pPr>
      <w:r>
        <w:rPr>
          <w:rFonts w:ascii="Times New Roman" w:eastAsia="Calibri" w:hAnsi="Times New Roman" w:cs="Times New Roman"/>
          <w:b/>
          <w:sz w:val="28"/>
          <w:szCs w:val="28"/>
          <w:lang w:val="uk-UA"/>
        </w:rPr>
        <w:t xml:space="preserve">у системі філологічних знань </w:t>
      </w:r>
    </w:p>
    <w:p w14:paraId="782ECD0F" w14:textId="77777777" w:rsidR="00312A4E" w:rsidRPr="004E0B02"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sidRPr="004E0B02">
        <w:rPr>
          <w:rFonts w:ascii="Times New Roman" w:eastAsia="Times New Roman" w:hAnsi="Times New Roman" w:cs="Times New Roman"/>
          <w:i/>
          <w:sz w:val="28"/>
          <w:szCs w:val="28"/>
          <w:lang w:val="uk-UA" w:eastAsia="ru-RU"/>
        </w:rPr>
        <w:t>Тема 1.</w:t>
      </w:r>
      <w:r w:rsidRPr="004E0B02">
        <w:rPr>
          <w:sz w:val="28"/>
          <w:szCs w:val="28"/>
          <w:lang w:val="uk-UA"/>
        </w:rPr>
        <w:t xml:space="preserve"> </w:t>
      </w:r>
      <w:r w:rsidRPr="004E0B02">
        <w:rPr>
          <w:rFonts w:ascii="Times New Roman" w:eastAsia="Times New Roman" w:hAnsi="Times New Roman" w:cs="Times New Roman"/>
          <w:i/>
          <w:sz w:val="28"/>
          <w:szCs w:val="28"/>
          <w:lang w:val="uk-UA" w:eastAsia="ru-RU"/>
        </w:rPr>
        <w:t xml:space="preserve">Комунікативна лінгвістика як міждисциплінарна платформа </w:t>
      </w:r>
    </w:p>
    <w:p w14:paraId="367DB881" w14:textId="77777777" w:rsidR="00312A4E" w:rsidRPr="004E0B02"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sidRPr="004E0B02">
        <w:rPr>
          <w:rFonts w:ascii="Times New Roman" w:eastAsia="Calibri" w:hAnsi="Times New Roman" w:cs="Times New Roman"/>
          <w:sz w:val="28"/>
          <w:szCs w:val="28"/>
          <w:lang w:val="uk-UA"/>
        </w:rPr>
        <w:t>Комунікативна лінгвістика та її категоріальний апарат</w:t>
      </w:r>
      <w:r w:rsidRPr="004E0B02">
        <w:rPr>
          <w:rFonts w:ascii="Times New Roman" w:eastAsia="Times New Roman" w:hAnsi="Times New Roman" w:cs="Times New Roman"/>
          <w:sz w:val="28"/>
          <w:szCs w:val="28"/>
          <w:lang w:val="uk-UA" w:eastAsia="ru-RU"/>
        </w:rPr>
        <w:t>.</w:t>
      </w:r>
      <w:r w:rsidRPr="004E0B02">
        <w:rPr>
          <w:rFonts w:ascii="Times New Roman" w:eastAsia="Times New Roman" w:hAnsi="Times New Roman" w:cs="Times New Roman"/>
          <w:i/>
          <w:sz w:val="28"/>
          <w:szCs w:val="28"/>
          <w:lang w:val="uk-UA" w:eastAsia="ru-RU"/>
        </w:rPr>
        <w:t xml:space="preserve"> </w:t>
      </w:r>
      <w:r w:rsidRPr="004E0B02">
        <w:rPr>
          <w:rFonts w:ascii="Times New Roman" w:eastAsia="Times New Roman" w:hAnsi="Times New Roman" w:cs="Times New Roman"/>
          <w:sz w:val="28"/>
          <w:szCs w:val="28"/>
          <w:lang w:val="uk-UA" w:eastAsia="ru-RU"/>
        </w:rPr>
        <w:t>Основні категорії комунікативної лінгвістики: категорії організації спілкування, категорії організації мовних кодів, категорії впливу, категорії міжкультурної комунікації. Методи комунікативної лінгвістики: семіотичний аналіз, прагматичний аналіз, пропагандистський аналіз, дискурс-аналіз, контент-аналіз.</w:t>
      </w:r>
    </w:p>
    <w:p w14:paraId="101BF0AD" w14:textId="77777777" w:rsidR="00312A4E" w:rsidRPr="004E0B02"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sidRPr="004E0B02">
        <w:rPr>
          <w:rFonts w:ascii="Times New Roman" w:eastAsia="Times New Roman" w:hAnsi="Times New Roman" w:cs="Times New Roman"/>
          <w:i/>
          <w:sz w:val="28"/>
          <w:szCs w:val="28"/>
          <w:lang w:val="uk-UA" w:eastAsia="ru-RU"/>
        </w:rPr>
        <w:t xml:space="preserve">Тема 2. Теорія комунікації як соціолінгвістична студія </w:t>
      </w:r>
    </w:p>
    <w:p w14:paraId="1AECDF16" w14:textId="77777777" w:rsidR="00312A4E" w:rsidRPr="004E0B02" w:rsidRDefault="00312A4E" w:rsidP="00312A4E">
      <w:pPr>
        <w:spacing w:after="0" w:line="240" w:lineRule="auto"/>
        <w:ind w:firstLine="709"/>
        <w:jc w:val="both"/>
        <w:rPr>
          <w:rFonts w:ascii="Times New Roman" w:eastAsia="Times New Roman" w:hAnsi="Times New Roman" w:cs="Times New Roman"/>
          <w:sz w:val="28"/>
          <w:szCs w:val="28"/>
          <w:lang w:val="uk-UA" w:eastAsia="ru-RU"/>
        </w:rPr>
      </w:pPr>
      <w:r w:rsidRPr="004E0B02">
        <w:rPr>
          <w:rFonts w:ascii="Times New Roman" w:eastAsia="Times New Roman" w:hAnsi="Times New Roman" w:cs="Times New Roman"/>
          <w:sz w:val="28"/>
          <w:szCs w:val="28"/>
          <w:lang w:val="uk-UA" w:eastAsia="ru-RU"/>
        </w:rPr>
        <w:t>Теорія комунікації як нова платформа вивчення комунікативного</w:t>
      </w:r>
      <w:r w:rsidRPr="004E0B02">
        <w:rPr>
          <w:rFonts w:ascii="Times New Roman" w:eastAsia="Times New Roman" w:hAnsi="Times New Roman" w:cs="Times New Roman"/>
          <w:sz w:val="28"/>
          <w:szCs w:val="28"/>
          <w:lang w:eastAsia="ru-RU"/>
        </w:rPr>
        <w:t>/</w:t>
      </w:r>
      <w:r w:rsidRPr="004E0B02">
        <w:rPr>
          <w:rFonts w:ascii="Times New Roman" w:eastAsia="Times New Roman" w:hAnsi="Times New Roman" w:cs="Times New Roman"/>
          <w:sz w:val="28"/>
          <w:szCs w:val="28"/>
          <w:lang w:val="uk-UA" w:eastAsia="ru-RU"/>
        </w:rPr>
        <w:t>комунікаційного впливу. Теорії К. Левіна, Г. Лассвела, П. Лазарсфельда, К. Говленда, Дж. Кері, Дж. Дьюї, Ю. Габермаса, М. Маклюена, Т. Адорно, А. Грамші. Моделі комунікації. Інтерперсональна комунікація. Політична комунікація. Масова комунікація.</w:t>
      </w:r>
    </w:p>
    <w:p w14:paraId="0C37185A" w14:textId="77777777" w:rsidR="00312A4E" w:rsidRPr="004E0B02"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sidRPr="004E0B02">
        <w:rPr>
          <w:rFonts w:ascii="Times New Roman" w:eastAsia="Times New Roman" w:hAnsi="Times New Roman" w:cs="Times New Roman"/>
          <w:i/>
          <w:sz w:val="28"/>
          <w:szCs w:val="28"/>
          <w:lang w:val="uk-UA" w:eastAsia="ru-RU"/>
        </w:rPr>
        <w:t>Тема 3. Соціокультурна природа спілкування та комунікації</w:t>
      </w:r>
    </w:p>
    <w:p w14:paraId="38ADE181" w14:textId="77777777" w:rsidR="00312A4E" w:rsidRPr="004E0B02" w:rsidRDefault="00312A4E" w:rsidP="00312A4E">
      <w:pPr>
        <w:spacing w:after="0" w:line="240" w:lineRule="auto"/>
        <w:ind w:firstLine="709"/>
        <w:jc w:val="both"/>
        <w:rPr>
          <w:rFonts w:ascii="Times New Roman" w:eastAsia="Times New Roman" w:hAnsi="Times New Roman" w:cs="Times New Roman"/>
          <w:sz w:val="28"/>
          <w:szCs w:val="28"/>
          <w:lang w:val="uk-UA" w:eastAsia="ru-RU"/>
        </w:rPr>
      </w:pPr>
      <w:r w:rsidRPr="004E0B02">
        <w:rPr>
          <w:rFonts w:ascii="Times New Roman" w:eastAsia="Times New Roman" w:hAnsi="Times New Roman" w:cs="Times New Roman"/>
          <w:sz w:val="28"/>
          <w:szCs w:val="28"/>
          <w:lang w:val="uk-UA" w:eastAsia="ru-RU"/>
        </w:rPr>
        <w:t>Сутність спілкування і комунікації. Функції спілкування. Функції комунікації. Типи спілкування. Закони спілкування. Сучасні передумови ефективного спілкування. Культура спілкування. Моделі комунікації. Компоненти / канали комунікації. Поняття комунікативного шуму. Реєстр вербальних та невербальних засобів спілкування. Поняття «комунікативний акт».</w:t>
      </w:r>
    </w:p>
    <w:p w14:paraId="01B0DD2C" w14:textId="77777777" w:rsidR="00312A4E" w:rsidRPr="00031A62" w:rsidRDefault="00312A4E" w:rsidP="00312A4E">
      <w:pPr>
        <w:spacing w:after="0" w:line="240" w:lineRule="auto"/>
        <w:ind w:firstLine="709"/>
        <w:jc w:val="both"/>
        <w:rPr>
          <w:rFonts w:ascii="Times New Roman" w:eastAsia="Times New Roman" w:hAnsi="Times New Roman" w:cs="Times New Roman"/>
          <w:b/>
          <w:bCs/>
          <w:iCs/>
          <w:sz w:val="28"/>
          <w:szCs w:val="28"/>
          <w:lang w:val="uk-UA"/>
        </w:rPr>
      </w:pPr>
      <w:r w:rsidRPr="00031A62">
        <w:rPr>
          <w:rFonts w:ascii="Times New Roman" w:eastAsia="Times New Roman" w:hAnsi="Times New Roman" w:cs="Times New Roman"/>
          <w:b/>
          <w:bCs/>
          <w:iCs/>
          <w:sz w:val="28"/>
          <w:szCs w:val="28"/>
          <w:lang w:val="uk-UA"/>
        </w:rPr>
        <w:t>Змістовий модуль</w:t>
      </w:r>
      <w:r w:rsidRPr="00031A62">
        <w:rPr>
          <w:rFonts w:ascii="Times New Roman" w:eastAsia="Times New Roman" w:hAnsi="Times New Roman" w:cs="Times New Roman"/>
          <w:b/>
          <w:bCs/>
          <w:iCs/>
          <w:sz w:val="28"/>
          <w:szCs w:val="28"/>
        </w:rPr>
        <w:t xml:space="preserve"> </w:t>
      </w:r>
      <w:r w:rsidRPr="00031A62">
        <w:rPr>
          <w:rFonts w:ascii="Times New Roman" w:eastAsia="Times New Roman" w:hAnsi="Times New Roman" w:cs="Times New Roman"/>
          <w:b/>
          <w:bCs/>
          <w:iCs/>
          <w:sz w:val="28"/>
          <w:szCs w:val="28"/>
          <w:lang w:val="uk-UA"/>
        </w:rPr>
        <w:t>2. Комунікативний процес як соціокультурне явище</w:t>
      </w:r>
    </w:p>
    <w:p w14:paraId="79218326" w14:textId="77777777" w:rsidR="00312A4E" w:rsidRPr="004E0B02" w:rsidRDefault="00312A4E" w:rsidP="00312A4E">
      <w:pPr>
        <w:spacing w:after="0" w:line="240" w:lineRule="auto"/>
        <w:ind w:firstLine="709"/>
        <w:jc w:val="both"/>
        <w:rPr>
          <w:rFonts w:ascii="Times New Roman" w:eastAsia="Times New Roman" w:hAnsi="Times New Roman" w:cs="Times New Roman"/>
          <w:bCs/>
          <w:i/>
          <w:sz w:val="28"/>
          <w:szCs w:val="28"/>
          <w:lang w:val="uk-UA"/>
        </w:rPr>
      </w:pPr>
      <w:r w:rsidRPr="004E0B02">
        <w:rPr>
          <w:rFonts w:ascii="Times New Roman" w:eastAsia="Times New Roman" w:hAnsi="Times New Roman" w:cs="Times New Roman"/>
          <w:bCs/>
          <w:i/>
          <w:sz w:val="28"/>
          <w:szCs w:val="28"/>
          <w:lang w:val="uk-UA"/>
        </w:rPr>
        <w:t>Тема 4. Комунікативний процес як основа спілкування</w:t>
      </w:r>
    </w:p>
    <w:p w14:paraId="15B1426B" w14:textId="77777777" w:rsidR="00312A4E" w:rsidRPr="004E0B02" w:rsidRDefault="00312A4E" w:rsidP="00312A4E">
      <w:pPr>
        <w:spacing w:after="0" w:line="240" w:lineRule="auto"/>
        <w:ind w:firstLine="709"/>
        <w:jc w:val="both"/>
        <w:rPr>
          <w:rFonts w:ascii="Times New Roman" w:eastAsia="Times New Roman" w:hAnsi="Times New Roman" w:cs="Times New Roman"/>
          <w:sz w:val="28"/>
          <w:szCs w:val="28"/>
          <w:lang w:val="uk-UA" w:eastAsia="ru-RU"/>
        </w:rPr>
      </w:pPr>
      <w:r w:rsidRPr="004E0B02">
        <w:rPr>
          <w:rFonts w:ascii="Times New Roman" w:eastAsia="Times New Roman" w:hAnsi="Times New Roman" w:cs="Times New Roman"/>
          <w:sz w:val="28"/>
          <w:szCs w:val="28"/>
          <w:lang w:val="uk-UA" w:eastAsia="ru-RU"/>
        </w:rPr>
        <w:t>Структура комунікативного процесу. Виробництво, кодування, ідентифікація, поширення інформації у комунікативному процесі. Моделі комунікації: трансмісія, ритуал, привернення уваги і рецепції. Ефекти комунікації. Комунікативні технології.</w:t>
      </w:r>
    </w:p>
    <w:p w14:paraId="4C4DC5C8" w14:textId="77777777" w:rsidR="00312A4E" w:rsidRPr="004E0B02"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Pr>
          <w:rFonts w:ascii="Times New Roman" w:eastAsia="Times New Roman" w:hAnsi="Times New Roman" w:cs="Times New Roman"/>
          <w:i/>
          <w:sz w:val="28"/>
          <w:szCs w:val="28"/>
          <w:lang w:val="uk-UA" w:eastAsia="ru-RU"/>
        </w:rPr>
        <w:lastRenderedPageBreak/>
        <w:t>Тема 5. Ав</w:t>
      </w:r>
      <w:r w:rsidRPr="004E0B02">
        <w:rPr>
          <w:rFonts w:ascii="Times New Roman" w:eastAsia="Times New Roman" w:hAnsi="Times New Roman" w:cs="Times New Roman"/>
          <w:i/>
          <w:sz w:val="28"/>
          <w:szCs w:val="28"/>
          <w:lang w:val="uk-UA" w:eastAsia="ru-RU"/>
        </w:rPr>
        <w:t>диторія комунікації, постать комунікатора</w:t>
      </w:r>
    </w:p>
    <w:p w14:paraId="5EA96B5C" w14:textId="77777777" w:rsidR="00312A4E" w:rsidRPr="004E0B02" w:rsidRDefault="00312A4E" w:rsidP="00312A4E">
      <w:pPr>
        <w:spacing w:after="0" w:line="240" w:lineRule="auto"/>
        <w:ind w:firstLine="709"/>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Поняття «цільова авдиторія», «масова авдиторія», «авдиторія споживачів», «медіавдиторія». Методи дослідження авдиторії. Комунікативна особистість та її роль у комунікативному процесі. Мовленнєва поведінка комунікатора: морально-етичний вибір. Маніпулятивна та актуалізаторська поведінка комунікатора. Поняття «харизма».</w:t>
      </w:r>
    </w:p>
    <w:p w14:paraId="2488A33B" w14:textId="77777777" w:rsidR="00312A4E" w:rsidRPr="00031A62" w:rsidRDefault="00312A4E" w:rsidP="00312A4E">
      <w:pPr>
        <w:spacing w:after="0" w:line="240" w:lineRule="auto"/>
        <w:ind w:firstLine="709"/>
        <w:jc w:val="both"/>
        <w:rPr>
          <w:rFonts w:ascii="Times New Roman" w:eastAsia="Times New Roman" w:hAnsi="Times New Roman" w:cs="Times New Roman"/>
          <w:b/>
          <w:bCs/>
          <w:iCs/>
          <w:sz w:val="28"/>
          <w:szCs w:val="28"/>
          <w:lang w:val="uk-UA" w:eastAsia="ru-RU"/>
        </w:rPr>
      </w:pPr>
      <w:r w:rsidRPr="00031A62">
        <w:rPr>
          <w:rFonts w:ascii="Times New Roman" w:eastAsia="Times New Roman" w:hAnsi="Times New Roman" w:cs="Times New Roman"/>
          <w:b/>
          <w:bCs/>
          <w:iCs/>
          <w:sz w:val="28"/>
          <w:szCs w:val="28"/>
          <w:lang w:val="uk-UA" w:eastAsia="ru-RU"/>
        </w:rPr>
        <w:t>Змістовий модуль</w:t>
      </w:r>
      <w:r w:rsidRPr="00312A4E">
        <w:rPr>
          <w:rFonts w:ascii="Times New Roman" w:eastAsia="Times New Roman" w:hAnsi="Times New Roman" w:cs="Times New Roman"/>
          <w:b/>
          <w:bCs/>
          <w:iCs/>
          <w:sz w:val="28"/>
          <w:szCs w:val="28"/>
          <w:lang w:val="uk-UA" w:eastAsia="ru-RU"/>
        </w:rPr>
        <w:t xml:space="preserve"> </w:t>
      </w:r>
      <w:r w:rsidRPr="00031A62">
        <w:rPr>
          <w:rFonts w:ascii="Times New Roman" w:eastAsia="Times New Roman" w:hAnsi="Times New Roman" w:cs="Times New Roman"/>
          <w:b/>
          <w:bCs/>
          <w:iCs/>
          <w:sz w:val="28"/>
          <w:szCs w:val="28"/>
          <w:lang w:val="uk-UA" w:eastAsia="ru-RU"/>
        </w:rPr>
        <w:t>3. Масова комунікація у розрізі розвитку інформаційного суспільства та цифрової/диджитал комунікації</w:t>
      </w:r>
    </w:p>
    <w:p w14:paraId="28EADD1C" w14:textId="77777777" w:rsidR="00312A4E" w:rsidRPr="00073A2A" w:rsidRDefault="00312A4E" w:rsidP="00312A4E">
      <w:pPr>
        <w:spacing w:after="0" w:line="240" w:lineRule="auto"/>
        <w:ind w:firstLine="709"/>
        <w:jc w:val="both"/>
        <w:rPr>
          <w:rFonts w:ascii="Times New Roman" w:eastAsia="Times New Roman" w:hAnsi="Times New Roman" w:cs="Times New Roman"/>
          <w:bCs/>
          <w:i/>
          <w:sz w:val="28"/>
          <w:szCs w:val="28"/>
          <w:lang w:val="uk-UA" w:eastAsia="ru-RU"/>
        </w:rPr>
      </w:pPr>
      <w:r>
        <w:rPr>
          <w:rFonts w:ascii="Times New Roman" w:eastAsia="Times New Roman" w:hAnsi="Times New Roman" w:cs="Times New Roman"/>
          <w:bCs/>
          <w:i/>
          <w:sz w:val="28"/>
          <w:szCs w:val="28"/>
          <w:lang w:val="uk-UA" w:eastAsia="ru-RU"/>
        </w:rPr>
        <w:t>Тема 6</w:t>
      </w:r>
      <w:r w:rsidRPr="00073A2A">
        <w:rPr>
          <w:rFonts w:ascii="Times New Roman" w:eastAsia="Times New Roman" w:hAnsi="Times New Roman" w:cs="Times New Roman"/>
          <w:bCs/>
          <w:i/>
          <w:sz w:val="28"/>
          <w:szCs w:val="28"/>
          <w:lang w:val="uk-UA" w:eastAsia="ru-RU"/>
        </w:rPr>
        <w:t xml:space="preserve">. </w:t>
      </w:r>
      <w:r>
        <w:rPr>
          <w:rFonts w:ascii="Times New Roman" w:eastAsia="Times New Roman" w:hAnsi="Times New Roman" w:cs="Times New Roman"/>
          <w:bCs/>
          <w:i/>
          <w:sz w:val="28"/>
          <w:szCs w:val="28"/>
          <w:lang w:val="uk-UA" w:eastAsia="ru-RU"/>
        </w:rPr>
        <w:t>Масова комунікація як явище</w:t>
      </w:r>
    </w:p>
    <w:p w14:paraId="55314A5F" w14:textId="77777777" w:rsidR="00312A4E" w:rsidRPr="00073A2A" w:rsidRDefault="00312A4E" w:rsidP="00312A4E">
      <w:pPr>
        <w:spacing w:after="0" w:line="240" w:lineRule="auto"/>
        <w:ind w:firstLine="709"/>
        <w:jc w:val="both"/>
        <w:rPr>
          <w:rFonts w:ascii="Times New Roman" w:eastAsia="Times New Roman" w:hAnsi="Times New Roman" w:cs="Times New Roman"/>
          <w:sz w:val="28"/>
          <w:szCs w:val="28"/>
          <w:lang w:val="uk-UA" w:eastAsia="ru-RU"/>
        </w:rPr>
      </w:pPr>
      <w:r w:rsidRPr="00073A2A">
        <w:rPr>
          <w:rFonts w:ascii="Times New Roman" w:eastAsia="Times New Roman" w:hAnsi="Times New Roman" w:cs="Times New Roman"/>
          <w:sz w:val="28"/>
          <w:szCs w:val="28"/>
          <w:lang w:val="uk-UA" w:eastAsia="ru-RU"/>
        </w:rPr>
        <w:t>Розвиток масової комунікації</w:t>
      </w:r>
      <w:r>
        <w:rPr>
          <w:rFonts w:ascii="Times New Roman" w:eastAsia="Times New Roman" w:hAnsi="Times New Roman" w:cs="Times New Roman"/>
          <w:sz w:val="28"/>
          <w:szCs w:val="28"/>
          <w:lang w:val="uk-UA" w:eastAsia="ru-RU"/>
        </w:rPr>
        <w:t xml:space="preserve">. Система масової комунікації. Характер масової комунікації. Форми і формати масової комунікації. Види масової комунікації. </w:t>
      </w:r>
      <w:r w:rsidRPr="00953A6F">
        <w:rPr>
          <w:rFonts w:ascii="Times New Roman" w:eastAsia="Times New Roman" w:hAnsi="Times New Roman" w:cs="Times New Roman"/>
          <w:sz w:val="28"/>
          <w:szCs w:val="28"/>
          <w:lang w:val="uk-UA" w:eastAsia="ru-RU"/>
        </w:rPr>
        <w:t>Масмедійні комунікації</w:t>
      </w:r>
      <w:r>
        <w:rPr>
          <w:rFonts w:ascii="Times New Roman" w:eastAsia="Times New Roman" w:hAnsi="Times New Roman" w:cs="Times New Roman"/>
          <w:sz w:val="28"/>
          <w:szCs w:val="28"/>
          <w:lang w:val="uk-UA" w:eastAsia="ru-RU"/>
        </w:rPr>
        <w:t xml:space="preserve">. </w:t>
      </w:r>
      <w:r w:rsidRPr="00953A6F">
        <w:rPr>
          <w:rFonts w:ascii="Times New Roman" w:eastAsia="Times New Roman" w:hAnsi="Times New Roman" w:cs="Times New Roman"/>
          <w:sz w:val="28"/>
          <w:szCs w:val="28"/>
          <w:lang w:val="uk-UA" w:eastAsia="ru-RU"/>
        </w:rPr>
        <w:t xml:space="preserve">Рекламна комунікація </w:t>
      </w:r>
      <w:r w:rsidRPr="00953A6F">
        <w:rPr>
          <w:rFonts w:ascii="Times New Roman" w:eastAsia="Times New Roman" w:hAnsi="Times New Roman" w:cs="Times New Roman"/>
          <w:sz w:val="28"/>
          <w:szCs w:val="28"/>
          <w:lang w:eastAsia="ru-RU"/>
        </w:rPr>
        <w:t>PR</w:t>
      </w:r>
      <w:r w:rsidRPr="00953A6F">
        <w:rPr>
          <w:rFonts w:ascii="Times New Roman" w:eastAsia="Times New Roman" w:hAnsi="Times New Roman" w:cs="Times New Roman"/>
          <w:sz w:val="28"/>
          <w:szCs w:val="28"/>
          <w:lang w:val="uk-UA" w:eastAsia="ru-RU"/>
        </w:rPr>
        <w:t>-комунікації. Пропагандистська комунікація</w:t>
      </w:r>
      <w:r>
        <w:rPr>
          <w:rFonts w:ascii="Times New Roman" w:eastAsia="Times New Roman" w:hAnsi="Times New Roman" w:cs="Times New Roman"/>
          <w:sz w:val="28"/>
          <w:szCs w:val="28"/>
          <w:lang w:val="uk-UA" w:eastAsia="ru-RU"/>
        </w:rPr>
        <w:t xml:space="preserve">. </w:t>
      </w:r>
      <w:r w:rsidRPr="00953A6F">
        <w:rPr>
          <w:rFonts w:ascii="Times New Roman" w:eastAsia="Times New Roman" w:hAnsi="Times New Roman" w:cs="Times New Roman"/>
          <w:sz w:val="28"/>
          <w:szCs w:val="28"/>
          <w:lang w:val="uk-UA" w:eastAsia="ru-RU"/>
        </w:rPr>
        <w:t>Агітаційна комунікація.</w:t>
      </w:r>
    </w:p>
    <w:p w14:paraId="5EFEF820" w14:textId="77777777" w:rsidR="00312A4E" w:rsidRPr="00A95C4A" w:rsidRDefault="00312A4E" w:rsidP="00312A4E">
      <w:pPr>
        <w:spacing w:after="0" w:line="240" w:lineRule="auto"/>
        <w:ind w:firstLine="709"/>
        <w:jc w:val="both"/>
        <w:rPr>
          <w:rFonts w:ascii="Times New Roman" w:eastAsia="Times New Roman" w:hAnsi="Times New Roman" w:cs="Times New Roman"/>
          <w:i/>
          <w:sz w:val="28"/>
          <w:szCs w:val="28"/>
          <w:lang w:val="uk-UA" w:eastAsia="ru-RU"/>
        </w:rPr>
      </w:pPr>
      <w:r w:rsidRPr="00953A6F">
        <w:rPr>
          <w:rFonts w:ascii="Times New Roman" w:eastAsia="Times New Roman" w:hAnsi="Times New Roman" w:cs="Times New Roman"/>
          <w:i/>
          <w:sz w:val="28"/>
          <w:szCs w:val="28"/>
          <w:lang w:val="uk-UA" w:eastAsia="ru-RU"/>
        </w:rPr>
        <w:t xml:space="preserve">Тема 7. </w:t>
      </w:r>
      <w:r w:rsidRPr="00A95C4A">
        <w:rPr>
          <w:rFonts w:ascii="Times New Roman" w:eastAsia="Times New Roman" w:hAnsi="Times New Roman" w:cs="Times New Roman"/>
          <w:i/>
          <w:sz w:val="28"/>
          <w:szCs w:val="28"/>
          <w:lang w:val="uk-UA" w:eastAsia="ru-RU"/>
        </w:rPr>
        <w:t>Масовий вплив як</w:t>
      </w:r>
      <w:r>
        <w:rPr>
          <w:rFonts w:ascii="Times New Roman" w:eastAsia="Times New Roman" w:hAnsi="Times New Roman" w:cs="Times New Roman"/>
          <w:i/>
          <w:sz w:val="28"/>
          <w:szCs w:val="28"/>
          <w:lang w:val="uk-UA" w:eastAsia="ru-RU"/>
        </w:rPr>
        <w:t xml:space="preserve"> комунікативний і</w:t>
      </w:r>
      <w:r w:rsidRPr="00A95C4A">
        <w:rPr>
          <w:rFonts w:ascii="Times New Roman" w:eastAsia="Times New Roman" w:hAnsi="Times New Roman" w:cs="Times New Roman"/>
          <w:i/>
          <w:sz w:val="28"/>
          <w:szCs w:val="28"/>
          <w:lang w:val="uk-UA" w:eastAsia="ru-RU"/>
        </w:rPr>
        <w:t xml:space="preserve"> комунікаційний процес</w:t>
      </w:r>
    </w:p>
    <w:p w14:paraId="7681C6C1" w14:textId="77777777" w:rsidR="00312A4E" w:rsidRPr="00031A62" w:rsidRDefault="00312A4E" w:rsidP="00312A4E">
      <w:pPr>
        <w:spacing w:after="0" w:line="240" w:lineRule="auto"/>
        <w:ind w:firstLine="709"/>
        <w:jc w:val="both"/>
        <w:rPr>
          <w:rFonts w:ascii="Times New Roman" w:eastAsia="Times New Roman" w:hAnsi="Times New Roman" w:cs="Times New Roman"/>
          <w:sz w:val="28"/>
          <w:szCs w:val="28"/>
          <w:lang w:eastAsia="ru-RU"/>
        </w:rPr>
      </w:pPr>
      <w:r w:rsidRPr="00953A6F">
        <w:rPr>
          <w:rFonts w:ascii="Times New Roman" w:eastAsia="Times New Roman" w:hAnsi="Times New Roman" w:cs="Times New Roman"/>
          <w:sz w:val="28"/>
          <w:szCs w:val="28"/>
          <w:lang w:eastAsia="ru-RU"/>
        </w:rPr>
        <w:t>Концептуальні засади масовокомунікаційного впливу</w:t>
      </w:r>
      <w:r>
        <w:rPr>
          <w:rFonts w:ascii="Times New Roman" w:eastAsia="Times New Roman" w:hAnsi="Times New Roman" w:cs="Times New Roman"/>
          <w:sz w:val="28"/>
          <w:szCs w:val="28"/>
          <w:lang w:val="uk-UA" w:eastAsia="ru-RU"/>
        </w:rPr>
        <w:t xml:space="preserve">. </w:t>
      </w:r>
      <w:r w:rsidRPr="00953A6F">
        <w:rPr>
          <w:rFonts w:ascii="Times New Roman" w:eastAsia="Times New Roman" w:hAnsi="Times New Roman" w:cs="Times New Roman"/>
          <w:sz w:val="28"/>
          <w:szCs w:val="28"/>
          <w:lang w:eastAsia="ru-RU"/>
        </w:rPr>
        <w:t>Професійні засади масовокомунікаційного впливу</w:t>
      </w:r>
      <w:r>
        <w:rPr>
          <w:rFonts w:ascii="Times New Roman" w:eastAsia="Times New Roman" w:hAnsi="Times New Roman" w:cs="Times New Roman"/>
          <w:sz w:val="28"/>
          <w:szCs w:val="28"/>
          <w:lang w:val="uk-UA" w:eastAsia="ru-RU"/>
        </w:rPr>
        <w:t xml:space="preserve">. </w:t>
      </w:r>
      <w:r w:rsidRPr="00953A6F">
        <w:rPr>
          <w:rFonts w:ascii="Times New Roman" w:eastAsia="Times New Roman" w:hAnsi="Times New Roman" w:cs="Times New Roman"/>
          <w:sz w:val="28"/>
          <w:szCs w:val="28"/>
          <w:lang w:eastAsia="ru-RU"/>
        </w:rPr>
        <w:t>Ви</w:t>
      </w:r>
      <w:r>
        <w:rPr>
          <w:rFonts w:ascii="Times New Roman" w:eastAsia="Times New Roman" w:hAnsi="Times New Roman" w:cs="Times New Roman"/>
          <w:sz w:val="28"/>
          <w:szCs w:val="28"/>
          <w:lang w:eastAsia="ru-RU"/>
        </w:rPr>
        <w:t>ди масовокомунікаційного впливу.</w:t>
      </w:r>
      <w:r w:rsidRPr="00953A6F">
        <w:rPr>
          <w:rFonts w:ascii="Times New Roman" w:eastAsia="Times New Roman" w:hAnsi="Times New Roman" w:cs="Times New Roman"/>
          <w:sz w:val="28"/>
          <w:szCs w:val="28"/>
          <w:lang w:eastAsia="ru-RU"/>
        </w:rPr>
        <w:t xml:space="preserve"> Масове зараження</w:t>
      </w:r>
      <w:r>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eastAsia="ru-RU"/>
        </w:rPr>
        <w:t>Масова сугестія. Масова маніпуляція.</w:t>
      </w:r>
    </w:p>
    <w:p w14:paraId="6BB2BFDD" w14:textId="77777777" w:rsidR="00312A4E" w:rsidRPr="00031A62" w:rsidRDefault="00312A4E" w:rsidP="00312A4E">
      <w:pPr>
        <w:spacing w:after="0" w:line="240" w:lineRule="auto"/>
        <w:ind w:firstLine="709"/>
        <w:jc w:val="both"/>
        <w:rPr>
          <w:rFonts w:ascii="Times New Roman" w:eastAsia="Times New Roman" w:hAnsi="Times New Roman" w:cs="Times New Roman"/>
          <w:b/>
          <w:bCs/>
          <w:iCs/>
          <w:sz w:val="28"/>
          <w:szCs w:val="28"/>
          <w:lang w:val="uk-UA" w:eastAsia="ru-RU"/>
        </w:rPr>
      </w:pPr>
      <w:r w:rsidRPr="00031A62">
        <w:rPr>
          <w:rFonts w:ascii="Times New Roman" w:eastAsia="Times New Roman" w:hAnsi="Times New Roman" w:cs="Times New Roman"/>
          <w:b/>
          <w:bCs/>
          <w:iCs/>
          <w:sz w:val="28"/>
          <w:szCs w:val="28"/>
          <w:lang w:val="uk-UA" w:eastAsia="ru-RU"/>
        </w:rPr>
        <w:t>Змістовий модуль</w:t>
      </w:r>
      <w:r w:rsidRPr="00031A62">
        <w:rPr>
          <w:rFonts w:ascii="Times New Roman" w:eastAsia="Times New Roman" w:hAnsi="Times New Roman" w:cs="Times New Roman"/>
          <w:b/>
          <w:bCs/>
          <w:iCs/>
          <w:sz w:val="28"/>
          <w:szCs w:val="28"/>
          <w:lang w:eastAsia="ru-RU"/>
        </w:rPr>
        <w:t xml:space="preserve"> </w:t>
      </w:r>
      <w:r w:rsidRPr="00031A62">
        <w:rPr>
          <w:rFonts w:ascii="Times New Roman" w:eastAsia="Times New Roman" w:hAnsi="Times New Roman" w:cs="Times New Roman"/>
          <w:b/>
          <w:bCs/>
          <w:iCs/>
          <w:sz w:val="28"/>
          <w:szCs w:val="28"/>
          <w:lang w:val="uk-UA" w:eastAsia="ru-RU"/>
        </w:rPr>
        <w:t>4. Комунікативні і комунікаційні технології у політичних та соціокультурних процесах організації суспільства</w:t>
      </w:r>
    </w:p>
    <w:p w14:paraId="437774E6" w14:textId="77777777" w:rsidR="00312A4E" w:rsidRPr="0021627D" w:rsidRDefault="00312A4E" w:rsidP="00312A4E">
      <w:pPr>
        <w:spacing w:after="0" w:line="240" w:lineRule="auto"/>
        <w:ind w:firstLine="708"/>
        <w:jc w:val="both"/>
        <w:rPr>
          <w:rFonts w:ascii="Times New Roman" w:eastAsia="Times New Roman" w:hAnsi="Times New Roman" w:cs="Times New Roman"/>
          <w:color w:val="000000"/>
          <w:sz w:val="28"/>
          <w:szCs w:val="28"/>
          <w:lang w:val="uk-UA"/>
        </w:rPr>
      </w:pPr>
      <w:r>
        <w:rPr>
          <w:rFonts w:ascii="Times New Roman" w:eastAsia="Times New Roman" w:hAnsi="Times New Roman" w:cs="Times New Roman"/>
          <w:bCs/>
          <w:i/>
          <w:sz w:val="28"/>
          <w:szCs w:val="28"/>
          <w:lang w:val="uk-UA" w:eastAsia="ru-RU"/>
        </w:rPr>
        <w:t>Тема 8</w:t>
      </w:r>
      <w:r w:rsidRPr="00073A2A">
        <w:rPr>
          <w:rFonts w:ascii="Times New Roman" w:eastAsia="Times New Roman" w:hAnsi="Times New Roman" w:cs="Times New Roman"/>
          <w:bCs/>
          <w:i/>
          <w:sz w:val="28"/>
          <w:szCs w:val="28"/>
          <w:lang w:val="uk-UA" w:eastAsia="ru-RU"/>
        </w:rPr>
        <w:t xml:space="preserve">. </w:t>
      </w:r>
      <w:r w:rsidRPr="00755116">
        <w:rPr>
          <w:rFonts w:ascii="Times New Roman" w:eastAsia="Times New Roman" w:hAnsi="Times New Roman" w:cs="Times New Roman"/>
          <w:i/>
          <w:color w:val="000000"/>
          <w:sz w:val="28"/>
          <w:szCs w:val="28"/>
          <w:lang w:val="uk-UA"/>
        </w:rPr>
        <w:t>Особливості пропагандистських кампаній в епоху постмодерну</w:t>
      </w:r>
      <w:r>
        <w:rPr>
          <w:rFonts w:ascii="Times New Roman" w:eastAsia="Times New Roman" w:hAnsi="Times New Roman" w:cs="Times New Roman"/>
          <w:b/>
          <w:i/>
          <w:color w:val="000000"/>
          <w:sz w:val="28"/>
          <w:szCs w:val="28"/>
          <w:lang w:val="uk-UA"/>
        </w:rPr>
        <w:t xml:space="preserve"> </w:t>
      </w:r>
      <w:r w:rsidRPr="00F04E5D">
        <w:rPr>
          <w:rFonts w:ascii="Times New Roman" w:eastAsia="Times New Roman" w:hAnsi="Times New Roman" w:cs="Times New Roman"/>
          <w:color w:val="000000"/>
          <w:sz w:val="28"/>
          <w:szCs w:val="28"/>
          <w:lang w:val="uk-UA"/>
        </w:rPr>
        <w:t xml:space="preserve">Пропаганда як соціально-психологічний та комунікаційний феномен. Стратегічна мета та тактичні цілі пропаганди. Історія розвитку пропаганди та контрпропаганди як політичної діяльності. Особливості пропагандистських кампаній в епоху постмодерну. Моделі пропаганди: механістична (тоталітарна), маніпулятивна (релятивістська), діалогова (демократична, конструктивна). </w:t>
      </w:r>
      <w:r w:rsidRPr="004E0B02">
        <w:rPr>
          <w:rFonts w:ascii="Times New Roman" w:eastAsia="Times New Roman" w:hAnsi="Times New Roman" w:cs="Times New Roman"/>
          <w:sz w:val="28"/>
          <w:szCs w:val="28"/>
          <w:lang w:val="uk-UA" w:eastAsia="ru-RU"/>
        </w:rPr>
        <w:t xml:space="preserve">Класифікація різновидів пропаганди та їх аналіз. </w:t>
      </w:r>
      <w:r w:rsidRPr="004E0B02">
        <w:rPr>
          <w:rFonts w:ascii="Times New Roman" w:eastAsia="Times New Roman" w:hAnsi="Times New Roman" w:cs="Times New Roman"/>
          <w:bCs/>
          <w:i/>
          <w:sz w:val="28"/>
          <w:szCs w:val="28"/>
          <w:lang w:val="uk-UA"/>
        </w:rPr>
        <w:t xml:space="preserve"> </w:t>
      </w:r>
      <w:r w:rsidRPr="004E0B02">
        <w:rPr>
          <w:rFonts w:ascii="Times New Roman" w:eastAsia="Times New Roman" w:hAnsi="Times New Roman" w:cs="Times New Roman"/>
          <w:sz w:val="28"/>
          <w:szCs w:val="28"/>
          <w:lang w:val="uk-UA" w:eastAsia="ru-RU"/>
        </w:rPr>
        <w:t xml:space="preserve">Класичні методи пропаганди – </w:t>
      </w:r>
      <w:r w:rsidRPr="004E0B02">
        <w:rPr>
          <w:rFonts w:ascii="Times New Roman" w:eastAsia="Times New Roman" w:hAnsi="Times New Roman" w:cs="Times New Roman"/>
          <w:i/>
          <w:sz w:val="28"/>
          <w:szCs w:val="28"/>
          <w:lang w:val="uk-UA" w:eastAsia="ru-RU"/>
        </w:rPr>
        <w:t>«азбука пропаганди»</w:t>
      </w:r>
      <w:r w:rsidRPr="004E0B02">
        <w:rPr>
          <w:rFonts w:ascii="Times New Roman" w:eastAsia="Times New Roman" w:hAnsi="Times New Roman" w:cs="Times New Roman"/>
          <w:sz w:val="28"/>
          <w:szCs w:val="28"/>
          <w:lang w:val="uk-UA" w:eastAsia="ru-RU"/>
        </w:rPr>
        <w:t xml:space="preserve"> (Інститут пропаганди, США, 1939 р.): навішування ярликів (</w:t>
      </w:r>
      <w:r w:rsidRPr="004E0B02">
        <w:rPr>
          <w:rFonts w:ascii="Times New Roman" w:eastAsia="Times New Roman" w:hAnsi="Times New Roman" w:cs="Times New Roman"/>
          <w:sz w:val="28"/>
          <w:szCs w:val="28"/>
          <w:lang w:eastAsia="ru-RU"/>
        </w:rPr>
        <w:t>name</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calling</w:t>
      </w:r>
      <w:r w:rsidRPr="004E0B02">
        <w:rPr>
          <w:rFonts w:ascii="Times New Roman" w:eastAsia="Times New Roman" w:hAnsi="Times New Roman" w:cs="Times New Roman"/>
          <w:sz w:val="28"/>
          <w:szCs w:val="28"/>
          <w:lang w:val="uk-UA" w:eastAsia="ru-RU"/>
        </w:rPr>
        <w:t>), перенесення (</w:t>
      </w:r>
      <w:r w:rsidRPr="004E0B02">
        <w:rPr>
          <w:rFonts w:ascii="Times New Roman" w:eastAsia="Times New Roman" w:hAnsi="Times New Roman" w:cs="Times New Roman"/>
          <w:sz w:val="28"/>
          <w:szCs w:val="28"/>
          <w:lang w:eastAsia="ru-RU"/>
        </w:rPr>
        <w:t>transfer</w:t>
      </w:r>
      <w:r w:rsidRPr="004E0B02">
        <w:rPr>
          <w:rFonts w:ascii="Times New Roman" w:eastAsia="Times New Roman" w:hAnsi="Times New Roman" w:cs="Times New Roman"/>
          <w:sz w:val="28"/>
          <w:szCs w:val="28"/>
          <w:lang w:val="uk-UA" w:eastAsia="ru-RU"/>
        </w:rPr>
        <w:t>), рекомендації, посилання на авторитети (</w:t>
      </w:r>
      <w:r w:rsidRPr="004E0B02">
        <w:rPr>
          <w:rFonts w:ascii="Times New Roman" w:eastAsia="Times New Roman" w:hAnsi="Times New Roman" w:cs="Times New Roman"/>
          <w:sz w:val="28"/>
          <w:szCs w:val="28"/>
          <w:lang w:eastAsia="ru-RU"/>
        </w:rPr>
        <w:t>testimonial</w:t>
      </w:r>
      <w:r w:rsidRPr="004E0B02">
        <w:rPr>
          <w:rFonts w:ascii="Times New Roman" w:eastAsia="Times New Roman" w:hAnsi="Times New Roman" w:cs="Times New Roman"/>
          <w:sz w:val="28"/>
          <w:szCs w:val="28"/>
          <w:lang w:val="uk-UA" w:eastAsia="ru-RU"/>
        </w:rPr>
        <w:t>), гра у простацтво (</w:t>
      </w:r>
      <w:r w:rsidRPr="004E0B02">
        <w:rPr>
          <w:rFonts w:ascii="Times New Roman" w:eastAsia="Times New Roman" w:hAnsi="Times New Roman" w:cs="Times New Roman"/>
          <w:sz w:val="28"/>
          <w:szCs w:val="28"/>
          <w:lang w:eastAsia="ru-RU"/>
        </w:rPr>
        <w:t>plain</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folks</w:t>
      </w:r>
      <w:r w:rsidRPr="004E0B02">
        <w:rPr>
          <w:rFonts w:ascii="Times New Roman" w:eastAsia="Times New Roman" w:hAnsi="Times New Roman" w:cs="Times New Roman"/>
          <w:sz w:val="28"/>
          <w:szCs w:val="28"/>
          <w:lang w:val="uk-UA" w:eastAsia="ru-RU"/>
        </w:rPr>
        <w:t>), приєднання до більшості, «ефект фургона з оркестром» (</w:t>
      </w:r>
      <w:r w:rsidRPr="004E0B02">
        <w:rPr>
          <w:rFonts w:ascii="Times New Roman" w:eastAsia="Times New Roman" w:hAnsi="Times New Roman" w:cs="Times New Roman"/>
          <w:sz w:val="28"/>
          <w:szCs w:val="28"/>
          <w:lang w:eastAsia="ru-RU"/>
        </w:rPr>
        <w:t>band</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wagon</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effect</w:t>
      </w:r>
      <w:r w:rsidRPr="004E0B02">
        <w:rPr>
          <w:rFonts w:ascii="Times New Roman" w:eastAsia="Times New Roman" w:hAnsi="Times New Roman" w:cs="Times New Roman"/>
          <w:sz w:val="28"/>
          <w:szCs w:val="28"/>
          <w:lang w:val="uk-UA" w:eastAsia="ru-RU"/>
        </w:rPr>
        <w:t>), сяючі узагальнення (</w:t>
      </w:r>
      <w:r w:rsidRPr="004E0B02">
        <w:rPr>
          <w:rFonts w:ascii="Times New Roman" w:eastAsia="Times New Roman" w:hAnsi="Times New Roman" w:cs="Times New Roman"/>
          <w:sz w:val="28"/>
          <w:szCs w:val="28"/>
          <w:lang w:eastAsia="ru-RU"/>
        </w:rPr>
        <w:t>glittering</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generalities</w:t>
      </w:r>
      <w:r w:rsidRPr="004E0B02">
        <w:rPr>
          <w:rFonts w:ascii="Times New Roman" w:eastAsia="Times New Roman" w:hAnsi="Times New Roman" w:cs="Times New Roman"/>
          <w:sz w:val="28"/>
          <w:szCs w:val="28"/>
          <w:lang w:val="uk-UA" w:eastAsia="ru-RU"/>
        </w:rPr>
        <w:t>), підтасування карт (</w:t>
      </w:r>
      <w:r w:rsidRPr="004E0B02">
        <w:rPr>
          <w:rFonts w:ascii="Times New Roman" w:eastAsia="Times New Roman" w:hAnsi="Times New Roman" w:cs="Times New Roman"/>
          <w:sz w:val="28"/>
          <w:szCs w:val="28"/>
          <w:lang w:eastAsia="ru-RU"/>
        </w:rPr>
        <w:t>card</w:t>
      </w:r>
      <w:r w:rsidRPr="004E0B02">
        <w:rPr>
          <w:rFonts w:ascii="Times New Roman" w:eastAsia="Times New Roman" w:hAnsi="Times New Roman" w:cs="Times New Roman"/>
          <w:sz w:val="28"/>
          <w:szCs w:val="28"/>
          <w:lang w:val="uk-UA" w:eastAsia="ru-RU"/>
        </w:rPr>
        <w:t xml:space="preserve"> </w:t>
      </w:r>
      <w:r w:rsidRPr="004E0B02">
        <w:rPr>
          <w:rFonts w:ascii="Times New Roman" w:eastAsia="Times New Roman" w:hAnsi="Times New Roman" w:cs="Times New Roman"/>
          <w:sz w:val="28"/>
          <w:szCs w:val="28"/>
          <w:lang w:eastAsia="ru-RU"/>
        </w:rPr>
        <w:t>stacking</w:t>
      </w:r>
      <w:r w:rsidRPr="004E0B02">
        <w:rPr>
          <w:rFonts w:ascii="Times New Roman" w:eastAsia="Times New Roman" w:hAnsi="Times New Roman" w:cs="Times New Roman"/>
          <w:sz w:val="28"/>
          <w:szCs w:val="28"/>
          <w:lang w:val="uk-UA" w:eastAsia="ru-RU"/>
        </w:rPr>
        <w:t>).</w:t>
      </w:r>
      <w:r w:rsidRPr="004E0B02">
        <w:rPr>
          <w:rFonts w:ascii="Times New Roman" w:eastAsia="Times New Roman" w:hAnsi="Times New Roman" w:cs="Times New Roman"/>
          <w:bCs/>
          <w:i/>
          <w:sz w:val="28"/>
          <w:szCs w:val="28"/>
          <w:lang w:val="uk-UA"/>
        </w:rPr>
        <w:t xml:space="preserve"> </w:t>
      </w:r>
      <w:r w:rsidRPr="00F04E5D">
        <w:rPr>
          <w:rFonts w:ascii="Times New Roman" w:eastAsia="Times New Roman" w:hAnsi="Times New Roman" w:cs="Times New Roman"/>
          <w:color w:val="000000"/>
          <w:sz w:val="28"/>
          <w:szCs w:val="28"/>
          <w:lang w:val="uk-UA"/>
        </w:rPr>
        <w:t>Універсальні методи пропаганди: переконання (принципи повторення, несуперечності, первинності інформа</w:t>
      </w:r>
      <w:r>
        <w:rPr>
          <w:rFonts w:ascii="Times New Roman" w:eastAsia="Times New Roman" w:hAnsi="Times New Roman" w:cs="Times New Roman"/>
          <w:color w:val="000000"/>
          <w:sz w:val="28"/>
          <w:szCs w:val="28"/>
          <w:lang w:val="uk-UA"/>
        </w:rPr>
        <w:t xml:space="preserve">ції), спрощення, замовчування, </w:t>
      </w:r>
      <w:r w:rsidRPr="00F04E5D">
        <w:rPr>
          <w:rFonts w:ascii="Times New Roman" w:eastAsia="Times New Roman" w:hAnsi="Times New Roman" w:cs="Times New Roman"/>
          <w:color w:val="000000"/>
          <w:sz w:val="28"/>
          <w:szCs w:val="28"/>
          <w:lang w:val="uk-UA"/>
        </w:rPr>
        <w:t>вигаданий факт, пряме і непряме коментування, двостороння аргументація, напівправда, інсинуація, інформаційне дроблення й перевантаження, інформаційно-пропагандистська індукція, семантичне маніпулювання, політичний евфемізм, дифамація.</w:t>
      </w:r>
    </w:p>
    <w:p w14:paraId="58CC7FE2" w14:textId="77777777" w:rsidR="00312A4E" w:rsidRDefault="00312A4E" w:rsidP="00312A4E">
      <w:pPr>
        <w:spacing w:after="0" w:line="240" w:lineRule="auto"/>
        <w:ind w:firstLine="709"/>
        <w:jc w:val="both"/>
        <w:rPr>
          <w:rFonts w:ascii="Times New Roman" w:eastAsia="Times New Roman" w:hAnsi="Times New Roman" w:cs="Times New Roman"/>
          <w:bCs/>
          <w:i/>
          <w:sz w:val="28"/>
          <w:szCs w:val="28"/>
          <w:lang w:val="uk-UA"/>
        </w:rPr>
      </w:pPr>
      <w:r>
        <w:rPr>
          <w:rFonts w:ascii="Times New Roman" w:eastAsia="Times New Roman" w:hAnsi="Times New Roman" w:cs="Times New Roman"/>
          <w:bCs/>
          <w:i/>
          <w:sz w:val="28"/>
          <w:szCs w:val="28"/>
          <w:lang w:val="uk-UA"/>
        </w:rPr>
        <w:t>Тема 9</w:t>
      </w:r>
      <w:r w:rsidRPr="004E0B02">
        <w:rPr>
          <w:rFonts w:ascii="Times New Roman" w:eastAsia="Times New Roman" w:hAnsi="Times New Roman" w:cs="Times New Roman"/>
          <w:bCs/>
          <w:i/>
          <w:sz w:val="28"/>
          <w:szCs w:val="28"/>
          <w:lang w:val="uk-UA"/>
        </w:rPr>
        <w:t xml:space="preserve">. </w:t>
      </w:r>
      <w:r w:rsidRPr="0021627D">
        <w:rPr>
          <w:rFonts w:ascii="Times New Roman" w:eastAsia="Times New Roman" w:hAnsi="Times New Roman" w:cs="Times New Roman"/>
          <w:bCs/>
          <w:i/>
          <w:sz w:val="28"/>
          <w:szCs w:val="28"/>
          <w:lang w:val="uk-UA"/>
        </w:rPr>
        <w:t>Інформаційно-психологічні війни як комунікаційні технології інформаційного протиборства.</w:t>
      </w:r>
      <w:r>
        <w:rPr>
          <w:rFonts w:ascii="Times New Roman" w:eastAsia="Times New Roman" w:hAnsi="Times New Roman" w:cs="Times New Roman"/>
          <w:bCs/>
          <w:i/>
          <w:sz w:val="28"/>
          <w:szCs w:val="28"/>
          <w:lang w:val="uk-UA"/>
        </w:rPr>
        <w:t xml:space="preserve"> Поняття «стратегічний наратив»</w:t>
      </w:r>
      <w:r w:rsidRPr="0021627D">
        <w:rPr>
          <w:rFonts w:ascii="Times New Roman" w:eastAsia="Times New Roman" w:hAnsi="Times New Roman" w:cs="Times New Roman"/>
          <w:bCs/>
          <w:i/>
          <w:sz w:val="28"/>
          <w:szCs w:val="28"/>
          <w:lang w:val="uk-UA"/>
        </w:rPr>
        <w:t xml:space="preserve"> </w:t>
      </w:r>
    </w:p>
    <w:p w14:paraId="3852E342" w14:textId="77777777" w:rsidR="00312A4E" w:rsidRPr="004E0B02" w:rsidRDefault="00312A4E" w:rsidP="00312A4E">
      <w:pPr>
        <w:spacing w:after="0" w:line="240" w:lineRule="auto"/>
        <w:ind w:firstLine="709"/>
        <w:jc w:val="both"/>
        <w:rPr>
          <w:rFonts w:ascii="Times New Roman" w:eastAsia="Times New Roman" w:hAnsi="Times New Roman" w:cs="Times New Roman"/>
          <w:bCs/>
          <w:i/>
          <w:sz w:val="28"/>
          <w:szCs w:val="28"/>
          <w:lang w:val="uk-UA"/>
        </w:rPr>
      </w:pPr>
      <w:r w:rsidRPr="0021627D">
        <w:rPr>
          <w:rFonts w:ascii="Times New Roman" w:eastAsia="Times New Roman" w:hAnsi="Times New Roman" w:cs="Times New Roman"/>
          <w:bCs/>
          <w:sz w:val="28"/>
          <w:szCs w:val="28"/>
          <w:lang w:val="uk-UA"/>
        </w:rPr>
        <w:t xml:space="preserve">Інформаційно-психологічна війна як особлива форма інформаційної війни. Мета та завдання інформаційної війни у сучасному світі. Спеціальні інформаційні операції (СІО) та акти зовнішньої інформаційної агресії (АЗА) як основні форми ведення інформаційної війни. Дезінформування як метод інформаційно-психологічного впливу (СІО та АЗА). Поняття «інфологема». Специфіка пропаганди у ході ведення «гібридних» воєн. Диверсифікація громадської думки як метод СІО та АЗА. Психологічний тиск та інформаційний тероризм у ході ведення «гібридних» </w:t>
      </w:r>
      <w:r w:rsidRPr="0021627D">
        <w:rPr>
          <w:rFonts w:ascii="Times New Roman" w:eastAsia="Times New Roman" w:hAnsi="Times New Roman" w:cs="Times New Roman"/>
          <w:bCs/>
          <w:sz w:val="28"/>
          <w:szCs w:val="28"/>
          <w:lang w:val="uk-UA"/>
        </w:rPr>
        <w:lastRenderedPageBreak/>
        <w:t>воєн. Поширення чуток як метод інформаційно-психологічного впливу. Особливості впровадження та «життя» чуток у глобальних комунікаційних системах.</w:t>
      </w:r>
    </w:p>
    <w:p w14:paraId="5EE532DE" w14:textId="77777777" w:rsidR="00312A4E" w:rsidRDefault="00312A4E" w:rsidP="00312A4E">
      <w:pPr>
        <w:spacing w:after="0" w:line="240" w:lineRule="auto"/>
        <w:ind w:firstLine="720"/>
        <w:jc w:val="both"/>
        <w:rPr>
          <w:rFonts w:ascii="Times New Roman" w:eastAsia="Times New Roman" w:hAnsi="Times New Roman" w:cs="Times New Roman"/>
          <w:b/>
          <w:i/>
          <w:color w:val="000000"/>
          <w:sz w:val="28"/>
          <w:szCs w:val="28"/>
          <w:lang w:val="uk-UA"/>
        </w:rPr>
      </w:pPr>
      <w:r>
        <w:rPr>
          <w:rFonts w:ascii="Times New Roman" w:eastAsia="Times New Roman" w:hAnsi="Times New Roman" w:cs="Times New Roman"/>
          <w:bCs/>
          <w:i/>
          <w:sz w:val="28"/>
          <w:szCs w:val="28"/>
          <w:lang w:val="uk-UA"/>
        </w:rPr>
        <w:t xml:space="preserve">Тема 10. </w:t>
      </w:r>
      <w:r w:rsidRPr="007A0ED4">
        <w:rPr>
          <w:rFonts w:ascii="Times New Roman" w:eastAsia="Times New Roman" w:hAnsi="Times New Roman" w:cs="Times New Roman"/>
          <w:i/>
          <w:color w:val="000000"/>
          <w:sz w:val="28"/>
          <w:szCs w:val="28"/>
          <w:lang w:val="uk-UA"/>
        </w:rPr>
        <w:t>Спічрайтинг у розрізі лінгвістики тексту</w:t>
      </w:r>
    </w:p>
    <w:p w14:paraId="19DD4AF6" w14:textId="77777777" w:rsidR="00312A4E" w:rsidRPr="00755116" w:rsidRDefault="00312A4E" w:rsidP="00312A4E">
      <w:pPr>
        <w:spacing w:after="0" w:line="240" w:lineRule="auto"/>
        <w:ind w:firstLine="720"/>
        <w:jc w:val="both"/>
        <w:rPr>
          <w:rFonts w:ascii="Times New Roman" w:eastAsia="Times New Roman" w:hAnsi="Times New Roman" w:cs="Times New Roman"/>
          <w:color w:val="000000"/>
          <w:sz w:val="28"/>
          <w:szCs w:val="28"/>
          <w:lang w:val="uk-UA"/>
        </w:rPr>
      </w:pPr>
      <w:r w:rsidRPr="00F0340A">
        <w:rPr>
          <w:rFonts w:ascii="Times New Roman" w:eastAsia="Times New Roman" w:hAnsi="Times New Roman" w:cs="Times New Roman"/>
          <w:color w:val="000000"/>
          <w:sz w:val="28"/>
          <w:szCs w:val="28"/>
          <w:lang w:val="uk-UA"/>
        </w:rPr>
        <w:t xml:space="preserve">Технології підготовки публічного виступу. </w:t>
      </w:r>
      <w:r>
        <w:rPr>
          <w:rFonts w:ascii="Times New Roman" w:eastAsia="Times New Roman" w:hAnsi="Times New Roman" w:cs="Times New Roman"/>
          <w:color w:val="000000"/>
          <w:sz w:val="28"/>
          <w:szCs w:val="28"/>
          <w:lang w:val="uk-UA"/>
        </w:rPr>
        <w:t xml:space="preserve">Риторика та спічрайтинг. </w:t>
      </w:r>
      <w:r w:rsidRPr="00F0340A">
        <w:rPr>
          <w:rFonts w:ascii="Times New Roman" w:eastAsia="Times New Roman" w:hAnsi="Times New Roman" w:cs="Times New Roman"/>
          <w:color w:val="000000"/>
          <w:sz w:val="28"/>
          <w:szCs w:val="28"/>
          <w:lang w:val="uk-UA"/>
        </w:rPr>
        <w:t xml:space="preserve">Техніки ефективної аргументації. </w:t>
      </w:r>
      <w:r>
        <w:rPr>
          <w:rFonts w:ascii="Times New Roman" w:eastAsia="Times New Roman" w:hAnsi="Times New Roman" w:cs="Times New Roman"/>
          <w:color w:val="000000"/>
          <w:sz w:val="28"/>
          <w:szCs w:val="28"/>
          <w:lang w:val="uk-UA"/>
        </w:rPr>
        <w:t xml:space="preserve">Спічрайтер: особистісні якості та професійні компетенції. </w:t>
      </w:r>
      <w:r w:rsidRPr="00F0340A">
        <w:rPr>
          <w:rFonts w:ascii="Times New Roman" w:eastAsia="Times New Roman" w:hAnsi="Times New Roman" w:cs="Times New Roman"/>
          <w:color w:val="000000"/>
          <w:sz w:val="28"/>
          <w:szCs w:val="28"/>
          <w:lang w:val="uk-UA"/>
        </w:rPr>
        <w:t xml:space="preserve">Поняття Я-бренд / віртуальний Я-бренд та харизма. </w:t>
      </w:r>
      <w:r w:rsidRPr="00755116">
        <w:rPr>
          <w:rFonts w:ascii="Times New Roman" w:eastAsia="Times New Roman" w:hAnsi="Times New Roman" w:cs="Times New Roman"/>
          <w:color w:val="000000"/>
          <w:sz w:val="28"/>
          <w:szCs w:val="28"/>
          <w:lang w:val="uk-UA"/>
        </w:rPr>
        <w:t>Підготовка до публічного виступу</w:t>
      </w:r>
      <w:r>
        <w:rPr>
          <w:rFonts w:ascii="Times New Roman" w:eastAsia="Times New Roman" w:hAnsi="Times New Roman" w:cs="Times New Roman"/>
          <w:color w:val="000000"/>
          <w:sz w:val="28"/>
          <w:szCs w:val="28"/>
          <w:lang w:val="uk-UA"/>
        </w:rPr>
        <w:t xml:space="preserve">. </w:t>
      </w:r>
      <w:r w:rsidRPr="00755116">
        <w:rPr>
          <w:rFonts w:ascii="Times New Roman" w:eastAsia="Times New Roman" w:hAnsi="Times New Roman" w:cs="Times New Roman"/>
          <w:color w:val="000000"/>
          <w:sz w:val="28"/>
          <w:szCs w:val="28"/>
          <w:lang w:val="uk-UA"/>
        </w:rPr>
        <w:t>Структура публічного виступу</w:t>
      </w:r>
      <w:r>
        <w:rPr>
          <w:rFonts w:ascii="Times New Roman" w:eastAsia="Times New Roman" w:hAnsi="Times New Roman" w:cs="Times New Roman"/>
          <w:color w:val="000000"/>
          <w:sz w:val="28"/>
          <w:szCs w:val="28"/>
          <w:lang w:val="uk-UA"/>
        </w:rPr>
        <w:t xml:space="preserve">. </w:t>
      </w:r>
      <w:r w:rsidRPr="00755116">
        <w:rPr>
          <w:rFonts w:ascii="Times New Roman" w:eastAsia="Times New Roman" w:hAnsi="Times New Roman" w:cs="Times New Roman"/>
          <w:color w:val="000000"/>
          <w:sz w:val="28"/>
          <w:szCs w:val="28"/>
          <w:lang w:val="uk-UA"/>
        </w:rPr>
        <w:t>Тема й мета промови. Інформаційна промова</w:t>
      </w:r>
      <w:r>
        <w:rPr>
          <w:rFonts w:ascii="Times New Roman" w:eastAsia="Times New Roman" w:hAnsi="Times New Roman" w:cs="Times New Roman"/>
          <w:color w:val="000000"/>
          <w:sz w:val="28"/>
          <w:szCs w:val="28"/>
          <w:lang w:val="uk-UA"/>
        </w:rPr>
        <w:t xml:space="preserve">. </w:t>
      </w:r>
      <w:r w:rsidRPr="00F0340A">
        <w:rPr>
          <w:rFonts w:ascii="Times New Roman" w:eastAsia="Times New Roman" w:hAnsi="Times New Roman" w:cs="Times New Roman"/>
          <w:color w:val="000000"/>
          <w:sz w:val="28"/>
          <w:szCs w:val="28"/>
          <w:lang w:val="uk-UA"/>
        </w:rPr>
        <w:t>Сторітелінг.</w:t>
      </w:r>
    </w:p>
    <w:p w14:paraId="21A94D67" w14:textId="77777777" w:rsidR="00312A4E" w:rsidRPr="00312A4E" w:rsidRDefault="00312A4E" w:rsidP="00312A4E">
      <w:pPr>
        <w:widowControl w:val="0"/>
        <w:spacing w:after="0" w:line="240" w:lineRule="auto"/>
        <w:ind w:left="118"/>
        <w:jc w:val="center"/>
        <w:rPr>
          <w:rFonts w:ascii="Times New Roman" w:eastAsia="Times New Roman" w:hAnsi="Times New Roman" w:cs="Times New Roman"/>
          <w:b/>
          <w:sz w:val="28"/>
          <w:szCs w:val="28"/>
          <w:lang w:val="uk-UA"/>
        </w:rPr>
      </w:pPr>
      <w:r w:rsidRPr="00312A4E">
        <w:rPr>
          <w:rFonts w:ascii="Times New Roman" w:eastAsia="Times New Roman" w:hAnsi="Times New Roman" w:cs="Times New Roman"/>
          <w:b/>
          <w:sz w:val="28"/>
          <w:szCs w:val="28"/>
          <w:lang w:val="uk-UA"/>
        </w:rPr>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312A4E" w:rsidRPr="00312A4E" w14:paraId="398C1A2A" w14:textId="77777777" w:rsidTr="00E15504">
        <w:tc>
          <w:tcPr>
            <w:tcW w:w="1418" w:type="dxa"/>
            <w:vMerge w:val="restart"/>
            <w:tcBorders>
              <w:top w:val="single" w:sz="4" w:space="0" w:color="auto"/>
              <w:left w:val="single" w:sz="4" w:space="0" w:color="auto"/>
              <w:bottom w:val="single" w:sz="4" w:space="0" w:color="auto"/>
              <w:right w:val="single" w:sz="4" w:space="0" w:color="auto"/>
            </w:tcBorders>
            <w:hideMark/>
          </w:tcPr>
          <w:p w14:paraId="792641F0" w14:textId="77777777" w:rsidR="00312A4E" w:rsidRPr="00312A4E" w:rsidRDefault="00312A4E" w:rsidP="00312A4E">
            <w:pPr>
              <w:widowControl w:val="0"/>
              <w:suppressAutoHyphens/>
              <w:autoSpaceDE w:val="0"/>
              <w:autoSpaceDN w:val="0"/>
              <w:spacing w:after="0" w:line="276" w:lineRule="auto"/>
              <w:ind w:left="-70"/>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Вид заняття</w:t>
            </w:r>
          </w:p>
          <w:p w14:paraId="4BBC93B7" w14:textId="77777777" w:rsidR="00312A4E" w:rsidRPr="00312A4E" w:rsidRDefault="00312A4E" w:rsidP="00312A4E">
            <w:pPr>
              <w:widowControl w:val="0"/>
              <w:suppressAutoHyphens/>
              <w:autoSpaceDE w:val="0"/>
              <w:autoSpaceDN w:val="0"/>
              <w:spacing w:after="0" w:line="276" w:lineRule="auto"/>
              <w:ind w:left="-70"/>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1C7BB351" w14:textId="77777777" w:rsidR="00312A4E" w:rsidRPr="00312A4E" w:rsidRDefault="00312A4E" w:rsidP="00312A4E">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509AEA1D"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Кількість</w:t>
            </w:r>
          </w:p>
          <w:p w14:paraId="62144382"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годин</w:t>
            </w:r>
          </w:p>
        </w:tc>
        <w:tc>
          <w:tcPr>
            <w:tcW w:w="1984" w:type="dxa"/>
            <w:tcBorders>
              <w:top w:val="single" w:sz="4" w:space="0" w:color="auto"/>
              <w:left w:val="single" w:sz="4" w:space="0" w:color="auto"/>
              <w:bottom w:val="single" w:sz="4" w:space="0" w:color="auto"/>
              <w:right w:val="single" w:sz="4" w:space="0" w:color="auto"/>
            </w:tcBorders>
          </w:tcPr>
          <w:p w14:paraId="3E6EBE6C"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Згідно з розкладом</w:t>
            </w:r>
          </w:p>
        </w:tc>
      </w:tr>
      <w:tr w:rsidR="00312A4E" w:rsidRPr="00312A4E" w14:paraId="379E081D" w14:textId="77777777" w:rsidTr="00E1550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ED48A6F" w14:textId="77777777" w:rsidR="00312A4E" w:rsidRPr="00312A4E" w:rsidRDefault="00312A4E" w:rsidP="00312A4E">
            <w:pPr>
              <w:widowControl w:val="0"/>
              <w:spacing w:after="0" w:line="240" w:lineRule="auto"/>
              <w:rPr>
                <w:rFonts w:ascii="Times New Roman" w:eastAsia="Droid Sans Fallback" w:hAnsi="Times New Roman" w:cs="Times New Roman"/>
                <w:kern w:val="2"/>
                <w:sz w:val="20"/>
                <w:szCs w:val="20"/>
                <w:lang w:val="uk-UA" w:bidi="hi-IN"/>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4ACFA19C" w14:textId="77777777" w:rsidR="00312A4E" w:rsidRPr="00312A4E" w:rsidRDefault="00312A4E" w:rsidP="00312A4E">
            <w:pPr>
              <w:widowControl w:val="0"/>
              <w:spacing w:after="0" w:line="240" w:lineRule="auto"/>
              <w:rPr>
                <w:rFonts w:ascii="Times New Roman" w:eastAsia="Droid Sans Fallback" w:hAnsi="Times New Roman" w:cs="Times New Roman"/>
                <w:kern w:val="2"/>
                <w:sz w:val="20"/>
                <w:szCs w:val="20"/>
                <w:lang w:val="uk-UA" w:bidi="hi-IN"/>
              </w:rPr>
            </w:pPr>
          </w:p>
        </w:tc>
        <w:tc>
          <w:tcPr>
            <w:tcW w:w="850" w:type="dxa"/>
            <w:tcBorders>
              <w:top w:val="single" w:sz="4" w:space="0" w:color="auto"/>
              <w:left w:val="single" w:sz="4" w:space="0" w:color="auto"/>
              <w:bottom w:val="single" w:sz="4" w:space="0" w:color="auto"/>
              <w:right w:val="single" w:sz="4" w:space="0" w:color="auto"/>
            </w:tcBorders>
            <w:hideMark/>
          </w:tcPr>
          <w:p w14:paraId="1A77BCFC"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о/д.ф.</w:t>
            </w:r>
          </w:p>
        </w:tc>
        <w:tc>
          <w:tcPr>
            <w:tcW w:w="851" w:type="dxa"/>
            <w:tcBorders>
              <w:top w:val="single" w:sz="4" w:space="0" w:color="auto"/>
              <w:left w:val="single" w:sz="4" w:space="0" w:color="auto"/>
              <w:bottom w:val="single" w:sz="4" w:space="0" w:color="auto"/>
              <w:right w:val="single" w:sz="4" w:space="0" w:color="auto"/>
            </w:tcBorders>
            <w:hideMark/>
          </w:tcPr>
          <w:p w14:paraId="7E99C4D1"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з.ф.</w:t>
            </w:r>
          </w:p>
        </w:tc>
        <w:tc>
          <w:tcPr>
            <w:tcW w:w="1984" w:type="dxa"/>
            <w:tcBorders>
              <w:top w:val="single" w:sz="4" w:space="0" w:color="auto"/>
              <w:left w:val="single" w:sz="4" w:space="0" w:color="auto"/>
              <w:bottom w:val="single" w:sz="4" w:space="0" w:color="auto"/>
              <w:right w:val="single" w:sz="4" w:space="0" w:color="auto"/>
            </w:tcBorders>
          </w:tcPr>
          <w:p w14:paraId="6C208BBF"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kern w:val="2"/>
                <w:sz w:val="20"/>
                <w:szCs w:val="20"/>
                <w:lang w:val="uk-UA" w:eastAsia="zh-CN" w:bidi="hi-IN"/>
              </w:rPr>
            </w:pPr>
          </w:p>
        </w:tc>
      </w:tr>
      <w:tr w:rsidR="00312A4E" w:rsidRPr="00312A4E" w14:paraId="57A6C98F" w14:textId="77777777" w:rsidTr="00E1550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44A9FF66" w14:textId="77777777" w:rsidR="00312A4E" w:rsidRPr="00312A4E" w:rsidRDefault="00312A4E" w:rsidP="00312A4E">
            <w:pPr>
              <w:widowControl w:val="0"/>
              <w:spacing w:after="0" w:line="240" w:lineRule="auto"/>
              <w:jc w:val="center"/>
              <w:rPr>
                <w:rFonts w:ascii="Times New Roman" w:eastAsia="Droid Sans Fallback" w:hAnsi="Times New Roman" w:cs="Times New Roman"/>
                <w:b/>
                <w:i/>
                <w:kern w:val="2"/>
                <w:sz w:val="16"/>
                <w:szCs w:val="16"/>
                <w:lang w:val="uk-UA" w:bidi="hi-IN"/>
              </w:rPr>
            </w:pPr>
            <w:r w:rsidRPr="00312A4E">
              <w:rPr>
                <w:rFonts w:ascii="Times New Roman" w:eastAsia="Droid Sans Fallback" w:hAnsi="Times New Roman" w:cs="Times New Roman"/>
                <w:b/>
                <w:i/>
                <w:kern w:val="2"/>
                <w:sz w:val="16"/>
                <w:szCs w:val="16"/>
                <w:lang w:val="uk-UA" w:bidi="hi-IN"/>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8B7D51B" w14:textId="77777777" w:rsidR="00312A4E" w:rsidRPr="00312A4E" w:rsidRDefault="00312A4E" w:rsidP="00312A4E">
            <w:pPr>
              <w:widowControl w:val="0"/>
              <w:spacing w:after="0" w:line="240" w:lineRule="auto"/>
              <w:jc w:val="center"/>
              <w:rPr>
                <w:rFonts w:ascii="Times New Roman" w:eastAsia="Droid Sans Fallback" w:hAnsi="Times New Roman" w:cs="Times New Roman"/>
                <w:b/>
                <w:i/>
                <w:kern w:val="2"/>
                <w:sz w:val="16"/>
                <w:szCs w:val="16"/>
                <w:lang w:val="uk-UA" w:bidi="hi-IN"/>
              </w:rPr>
            </w:pPr>
            <w:r w:rsidRPr="00312A4E">
              <w:rPr>
                <w:rFonts w:ascii="Times New Roman" w:eastAsia="Droid Sans Fallback" w:hAnsi="Times New Roman" w:cs="Times New Roman"/>
                <w:b/>
                <w:i/>
                <w:kern w:val="2"/>
                <w:sz w:val="16"/>
                <w:szCs w:val="16"/>
                <w:lang w:val="uk-UA" w:bidi="hi-IN"/>
              </w:rPr>
              <w:t>2</w:t>
            </w:r>
          </w:p>
        </w:tc>
        <w:tc>
          <w:tcPr>
            <w:tcW w:w="850" w:type="dxa"/>
            <w:tcBorders>
              <w:top w:val="single" w:sz="4" w:space="0" w:color="auto"/>
              <w:left w:val="single" w:sz="4" w:space="0" w:color="auto"/>
              <w:bottom w:val="single" w:sz="4" w:space="0" w:color="auto"/>
              <w:right w:val="single" w:sz="4" w:space="0" w:color="auto"/>
            </w:tcBorders>
            <w:hideMark/>
          </w:tcPr>
          <w:p w14:paraId="4F77399C"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3</w:t>
            </w:r>
          </w:p>
        </w:tc>
        <w:tc>
          <w:tcPr>
            <w:tcW w:w="851" w:type="dxa"/>
            <w:tcBorders>
              <w:top w:val="single" w:sz="4" w:space="0" w:color="auto"/>
              <w:left w:val="single" w:sz="4" w:space="0" w:color="auto"/>
              <w:bottom w:val="single" w:sz="4" w:space="0" w:color="auto"/>
              <w:right w:val="single" w:sz="4" w:space="0" w:color="auto"/>
            </w:tcBorders>
            <w:hideMark/>
          </w:tcPr>
          <w:p w14:paraId="2BE9F67B"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4</w:t>
            </w:r>
          </w:p>
        </w:tc>
        <w:tc>
          <w:tcPr>
            <w:tcW w:w="1984" w:type="dxa"/>
            <w:tcBorders>
              <w:top w:val="single" w:sz="4" w:space="0" w:color="auto"/>
              <w:left w:val="single" w:sz="4" w:space="0" w:color="auto"/>
              <w:bottom w:val="single" w:sz="4" w:space="0" w:color="auto"/>
              <w:right w:val="single" w:sz="4" w:space="0" w:color="auto"/>
            </w:tcBorders>
          </w:tcPr>
          <w:p w14:paraId="49A19A3C" w14:textId="77777777" w:rsidR="00312A4E" w:rsidRPr="00312A4E" w:rsidRDefault="00312A4E" w:rsidP="00312A4E">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5</w:t>
            </w:r>
          </w:p>
        </w:tc>
      </w:tr>
      <w:tr w:rsidR="00312A4E" w:rsidRPr="00312A4E" w14:paraId="0D000D83" w14:textId="77777777" w:rsidTr="00E15504">
        <w:trPr>
          <w:trHeight w:val="675"/>
        </w:trPr>
        <w:tc>
          <w:tcPr>
            <w:tcW w:w="1418" w:type="dxa"/>
            <w:tcBorders>
              <w:top w:val="single" w:sz="4" w:space="0" w:color="auto"/>
              <w:left w:val="single" w:sz="4" w:space="0" w:color="auto"/>
              <w:bottom w:val="single" w:sz="4" w:space="0" w:color="auto"/>
              <w:right w:val="single" w:sz="4" w:space="0" w:color="auto"/>
            </w:tcBorders>
            <w:hideMark/>
          </w:tcPr>
          <w:p w14:paraId="348F6404"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bidi="hi-IN"/>
              </w:rPr>
            </w:pPr>
            <w:r w:rsidRPr="00312A4E">
              <w:rPr>
                <w:rFonts w:ascii="Times New Roman" w:eastAsia="Droid Sans Fallback" w:hAnsi="Times New Roman" w:cs="Times New Roman"/>
                <w:kern w:val="2"/>
                <w:lang w:val="uk-UA" w:eastAsia="zh-CN" w:bidi="hi-IN"/>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7BFCCAF6" w14:textId="48E7C329" w:rsidR="00312A4E" w:rsidRPr="00312A4E" w:rsidRDefault="00312A4E"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312A4E">
              <w:rPr>
                <w:rFonts w:ascii="Times New Roman" w:eastAsia="Droid Sans Fallback" w:hAnsi="Times New Roman" w:cs="Times New Roman"/>
                <w:kern w:val="2"/>
                <w:lang w:val="uk-UA" w:eastAsia="zh-CN" w:bidi="hi-IN"/>
              </w:rPr>
              <w:t>Тема. Комунікативна лінгвістика як міждисциплінарна платформа</w:t>
            </w:r>
          </w:p>
        </w:tc>
        <w:tc>
          <w:tcPr>
            <w:tcW w:w="850" w:type="dxa"/>
            <w:tcBorders>
              <w:top w:val="single" w:sz="4" w:space="0" w:color="auto"/>
              <w:left w:val="single" w:sz="4" w:space="0" w:color="auto"/>
              <w:bottom w:val="single" w:sz="4" w:space="0" w:color="auto"/>
              <w:right w:val="single" w:sz="4" w:space="0" w:color="auto"/>
            </w:tcBorders>
            <w:hideMark/>
          </w:tcPr>
          <w:p w14:paraId="2C033395" w14:textId="452F4296" w:rsidR="00312A4E" w:rsidRPr="00312A4E" w:rsidRDefault="00312A4E" w:rsidP="003B0C26">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hideMark/>
          </w:tcPr>
          <w:p w14:paraId="11DEAA7B" w14:textId="411A548D" w:rsidR="00312A4E" w:rsidRPr="00312A4E" w:rsidRDefault="00312A4E" w:rsidP="003B0C26">
            <w:pPr>
              <w:widowControl w:val="0"/>
              <w:suppressAutoHyphens/>
              <w:autoSpaceDE w:val="0"/>
              <w:autoSpaceDN w:val="0"/>
              <w:spacing w:after="0" w:line="240" w:lineRule="auto"/>
              <w:rPr>
                <w:rFonts w:ascii="Times New Roman" w:eastAsia="Droid Sans Fallback" w:hAnsi="Times New Roman" w:cs="Times New Roman"/>
                <w:kern w:val="2"/>
                <w:sz w:val="24"/>
                <w:szCs w:val="24"/>
                <w:lang w:val="uk-UA" w:bidi="hi-IN"/>
              </w:rPr>
            </w:pPr>
          </w:p>
        </w:tc>
        <w:tc>
          <w:tcPr>
            <w:tcW w:w="1984" w:type="dxa"/>
            <w:tcBorders>
              <w:top w:val="single" w:sz="4" w:space="0" w:color="auto"/>
              <w:left w:val="single" w:sz="4" w:space="0" w:color="auto"/>
              <w:bottom w:val="single" w:sz="4" w:space="0" w:color="auto"/>
              <w:right w:val="single" w:sz="4" w:space="0" w:color="auto"/>
            </w:tcBorders>
          </w:tcPr>
          <w:p w14:paraId="2794A80F" w14:textId="72772F7B"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4"/>
                <w:szCs w:val="24"/>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312A4E" w:rsidRPr="00312A4E" w14:paraId="7FF5A84C" w14:textId="77777777" w:rsidTr="00E15504">
        <w:trPr>
          <w:trHeight w:val="675"/>
        </w:trPr>
        <w:tc>
          <w:tcPr>
            <w:tcW w:w="1418" w:type="dxa"/>
            <w:tcBorders>
              <w:top w:val="single" w:sz="4" w:space="0" w:color="auto"/>
              <w:left w:val="single" w:sz="4" w:space="0" w:color="auto"/>
              <w:bottom w:val="single" w:sz="4" w:space="0" w:color="auto"/>
              <w:right w:val="single" w:sz="4" w:space="0" w:color="auto"/>
            </w:tcBorders>
            <w:hideMark/>
          </w:tcPr>
          <w:p w14:paraId="561307B2"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14:paraId="542AF5AC" w14:textId="77777777" w:rsidR="00312A4E" w:rsidRPr="00312A4E" w:rsidRDefault="00312A4E"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312A4E">
              <w:rPr>
                <w:rFonts w:ascii="Times New Roman" w:eastAsia="Droid Sans Fallback" w:hAnsi="Times New Roman" w:cs="Times New Roman"/>
                <w:kern w:val="2"/>
                <w:lang w:val="uk-UA" w:eastAsia="zh-CN" w:bidi="hi-IN"/>
              </w:rPr>
              <w:t xml:space="preserve">Тема. </w:t>
            </w:r>
            <w:r w:rsidRPr="002B14D0">
              <w:rPr>
                <w:rFonts w:ascii="Times New Roman" w:eastAsia="Droid Sans Fallback" w:hAnsi="Times New Roman" w:cs="Times New Roman"/>
                <w:i/>
                <w:iCs/>
                <w:kern w:val="2"/>
                <w:lang w:val="uk-UA" w:eastAsia="zh-CN" w:bidi="hi-IN"/>
              </w:rPr>
              <w:t>Комунікативна лінгвістика як міждисциплінарна платформа</w:t>
            </w:r>
            <w:r w:rsidRPr="00312A4E">
              <w:rPr>
                <w:rFonts w:ascii="Times New Roman" w:eastAsia="Droid Sans Fallback" w:hAnsi="Times New Roman" w:cs="Times New Roman"/>
                <w:kern w:val="2"/>
                <w:lang w:val="uk-UA" w:eastAsia="zh-CN" w:bidi="hi-IN"/>
              </w:rPr>
              <w:t xml:space="preserve"> </w:t>
            </w:r>
          </w:p>
          <w:p w14:paraId="327AFC84" w14:textId="3CE9624A" w:rsidR="00312A4E" w:rsidRPr="00312A4E" w:rsidRDefault="00312A4E" w:rsidP="00312A4E">
            <w:pPr>
              <w:widowControl w:val="0"/>
              <w:suppressAutoHyphens/>
              <w:autoSpaceDE w:val="0"/>
              <w:autoSpaceDN w:val="0"/>
              <w:spacing w:after="0" w:line="240" w:lineRule="auto"/>
              <w:jc w:val="both"/>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Комунікативна лінгвістика та її категоріальний апарат. Основні категорії комунікативної лінгвістики: категорії організації спілкування, категорії організації мовних кодів, категорії впливу, категорії міжкультурної комунікації. Методи комунікативної лінгвістики: семіотичний аналіз, прагматичний аналіз, пропагандистський аналіз, дискурс-аналіз, контент-аналіз.</w:t>
            </w:r>
          </w:p>
        </w:tc>
        <w:tc>
          <w:tcPr>
            <w:tcW w:w="850" w:type="dxa"/>
            <w:tcBorders>
              <w:top w:val="single" w:sz="4" w:space="0" w:color="auto"/>
              <w:left w:val="single" w:sz="4" w:space="0" w:color="auto"/>
              <w:bottom w:val="single" w:sz="4" w:space="0" w:color="auto"/>
              <w:right w:val="single" w:sz="4" w:space="0" w:color="auto"/>
            </w:tcBorders>
            <w:hideMark/>
          </w:tcPr>
          <w:p w14:paraId="333628B3" w14:textId="2A2A79D1" w:rsidR="00312A4E"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hideMark/>
          </w:tcPr>
          <w:p w14:paraId="3FC41F36"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0C0E6AC8"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12A4E">
              <w:rPr>
                <w:rFonts w:ascii="Times New Roman" w:eastAsia="Droid Sans Fallback" w:hAnsi="Times New Roman" w:cs="Times New Roman"/>
                <w:i/>
                <w:kern w:val="2"/>
                <w:sz w:val="20"/>
                <w:szCs w:val="20"/>
                <w:lang w:val="uk-UA" w:eastAsia="zh-CN" w:bidi="hi-IN"/>
              </w:rPr>
              <w:t>1 раз на 2 тижні</w:t>
            </w:r>
          </w:p>
          <w:p w14:paraId="20232957" w14:textId="61657705"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p>
        </w:tc>
      </w:tr>
      <w:tr w:rsidR="00312A4E" w:rsidRPr="00312A4E" w14:paraId="6DC7AD01" w14:textId="77777777" w:rsidTr="002B14D0">
        <w:trPr>
          <w:trHeight w:val="2490"/>
        </w:trPr>
        <w:tc>
          <w:tcPr>
            <w:tcW w:w="1418" w:type="dxa"/>
            <w:tcBorders>
              <w:top w:val="single" w:sz="4" w:space="0" w:color="auto"/>
              <w:left w:val="single" w:sz="4" w:space="0" w:color="auto"/>
              <w:bottom w:val="single" w:sz="4" w:space="0" w:color="auto"/>
              <w:right w:val="single" w:sz="4" w:space="0" w:color="auto"/>
            </w:tcBorders>
            <w:hideMark/>
          </w:tcPr>
          <w:p w14:paraId="0E466692"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3DD9A55D" w14:textId="5ABADD08" w:rsidR="00312A4E" w:rsidRPr="00312A4E" w:rsidRDefault="00312A4E" w:rsidP="00312A4E">
            <w:pPr>
              <w:widowControl w:val="0"/>
              <w:suppressAutoHyphens/>
              <w:autoSpaceDE w:val="0"/>
              <w:autoSpaceDN w:val="0"/>
              <w:spacing w:after="0" w:line="240" w:lineRule="auto"/>
              <w:jc w:val="both"/>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Тема. Комунікативна лінгвістика як міждисциплінарна платформа</w:t>
            </w:r>
          </w:p>
          <w:p w14:paraId="53995FD8" w14:textId="77777777" w:rsidR="00312A4E" w:rsidRDefault="00312A4E"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B31135">
              <w:rPr>
                <w:rFonts w:ascii="Times New Roman" w:eastAsia="MS Mincho" w:hAnsi="Times New Roman" w:cs="Times New Roman"/>
                <w:i/>
                <w:color w:val="000000"/>
                <w:sz w:val="24"/>
                <w:szCs w:val="24"/>
                <w:lang w:val="uk-UA"/>
              </w:rPr>
              <w:t>Аналітичний кейс:</w:t>
            </w:r>
            <w:r w:rsidRPr="00B31135">
              <w:rPr>
                <w:rFonts w:ascii="Times New Roman" w:eastAsia="MS Mincho" w:hAnsi="Times New Roman" w:cs="Times New Roman"/>
                <w:color w:val="000000"/>
                <w:sz w:val="24"/>
                <w:szCs w:val="24"/>
                <w:lang w:val="uk-UA"/>
              </w:rPr>
              <w:t xml:space="preserve"> </w:t>
            </w:r>
            <w:r w:rsidRPr="006055FE">
              <w:rPr>
                <w:rFonts w:ascii="Times New Roman" w:eastAsia="MS Mincho" w:hAnsi="Times New Roman" w:cs="Times New Roman"/>
                <w:color w:val="000000"/>
                <w:sz w:val="24"/>
                <w:szCs w:val="24"/>
                <w:lang w:val="uk-UA"/>
              </w:rPr>
              <w:t>Підготувати практичний кейс щодо методів комунікативної лінгвістики: семіотичний аналіз, прагматичний аналіз, пропагандистський аналіз, дискурс-аналіз, контент-аналіз. Проаналізувати текст за методологією комунікативної лінгвістики</w:t>
            </w:r>
            <w:r w:rsidRPr="00312A4E">
              <w:rPr>
                <w:rFonts w:ascii="Times New Roman" w:eastAsia="Droid Sans Fallback" w:hAnsi="Times New Roman" w:cs="Times New Roman"/>
                <w:kern w:val="2"/>
                <w:lang w:val="uk-UA" w:eastAsia="zh-CN" w:bidi="hi-IN"/>
              </w:rPr>
              <w:t xml:space="preserve"> </w:t>
            </w:r>
          </w:p>
          <w:p w14:paraId="45A0525C" w14:textId="1769DEE9" w:rsidR="002B14D0" w:rsidRPr="00312A4E" w:rsidRDefault="002B14D0" w:rsidP="00312A4E">
            <w:pPr>
              <w:widowControl w:val="0"/>
              <w:suppressAutoHyphens/>
              <w:autoSpaceDE w:val="0"/>
              <w:autoSpaceDN w:val="0"/>
              <w:spacing w:after="0" w:line="240" w:lineRule="auto"/>
              <w:jc w:val="both"/>
              <w:rPr>
                <w:rFonts w:ascii="Times New Roman" w:eastAsia="Droid Sans Fallback" w:hAnsi="Times New Roman" w:cs="Times New Roman"/>
                <w:kern w:val="2"/>
                <w:sz w:val="24"/>
                <w:szCs w:val="24"/>
                <w:lang w:val="uk-UA" w:eastAsia="zh-CN" w:bidi="hi-IN"/>
              </w:rPr>
            </w:pPr>
          </w:p>
        </w:tc>
        <w:tc>
          <w:tcPr>
            <w:tcW w:w="850" w:type="dxa"/>
            <w:tcBorders>
              <w:top w:val="single" w:sz="4" w:space="0" w:color="auto"/>
              <w:left w:val="single" w:sz="4" w:space="0" w:color="auto"/>
              <w:bottom w:val="single" w:sz="4" w:space="0" w:color="auto"/>
              <w:right w:val="single" w:sz="4" w:space="0" w:color="auto"/>
            </w:tcBorders>
            <w:hideMark/>
          </w:tcPr>
          <w:p w14:paraId="32846FE2" w14:textId="46B02C17" w:rsidR="00312A4E"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top w:val="single" w:sz="4" w:space="0" w:color="auto"/>
              <w:left w:val="single" w:sz="4" w:space="0" w:color="auto"/>
              <w:bottom w:val="single" w:sz="4" w:space="0" w:color="auto"/>
              <w:right w:val="single" w:sz="4" w:space="0" w:color="auto"/>
            </w:tcBorders>
            <w:hideMark/>
          </w:tcPr>
          <w:p w14:paraId="1DC5107D" w14:textId="77777777" w:rsidR="00312A4E" w:rsidRPr="00312A4E" w:rsidRDefault="00312A4E"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2C1647A7" w14:textId="4DF8F529" w:rsidR="00312A4E"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B0C26" w14:paraId="0D06EA2C" w14:textId="77777777" w:rsidTr="002B14D0">
        <w:trPr>
          <w:trHeight w:val="135"/>
        </w:trPr>
        <w:tc>
          <w:tcPr>
            <w:tcW w:w="1418" w:type="dxa"/>
            <w:tcBorders>
              <w:top w:val="single" w:sz="4" w:space="0" w:color="auto"/>
              <w:left w:val="single" w:sz="4" w:space="0" w:color="auto"/>
              <w:bottom w:val="single" w:sz="4" w:space="0" w:color="auto"/>
              <w:right w:val="single" w:sz="4" w:space="0" w:color="auto"/>
            </w:tcBorders>
          </w:tcPr>
          <w:p w14:paraId="5BF1CD22" w14:textId="73CB4C4D"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2</w:t>
            </w:r>
          </w:p>
        </w:tc>
        <w:tc>
          <w:tcPr>
            <w:tcW w:w="4678" w:type="dxa"/>
            <w:tcBorders>
              <w:top w:val="single" w:sz="4" w:space="0" w:color="auto"/>
              <w:left w:val="single" w:sz="4" w:space="0" w:color="auto"/>
              <w:bottom w:val="single" w:sz="4" w:space="0" w:color="auto"/>
              <w:right w:val="single" w:sz="4" w:space="0" w:color="auto"/>
            </w:tcBorders>
          </w:tcPr>
          <w:p w14:paraId="66576A11" w14:textId="1B36E4C0" w:rsidR="002B14D0" w:rsidRPr="002B14D0"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Pr>
                <w:rFonts w:ascii="Times New Roman" w:eastAsia="Droid Sans Fallback" w:hAnsi="Times New Roman" w:cs="Times New Roman"/>
                <w:iCs/>
                <w:kern w:val="2"/>
                <w:lang w:val="uk-UA" w:eastAsia="zh-CN" w:bidi="hi-IN"/>
              </w:rPr>
              <w:t xml:space="preserve">Тема. </w:t>
            </w:r>
            <w:r w:rsidR="002B14D0" w:rsidRPr="002B14D0">
              <w:rPr>
                <w:rFonts w:ascii="Times New Roman" w:eastAsia="Droid Sans Fallback" w:hAnsi="Times New Roman" w:cs="Times New Roman"/>
                <w:iCs/>
                <w:kern w:val="2"/>
                <w:lang w:val="uk-UA" w:eastAsia="zh-CN" w:bidi="hi-IN"/>
              </w:rPr>
              <w:t xml:space="preserve">Теорія комунікації як соціолінгвістична студія </w:t>
            </w:r>
          </w:p>
        </w:tc>
        <w:tc>
          <w:tcPr>
            <w:tcW w:w="850" w:type="dxa"/>
            <w:tcBorders>
              <w:top w:val="single" w:sz="4" w:space="0" w:color="auto"/>
              <w:left w:val="single" w:sz="4" w:space="0" w:color="auto"/>
              <w:bottom w:val="single" w:sz="4" w:space="0" w:color="auto"/>
              <w:right w:val="single" w:sz="4" w:space="0" w:color="auto"/>
            </w:tcBorders>
          </w:tcPr>
          <w:p w14:paraId="428CEA6A" w14:textId="6F9848B7"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3309AEFD"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158AE885" w14:textId="348B7239"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2B14D0" w:rsidRPr="00312A4E" w14:paraId="37B1D56D" w14:textId="77777777" w:rsidTr="002B14D0">
        <w:trPr>
          <w:trHeight w:val="165"/>
        </w:trPr>
        <w:tc>
          <w:tcPr>
            <w:tcW w:w="1418" w:type="dxa"/>
            <w:tcBorders>
              <w:top w:val="single" w:sz="4" w:space="0" w:color="auto"/>
              <w:left w:val="single" w:sz="4" w:space="0" w:color="auto"/>
              <w:bottom w:val="single" w:sz="4" w:space="0" w:color="auto"/>
              <w:right w:val="single" w:sz="4" w:space="0" w:color="auto"/>
            </w:tcBorders>
          </w:tcPr>
          <w:p w14:paraId="31538DD8" w14:textId="4CCCC665"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14:paraId="77EAB201" w14:textId="46DFB57B" w:rsidR="002B14D0" w:rsidRPr="002B14D0"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kern w:val="2"/>
                <w:lang w:val="uk-UA" w:eastAsia="zh-CN" w:bidi="hi-IN"/>
              </w:rPr>
              <w:t xml:space="preserve">Тема. </w:t>
            </w:r>
            <w:r w:rsidR="002B14D0" w:rsidRPr="002B14D0">
              <w:rPr>
                <w:rFonts w:ascii="Times New Roman" w:eastAsia="Droid Sans Fallback" w:hAnsi="Times New Roman" w:cs="Times New Roman"/>
                <w:i/>
                <w:iCs/>
                <w:kern w:val="2"/>
                <w:lang w:val="uk-UA" w:eastAsia="zh-CN" w:bidi="hi-IN"/>
              </w:rPr>
              <w:t xml:space="preserve">Теорія комунікації як соціолінгвістична студія </w:t>
            </w:r>
          </w:p>
          <w:p w14:paraId="6D7560AC" w14:textId="01BBD42B" w:rsidR="002B14D0" w:rsidRPr="00312A4E" w:rsidRDefault="002B14D0"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2B14D0">
              <w:rPr>
                <w:rFonts w:ascii="Times New Roman" w:eastAsia="Droid Sans Fallback" w:hAnsi="Times New Roman" w:cs="Times New Roman"/>
                <w:kern w:val="2"/>
                <w:lang w:val="uk-UA" w:eastAsia="zh-CN" w:bidi="hi-IN"/>
              </w:rPr>
              <w:t>Теорія комунікації як нова платформа вивчення комунікативного/комунікаційного впливу. Теорії К. Левіна, Г. Лассвела, П. Лазарсфельда, К. Говленда, Дж. Кері, Дж. Дьюї, Ю. Габермаса, М. Маклюена, Т. Адорно, А. Грамші. Моделі комунікації. Інтерперсональна комунікація. Політична комунікація. Масова комунікація.</w:t>
            </w:r>
          </w:p>
        </w:tc>
        <w:tc>
          <w:tcPr>
            <w:tcW w:w="850" w:type="dxa"/>
            <w:tcBorders>
              <w:top w:val="single" w:sz="4" w:space="0" w:color="auto"/>
              <w:left w:val="single" w:sz="4" w:space="0" w:color="auto"/>
              <w:bottom w:val="single" w:sz="4" w:space="0" w:color="auto"/>
              <w:right w:val="single" w:sz="4" w:space="0" w:color="auto"/>
            </w:tcBorders>
          </w:tcPr>
          <w:p w14:paraId="4B0A9215" w14:textId="402A96EE"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F93032C"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75ED9D20" w14:textId="7593E6E6"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B0C26" w14:paraId="2334F58A" w14:textId="77777777" w:rsidTr="002B14D0">
        <w:trPr>
          <w:trHeight w:val="150"/>
        </w:trPr>
        <w:tc>
          <w:tcPr>
            <w:tcW w:w="1418" w:type="dxa"/>
            <w:tcBorders>
              <w:top w:val="single" w:sz="4" w:space="0" w:color="auto"/>
              <w:left w:val="single" w:sz="4" w:space="0" w:color="auto"/>
              <w:bottom w:val="single" w:sz="4" w:space="0" w:color="auto"/>
              <w:right w:val="single" w:sz="4" w:space="0" w:color="auto"/>
            </w:tcBorders>
          </w:tcPr>
          <w:p w14:paraId="3C4D5517" w14:textId="06AFAF80"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DDB693E" w14:textId="77777777" w:rsidR="00F800DD"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Теорія комунікації як соціолінгвістична студія </w:t>
            </w:r>
          </w:p>
          <w:p w14:paraId="7DC63655" w14:textId="60022893" w:rsidR="002B14D0" w:rsidRPr="00312A4E" w:rsidRDefault="002B14D0"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w:t>
            </w:r>
            <w:r w:rsidRPr="002B14D0">
              <w:rPr>
                <w:rFonts w:ascii="Times New Roman" w:eastAsia="Droid Sans Fallback" w:hAnsi="Times New Roman" w:cs="Times New Roman"/>
                <w:kern w:val="2"/>
                <w:lang w:val="uk-UA" w:eastAsia="zh-CN" w:bidi="hi-IN"/>
              </w:rPr>
              <w:t>ідготувати доповідь на одну із запропонованих викладачем тем.</w:t>
            </w:r>
            <w:r>
              <w:rPr>
                <w:rFonts w:ascii="Times New Roman" w:eastAsia="Droid Sans Fallback" w:hAnsi="Times New Roman" w:cs="Times New Roman"/>
                <w:kern w:val="2"/>
                <w:lang w:val="uk-UA" w:eastAsia="zh-CN" w:bidi="hi-IN"/>
              </w:rPr>
              <w:t xml:space="preserve"> </w:t>
            </w:r>
            <w:r w:rsidRPr="002B14D0">
              <w:rPr>
                <w:rFonts w:ascii="Times New Roman" w:eastAsia="Droid Sans Fallback" w:hAnsi="Times New Roman" w:cs="Times New Roman"/>
                <w:kern w:val="2"/>
                <w:lang w:val="uk-UA" w:eastAsia="zh-CN" w:bidi="hi-IN"/>
              </w:rPr>
              <w:t xml:space="preserve">Зібрати </w:t>
            </w:r>
            <w:r w:rsidRPr="002B14D0">
              <w:rPr>
                <w:rFonts w:ascii="Times New Roman" w:eastAsia="Droid Sans Fallback" w:hAnsi="Times New Roman" w:cs="Times New Roman"/>
                <w:kern w:val="2"/>
                <w:lang w:val="uk-UA" w:eastAsia="zh-CN" w:bidi="hi-IN"/>
              </w:rPr>
              <w:lastRenderedPageBreak/>
              <w:t>портфоліо різних типів комунікації: інтерперсональної</w:t>
            </w:r>
            <w:r w:rsidRPr="002B14D0">
              <w:rPr>
                <w:rFonts w:ascii="Times New Roman" w:eastAsia="Times New Roman" w:hAnsi="Times New Roman" w:cs="Times New Roman"/>
                <w:lang w:val="uk-UA" w:eastAsia="ar-SA"/>
              </w:rPr>
              <w:t xml:space="preserve"> </w:t>
            </w:r>
            <w:r w:rsidRPr="002B14D0">
              <w:rPr>
                <w:rFonts w:ascii="Times New Roman" w:eastAsia="Droid Sans Fallback" w:hAnsi="Times New Roman" w:cs="Times New Roman"/>
                <w:kern w:val="2"/>
                <w:lang w:val="uk-UA" w:eastAsia="zh-CN" w:bidi="hi-IN"/>
              </w:rPr>
              <w:t>комунікації, політичної комунікації, масової комунікації.</w:t>
            </w:r>
            <w:r>
              <w:rPr>
                <w:rFonts w:ascii="Times New Roman" w:eastAsia="Droid Sans Fallback" w:hAnsi="Times New Roman" w:cs="Times New Roman"/>
                <w:kern w:val="2"/>
                <w:lang w:val="uk-UA" w:eastAsia="zh-CN" w:bidi="hi-IN"/>
              </w:rPr>
              <w:t xml:space="preserve"> </w:t>
            </w:r>
          </w:p>
        </w:tc>
        <w:tc>
          <w:tcPr>
            <w:tcW w:w="850" w:type="dxa"/>
            <w:tcBorders>
              <w:top w:val="single" w:sz="4" w:space="0" w:color="auto"/>
              <w:left w:val="single" w:sz="4" w:space="0" w:color="auto"/>
              <w:bottom w:val="single" w:sz="4" w:space="0" w:color="auto"/>
              <w:right w:val="single" w:sz="4" w:space="0" w:color="auto"/>
            </w:tcBorders>
          </w:tcPr>
          <w:p w14:paraId="381F590F" w14:textId="17095777"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5</w:t>
            </w:r>
          </w:p>
        </w:tc>
        <w:tc>
          <w:tcPr>
            <w:tcW w:w="851" w:type="dxa"/>
            <w:tcBorders>
              <w:top w:val="single" w:sz="4" w:space="0" w:color="auto"/>
              <w:left w:val="single" w:sz="4" w:space="0" w:color="auto"/>
              <w:bottom w:val="single" w:sz="4" w:space="0" w:color="auto"/>
              <w:right w:val="single" w:sz="4" w:space="0" w:color="auto"/>
            </w:tcBorders>
          </w:tcPr>
          <w:p w14:paraId="25A869CB"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48EF6650" w14:textId="5194AC15"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05B5BBC3" w14:textId="77777777" w:rsidTr="002B14D0">
        <w:trPr>
          <w:trHeight w:val="135"/>
        </w:trPr>
        <w:tc>
          <w:tcPr>
            <w:tcW w:w="1418" w:type="dxa"/>
            <w:tcBorders>
              <w:top w:val="single" w:sz="4" w:space="0" w:color="auto"/>
              <w:left w:val="single" w:sz="4" w:space="0" w:color="auto"/>
              <w:bottom w:val="single" w:sz="4" w:space="0" w:color="auto"/>
              <w:right w:val="single" w:sz="4" w:space="0" w:color="auto"/>
            </w:tcBorders>
          </w:tcPr>
          <w:p w14:paraId="2E8788E0" w14:textId="015DFCBF"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3</w:t>
            </w:r>
          </w:p>
        </w:tc>
        <w:tc>
          <w:tcPr>
            <w:tcW w:w="4678" w:type="dxa"/>
            <w:tcBorders>
              <w:top w:val="single" w:sz="4" w:space="0" w:color="auto"/>
              <w:left w:val="single" w:sz="4" w:space="0" w:color="auto"/>
              <w:bottom w:val="single" w:sz="4" w:space="0" w:color="auto"/>
              <w:right w:val="single" w:sz="4" w:space="0" w:color="auto"/>
            </w:tcBorders>
          </w:tcPr>
          <w:p w14:paraId="209AD2B1" w14:textId="35FC481B" w:rsidR="002B14D0" w:rsidRPr="00F800DD"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Pr>
                <w:rFonts w:ascii="Times New Roman" w:eastAsia="Droid Sans Fallback" w:hAnsi="Times New Roman" w:cs="Times New Roman"/>
                <w:iCs/>
                <w:kern w:val="2"/>
                <w:lang w:val="uk-UA" w:eastAsia="zh-CN" w:bidi="hi-IN"/>
              </w:rPr>
              <w:t xml:space="preserve">Тема. </w:t>
            </w:r>
            <w:r w:rsidR="002B14D0" w:rsidRPr="00F800DD">
              <w:rPr>
                <w:rFonts w:ascii="Times New Roman" w:eastAsia="Droid Sans Fallback" w:hAnsi="Times New Roman" w:cs="Times New Roman"/>
                <w:iCs/>
                <w:kern w:val="2"/>
                <w:lang w:val="uk-UA" w:eastAsia="zh-CN" w:bidi="hi-IN"/>
              </w:rPr>
              <w:t>Соціокультурна природа спілкування та комунікації</w:t>
            </w:r>
          </w:p>
        </w:tc>
        <w:tc>
          <w:tcPr>
            <w:tcW w:w="850" w:type="dxa"/>
            <w:tcBorders>
              <w:top w:val="single" w:sz="4" w:space="0" w:color="auto"/>
              <w:left w:val="single" w:sz="4" w:space="0" w:color="auto"/>
              <w:bottom w:val="single" w:sz="4" w:space="0" w:color="auto"/>
              <w:right w:val="single" w:sz="4" w:space="0" w:color="auto"/>
            </w:tcBorders>
          </w:tcPr>
          <w:p w14:paraId="6E91978E" w14:textId="3CED0B71"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27018D2"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01752269" w14:textId="18EF0A70"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2B14D0" w:rsidRPr="00312A4E" w14:paraId="19919A36" w14:textId="77777777" w:rsidTr="002B14D0">
        <w:trPr>
          <w:trHeight w:val="165"/>
        </w:trPr>
        <w:tc>
          <w:tcPr>
            <w:tcW w:w="1418" w:type="dxa"/>
            <w:tcBorders>
              <w:top w:val="single" w:sz="4" w:space="0" w:color="auto"/>
              <w:left w:val="single" w:sz="4" w:space="0" w:color="auto"/>
              <w:bottom w:val="single" w:sz="4" w:space="0" w:color="auto"/>
              <w:right w:val="single" w:sz="4" w:space="0" w:color="auto"/>
            </w:tcBorders>
          </w:tcPr>
          <w:p w14:paraId="378D07C9" w14:textId="38F5ED94"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tcPr>
          <w:p w14:paraId="017B30F3" w14:textId="395622F1" w:rsidR="002B14D0" w:rsidRPr="002B14D0"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
                <w:kern w:val="2"/>
                <w:lang w:val="uk-UA" w:eastAsia="zh-CN" w:bidi="hi-IN"/>
              </w:rPr>
              <w:t xml:space="preserve">Тема. </w:t>
            </w:r>
            <w:r w:rsidR="002B14D0" w:rsidRPr="002B14D0">
              <w:rPr>
                <w:rFonts w:ascii="Times New Roman" w:eastAsia="Droid Sans Fallback" w:hAnsi="Times New Roman" w:cs="Times New Roman"/>
                <w:i/>
                <w:kern w:val="2"/>
                <w:lang w:val="uk-UA" w:eastAsia="zh-CN" w:bidi="hi-IN"/>
              </w:rPr>
              <w:t>Соціокультурна природа спілкування та комунікації</w:t>
            </w:r>
          </w:p>
          <w:p w14:paraId="6E1199E4" w14:textId="77777777" w:rsidR="002B14D0" w:rsidRPr="002B14D0" w:rsidRDefault="002B14D0"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2B14D0">
              <w:rPr>
                <w:rFonts w:ascii="Times New Roman" w:eastAsia="Droid Sans Fallback" w:hAnsi="Times New Roman" w:cs="Times New Roman"/>
                <w:kern w:val="2"/>
                <w:lang w:val="uk-UA" w:eastAsia="zh-CN" w:bidi="hi-IN"/>
              </w:rPr>
              <w:t>Сутність спілкування і комунікації. Функції спілкування. Функції комунікації. Типи спілкування. Закони спілкування. Сучасні передумови ефективного спілкування. Культура спілкування. Моделі комунікації. Компоненти / канали комунікації. Поняття комунікативного шуму. Реєстр вербальних та невербальних засобів спілкування. Поняття «комунікативний акт».</w:t>
            </w:r>
          </w:p>
          <w:p w14:paraId="38708B5A" w14:textId="77777777" w:rsidR="002B14D0" w:rsidRPr="00312A4E" w:rsidRDefault="002B14D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p>
        </w:tc>
        <w:tc>
          <w:tcPr>
            <w:tcW w:w="850" w:type="dxa"/>
            <w:tcBorders>
              <w:top w:val="single" w:sz="4" w:space="0" w:color="auto"/>
              <w:left w:val="single" w:sz="4" w:space="0" w:color="auto"/>
              <w:bottom w:val="single" w:sz="4" w:space="0" w:color="auto"/>
              <w:right w:val="single" w:sz="4" w:space="0" w:color="auto"/>
            </w:tcBorders>
          </w:tcPr>
          <w:p w14:paraId="509ED3A9" w14:textId="6CDCC5DD"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82ADDAC"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63EEF015" w14:textId="77777777" w:rsidR="003B0C26" w:rsidRPr="003B0C26" w:rsidRDefault="003B0C26" w:rsidP="003B0C26">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p w14:paraId="1F87032D"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p>
        </w:tc>
      </w:tr>
      <w:tr w:rsidR="002B14D0" w:rsidRPr="00312A4E" w14:paraId="12819083" w14:textId="77777777" w:rsidTr="002B14D0">
        <w:trPr>
          <w:trHeight w:val="135"/>
        </w:trPr>
        <w:tc>
          <w:tcPr>
            <w:tcW w:w="1418" w:type="dxa"/>
            <w:tcBorders>
              <w:top w:val="single" w:sz="4" w:space="0" w:color="auto"/>
              <w:left w:val="single" w:sz="4" w:space="0" w:color="auto"/>
              <w:bottom w:val="single" w:sz="4" w:space="0" w:color="auto"/>
              <w:right w:val="single" w:sz="4" w:space="0" w:color="auto"/>
            </w:tcBorders>
          </w:tcPr>
          <w:p w14:paraId="5B595F02" w14:textId="2328302E"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Самостійна робота </w:t>
            </w:r>
          </w:p>
        </w:tc>
        <w:tc>
          <w:tcPr>
            <w:tcW w:w="4678" w:type="dxa"/>
            <w:tcBorders>
              <w:top w:val="single" w:sz="4" w:space="0" w:color="auto"/>
              <w:left w:val="single" w:sz="4" w:space="0" w:color="auto"/>
              <w:bottom w:val="single" w:sz="4" w:space="0" w:color="auto"/>
              <w:right w:val="single" w:sz="4" w:space="0" w:color="auto"/>
            </w:tcBorders>
          </w:tcPr>
          <w:p w14:paraId="7BD39F91" w14:textId="77777777" w:rsidR="00F800DD"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Соціокультурна природа спілкування та комунікації </w:t>
            </w:r>
          </w:p>
          <w:p w14:paraId="0E9EB854" w14:textId="6C0AF7DC" w:rsidR="002B14D0" w:rsidRPr="00312A4E" w:rsidRDefault="002B14D0"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w:t>
            </w:r>
            <w:r w:rsidRPr="002B14D0">
              <w:rPr>
                <w:rFonts w:ascii="Times New Roman" w:eastAsia="Droid Sans Fallback" w:hAnsi="Times New Roman" w:cs="Times New Roman"/>
                <w:kern w:val="2"/>
                <w:lang w:val="uk-UA" w:eastAsia="zh-CN" w:bidi="hi-IN"/>
              </w:rPr>
              <w:t>ровести конкурс на проголошення ювілейних слів (тостів) для ситуацій: а) день народження вашого приятеля; б) ювілей вашого керівника; в) урочиста промова на честь відкриття фірми</w:t>
            </w:r>
          </w:p>
        </w:tc>
        <w:tc>
          <w:tcPr>
            <w:tcW w:w="850" w:type="dxa"/>
            <w:tcBorders>
              <w:top w:val="single" w:sz="4" w:space="0" w:color="auto"/>
              <w:left w:val="single" w:sz="4" w:space="0" w:color="auto"/>
              <w:bottom w:val="single" w:sz="4" w:space="0" w:color="auto"/>
              <w:right w:val="single" w:sz="4" w:space="0" w:color="auto"/>
            </w:tcBorders>
          </w:tcPr>
          <w:p w14:paraId="7A1237DE" w14:textId="2A443DF3"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top w:val="single" w:sz="4" w:space="0" w:color="auto"/>
              <w:left w:val="single" w:sz="4" w:space="0" w:color="auto"/>
              <w:bottom w:val="single" w:sz="4" w:space="0" w:color="auto"/>
              <w:right w:val="single" w:sz="4" w:space="0" w:color="auto"/>
            </w:tcBorders>
          </w:tcPr>
          <w:p w14:paraId="27F6392F"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2BFC8B87" w14:textId="7F291919"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3D224DBD" w14:textId="77777777" w:rsidTr="00E15504">
        <w:trPr>
          <w:trHeight w:val="365"/>
        </w:trPr>
        <w:tc>
          <w:tcPr>
            <w:tcW w:w="1418" w:type="dxa"/>
            <w:tcBorders>
              <w:top w:val="single" w:sz="4" w:space="0" w:color="auto"/>
              <w:left w:val="single" w:sz="4" w:space="0" w:color="auto"/>
              <w:bottom w:val="single" w:sz="4" w:space="0" w:color="auto"/>
              <w:right w:val="single" w:sz="4" w:space="0" w:color="auto"/>
            </w:tcBorders>
          </w:tcPr>
          <w:p w14:paraId="0C66525E" w14:textId="79AA4301"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4</w:t>
            </w:r>
          </w:p>
        </w:tc>
        <w:tc>
          <w:tcPr>
            <w:tcW w:w="4678" w:type="dxa"/>
            <w:tcBorders>
              <w:top w:val="single" w:sz="4" w:space="0" w:color="auto"/>
              <w:left w:val="single" w:sz="4" w:space="0" w:color="auto"/>
              <w:bottom w:val="single" w:sz="4" w:space="0" w:color="auto"/>
              <w:right w:val="single" w:sz="4" w:space="0" w:color="auto"/>
            </w:tcBorders>
          </w:tcPr>
          <w:p w14:paraId="4C72A768" w14:textId="09068790" w:rsidR="002B14D0" w:rsidRPr="00F800DD" w:rsidRDefault="00F800DD" w:rsidP="00E15504">
            <w:pPr>
              <w:widowControl w:val="0"/>
              <w:suppressAutoHyphens/>
              <w:autoSpaceDE w:val="0"/>
              <w:autoSpaceDN w:val="0"/>
              <w:spacing w:after="0" w:line="240" w:lineRule="auto"/>
              <w:jc w:val="both"/>
              <w:rPr>
                <w:rFonts w:ascii="Times New Roman" w:eastAsia="Droid Sans Fallback" w:hAnsi="Times New Roman" w:cs="Times New Roman"/>
                <w:bCs/>
                <w:iCs/>
                <w:kern w:val="2"/>
                <w:lang w:val="uk-UA" w:eastAsia="zh-CN" w:bidi="hi-IN"/>
              </w:rPr>
            </w:pPr>
            <w:r>
              <w:rPr>
                <w:rFonts w:ascii="Times New Roman" w:eastAsia="Droid Sans Fallback" w:hAnsi="Times New Roman" w:cs="Times New Roman"/>
                <w:bCs/>
                <w:iCs/>
                <w:kern w:val="2"/>
                <w:lang w:val="uk-UA" w:eastAsia="zh-CN" w:bidi="hi-IN"/>
              </w:rPr>
              <w:t xml:space="preserve">Тема. </w:t>
            </w:r>
            <w:r w:rsidR="00E15504" w:rsidRPr="00F800DD">
              <w:rPr>
                <w:rFonts w:ascii="Times New Roman" w:eastAsia="Droid Sans Fallback" w:hAnsi="Times New Roman" w:cs="Times New Roman"/>
                <w:bCs/>
                <w:iCs/>
                <w:kern w:val="2"/>
                <w:lang w:val="uk-UA" w:eastAsia="zh-CN" w:bidi="hi-IN"/>
              </w:rPr>
              <w:t>Комунікативний процес як основа спілкування</w:t>
            </w:r>
          </w:p>
        </w:tc>
        <w:tc>
          <w:tcPr>
            <w:tcW w:w="850" w:type="dxa"/>
            <w:tcBorders>
              <w:top w:val="single" w:sz="4" w:space="0" w:color="auto"/>
              <w:left w:val="single" w:sz="4" w:space="0" w:color="auto"/>
              <w:bottom w:val="single" w:sz="4" w:space="0" w:color="auto"/>
              <w:right w:val="single" w:sz="4" w:space="0" w:color="auto"/>
            </w:tcBorders>
          </w:tcPr>
          <w:p w14:paraId="658D10A7" w14:textId="6C9FAAFD"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FC4C8A2"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bottom w:val="single" w:sz="4" w:space="0" w:color="auto"/>
              <w:right w:val="single" w:sz="4" w:space="0" w:color="auto"/>
            </w:tcBorders>
          </w:tcPr>
          <w:p w14:paraId="6B51D341" w14:textId="1A9C09C9"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2B14D0" w:rsidRPr="00312A4E" w14:paraId="08945BD9" w14:textId="77777777" w:rsidTr="00E15504">
        <w:trPr>
          <w:trHeight w:val="105"/>
        </w:trPr>
        <w:tc>
          <w:tcPr>
            <w:tcW w:w="1418" w:type="dxa"/>
            <w:tcBorders>
              <w:top w:val="single" w:sz="4" w:space="0" w:color="auto"/>
              <w:left w:val="single" w:sz="4" w:space="0" w:color="auto"/>
              <w:bottom w:val="single" w:sz="4" w:space="0" w:color="auto"/>
              <w:right w:val="single" w:sz="4" w:space="0" w:color="auto"/>
            </w:tcBorders>
          </w:tcPr>
          <w:p w14:paraId="361CC3FE" w14:textId="64300C89"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Семінарське заняття 4</w:t>
            </w:r>
          </w:p>
        </w:tc>
        <w:tc>
          <w:tcPr>
            <w:tcW w:w="4678" w:type="dxa"/>
            <w:tcBorders>
              <w:top w:val="single" w:sz="4" w:space="0" w:color="auto"/>
              <w:left w:val="single" w:sz="4" w:space="0" w:color="auto"/>
              <w:bottom w:val="single" w:sz="4" w:space="0" w:color="auto"/>
              <w:right w:val="single" w:sz="4" w:space="0" w:color="auto"/>
            </w:tcBorders>
          </w:tcPr>
          <w:p w14:paraId="32875B69" w14:textId="37CC535A" w:rsidR="00E15504" w:rsidRPr="00E15504" w:rsidRDefault="00F800DD" w:rsidP="00E15504">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Pr>
                <w:rFonts w:ascii="Times New Roman" w:eastAsia="Droid Sans Fallback" w:hAnsi="Times New Roman" w:cs="Times New Roman"/>
                <w:bCs/>
                <w:i/>
                <w:kern w:val="2"/>
                <w:lang w:val="uk-UA" w:eastAsia="zh-CN" w:bidi="hi-IN"/>
              </w:rPr>
              <w:t xml:space="preserve">Тема. </w:t>
            </w:r>
            <w:r w:rsidR="00E15504" w:rsidRPr="00E15504">
              <w:rPr>
                <w:rFonts w:ascii="Times New Roman" w:eastAsia="Droid Sans Fallback" w:hAnsi="Times New Roman" w:cs="Times New Roman"/>
                <w:bCs/>
                <w:i/>
                <w:kern w:val="2"/>
                <w:lang w:val="uk-UA" w:eastAsia="zh-CN" w:bidi="hi-IN"/>
              </w:rPr>
              <w:t>Комунікативний процес як основа спілкування</w:t>
            </w:r>
          </w:p>
          <w:p w14:paraId="0897A565" w14:textId="5A8B558F" w:rsidR="002B14D0" w:rsidRPr="00312A4E" w:rsidRDefault="00E15504"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Структура комунікативного процесу. Виробництво, кодування, ідентифікація, поширення інформації у комунікативному процесі. Моделі комунікації: трансмісія, ритуал, привернення уваги і рецепції. Ефекти комунікації. Комунікативні технології.</w:t>
            </w:r>
          </w:p>
        </w:tc>
        <w:tc>
          <w:tcPr>
            <w:tcW w:w="850" w:type="dxa"/>
            <w:tcBorders>
              <w:top w:val="single" w:sz="4" w:space="0" w:color="auto"/>
              <w:left w:val="single" w:sz="4" w:space="0" w:color="auto"/>
              <w:bottom w:val="single" w:sz="4" w:space="0" w:color="auto"/>
              <w:right w:val="single" w:sz="4" w:space="0" w:color="auto"/>
            </w:tcBorders>
          </w:tcPr>
          <w:p w14:paraId="3CB0B70F" w14:textId="446FA7EB"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26B8A19"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top w:val="single" w:sz="4" w:space="0" w:color="auto"/>
              <w:left w:val="single" w:sz="4" w:space="0" w:color="auto"/>
              <w:right w:val="single" w:sz="4" w:space="0" w:color="auto"/>
            </w:tcBorders>
          </w:tcPr>
          <w:p w14:paraId="529DBE24" w14:textId="063A633F"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07F53D67" w14:textId="77777777" w:rsidTr="002B14D0">
        <w:trPr>
          <w:trHeight w:val="90"/>
        </w:trPr>
        <w:tc>
          <w:tcPr>
            <w:tcW w:w="1418" w:type="dxa"/>
            <w:tcBorders>
              <w:top w:val="single" w:sz="4" w:space="0" w:color="auto"/>
              <w:left w:val="single" w:sz="4" w:space="0" w:color="auto"/>
              <w:bottom w:val="single" w:sz="4" w:space="0" w:color="auto"/>
              <w:right w:val="single" w:sz="4" w:space="0" w:color="auto"/>
            </w:tcBorders>
          </w:tcPr>
          <w:p w14:paraId="2B316276" w14:textId="38492AB6"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2E661428" w14:textId="77777777" w:rsidR="00F800DD"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Комунікативний процес як основа спілкування </w:t>
            </w:r>
          </w:p>
          <w:p w14:paraId="6B7E0FC9" w14:textId="1D201C4C" w:rsidR="00E15504" w:rsidRPr="00E15504" w:rsidRDefault="00F800DD" w:rsidP="002B14D0">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r>
              <w:rPr>
                <w:rFonts w:ascii="Times New Roman" w:eastAsia="Droid Sans Fallback" w:hAnsi="Times New Roman" w:cs="Times New Roman"/>
                <w:kern w:val="2"/>
                <w:lang w:val="uk-UA" w:eastAsia="zh-CN" w:bidi="hi-IN"/>
              </w:rPr>
              <w:t>О</w:t>
            </w:r>
            <w:r w:rsidR="002B14D0" w:rsidRPr="002B14D0">
              <w:rPr>
                <w:rFonts w:ascii="Times New Roman" w:eastAsia="Droid Sans Fallback" w:hAnsi="Times New Roman" w:cs="Times New Roman"/>
                <w:kern w:val="2"/>
                <w:lang w:val="uk-UA" w:eastAsia="zh-CN" w:bidi="hi-IN"/>
              </w:rPr>
              <w:t xml:space="preserve">пишіть нинішню політичну ситуацію в Україні, виклавши власні суб’єктивні емоції. </w:t>
            </w:r>
            <w:r w:rsidR="002B14D0" w:rsidRPr="002B14D0">
              <w:rPr>
                <w:rFonts w:ascii="Times New Roman" w:eastAsia="Droid Sans Fallback" w:hAnsi="Times New Roman" w:cs="Times New Roman"/>
                <w:kern w:val="2"/>
                <w:lang w:eastAsia="zh-CN" w:bidi="hi-IN"/>
              </w:rPr>
              <w:t>Потім перепишіть цей текст, користуючись самими лише логічними доказами. Порівняйте обидва тексти. Який текст – перший чи другий – дався вам легше? Спробуйте сполучити обидва тексти в новий варіант</w:t>
            </w:r>
            <w:r w:rsidR="002B14D0" w:rsidRPr="002B14D0">
              <w:rPr>
                <w:rFonts w:ascii="Times New Roman" w:eastAsia="Droid Sans Fallback" w:hAnsi="Times New Roman" w:cs="Times New Roman"/>
                <w:kern w:val="2"/>
                <w:lang w:val="uk-UA" w:eastAsia="zh-CN" w:bidi="hi-IN"/>
              </w:rPr>
              <w:t>.</w:t>
            </w:r>
          </w:p>
          <w:p w14:paraId="209B0C28" w14:textId="2D00ABA8" w:rsidR="002B14D0" w:rsidRPr="00312A4E" w:rsidRDefault="002B14D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2B14D0">
              <w:rPr>
                <w:rFonts w:ascii="Times New Roman" w:eastAsia="Droid Sans Fallback" w:hAnsi="Times New Roman" w:cs="Times New Roman"/>
                <w:kern w:val="2"/>
                <w:lang w:val="uk-UA" w:eastAsia="zh-CN" w:bidi="hi-IN"/>
              </w:rPr>
              <w:t xml:space="preserve"> Підготовка до ділової гри.</w:t>
            </w:r>
          </w:p>
        </w:tc>
        <w:tc>
          <w:tcPr>
            <w:tcW w:w="850" w:type="dxa"/>
            <w:tcBorders>
              <w:top w:val="single" w:sz="4" w:space="0" w:color="auto"/>
              <w:left w:val="single" w:sz="4" w:space="0" w:color="auto"/>
              <w:bottom w:val="single" w:sz="4" w:space="0" w:color="auto"/>
              <w:right w:val="single" w:sz="4" w:space="0" w:color="auto"/>
            </w:tcBorders>
          </w:tcPr>
          <w:p w14:paraId="772E125A" w14:textId="388D92C4"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top w:val="single" w:sz="4" w:space="0" w:color="auto"/>
              <w:left w:val="single" w:sz="4" w:space="0" w:color="auto"/>
              <w:bottom w:val="single" w:sz="4" w:space="0" w:color="auto"/>
              <w:right w:val="single" w:sz="4" w:space="0" w:color="auto"/>
            </w:tcBorders>
          </w:tcPr>
          <w:p w14:paraId="3D82ECE6"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62C7041A" w14:textId="60A4F52F"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32113172" w14:textId="77777777" w:rsidTr="002B14D0">
        <w:trPr>
          <w:trHeight w:val="135"/>
        </w:trPr>
        <w:tc>
          <w:tcPr>
            <w:tcW w:w="1418" w:type="dxa"/>
            <w:tcBorders>
              <w:top w:val="single" w:sz="4" w:space="0" w:color="auto"/>
              <w:left w:val="single" w:sz="4" w:space="0" w:color="auto"/>
              <w:bottom w:val="single" w:sz="4" w:space="0" w:color="auto"/>
              <w:right w:val="single" w:sz="4" w:space="0" w:color="auto"/>
            </w:tcBorders>
          </w:tcPr>
          <w:p w14:paraId="71CA91AA" w14:textId="77976A5F"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5</w:t>
            </w:r>
          </w:p>
        </w:tc>
        <w:tc>
          <w:tcPr>
            <w:tcW w:w="4678" w:type="dxa"/>
            <w:tcBorders>
              <w:top w:val="single" w:sz="4" w:space="0" w:color="auto"/>
              <w:left w:val="single" w:sz="4" w:space="0" w:color="auto"/>
              <w:bottom w:val="single" w:sz="4" w:space="0" w:color="auto"/>
              <w:right w:val="single" w:sz="4" w:space="0" w:color="auto"/>
            </w:tcBorders>
          </w:tcPr>
          <w:p w14:paraId="034326D0" w14:textId="71FFA12D" w:rsidR="002B14D0" w:rsidRPr="00312A4E" w:rsidRDefault="00F800DD"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Авдиторія комунікації, постать комунікатора</w:t>
            </w:r>
          </w:p>
        </w:tc>
        <w:tc>
          <w:tcPr>
            <w:tcW w:w="850" w:type="dxa"/>
            <w:tcBorders>
              <w:top w:val="single" w:sz="4" w:space="0" w:color="auto"/>
              <w:left w:val="single" w:sz="4" w:space="0" w:color="auto"/>
              <w:bottom w:val="single" w:sz="4" w:space="0" w:color="auto"/>
              <w:right w:val="single" w:sz="4" w:space="0" w:color="auto"/>
            </w:tcBorders>
          </w:tcPr>
          <w:p w14:paraId="4234BD5F" w14:textId="0A89AD87"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C51CE1C"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695D0EE4" w14:textId="4E738572"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2B14D0" w:rsidRPr="00312A4E" w14:paraId="3FF3209E" w14:textId="77777777" w:rsidTr="00F800DD">
        <w:trPr>
          <w:trHeight w:val="1055"/>
        </w:trPr>
        <w:tc>
          <w:tcPr>
            <w:tcW w:w="1418" w:type="dxa"/>
            <w:tcBorders>
              <w:top w:val="single" w:sz="4" w:space="0" w:color="auto"/>
              <w:left w:val="single" w:sz="4" w:space="0" w:color="auto"/>
              <w:bottom w:val="single" w:sz="4" w:space="0" w:color="auto"/>
              <w:right w:val="single" w:sz="4" w:space="0" w:color="auto"/>
            </w:tcBorders>
          </w:tcPr>
          <w:p w14:paraId="4EBAEC94" w14:textId="0366C209"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Семінарське заняття</w:t>
            </w:r>
            <w:r>
              <w:rPr>
                <w:rFonts w:ascii="Times New Roman" w:eastAsia="Droid Sans Fallback" w:hAnsi="Times New Roman" w:cs="Times New Roman"/>
                <w:kern w:val="2"/>
                <w:lang w:val="uk-UA" w:eastAsia="zh-CN" w:bidi="hi-IN"/>
              </w:rPr>
              <w:t xml:space="preserve"> 5</w:t>
            </w:r>
          </w:p>
        </w:tc>
        <w:tc>
          <w:tcPr>
            <w:tcW w:w="4678" w:type="dxa"/>
            <w:tcBorders>
              <w:top w:val="single" w:sz="4" w:space="0" w:color="auto"/>
              <w:left w:val="single" w:sz="4" w:space="0" w:color="auto"/>
              <w:bottom w:val="single" w:sz="4" w:space="0" w:color="auto"/>
              <w:right w:val="single" w:sz="4" w:space="0" w:color="auto"/>
            </w:tcBorders>
          </w:tcPr>
          <w:p w14:paraId="55CD11BB" w14:textId="1EB146B5" w:rsidR="00637C80" w:rsidRPr="00637C80" w:rsidRDefault="00F800DD" w:rsidP="00637C8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i/>
                <w:iCs/>
                <w:kern w:val="2"/>
                <w:lang w:val="uk-UA" w:eastAsia="zh-CN" w:bidi="hi-IN"/>
              </w:rPr>
              <w:t xml:space="preserve">Тема. </w:t>
            </w:r>
            <w:r w:rsidR="00637C80" w:rsidRPr="00637C80">
              <w:rPr>
                <w:rFonts w:ascii="Times New Roman" w:eastAsia="Droid Sans Fallback" w:hAnsi="Times New Roman" w:cs="Times New Roman"/>
                <w:i/>
                <w:iCs/>
                <w:kern w:val="2"/>
                <w:lang w:val="uk-UA" w:eastAsia="zh-CN" w:bidi="hi-IN"/>
              </w:rPr>
              <w:t>Авдиторія комунікації, постать комунікатора</w:t>
            </w:r>
          </w:p>
          <w:p w14:paraId="7412C553" w14:textId="372E146B" w:rsidR="002B14D0" w:rsidRPr="00312A4E"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Поняття «цільова авдиторія», «масова авдиторія», «авдиторія споживачів», «медіавдиторія». Методи дослідження авдиторії. Комунікативна особистість та її роль у комунікативному процесі. Мовленнєва поведінка комунікатора: морально-етичний вибір. Маніпулятивна та актуалізаторська поведінка комунікатора. Поняття «харизма».</w:t>
            </w:r>
          </w:p>
        </w:tc>
        <w:tc>
          <w:tcPr>
            <w:tcW w:w="850" w:type="dxa"/>
            <w:tcBorders>
              <w:top w:val="single" w:sz="4" w:space="0" w:color="auto"/>
              <w:left w:val="single" w:sz="4" w:space="0" w:color="auto"/>
              <w:bottom w:val="single" w:sz="4" w:space="0" w:color="auto"/>
              <w:right w:val="single" w:sz="4" w:space="0" w:color="auto"/>
            </w:tcBorders>
          </w:tcPr>
          <w:p w14:paraId="0F290002" w14:textId="5ED2CEA3"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32F21422"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0BFB3A2A" w14:textId="5FC0F24B"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B0C26" w14:paraId="6C6F5C81" w14:textId="77777777" w:rsidTr="002B14D0">
        <w:trPr>
          <w:trHeight w:val="135"/>
        </w:trPr>
        <w:tc>
          <w:tcPr>
            <w:tcW w:w="1418" w:type="dxa"/>
            <w:tcBorders>
              <w:top w:val="single" w:sz="4" w:space="0" w:color="auto"/>
              <w:left w:val="single" w:sz="4" w:space="0" w:color="auto"/>
              <w:bottom w:val="single" w:sz="4" w:space="0" w:color="auto"/>
              <w:right w:val="single" w:sz="4" w:space="0" w:color="auto"/>
            </w:tcBorders>
          </w:tcPr>
          <w:p w14:paraId="48964571" w14:textId="3689BE9C"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2F44794D" w14:textId="165D72F9"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Тема. Авдиторія комунікації, постать комунікатора</w:t>
            </w:r>
          </w:p>
          <w:p w14:paraId="47F2EC19" w14:textId="6CD7D648" w:rsidR="002B14D0" w:rsidRPr="00312A4E"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Підготувати доповідь</w:t>
            </w:r>
            <w:r w:rsidRPr="00637C80">
              <w:rPr>
                <w:rFonts w:ascii="Times New Roman" w:eastAsia="Droid Sans Fallback" w:hAnsi="Times New Roman" w:cs="Times New Roman"/>
                <w:kern w:val="2"/>
                <w:lang w:val="uk-UA" w:eastAsia="zh-CN" w:bidi="hi-IN"/>
              </w:rPr>
              <w:t>: Поняття «цільова авдиторія», «масова авдиторія», «авдиторія споживачів», «медіавдиторія»</w:t>
            </w:r>
          </w:p>
        </w:tc>
        <w:tc>
          <w:tcPr>
            <w:tcW w:w="850" w:type="dxa"/>
            <w:tcBorders>
              <w:top w:val="single" w:sz="4" w:space="0" w:color="auto"/>
              <w:left w:val="single" w:sz="4" w:space="0" w:color="auto"/>
              <w:bottom w:val="single" w:sz="4" w:space="0" w:color="auto"/>
              <w:right w:val="single" w:sz="4" w:space="0" w:color="auto"/>
            </w:tcBorders>
          </w:tcPr>
          <w:p w14:paraId="4D585213" w14:textId="5CDA2A17"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4</w:t>
            </w:r>
          </w:p>
        </w:tc>
        <w:tc>
          <w:tcPr>
            <w:tcW w:w="851" w:type="dxa"/>
            <w:tcBorders>
              <w:top w:val="single" w:sz="4" w:space="0" w:color="auto"/>
              <w:left w:val="single" w:sz="4" w:space="0" w:color="auto"/>
              <w:bottom w:val="single" w:sz="4" w:space="0" w:color="auto"/>
              <w:right w:val="single" w:sz="4" w:space="0" w:color="auto"/>
            </w:tcBorders>
          </w:tcPr>
          <w:p w14:paraId="50517852"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6081BE53" w14:textId="4D292246"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5F9BAADA" w14:textId="77777777" w:rsidTr="002B14D0">
        <w:trPr>
          <w:trHeight w:val="126"/>
        </w:trPr>
        <w:tc>
          <w:tcPr>
            <w:tcW w:w="1418" w:type="dxa"/>
            <w:tcBorders>
              <w:top w:val="single" w:sz="4" w:space="0" w:color="auto"/>
              <w:left w:val="single" w:sz="4" w:space="0" w:color="auto"/>
              <w:bottom w:val="single" w:sz="4" w:space="0" w:color="auto"/>
              <w:right w:val="single" w:sz="4" w:space="0" w:color="auto"/>
            </w:tcBorders>
          </w:tcPr>
          <w:p w14:paraId="7BD06936" w14:textId="4C3522EC"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6</w:t>
            </w:r>
          </w:p>
        </w:tc>
        <w:tc>
          <w:tcPr>
            <w:tcW w:w="4678" w:type="dxa"/>
            <w:tcBorders>
              <w:top w:val="single" w:sz="4" w:space="0" w:color="auto"/>
              <w:left w:val="single" w:sz="4" w:space="0" w:color="auto"/>
              <w:bottom w:val="single" w:sz="4" w:space="0" w:color="auto"/>
              <w:right w:val="single" w:sz="4" w:space="0" w:color="auto"/>
            </w:tcBorders>
          </w:tcPr>
          <w:p w14:paraId="05613EAE" w14:textId="180301C9" w:rsidR="002B14D0" w:rsidRPr="00312A4E" w:rsidRDefault="00F800DD"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Масова комунікація як явище</w:t>
            </w:r>
          </w:p>
        </w:tc>
        <w:tc>
          <w:tcPr>
            <w:tcW w:w="850" w:type="dxa"/>
            <w:tcBorders>
              <w:top w:val="single" w:sz="4" w:space="0" w:color="auto"/>
              <w:left w:val="single" w:sz="4" w:space="0" w:color="auto"/>
              <w:bottom w:val="single" w:sz="4" w:space="0" w:color="auto"/>
              <w:right w:val="single" w:sz="4" w:space="0" w:color="auto"/>
            </w:tcBorders>
          </w:tcPr>
          <w:p w14:paraId="7EAE3ADA" w14:textId="584E1EB3"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D14AC63"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1D264116" w14:textId="5CA9DDC8" w:rsidR="002B14D0" w:rsidRPr="00312A4E" w:rsidRDefault="003E10B2"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2B14D0" w:rsidRPr="00312A4E" w14:paraId="7DC7BB8E" w14:textId="77777777" w:rsidTr="002B14D0">
        <w:trPr>
          <w:trHeight w:val="165"/>
        </w:trPr>
        <w:tc>
          <w:tcPr>
            <w:tcW w:w="1418" w:type="dxa"/>
            <w:tcBorders>
              <w:top w:val="single" w:sz="4" w:space="0" w:color="auto"/>
              <w:left w:val="single" w:sz="4" w:space="0" w:color="auto"/>
              <w:bottom w:val="single" w:sz="4" w:space="0" w:color="auto"/>
              <w:right w:val="single" w:sz="4" w:space="0" w:color="auto"/>
            </w:tcBorders>
          </w:tcPr>
          <w:p w14:paraId="2E5B3DD3" w14:textId="10609490"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Семінарське заняття</w:t>
            </w:r>
            <w:r>
              <w:rPr>
                <w:rFonts w:ascii="Times New Roman" w:eastAsia="Droid Sans Fallback" w:hAnsi="Times New Roman" w:cs="Times New Roman"/>
                <w:kern w:val="2"/>
                <w:lang w:val="uk-UA" w:eastAsia="zh-CN" w:bidi="hi-IN"/>
              </w:rPr>
              <w:t xml:space="preserve"> 6</w:t>
            </w:r>
          </w:p>
        </w:tc>
        <w:tc>
          <w:tcPr>
            <w:tcW w:w="4678" w:type="dxa"/>
            <w:tcBorders>
              <w:top w:val="single" w:sz="4" w:space="0" w:color="auto"/>
              <w:left w:val="single" w:sz="4" w:space="0" w:color="auto"/>
              <w:bottom w:val="single" w:sz="4" w:space="0" w:color="auto"/>
              <w:right w:val="single" w:sz="4" w:space="0" w:color="auto"/>
            </w:tcBorders>
          </w:tcPr>
          <w:p w14:paraId="123CE218" w14:textId="006C809A" w:rsidR="00637C80" w:rsidRPr="00637C80" w:rsidRDefault="00F800DD" w:rsidP="00637C80">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i/>
                <w:iCs/>
                <w:kern w:val="2"/>
                <w:lang w:val="uk-UA" w:eastAsia="zh-CN" w:bidi="hi-IN"/>
              </w:rPr>
              <w:t xml:space="preserve">Тема. </w:t>
            </w:r>
            <w:r w:rsidR="00637C80" w:rsidRPr="00637C80">
              <w:rPr>
                <w:rFonts w:ascii="Times New Roman" w:eastAsia="Droid Sans Fallback" w:hAnsi="Times New Roman" w:cs="Times New Roman"/>
                <w:i/>
                <w:iCs/>
                <w:kern w:val="2"/>
                <w:lang w:val="uk-UA" w:eastAsia="zh-CN" w:bidi="hi-IN"/>
              </w:rPr>
              <w:t>Масова комунікація як явище</w:t>
            </w:r>
          </w:p>
          <w:p w14:paraId="7D5F93DA" w14:textId="44BA7841" w:rsidR="002B14D0" w:rsidRPr="00312A4E"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Розвиток масової комунікації. Система масової комунікації. Характер масової комунікації. Форми і формати масової комунікації. Види масової комунікації. Масмедійні комунікації. Рекламна комунікація PR-комунікації. Пропагандистська комунікація. Агітаційна комунікація.</w:t>
            </w:r>
          </w:p>
        </w:tc>
        <w:tc>
          <w:tcPr>
            <w:tcW w:w="850" w:type="dxa"/>
            <w:tcBorders>
              <w:top w:val="single" w:sz="4" w:space="0" w:color="auto"/>
              <w:left w:val="single" w:sz="4" w:space="0" w:color="auto"/>
              <w:bottom w:val="single" w:sz="4" w:space="0" w:color="auto"/>
              <w:right w:val="single" w:sz="4" w:space="0" w:color="auto"/>
            </w:tcBorders>
          </w:tcPr>
          <w:p w14:paraId="56B807FB" w14:textId="47FCB0EA"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D1716B3"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29CECE29" w14:textId="28D1EB8A"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1D3ECD94" w14:textId="77777777" w:rsidTr="002B14D0">
        <w:trPr>
          <w:trHeight w:val="126"/>
        </w:trPr>
        <w:tc>
          <w:tcPr>
            <w:tcW w:w="1418" w:type="dxa"/>
            <w:tcBorders>
              <w:top w:val="single" w:sz="4" w:space="0" w:color="auto"/>
              <w:left w:val="single" w:sz="4" w:space="0" w:color="auto"/>
              <w:bottom w:val="single" w:sz="4" w:space="0" w:color="auto"/>
              <w:right w:val="single" w:sz="4" w:space="0" w:color="auto"/>
            </w:tcBorders>
          </w:tcPr>
          <w:p w14:paraId="2C2D59B9" w14:textId="17275925"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138F8A8" w14:textId="20609F9B"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Тема. Масова комунікація як явище</w:t>
            </w:r>
          </w:p>
          <w:p w14:paraId="62D7EBB7" w14:textId="028B9DFF" w:rsidR="002B14D0" w:rsidRPr="00312A4E"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Підготувати д</w:t>
            </w:r>
            <w:r w:rsidRPr="00637C80">
              <w:rPr>
                <w:rFonts w:ascii="Times New Roman" w:eastAsia="Droid Sans Fallback" w:hAnsi="Times New Roman" w:cs="Times New Roman"/>
                <w:kern w:val="2"/>
                <w:lang w:val="uk-UA" w:eastAsia="zh-CN" w:bidi="hi-IN"/>
              </w:rPr>
              <w:t>оповід</w:t>
            </w:r>
            <w:r>
              <w:rPr>
                <w:rFonts w:ascii="Times New Roman" w:eastAsia="Droid Sans Fallback" w:hAnsi="Times New Roman" w:cs="Times New Roman"/>
                <w:kern w:val="2"/>
                <w:lang w:val="uk-UA" w:eastAsia="zh-CN" w:bidi="hi-IN"/>
              </w:rPr>
              <w:t>і на одну із запропонованих тем</w:t>
            </w:r>
            <w:r w:rsidRPr="00637C80">
              <w:rPr>
                <w:rFonts w:ascii="Times New Roman" w:eastAsia="Droid Sans Fallback" w:hAnsi="Times New Roman" w:cs="Times New Roman"/>
                <w:kern w:val="2"/>
                <w:lang w:val="uk-UA" w:eastAsia="zh-CN" w:bidi="hi-IN"/>
              </w:rPr>
              <w:t>: Форми і формати масової комунікації. Види масової комунікації</w:t>
            </w:r>
          </w:p>
        </w:tc>
        <w:tc>
          <w:tcPr>
            <w:tcW w:w="850" w:type="dxa"/>
            <w:tcBorders>
              <w:top w:val="single" w:sz="4" w:space="0" w:color="auto"/>
              <w:left w:val="single" w:sz="4" w:space="0" w:color="auto"/>
              <w:bottom w:val="single" w:sz="4" w:space="0" w:color="auto"/>
              <w:right w:val="single" w:sz="4" w:space="0" w:color="auto"/>
            </w:tcBorders>
          </w:tcPr>
          <w:p w14:paraId="107ABFB3" w14:textId="59DF0BF2"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4</w:t>
            </w:r>
          </w:p>
        </w:tc>
        <w:tc>
          <w:tcPr>
            <w:tcW w:w="851" w:type="dxa"/>
            <w:tcBorders>
              <w:top w:val="single" w:sz="4" w:space="0" w:color="auto"/>
              <w:left w:val="single" w:sz="4" w:space="0" w:color="auto"/>
              <w:bottom w:val="single" w:sz="4" w:space="0" w:color="auto"/>
              <w:right w:val="single" w:sz="4" w:space="0" w:color="auto"/>
            </w:tcBorders>
          </w:tcPr>
          <w:p w14:paraId="5018DEF0"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652D7DC5" w14:textId="0D14845E"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12A4E" w14:paraId="10FEDA33" w14:textId="77777777" w:rsidTr="00B07327">
        <w:trPr>
          <w:trHeight w:val="435"/>
        </w:trPr>
        <w:tc>
          <w:tcPr>
            <w:tcW w:w="1418" w:type="dxa"/>
            <w:tcBorders>
              <w:top w:val="single" w:sz="4" w:space="0" w:color="auto"/>
              <w:left w:val="single" w:sz="4" w:space="0" w:color="auto"/>
              <w:bottom w:val="single" w:sz="4" w:space="0" w:color="auto"/>
              <w:right w:val="single" w:sz="4" w:space="0" w:color="auto"/>
            </w:tcBorders>
          </w:tcPr>
          <w:p w14:paraId="22AF4EF4" w14:textId="0AA736D7"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7</w:t>
            </w:r>
          </w:p>
        </w:tc>
        <w:tc>
          <w:tcPr>
            <w:tcW w:w="4678" w:type="dxa"/>
            <w:tcBorders>
              <w:top w:val="single" w:sz="4" w:space="0" w:color="auto"/>
              <w:left w:val="single" w:sz="4" w:space="0" w:color="auto"/>
              <w:bottom w:val="single" w:sz="4" w:space="0" w:color="auto"/>
              <w:right w:val="single" w:sz="4" w:space="0" w:color="auto"/>
            </w:tcBorders>
          </w:tcPr>
          <w:p w14:paraId="3A74A1D6" w14:textId="5FC3DBCA" w:rsidR="00637C80" w:rsidRPr="00312A4E"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Масовий вплив як комунікативний і комунікаційний процес</w:t>
            </w:r>
          </w:p>
        </w:tc>
        <w:tc>
          <w:tcPr>
            <w:tcW w:w="850" w:type="dxa"/>
            <w:tcBorders>
              <w:top w:val="single" w:sz="4" w:space="0" w:color="auto"/>
              <w:left w:val="single" w:sz="4" w:space="0" w:color="auto"/>
              <w:bottom w:val="single" w:sz="4" w:space="0" w:color="auto"/>
              <w:right w:val="single" w:sz="4" w:space="0" w:color="auto"/>
            </w:tcBorders>
          </w:tcPr>
          <w:p w14:paraId="27715540" w14:textId="441BCC76"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41E04F2B"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5549F312" w14:textId="41561A31" w:rsidR="002B14D0" w:rsidRPr="00312A4E" w:rsidRDefault="003E10B2"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B07327" w:rsidRPr="003B0C26" w14:paraId="0F722777" w14:textId="77777777" w:rsidTr="002B14D0">
        <w:trPr>
          <w:trHeight w:val="309"/>
        </w:trPr>
        <w:tc>
          <w:tcPr>
            <w:tcW w:w="1418" w:type="dxa"/>
            <w:tcBorders>
              <w:top w:val="single" w:sz="4" w:space="0" w:color="auto"/>
              <w:left w:val="single" w:sz="4" w:space="0" w:color="auto"/>
              <w:bottom w:val="single" w:sz="4" w:space="0" w:color="auto"/>
              <w:right w:val="single" w:sz="4" w:space="0" w:color="auto"/>
            </w:tcBorders>
          </w:tcPr>
          <w:p w14:paraId="02B94F22" w14:textId="6DDFC898" w:rsidR="00B07327" w:rsidRDefault="006F2B91"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4FDC9E7" w14:textId="77777777"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Масовий вплив як комунікативний і комунікаційний процес </w:t>
            </w:r>
          </w:p>
          <w:p w14:paraId="1A1D8E57" w14:textId="673751E5" w:rsidR="00B07327" w:rsidRPr="00637C80"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З</w:t>
            </w:r>
            <w:r w:rsidR="006F2B91" w:rsidRPr="006F2B91">
              <w:rPr>
                <w:rFonts w:ascii="Times New Roman" w:eastAsia="Droid Sans Fallback" w:hAnsi="Times New Roman" w:cs="Times New Roman"/>
                <w:kern w:val="2"/>
                <w:lang w:val="uk-UA" w:eastAsia="zh-CN" w:bidi="hi-IN"/>
              </w:rPr>
              <w:t>дійсніть аналіз символіки політичних партій і рухів України та визначте техніки їх міфодизайну</w:t>
            </w:r>
          </w:p>
        </w:tc>
        <w:tc>
          <w:tcPr>
            <w:tcW w:w="850" w:type="dxa"/>
            <w:tcBorders>
              <w:top w:val="single" w:sz="4" w:space="0" w:color="auto"/>
              <w:left w:val="single" w:sz="4" w:space="0" w:color="auto"/>
              <w:bottom w:val="single" w:sz="4" w:space="0" w:color="auto"/>
              <w:right w:val="single" w:sz="4" w:space="0" w:color="auto"/>
            </w:tcBorders>
          </w:tcPr>
          <w:p w14:paraId="7AEA61EB" w14:textId="4B2B5EC2" w:rsidR="00B07327"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top w:val="single" w:sz="4" w:space="0" w:color="auto"/>
              <w:left w:val="single" w:sz="4" w:space="0" w:color="auto"/>
              <w:bottom w:val="single" w:sz="4" w:space="0" w:color="auto"/>
              <w:right w:val="single" w:sz="4" w:space="0" w:color="auto"/>
            </w:tcBorders>
          </w:tcPr>
          <w:p w14:paraId="0CBB5BB3" w14:textId="77777777" w:rsidR="00B07327" w:rsidRPr="00312A4E" w:rsidRDefault="00B07327"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0AB9A817" w14:textId="6A4472EB" w:rsidR="00B07327"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2B14D0" w:rsidRPr="003B0C26" w14:paraId="12FE2B3F" w14:textId="77777777" w:rsidTr="002B14D0">
        <w:trPr>
          <w:trHeight w:val="111"/>
        </w:trPr>
        <w:tc>
          <w:tcPr>
            <w:tcW w:w="1418" w:type="dxa"/>
            <w:tcBorders>
              <w:top w:val="single" w:sz="4" w:space="0" w:color="auto"/>
              <w:left w:val="single" w:sz="4" w:space="0" w:color="auto"/>
              <w:bottom w:val="single" w:sz="4" w:space="0" w:color="auto"/>
              <w:right w:val="single" w:sz="4" w:space="0" w:color="auto"/>
            </w:tcBorders>
          </w:tcPr>
          <w:p w14:paraId="3E39CAC6" w14:textId="3096A027" w:rsidR="002B14D0"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Семінарське заняття</w:t>
            </w:r>
            <w:r>
              <w:rPr>
                <w:rFonts w:ascii="Times New Roman" w:eastAsia="Droid Sans Fallback" w:hAnsi="Times New Roman" w:cs="Times New Roman"/>
                <w:kern w:val="2"/>
                <w:lang w:val="uk-UA" w:eastAsia="zh-CN" w:bidi="hi-IN"/>
              </w:rPr>
              <w:t xml:space="preserve"> 7</w:t>
            </w:r>
          </w:p>
        </w:tc>
        <w:tc>
          <w:tcPr>
            <w:tcW w:w="4678" w:type="dxa"/>
            <w:tcBorders>
              <w:top w:val="single" w:sz="4" w:space="0" w:color="auto"/>
              <w:left w:val="single" w:sz="4" w:space="0" w:color="auto"/>
              <w:bottom w:val="single" w:sz="4" w:space="0" w:color="auto"/>
              <w:right w:val="single" w:sz="4" w:space="0" w:color="auto"/>
            </w:tcBorders>
          </w:tcPr>
          <w:p w14:paraId="65637D3A" w14:textId="171755F3" w:rsidR="00637C80" w:rsidRP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i/>
                <w:iCs/>
                <w:kern w:val="2"/>
                <w:lang w:val="uk-UA" w:eastAsia="zh-CN" w:bidi="hi-IN"/>
              </w:rPr>
              <w:t xml:space="preserve">Тема. </w:t>
            </w:r>
            <w:r w:rsidR="00637C80" w:rsidRPr="00F800DD">
              <w:rPr>
                <w:rFonts w:ascii="Times New Roman" w:eastAsia="Droid Sans Fallback" w:hAnsi="Times New Roman" w:cs="Times New Roman"/>
                <w:i/>
                <w:iCs/>
                <w:kern w:val="2"/>
                <w:lang w:val="uk-UA" w:eastAsia="zh-CN" w:bidi="hi-IN"/>
              </w:rPr>
              <w:t xml:space="preserve">Особливості пропагандистських кампаній в епоху постмодерну </w:t>
            </w:r>
          </w:p>
          <w:p w14:paraId="4A24EB5D" w14:textId="30B686F0" w:rsidR="002B14D0" w:rsidRPr="00312A4E"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 xml:space="preserve">Пропаганда як соціально-психологічний та комунікаційний феномен. Стратегічна мета та тактичні цілі пропаганди. Історія розвитку пропаганди та контрпропаганди як політичної діяльності. Особливості пропагандистських кампаній в епоху постмодерну. Моделі пропаганди: механістична (тоталітарна), маніпулятивна (релятивістська), діалогова (демократична, конструктивна). Класифікація різновидів пропаганди та їх аналіз.  Класичні методи пропаганди – «азбука пропаганди» (Інститут пропаганди, США, 1939 р.): навішування ярликів (name calling), перенесення (transfer), рекомендації, посилання на авторитети (testimonial), гра у простацтво (plain folks), приєднання до більшості, «ефект фургона з оркестром» (band wagon effect), сяючі узагальнення (glittering generalities), підтасування карт (card stacking). Універсальні методи пропаганди: переконання (принципи повторення, несуперечності, первинності інформації), спрощення, замовчування, вигаданий факт, пряме і непряме коментування, двостороння аргументація, напівправда, інсинуація, інформаційне дроблення й перевантаження, інформаційно-пропагандистська індукція, семантичне маніпулювання, політичний евфемізм, </w:t>
            </w:r>
            <w:r w:rsidRPr="00637C80">
              <w:rPr>
                <w:rFonts w:ascii="Times New Roman" w:eastAsia="Droid Sans Fallback" w:hAnsi="Times New Roman" w:cs="Times New Roman"/>
                <w:kern w:val="2"/>
                <w:lang w:val="uk-UA" w:eastAsia="zh-CN" w:bidi="hi-IN"/>
              </w:rPr>
              <w:lastRenderedPageBreak/>
              <w:t>дифамація.</w:t>
            </w:r>
          </w:p>
        </w:tc>
        <w:tc>
          <w:tcPr>
            <w:tcW w:w="850" w:type="dxa"/>
            <w:tcBorders>
              <w:top w:val="single" w:sz="4" w:space="0" w:color="auto"/>
              <w:left w:val="single" w:sz="4" w:space="0" w:color="auto"/>
              <w:bottom w:val="single" w:sz="4" w:space="0" w:color="auto"/>
              <w:right w:val="single" w:sz="4" w:space="0" w:color="auto"/>
            </w:tcBorders>
          </w:tcPr>
          <w:p w14:paraId="05663C09" w14:textId="797FA155"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3E19D24D" w14:textId="77777777" w:rsidR="002B14D0" w:rsidRPr="00312A4E" w:rsidRDefault="002B14D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7FA5B42D" w14:textId="60787109" w:rsidR="002B14D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E15504" w:rsidRPr="00312A4E" w14:paraId="2840AAB1" w14:textId="77777777" w:rsidTr="00637C80">
        <w:trPr>
          <w:trHeight w:val="90"/>
        </w:trPr>
        <w:tc>
          <w:tcPr>
            <w:tcW w:w="1418" w:type="dxa"/>
            <w:tcBorders>
              <w:top w:val="single" w:sz="4" w:space="0" w:color="auto"/>
              <w:left w:val="single" w:sz="4" w:space="0" w:color="auto"/>
              <w:bottom w:val="single" w:sz="4" w:space="0" w:color="auto"/>
              <w:right w:val="single" w:sz="4" w:space="0" w:color="auto"/>
            </w:tcBorders>
          </w:tcPr>
          <w:p w14:paraId="6F79C17C" w14:textId="77777777" w:rsidR="00E15504"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Самостійна робота</w:t>
            </w:r>
          </w:p>
          <w:p w14:paraId="5FC54CD6" w14:textId="06FD75F2" w:rsidR="00E15504"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4678" w:type="dxa"/>
            <w:tcBorders>
              <w:top w:val="single" w:sz="4" w:space="0" w:color="auto"/>
              <w:left w:val="single" w:sz="4" w:space="0" w:color="auto"/>
              <w:right w:val="single" w:sz="4" w:space="0" w:color="auto"/>
            </w:tcBorders>
          </w:tcPr>
          <w:p w14:paraId="3F432E83" w14:textId="7F9CA259"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Тема. Особливості пропагандистських кампаній в епоху постмодерну</w:t>
            </w:r>
          </w:p>
          <w:p w14:paraId="2F21A135" w14:textId="236A476F" w:rsidR="00E15504" w:rsidRPr="00312A4E"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Підготувати доповіді на одну із запропонованих тем: Форми і формати масової комунікації. Види масової комунікації</w:t>
            </w:r>
          </w:p>
        </w:tc>
        <w:tc>
          <w:tcPr>
            <w:tcW w:w="850" w:type="dxa"/>
            <w:tcBorders>
              <w:top w:val="single" w:sz="4" w:space="0" w:color="auto"/>
              <w:left w:val="single" w:sz="4" w:space="0" w:color="auto"/>
              <w:right w:val="single" w:sz="4" w:space="0" w:color="auto"/>
            </w:tcBorders>
          </w:tcPr>
          <w:p w14:paraId="38324492" w14:textId="356DAA4F" w:rsidR="00E15504"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top w:val="single" w:sz="4" w:space="0" w:color="auto"/>
              <w:left w:val="single" w:sz="4" w:space="0" w:color="auto"/>
              <w:right w:val="single" w:sz="4" w:space="0" w:color="auto"/>
            </w:tcBorders>
          </w:tcPr>
          <w:p w14:paraId="7B7D7877" w14:textId="77777777" w:rsidR="00E15504"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17836EDC" w14:textId="3095A8A3" w:rsidR="00E15504"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637C80" w:rsidRPr="00312A4E" w14:paraId="17F60F89" w14:textId="77777777" w:rsidTr="00E15504">
        <w:trPr>
          <w:trHeight w:val="654"/>
        </w:trPr>
        <w:tc>
          <w:tcPr>
            <w:tcW w:w="1418" w:type="dxa"/>
            <w:tcBorders>
              <w:top w:val="single" w:sz="4" w:space="0" w:color="auto"/>
              <w:left w:val="single" w:sz="4" w:space="0" w:color="auto"/>
              <w:bottom w:val="single" w:sz="4" w:space="0" w:color="auto"/>
              <w:right w:val="single" w:sz="4" w:space="0" w:color="auto"/>
            </w:tcBorders>
          </w:tcPr>
          <w:p w14:paraId="4A4802FF" w14:textId="5A33A104" w:rsidR="00637C80"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8</w:t>
            </w:r>
          </w:p>
        </w:tc>
        <w:tc>
          <w:tcPr>
            <w:tcW w:w="4678" w:type="dxa"/>
            <w:tcBorders>
              <w:top w:val="single" w:sz="4" w:space="0" w:color="auto"/>
              <w:left w:val="single" w:sz="4" w:space="0" w:color="auto"/>
              <w:right w:val="single" w:sz="4" w:space="0" w:color="auto"/>
            </w:tcBorders>
          </w:tcPr>
          <w:p w14:paraId="47A7C60E" w14:textId="1D810E39" w:rsidR="00637C80" w:rsidRPr="00312A4E"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Особливості пропагандистських кампаній в епоху постмодерну</w:t>
            </w:r>
          </w:p>
        </w:tc>
        <w:tc>
          <w:tcPr>
            <w:tcW w:w="850" w:type="dxa"/>
            <w:tcBorders>
              <w:top w:val="single" w:sz="4" w:space="0" w:color="auto"/>
              <w:left w:val="single" w:sz="4" w:space="0" w:color="auto"/>
              <w:right w:val="single" w:sz="4" w:space="0" w:color="auto"/>
            </w:tcBorders>
          </w:tcPr>
          <w:p w14:paraId="0A65E3A0" w14:textId="305D2B3F"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top w:val="single" w:sz="4" w:space="0" w:color="auto"/>
              <w:left w:val="single" w:sz="4" w:space="0" w:color="auto"/>
              <w:right w:val="single" w:sz="4" w:space="0" w:color="auto"/>
            </w:tcBorders>
          </w:tcPr>
          <w:p w14:paraId="01DA311E" w14:textId="77777777" w:rsidR="00637C80" w:rsidRPr="00312A4E"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2A9B0405" w14:textId="1D44F445" w:rsidR="00637C80" w:rsidRPr="00312A4E" w:rsidRDefault="003E10B2"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E15504" w:rsidRPr="00312A4E" w14:paraId="06547506" w14:textId="77777777" w:rsidTr="00637C80">
        <w:trPr>
          <w:trHeight w:val="255"/>
        </w:trPr>
        <w:tc>
          <w:tcPr>
            <w:tcW w:w="1418" w:type="dxa"/>
            <w:tcBorders>
              <w:top w:val="single" w:sz="4" w:space="0" w:color="auto"/>
              <w:left w:val="single" w:sz="4" w:space="0" w:color="auto"/>
              <w:bottom w:val="single" w:sz="4" w:space="0" w:color="auto"/>
              <w:right w:val="single" w:sz="4" w:space="0" w:color="auto"/>
            </w:tcBorders>
          </w:tcPr>
          <w:p w14:paraId="14CA61DB" w14:textId="22ADA452" w:rsidR="00E15504"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55CA979E" w14:textId="0095C91F"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Тема. Особливості пропагандистських кампаній в епоху постмодерну</w:t>
            </w:r>
          </w:p>
          <w:p w14:paraId="3318DDD5" w14:textId="7C5EA41B" w:rsidR="00E15504" w:rsidRPr="00312A4E"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Підготувати доповідь: О</w:t>
            </w:r>
            <w:r w:rsidRPr="00637C80">
              <w:rPr>
                <w:rFonts w:ascii="Times New Roman" w:eastAsia="Droid Sans Fallback" w:hAnsi="Times New Roman" w:cs="Times New Roman"/>
                <w:kern w:val="2"/>
                <w:lang w:val="uk-UA" w:eastAsia="zh-CN" w:bidi="hi-IN"/>
              </w:rPr>
              <w:t>собливості пропагандистських кампаній в епоху постмодерну</w:t>
            </w:r>
          </w:p>
        </w:tc>
        <w:tc>
          <w:tcPr>
            <w:tcW w:w="850" w:type="dxa"/>
            <w:tcBorders>
              <w:left w:val="single" w:sz="4" w:space="0" w:color="auto"/>
              <w:right w:val="single" w:sz="4" w:space="0" w:color="auto"/>
            </w:tcBorders>
          </w:tcPr>
          <w:p w14:paraId="5C0314F6" w14:textId="29B23A27" w:rsidR="00E15504"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left w:val="single" w:sz="4" w:space="0" w:color="auto"/>
              <w:right w:val="single" w:sz="4" w:space="0" w:color="auto"/>
            </w:tcBorders>
          </w:tcPr>
          <w:p w14:paraId="7D48005F" w14:textId="77777777" w:rsidR="00E15504" w:rsidRPr="00312A4E" w:rsidRDefault="00E15504"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4E434900" w14:textId="1D542854" w:rsidR="00E15504"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637C80" w:rsidRPr="00312A4E" w14:paraId="1C04C143" w14:textId="77777777" w:rsidTr="00637C80">
        <w:trPr>
          <w:trHeight w:val="111"/>
        </w:trPr>
        <w:tc>
          <w:tcPr>
            <w:tcW w:w="1418" w:type="dxa"/>
            <w:tcBorders>
              <w:top w:val="single" w:sz="4" w:space="0" w:color="auto"/>
              <w:left w:val="single" w:sz="4" w:space="0" w:color="auto"/>
              <w:bottom w:val="single" w:sz="4" w:space="0" w:color="auto"/>
              <w:right w:val="single" w:sz="4" w:space="0" w:color="auto"/>
            </w:tcBorders>
          </w:tcPr>
          <w:p w14:paraId="7EB5E58B" w14:textId="1DF33FB1" w:rsidR="00637C80"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9</w:t>
            </w:r>
          </w:p>
        </w:tc>
        <w:tc>
          <w:tcPr>
            <w:tcW w:w="4678" w:type="dxa"/>
            <w:tcBorders>
              <w:left w:val="single" w:sz="4" w:space="0" w:color="auto"/>
              <w:right w:val="single" w:sz="4" w:space="0" w:color="auto"/>
            </w:tcBorders>
          </w:tcPr>
          <w:p w14:paraId="2333F897" w14:textId="05A8404E" w:rsidR="00637C80" w:rsidRPr="00312A4E"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Інформаційно-психологічні війни як комунікаційні технології інформаційного протиборства. Поняття «стратегічний наратив»</w:t>
            </w:r>
          </w:p>
        </w:tc>
        <w:tc>
          <w:tcPr>
            <w:tcW w:w="850" w:type="dxa"/>
            <w:tcBorders>
              <w:left w:val="single" w:sz="4" w:space="0" w:color="auto"/>
              <w:right w:val="single" w:sz="4" w:space="0" w:color="auto"/>
            </w:tcBorders>
          </w:tcPr>
          <w:p w14:paraId="1BD46C55" w14:textId="0150E2FD"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left w:val="single" w:sz="4" w:space="0" w:color="auto"/>
              <w:right w:val="single" w:sz="4" w:space="0" w:color="auto"/>
            </w:tcBorders>
          </w:tcPr>
          <w:p w14:paraId="3F4CCA8D" w14:textId="77777777" w:rsidR="00637C80" w:rsidRPr="00312A4E"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00035C9E" w14:textId="341BEBC0" w:rsidR="00637C80" w:rsidRPr="00312A4E" w:rsidRDefault="003E10B2"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637C80" w:rsidRPr="00312A4E" w14:paraId="2E180344" w14:textId="77777777" w:rsidTr="00637C80">
        <w:trPr>
          <w:trHeight w:val="111"/>
        </w:trPr>
        <w:tc>
          <w:tcPr>
            <w:tcW w:w="1418" w:type="dxa"/>
            <w:tcBorders>
              <w:top w:val="single" w:sz="4" w:space="0" w:color="auto"/>
              <w:left w:val="single" w:sz="4" w:space="0" w:color="auto"/>
              <w:bottom w:val="single" w:sz="4" w:space="0" w:color="auto"/>
              <w:right w:val="single" w:sz="4" w:space="0" w:color="auto"/>
            </w:tcBorders>
          </w:tcPr>
          <w:p w14:paraId="013BBE7A" w14:textId="19176665" w:rsidR="00637C80"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7E37AAAE" w14:textId="449F5B4D" w:rsidR="00F800DD"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Тема. Інформаційно-психологічні війни як комунікаційні технології інформаційного протиборства. Поняття «стратегічний наратив</w:t>
            </w:r>
          </w:p>
          <w:p w14:paraId="62012B52" w14:textId="56A4755F" w:rsidR="00637C80" w:rsidRDefault="00637C80"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Підготувати доповідь: 1) </w:t>
            </w:r>
            <w:r w:rsidRPr="00637C80">
              <w:rPr>
                <w:rFonts w:ascii="Times New Roman" w:eastAsia="Droid Sans Fallback" w:hAnsi="Times New Roman" w:cs="Times New Roman"/>
                <w:kern w:val="2"/>
                <w:lang w:val="uk-UA" w:eastAsia="zh-CN" w:bidi="hi-IN"/>
              </w:rPr>
              <w:t>Дезінформування як метод інформаційно-психологічного впливу</w:t>
            </w:r>
            <w:r>
              <w:rPr>
                <w:rFonts w:ascii="Times New Roman" w:eastAsia="Droid Sans Fallback" w:hAnsi="Times New Roman" w:cs="Times New Roman"/>
                <w:kern w:val="2"/>
                <w:lang w:val="uk-UA" w:eastAsia="zh-CN" w:bidi="hi-IN"/>
              </w:rPr>
              <w:t>.</w:t>
            </w:r>
          </w:p>
          <w:p w14:paraId="35AEC182" w14:textId="1C288584" w:rsidR="00637C80" w:rsidRPr="00637C80"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2) </w:t>
            </w:r>
            <w:r w:rsidRPr="00637C80">
              <w:rPr>
                <w:rFonts w:ascii="Times New Roman" w:eastAsia="Droid Sans Fallback" w:hAnsi="Times New Roman" w:cs="Times New Roman"/>
                <w:kern w:val="2"/>
                <w:lang w:val="uk-UA" w:eastAsia="zh-CN" w:bidi="hi-IN"/>
              </w:rPr>
              <w:t>Перечитайте уривок з трактату “Про воєнне мистецтво” китайського військового діяча Сунь Цзи (VI ст. до н. е.). Наскільки актуальними залишилися настанови філософа щодо організації інформаційно-психологічного впливу? На кожну позицію наведіть приклади із сьогодення.</w:t>
            </w:r>
          </w:p>
          <w:p w14:paraId="6C06FD86" w14:textId="0C426269" w:rsidR="00637C80" w:rsidRPr="00312A4E"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2) Напишіть сценарій 1-2 чуток та запропонуйте форми їх поширення. Спробуйте “запустити” чутку у визначену вами аудиторію й, використовуючи метод спостереження, визначте її вплив на поведінку реципієнтів (період експерименту – не менше 2 днів).</w:t>
            </w:r>
          </w:p>
        </w:tc>
        <w:tc>
          <w:tcPr>
            <w:tcW w:w="850" w:type="dxa"/>
            <w:tcBorders>
              <w:left w:val="single" w:sz="4" w:space="0" w:color="auto"/>
              <w:right w:val="single" w:sz="4" w:space="0" w:color="auto"/>
            </w:tcBorders>
          </w:tcPr>
          <w:p w14:paraId="6338E827" w14:textId="3A64021F"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left w:val="single" w:sz="4" w:space="0" w:color="auto"/>
              <w:right w:val="single" w:sz="4" w:space="0" w:color="auto"/>
            </w:tcBorders>
          </w:tcPr>
          <w:p w14:paraId="192F09E5" w14:textId="77777777" w:rsidR="00637C80" w:rsidRPr="00312A4E"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3C9B54FB" w14:textId="347BCFBC"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r w:rsidR="00637C80" w:rsidRPr="00312A4E" w14:paraId="46439E1E" w14:textId="77777777" w:rsidTr="00637C80">
        <w:trPr>
          <w:trHeight w:val="126"/>
        </w:trPr>
        <w:tc>
          <w:tcPr>
            <w:tcW w:w="1418" w:type="dxa"/>
            <w:tcBorders>
              <w:top w:val="single" w:sz="4" w:space="0" w:color="auto"/>
              <w:left w:val="single" w:sz="4" w:space="0" w:color="auto"/>
              <w:bottom w:val="single" w:sz="4" w:space="0" w:color="auto"/>
              <w:right w:val="single" w:sz="4" w:space="0" w:color="auto"/>
            </w:tcBorders>
          </w:tcPr>
          <w:p w14:paraId="3D27FCD3" w14:textId="3F58776A" w:rsidR="00637C80"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10</w:t>
            </w:r>
          </w:p>
        </w:tc>
        <w:tc>
          <w:tcPr>
            <w:tcW w:w="4678" w:type="dxa"/>
            <w:tcBorders>
              <w:left w:val="single" w:sz="4" w:space="0" w:color="auto"/>
              <w:right w:val="single" w:sz="4" w:space="0" w:color="auto"/>
            </w:tcBorders>
          </w:tcPr>
          <w:p w14:paraId="421AEC71" w14:textId="01BE8B64" w:rsidR="00637C80" w:rsidRPr="00312A4E" w:rsidRDefault="00F800DD" w:rsidP="00312A4E">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637C80" w:rsidRPr="00637C80">
              <w:rPr>
                <w:rFonts w:ascii="Times New Roman" w:eastAsia="Droid Sans Fallback" w:hAnsi="Times New Roman" w:cs="Times New Roman"/>
                <w:kern w:val="2"/>
                <w:lang w:val="uk-UA" w:eastAsia="zh-CN" w:bidi="hi-IN"/>
              </w:rPr>
              <w:t>Спічрайтинг у розрізі лінгвістики тексту</w:t>
            </w:r>
          </w:p>
        </w:tc>
        <w:tc>
          <w:tcPr>
            <w:tcW w:w="850" w:type="dxa"/>
            <w:tcBorders>
              <w:left w:val="single" w:sz="4" w:space="0" w:color="auto"/>
              <w:right w:val="single" w:sz="4" w:space="0" w:color="auto"/>
            </w:tcBorders>
          </w:tcPr>
          <w:p w14:paraId="1DED70F6" w14:textId="1720A1E2"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851" w:type="dxa"/>
            <w:tcBorders>
              <w:left w:val="single" w:sz="4" w:space="0" w:color="auto"/>
              <w:right w:val="single" w:sz="4" w:space="0" w:color="auto"/>
            </w:tcBorders>
          </w:tcPr>
          <w:p w14:paraId="391352E7" w14:textId="77777777" w:rsidR="00637C80" w:rsidRPr="00312A4E"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356030F9" w14:textId="4E7394A6" w:rsidR="00637C80" w:rsidRPr="00312A4E" w:rsidRDefault="003E10B2"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637C80" w:rsidRPr="00312A4E" w14:paraId="4B3987B3" w14:textId="77777777" w:rsidTr="00637C80">
        <w:trPr>
          <w:trHeight w:val="120"/>
        </w:trPr>
        <w:tc>
          <w:tcPr>
            <w:tcW w:w="1418" w:type="dxa"/>
            <w:tcBorders>
              <w:top w:val="single" w:sz="4" w:space="0" w:color="auto"/>
              <w:left w:val="single" w:sz="4" w:space="0" w:color="auto"/>
              <w:bottom w:val="single" w:sz="4" w:space="0" w:color="auto"/>
              <w:right w:val="single" w:sz="4" w:space="0" w:color="auto"/>
            </w:tcBorders>
          </w:tcPr>
          <w:p w14:paraId="5A206C69" w14:textId="45532BC7" w:rsidR="00637C80" w:rsidRPr="00E15504"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29E69ACB" w14:textId="77777777" w:rsidR="00F800DD" w:rsidRDefault="00F800DD" w:rsidP="00F800DD">
            <w:pPr>
              <w:pStyle w:val="aa"/>
              <w:widowControl w:val="0"/>
              <w:suppressAutoHyphens/>
              <w:autoSpaceDE w:val="0"/>
              <w:autoSpaceDN w:val="0"/>
              <w:spacing w:after="0" w:line="240" w:lineRule="auto"/>
              <w:ind w:left="67"/>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highlight w:val="lightGray"/>
                <w:lang w:val="uk-UA" w:eastAsia="zh-CN" w:bidi="hi-IN"/>
              </w:rPr>
              <w:t>Тема. Спічрайтинг у розрізі лінгвістики текс</w:t>
            </w:r>
            <w:r>
              <w:rPr>
                <w:rFonts w:ascii="Times New Roman" w:eastAsia="Droid Sans Fallback" w:hAnsi="Times New Roman" w:cs="Times New Roman"/>
                <w:kern w:val="2"/>
                <w:lang w:val="uk-UA" w:eastAsia="zh-CN" w:bidi="hi-IN"/>
              </w:rPr>
              <w:t>ту</w:t>
            </w:r>
          </w:p>
          <w:p w14:paraId="73A295B1" w14:textId="23F93157" w:rsidR="00637C80" w:rsidRDefault="00637C80" w:rsidP="00637C80">
            <w:pPr>
              <w:pStyle w:val="aa"/>
              <w:widowControl w:val="0"/>
              <w:numPr>
                <w:ilvl w:val="0"/>
                <w:numId w:val="7"/>
              </w:numPr>
              <w:suppressAutoHyphens/>
              <w:autoSpaceDE w:val="0"/>
              <w:autoSpaceDN w:val="0"/>
              <w:spacing w:after="0" w:line="240" w:lineRule="auto"/>
              <w:ind w:left="67" w:hanging="141"/>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Підготувати доповідь: Спічрайтер: особистісні якості та професійні компетенції</w:t>
            </w:r>
          </w:p>
          <w:p w14:paraId="60B84341" w14:textId="63B96BF6" w:rsidR="00637C80" w:rsidRPr="00637C80" w:rsidRDefault="00637C80" w:rsidP="00637C80">
            <w:pPr>
              <w:pStyle w:val="aa"/>
              <w:widowControl w:val="0"/>
              <w:numPr>
                <w:ilvl w:val="0"/>
                <w:numId w:val="7"/>
              </w:numPr>
              <w:suppressAutoHyphens/>
              <w:autoSpaceDE w:val="0"/>
              <w:autoSpaceDN w:val="0"/>
              <w:spacing w:after="0" w:line="240" w:lineRule="auto"/>
              <w:ind w:left="67" w:hanging="141"/>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 xml:space="preserve">Спробуйте скласти план з цитат до теми «Мовна комунікація в житті людини», використавши як опорні моменти подані нижче </w:t>
            </w:r>
            <w:r>
              <w:rPr>
                <w:rFonts w:ascii="Times New Roman" w:eastAsia="Droid Sans Fallback" w:hAnsi="Times New Roman" w:cs="Times New Roman"/>
                <w:kern w:val="2"/>
                <w:lang w:val="uk-UA" w:eastAsia="zh-CN" w:bidi="hi-IN"/>
              </w:rPr>
              <w:t xml:space="preserve"> </w:t>
            </w:r>
            <w:r w:rsidRPr="00637C80">
              <w:rPr>
                <w:rFonts w:ascii="Times New Roman" w:eastAsia="Droid Sans Fallback" w:hAnsi="Times New Roman" w:cs="Times New Roman"/>
                <w:kern w:val="2"/>
                <w:lang w:val="uk-UA" w:eastAsia="zh-CN" w:bidi="hi-IN"/>
              </w:rPr>
              <w:t>прислів’я та приказки. Подумайте, в якому порядку варто розташувати ці вислови.</w:t>
            </w:r>
          </w:p>
          <w:p w14:paraId="28EBDD99" w14:textId="1014B8D0" w:rsidR="00637C80" w:rsidRPr="00637C80" w:rsidRDefault="00637C80" w:rsidP="00637C80">
            <w:pPr>
              <w:pStyle w:val="aa"/>
              <w:widowControl w:val="0"/>
              <w:numPr>
                <w:ilvl w:val="0"/>
                <w:numId w:val="7"/>
              </w:numPr>
              <w:suppressAutoHyphens/>
              <w:autoSpaceDE w:val="0"/>
              <w:autoSpaceDN w:val="0"/>
              <w:spacing w:after="0" w:line="240" w:lineRule="auto"/>
              <w:ind w:left="67" w:hanging="141"/>
              <w:jc w:val="both"/>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Використайте у вступі промови один із афоризмів: «Слово – срібло, мовчання – золото» (народне прислів’я) або «Багато говорити і багато сказати – це не одне й те ж саме» (Софокл).</w:t>
            </w:r>
          </w:p>
        </w:tc>
        <w:tc>
          <w:tcPr>
            <w:tcW w:w="850" w:type="dxa"/>
            <w:tcBorders>
              <w:left w:val="single" w:sz="4" w:space="0" w:color="auto"/>
              <w:right w:val="single" w:sz="4" w:space="0" w:color="auto"/>
            </w:tcBorders>
          </w:tcPr>
          <w:p w14:paraId="7BA10E2B" w14:textId="609E77BA"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851" w:type="dxa"/>
            <w:tcBorders>
              <w:left w:val="single" w:sz="4" w:space="0" w:color="auto"/>
              <w:right w:val="single" w:sz="4" w:space="0" w:color="auto"/>
            </w:tcBorders>
          </w:tcPr>
          <w:p w14:paraId="6CA994C9" w14:textId="77777777" w:rsidR="00637C80" w:rsidRPr="00312A4E" w:rsidRDefault="00637C80" w:rsidP="00312A4E">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984" w:type="dxa"/>
            <w:tcBorders>
              <w:left w:val="single" w:sz="4" w:space="0" w:color="auto"/>
              <w:right w:val="single" w:sz="4" w:space="0" w:color="auto"/>
            </w:tcBorders>
          </w:tcPr>
          <w:p w14:paraId="40BDC4F3" w14:textId="4302E1D5" w:rsidR="00637C80" w:rsidRPr="00312A4E" w:rsidRDefault="003B0C26" w:rsidP="00312A4E">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1 раз на 2 тижні</w:t>
            </w:r>
          </w:p>
        </w:tc>
      </w:tr>
    </w:tbl>
    <w:p w14:paraId="04F8A67D" w14:textId="4EFCB84E" w:rsidR="00C70607" w:rsidRDefault="00C70607" w:rsidP="00637C80">
      <w:pPr>
        <w:spacing w:after="200" w:line="276" w:lineRule="auto"/>
        <w:jc w:val="center"/>
        <w:rPr>
          <w:rFonts w:ascii="Times New Roman" w:eastAsia="Calibri" w:hAnsi="Times New Roman" w:cs="Times New Roman"/>
          <w:b/>
          <w:bCs/>
          <w:sz w:val="28"/>
          <w:szCs w:val="28"/>
          <w:lang w:val="uk-UA"/>
        </w:rPr>
      </w:pPr>
    </w:p>
    <w:p w14:paraId="5037652C" w14:textId="62F08066" w:rsidR="00637C80" w:rsidRDefault="00637C80" w:rsidP="00637C80">
      <w:pPr>
        <w:spacing w:after="200" w:line="276" w:lineRule="auto"/>
        <w:jc w:val="center"/>
        <w:rPr>
          <w:rFonts w:ascii="Times New Roman" w:eastAsia="Calibri" w:hAnsi="Times New Roman" w:cs="Times New Roman"/>
          <w:b/>
          <w:bCs/>
          <w:sz w:val="28"/>
          <w:szCs w:val="28"/>
          <w:lang w:val="uk-UA"/>
        </w:rPr>
      </w:pPr>
      <w:r>
        <w:rPr>
          <w:rFonts w:ascii="Times New Roman" w:eastAsia="Calibri" w:hAnsi="Times New Roman" w:cs="Times New Roman"/>
          <w:b/>
          <w:bCs/>
          <w:sz w:val="28"/>
          <w:szCs w:val="28"/>
          <w:lang w:val="uk-UA"/>
        </w:rPr>
        <w:t>5. Види і зміст контрольних заходів</w:t>
      </w: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2694"/>
        <w:gridCol w:w="3260"/>
        <w:gridCol w:w="1276"/>
        <w:gridCol w:w="963"/>
      </w:tblGrid>
      <w:tr w:rsidR="00637C80" w:rsidRPr="003B0C26" w14:paraId="33B7484C" w14:textId="77777777" w:rsidTr="003E10B2">
        <w:trPr>
          <w:trHeight w:val="575"/>
        </w:trPr>
        <w:tc>
          <w:tcPr>
            <w:tcW w:w="1554" w:type="dxa"/>
            <w:tcBorders>
              <w:top w:val="single" w:sz="4" w:space="0" w:color="auto"/>
              <w:left w:val="single" w:sz="4" w:space="0" w:color="auto"/>
              <w:bottom w:val="single" w:sz="4" w:space="0" w:color="auto"/>
              <w:right w:val="single" w:sz="4" w:space="0" w:color="auto"/>
            </w:tcBorders>
            <w:hideMark/>
          </w:tcPr>
          <w:p w14:paraId="4EC25942"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Вид заняття/</w:t>
            </w:r>
          </w:p>
          <w:p w14:paraId="10E71F42"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 xml:space="preserve">роботи </w:t>
            </w:r>
          </w:p>
        </w:tc>
        <w:tc>
          <w:tcPr>
            <w:tcW w:w="2694" w:type="dxa"/>
            <w:tcBorders>
              <w:top w:val="single" w:sz="4" w:space="0" w:color="auto"/>
              <w:left w:val="single" w:sz="4" w:space="0" w:color="auto"/>
              <w:bottom w:val="single" w:sz="4" w:space="0" w:color="auto"/>
              <w:right w:val="single" w:sz="4" w:space="0" w:color="auto"/>
            </w:tcBorders>
            <w:hideMark/>
          </w:tcPr>
          <w:p w14:paraId="0DA6D822"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Вид контрольного заходу</w:t>
            </w:r>
          </w:p>
        </w:tc>
        <w:tc>
          <w:tcPr>
            <w:tcW w:w="3260" w:type="dxa"/>
            <w:tcBorders>
              <w:top w:val="single" w:sz="4" w:space="0" w:color="auto"/>
              <w:left w:val="single" w:sz="4" w:space="0" w:color="auto"/>
              <w:bottom w:val="single" w:sz="4" w:space="0" w:color="auto"/>
              <w:right w:val="single" w:sz="4" w:space="0" w:color="auto"/>
            </w:tcBorders>
            <w:hideMark/>
          </w:tcPr>
          <w:p w14:paraId="54BE49D2" w14:textId="3F7AC4FD"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Зміст контрольного заходу</w:t>
            </w:r>
          </w:p>
        </w:tc>
        <w:tc>
          <w:tcPr>
            <w:tcW w:w="1276" w:type="dxa"/>
            <w:tcBorders>
              <w:top w:val="single" w:sz="4" w:space="0" w:color="auto"/>
              <w:left w:val="single" w:sz="4" w:space="0" w:color="auto"/>
              <w:bottom w:val="single" w:sz="4" w:space="0" w:color="auto"/>
              <w:right w:val="single" w:sz="4" w:space="0" w:color="auto"/>
            </w:tcBorders>
            <w:hideMark/>
          </w:tcPr>
          <w:p w14:paraId="2322E358"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Критерії оцінюванн</w:t>
            </w:r>
            <w:r w:rsidRPr="003B0C26">
              <w:rPr>
                <w:rFonts w:ascii="Times New Roman" w:eastAsia="Droid Sans Fallback" w:hAnsi="Times New Roman" w:cs="Times New Roman"/>
                <w:b/>
                <w:kern w:val="2"/>
                <w:sz w:val="20"/>
                <w:szCs w:val="20"/>
                <w:lang w:val="uk-UA" w:eastAsia="zh-CN" w:bidi="hi-IN"/>
              </w:rPr>
              <w:lastRenderedPageBreak/>
              <w:t>я</w:t>
            </w:r>
          </w:p>
          <w:p w14:paraId="0C786995"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та термін виконання*</w:t>
            </w:r>
          </w:p>
        </w:tc>
        <w:tc>
          <w:tcPr>
            <w:tcW w:w="963" w:type="dxa"/>
            <w:tcBorders>
              <w:top w:val="single" w:sz="4" w:space="0" w:color="auto"/>
              <w:left w:val="single" w:sz="4" w:space="0" w:color="auto"/>
              <w:bottom w:val="single" w:sz="4" w:space="0" w:color="auto"/>
              <w:right w:val="single" w:sz="4" w:space="0" w:color="auto"/>
            </w:tcBorders>
            <w:hideMark/>
          </w:tcPr>
          <w:p w14:paraId="02773EF7"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lastRenderedPageBreak/>
              <w:t>Усього балів</w:t>
            </w:r>
          </w:p>
        </w:tc>
      </w:tr>
      <w:tr w:rsidR="00637C80" w:rsidRPr="003B0C26" w14:paraId="3DDD6F90" w14:textId="77777777" w:rsidTr="003E10B2">
        <w:trPr>
          <w:trHeight w:val="96"/>
        </w:trPr>
        <w:tc>
          <w:tcPr>
            <w:tcW w:w="1554" w:type="dxa"/>
            <w:tcBorders>
              <w:top w:val="single" w:sz="4" w:space="0" w:color="auto"/>
              <w:left w:val="single" w:sz="4" w:space="0" w:color="auto"/>
              <w:bottom w:val="single" w:sz="4" w:space="0" w:color="auto"/>
              <w:right w:val="single" w:sz="4" w:space="0" w:color="auto"/>
            </w:tcBorders>
          </w:tcPr>
          <w:p w14:paraId="195D58CA"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i/>
                <w:kern w:val="2"/>
                <w:sz w:val="20"/>
                <w:szCs w:val="20"/>
                <w:lang w:val="uk-UA" w:eastAsia="zh-CN" w:bidi="hi-IN"/>
              </w:rPr>
            </w:pPr>
            <w:r w:rsidRPr="003B0C26">
              <w:rPr>
                <w:rFonts w:ascii="Times New Roman" w:eastAsia="Droid Sans Fallback" w:hAnsi="Times New Roman" w:cs="Times New Roman"/>
                <w:b/>
                <w:i/>
                <w:kern w:val="2"/>
                <w:sz w:val="20"/>
                <w:szCs w:val="20"/>
                <w:lang w:val="uk-UA" w:eastAsia="zh-CN" w:bidi="hi-IN"/>
              </w:rPr>
              <w:t>1</w:t>
            </w:r>
          </w:p>
        </w:tc>
        <w:tc>
          <w:tcPr>
            <w:tcW w:w="2694" w:type="dxa"/>
            <w:tcBorders>
              <w:top w:val="single" w:sz="4" w:space="0" w:color="auto"/>
              <w:left w:val="single" w:sz="4" w:space="0" w:color="auto"/>
              <w:bottom w:val="single" w:sz="4" w:space="0" w:color="auto"/>
              <w:right w:val="single" w:sz="4" w:space="0" w:color="auto"/>
            </w:tcBorders>
          </w:tcPr>
          <w:p w14:paraId="2D240B4F"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i/>
                <w:kern w:val="2"/>
                <w:sz w:val="20"/>
                <w:szCs w:val="20"/>
                <w:lang w:val="uk-UA" w:eastAsia="zh-CN" w:bidi="hi-IN"/>
              </w:rPr>
            </w:pPr>
            <w:r w:rsidRPr="003B0C26">
              <w:rPr>
                <w:rFonts w:ascii="Times New Roman" w:eastAsia="Droid Sans Fallback" w:hAnsi="Times New Roman" w:cs="Times New Roman"/>
                <w:b/>
                <w:i/>
                <w:kern w:val="2"/>
                <w:sz w:val="20"/>
                <w:szCs w:val="20"/>
                <w:lang w:val="uk-UA" w:eastAsia="zh-CN" w:bidi="hi-IN"/>
              </w:rPr>
              <w:t>2</w:t>
            </w:r>
          </w:p>
        </w:tc>
        <w:tc>
          <w:tcPr>
            <w:tcW w:w="3260" w:type="dxa"/>
            <w:tcBorders>
              <w:top w:val="single" w:sz="4" w:space="0" w:color="auto"/>
              <w:left w:val="single" w:sz="4" w:space="0" w:color="auto"/>
              <w:bottom w:val="single" w:sz="4" w:space="0" w:color="auto"/>
              <w:right w:val="single" w:sz="4" w:space="0" w:color="auto"/>
            </w:tcBorders>
          </w:tcPr>
          <w:p w14:paraId="5AD2ABF1"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i/>
                <w:kern w:val="2"/>
                <w:sz w:val="20"/>
                <w:szCs w:val="20"/>
                <w:lang w:val="uk-UA" w:eastAsia="zh-CN" w:bidi="hi-IN"/>
              </w:rPr>
            </w:pPr>
            <w:r w:rsidRPr="003B0C26">
              <w:rPr>
                <w:rFonts w:ascii="Times New Roman" w:eastAsia="Droid Sans Fallback" w:hAnsi="Times New Roman" w:cs="Times New Roman"/>
                <w:b/>
                <w:i/>
                <w:kern w:val="2"/>
                <w:sz w:val="20"/>
                <w:szCs w:val="20"/>
                <w:lang w:val="uk-UA" w:eastAsia="zh-CN" w:bidi="hi-IN"/>
              </w:rPr>
              <w:t>3</w:t>
            </w:r>
          </w:p>
        </w:tc>
        <w:tc>
          <w:tcPr>
            <w:tcW w:w="1276" w:type="dxa"/>
            <w:tcBorders>
              <w:top w:val="single" w:sz="4" w:space="0" w:color="auto"/>
              <w:left w:val="single" w:sz="4" w:space="0" w:color="auto"/>
              <w:bottom w:val="single" w:sz="4" w:space="0" w:color="auto"/>
              <w:right w:val="single" w:sz="4" w:space="0" w:color="auto"/>
            </w:tcBorders>
          </w:tcPr>
          <w:p w14:paraId="5F1B1903"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i/>
                <w:kern w:val="2"/>
                <w:sz w:val="20"/>
                <w:szCs w:val="20"/>
                <w:lang w:val="uk-UA" w:eastAsia="zh-CN" w:bidi="hi-IN"/>
              </w:rPr>
            </w:pPr>
            <w:r w:rsidRPr="003B0C26">
              <w:rPr>
                <w:rFonts w:ascii="Times New Roman" w:eastAsia="Droid Sans Fallback" w:hAnsi="Times New Roman" w:cs="Times New Roman"/>
                <w:b/>
                <w:i/>
                <w:kern w:val="2"/>
                <w:sz w:val="20"/>
                <w:szCs w:val="20"/>
                <w:lang w:val="uk-UA" w:eastAsia="zh-CN" w:bidi="hi-IN"/>
              </w:rPr>
              <w:t>4</w:t>
            </w:r>
          </w:p>
        </w:tc>
        <w:tc>
          <w:tcPr>
            <w:tcW w:w="963" w:type="dxa"/>
            <w:tcBorders>
              <w:top w:val="single" w:sz="4" w:space="0" w:color="auto"/>
              <w:left w:val="single" w:sz="4" w:space="0" w:color="auto"/>
              <w:bottom w:val="single" w:sz="4" w:space="0" w:color="auto"/>
              <w:right w:val="single" w:sz="4" w:space="0" w:color="auto"/>
            </w:tcBorders>
          </w:tcPr>
          <w:p w14:paraId="2D9B677A"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i/>
                <w:kern w:val="2"/>
                <w:sz w:val="20"/>
                <w:szCs w:val="20"/>
                <w:lang w:val="uk-UA" w:eastAsia="zh-CN" w:bidi="hi-IN"/>
              </w:rPr>
            </w:pPr>
            <w:r w:rsidRPr="003B0C26">
              <w:rPr>
                <w:rFonts w:ascii="Times New Roman" w:eastAsia="Droid Sans Fallback" w:hAnsi="Times New Roman" w:cs="Times New Roman"/>
                <w:b/>
                <w:i/>
                <w:kern w:val="2"/>
                <w:sz w:val="20"/>
                <w:szCs w:val="20"/>
                <w:lang w:val="uk-UA" w:eastAsia="zh-CN" w:bidi="hi-IN"/>
              </w:rPr>
              <w:t>5</w:t>
            </w:r>
          </w:p>
        </w:tc>
      </w:tr>
      <w:tr w:rsidR="00637C80" w:rsidRPr="003B0C26" w14:paraId="71F14440" w14:textId="77777777" w:rsidTr="003B0C2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730DC2A6"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Поточний контроль</w:t>
            </w:r>
          </w:p>
        </w:tc>
      </w:tr>
      <w:tr w:rsidR="00637C80" w:rsidRPr="003B0C26" w14:paraId="4FD2EE40" w14:textId="77777777" w:rsidTr="003E10B2">
        <w:trPr>
          <w:trHeight w:val="352"/>
        </w:trPr>
        <w:tc>
          <w:tcPr>
            <w:tcW w:w="1554" w:type="dxa"/>
            <w:tcBorders>
              <w:top w:val="single" w:sz="4" w:space="0" w:color="auto"/>
              <w:left w:val="single" w:sz="4" w:space="0" w:color="auto"/>
              <w:bottom w:val="single" w:sz="4" w:space="0" w:color="auto"/>
              <w:right w:val="single" w:sz="4" w:space="0" w:color="auto"/>
            </w:tcBorders>
            <w:hideMark/>
          </w:tcPr>
          <w:p w14:paraId="4FD44575"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№1</w:t>
            </w:r>
          </w:p>
        </w:tc>
        <w:tc>
          <w:tcPr>
            <w:tcW w:w="2694" w:type="dxa"/>
            <w:tcBorders>
              <w:top w:val="single" w:sz="4" w:space="0" w:color="auto"/>
              <w:left w:val="single" w:sz="4" w:space="0" w:color="auto"/>
              <w:bottom w:val="single" w:sz="4" w:space="0" w:color="auto"/>
              <w:right w:val="single" w:sz="4" w:space="0" w:color="auto"/>
            </w:tcBorders>
          </w:tcPr>
          <w:p w14:paraId="1D797D3C" w14:textId="41C299D4" w:rsidR="00637C80" w:rsidRPr="003B0C26" w:rsidRDefault="00637C80" w:rsidP="00637C80">
            <w:pPr>
              <w:widowControl w:val="0"/>
              <w:suppressAutoHyphens/>
              <w:autoSpaceDE w:val="0"/>
              <w:autoSpaceDN w:val="0"/>
              <w:spacing w:after="0" w:line="240" w:lineRule="auto"/>
              <w:ind w:left="34" w:hanging="3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eastAsia="zh-CN" w:bidi="hi-IN"/>
              </w:rPr>
              <w:t>практичні: підготувати практичний кейс щодо методів комунікативної лінгвістики: семіотичний аналіз, прагматичний аналіз, пропагандистський аналіз, дискурс-аналіз, контент-аналіз. Проаналізувати текст за методологією комунікативної лінгвістики</w:t>
            </w:r>
          </w:p>
        </w:tc>
        <w:tc>
          <w:tcPr>
            <w:tcW w:w="3260" w:type="dxa"/>
            <w:tcBorders>
              <w:top w:val="single" w:sz="4" w:space="0" w:color="auto"/>
              <w:left w:val="single" w:sz="4" w:space="0" w:color="auto"/>
              <w:bottom w:val="single" w:sz="4" w:space="0" w:color="auto"/>
              <w:right w:val="single" w:sz="4" w:space="0" w:color="auto"/>
            </w:tcBorders>
          </w:tcPr>
          <w:p w14:paraId="58C63792" w14:textId="00252608"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Комунікативна лінгвістика та її категоріальний апарат. Основні категорії комунікативної лінгвістики: категорії організації спілкування, категорії організації мовних кодів, категорії впливу, категорії міжкультурної комунікації. Методи комунікативної лінгвістики: семіотичний аналіз, прагматичний аналіз, пропагандистський аналіз, дискурс-аналіз, контент-аналіз</w:t>
            </w:r>
          </w:p>
        </w:tc>
        <w:tc>
          <w:tcPr>
            <w:tcW w:w="1276" w:type="dxa"/>
            <w:tcBorders>
              <w:top w:val="single" w:sz="4" w:space="0" w:color="auto"/>
              <w:left w:val="single" w:sz="4" w:space="0" w:color="auto"/>
              <w:bottom w:val="single" w:sz="4" w:space="0" w:color="auto"/>
              <w:right w:val="single" w:sz="4" w:space="0" w:color="auto"/>
            </w:tcBorders>
            <w:hideMark/>
          </w:tcPr>
          <w:p w14:paraId="474EAE89" w14:textId="3EBF2037"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hideMark/>
          </w:tcPr>
          <w:p w14:paraId="308A9716" w14:textId="6D2C856B"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5</w:t>
            </w:r>
          </w:p>
        </w:tc>
      </w:tr>
      <w:tr w:rsidR="00637C80" w:rsidRPr="003B0C26" w14:paraId="25806486" w14:textId="77777777" w:rsidTr="003E10B2">
        <w:trPr>
          <w:trHeight w:val="2955"/>
        </w:trPr>
        <w:tc>
          <w:tcPr>
            <w:tcW w:w="1554" w:type="dxa"/>
            <w:tcBorders>
              <w:top w:val="single" w:sz="4" w:space="0" w:color="auto"/>
              <w:left w:val="single" w:sz="4" w:space="0" w:color="auto"/>
              <w:bottom w:val="single" w:sz="4" w:space="0" w:color="auto"/>
              <w:right w:val="single" w:sz="4" w:space="0" w:color="auto"/>
            </w:tcBorders>
            <w:hideMark/>
          </w:tcPr>
          <w:p w14:paraId="6A0ADD1F"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№2</w:t>
            </w:r>
          </w:p>
        </w:tc>
        <w:tc>
          <w:tcPr>
            <w:tcW w:w="2694" w:type="dxa"/>
            <w:tcBorders>
              <w:top w:val="single" w:sz="4" w:space="0" w:color="auto"/>
              <w:left w:val="single" w:sz="4" w:space="0" w:color="auto"/>
              <w:bottom w:val="single" w:sz="4" w:space="0" w:color="auto"/>
              <w:right w:val="single" w:sz="4" w:space="0" w:color="auto"/>
            </w:tcBorders>
          </w:tcPr>
          <w:p w14:paraId="2F2C7610"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kern w:val="2"/>
                <w:sz w:val="20"/>
                <w:szCs w:val="20"/>
                <w:lang w:val="uk-UA" w:eastAsia="zh-CN" w:bidi="hi-IN"/>
              </w:rPr>
              <w:t>комплексні</w:t>
            </w:r>
            <w:r w:rsidRPr="003B0C26">
              <w:rPr>
                <w:rFonts w:ascii="Times New Roman" w:eastAsia="Droid Sans Fallback" w:hAnsi="Times New Roman" w:cs="Times New Roman"/>
                <w:spacing w:val="-4"/>
                <w:kern w:val="2"/>
                <w:sz w:val="20"/>
                <w:szCs w:val="20"/>
                <w:lang w:val="uk-UA" w:eastAsia="zh-CN" w:bidi="hi-IN"/>
              </w:rPr>
              <w:t>: підготувати доповідь на одну із запропонованих викладачем тем.</w:t>
            </w:r>
          </w:p>
          <w:p w14:paraId="423D0C15" w14:textId="45F174AA"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spacing w:val="-4"/>
                <w:kern w:val="2"/>
                <w:sz w:val="20"/>
                <w:szCs w:val="20"/>
                <w:lang w:val="uk-UA" w:eastAsia="zh-CN" w:bidi="hi-IN"/>
              </w:rPr>
              <w:t>Зібрати портфоліо різних типів комунікації: інтерперсональної комунікації, політичної комунікації, масової комунікації</w:t>
            </w:r>
          </w:p>
        </w:tc>
        <w:tc>
          <w:tcPr>
            <w:tcW w:w="3260" w:type="dxa"/>
            <w:tcBorders>
              <w:top w:val="single" w:sz="4" w:space="0" w:color="auto"/>
              <w:left w:val="single" w:sz="4" w:space="0" w:color="auto"/>
              <w:bottom w:val="single" w:sz="4" w:space="0" w:color="auto"/>
              <w:right w:val="single" w:sz="4" w:space="0" w:color="auto"/>
            </w:tcBorders>
          </w:tcPr>
          <w:p w14:paraId="3B055566" w14:textId="3B43D5D8"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Теорія комунікації як нова платформа вивчення комунікативного/комунікаційного впливу. Теорії К. Левіна, Г. Лассвела, П. Лазарсфельда, К. Говленда, Дж. Кері, Дж. Дьюї, Ю. Габермаса, М. Маклюена, Т. Адорно, А. Грамші. Формати комунікації. Інтерперсональна комунікація. Політична комунікація. Масова комунікація</w:t>
            </w:r>
          </w:p>
        </w:tc>
        <w:tc>
          <w:tcPr>
            <w:tcW w:w="1276" w:type="dxa"/>
            <w:tcBorders>
              <w:top w:val="single" w:sz="4" w:space="0" w:color="auto"/>
              <w:left w:val="single" w:sz="4" w:space="0" w:color="auto"/>
              <w:bottom w:val="single" w:sz="4" w:space="0" w:color="auto"/>
              <w:right w:val="single" w:sz="4" w:space="0" w:color="auto"/>
            </w:tcBorders>
            <w:hideMark/>
          </w:tcPr>
          <w:p w14:paraId="56AA06BD" w14:textId="2FE0E9D5"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hideMark/>
          </w:tcPr>
          <w:p w14:paraId="53D174F3" w14:textId="140EE88D"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10</w:t>
            </w:r>
          </w:p>
        </w:tc>
      </w:tr>
      <w:tr w:rsidR="00637C80" w:rsidRPr="003B0C26" w14:paraId="415372DC" w14:textId="77777777" w:rsidTr="003E10B2">
        <w:trPr>
          <w:trHeight w:val="180"/>
        </w:trPr>
        <w:tc>
          <w:tcPr>
            <w:tcW w:w="1554" w:type="dxa"/>
            <w:tcBorders>
              <w:top w:val="single" w:sz="4" w:space="0" w:color="auto"/>
              <w:left w:val="single" w:sz="4" w:space="0" w:color="auto"/>
              <w:bottom w:val="single" w:sz="4" w:space="0" w:color="auto"/>
              <w:right w:val="single" w:sz="4" w:space="0" w:color="auto"/>
            </w:tcBorders>
          </w:tcPr>
          <w:p w14:paraId="2C63D8A6" w14:textId="43F621F3"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№3</w:t>
            </w:r>
          </w:p>
        </w:tc>
        <w:tc>
          <w:tcPr>
            <w:tcW w:w="2694" w:type="dxa"/>
            <w:tcBorders>
              <w:top w:val="single" w:sz="4" w:space="0" w:color="auto"/>
              <w:left w:val="single" w:sz="4" w:space="0" w:color="auto"/>
              <w:bottom w:val="single" w:sz="4" w:space="0" w:color="auto"/>
              <w:right w:val="single" w:sz="4" w:space="0" w:color="auto"/>
            </w:tcBorders>
          </w:tcPr>
          <w:p w14:paraId="77F4F233"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3B0C26">
              <w:rPr>
                <w:rFonts w:ascii="Times New Roman" w:eastAsia="Droid Sans Fallback" w:hAnsi="Times New Roman" w:cs="Times New Roman"/>
                <w:kern w:val="2"/>
                <w:sz w:val="20"/>
                <w:szCs w:val="20"/>
                <w:lang w:val="uk-UA" w:eastAsia="zh-CN" w:bidi="hi-IN"/>
              </w:rPr>
              <w:t xml:space="preserve">практичні: підготовка до ділової гри. Приміром, провести конкурс на проголошення ювілейних слів (тостів) для </w:t>
            </w:r>
          </w:p>
          <w:p w14:paraId="0D7B20D7" w14:textId="0AFC9015"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3B0C26">
              <w:rPr>
                <w:rFonts w:ascii="Times New Roman" w:eastAsia="Droid Sans Fallback" w:hAnsi="Times New Roman" w:cs="Times New Roman"/>
                <w:kern w:val="2"/>
                <w:sz w:val="20"/>
                <w:szCs w:val="20"/>
                <w:lang w:val="uk-UA" w:eastAsia="zh-CN" w:bidi="hi-IN"/>
              </w:rPr>
              <w:t>ситуацій: а) день народження вашого приятеля; б) ювілей вашого керівника; в) урочиста промова на честь відкриття фірми</w:t>
            </w:r>
          </w:p>
        </w:tc>
        <w:tc>
          <w:tcPr>
            <w:tcW w:w="3260" w:type="dxa"/>
            <w:tcBorders>
              <w:top w:val="single" w:sz="4" w:space="0" w:color="auto"/>
              <w:left w:val="single" w:sz="4" w:space="0" w:color="auto"/>
              <w:bottom w:val="single" w:sz="4" w:space="0" w:color="auto"/>
              <w:right w:val="single" w:sz="4" w:space="0" w:color="auto"/>
            </w:tcBorders>
          </w:tcPr>
          <w:p w14:paraId="47A7907D" w14:textId="02DDCEFA"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Сутність спілкування і комунікації. Функції спілкування. Функції комунікації. Типи спілкування. Закони спілкування. Сучасні передумови ефективного спілкування. Культура спілкування. Моделі комунікації. Компоненти / канали комунікації. Поняття комунікативного шуму. Реєстр вербальних та невербальних засобів спілкування. Поняття «комунікативний акт».</w:t>
            </w:r>
          </w:p>
        </w:tc>
        <w:tc>
          <w:tcPr>
            <w:tcW w:w="1276" w:type="dxa"/>
            <w:tcBorders>
              <w:top w:val="single" w:sz="4" w:space="0" w:color="auto"/>
              <w:left w:val="single" w:sz="4" w:space="0" w:color="auto"/>
              <w:bottom w:val="single" w:sz="4" w:space="0" w:color="auto"/>
              <w:right w:val="single" w:sz="4" w:space="0" w:color="auto"/>
            </w:tcBorders>
          </w:tcPr>
          <w:p w14:paraId="025EEC56" w14:textId="4F4DC469"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tcPr>
          <w:p w14:paraId="0E9D3DAB" w14:textId="55336D35"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10</w:t>
            </w:r>
          </w:p>
        </w:tc>
      </w:tr>
      <w:tr w:rsidR="00637C80" w:rsidRPr="003B0C26" w14:paraId="253F4D28" w14:textId="77777777" w:rsidTr="003E10B2">
        <w:trPr>
          <w:trHeight w:val="150"/>
        </w:trPr>
        <w:tc>
          <w:tcPr>
            <w:tcW w:w="1554" w:type="dxa"/>
            <w:tcBorders>
              <w:top w:val="single" w:sz="4" w:space="0" w:color="auto"/>
              <w:left w:val="single" w:sz="4" w:space="0" w:color="auto"/>
              <w:bottom w:val="single" w:sz="4" w:space="0" w:color="auto"/>
              <w:right w:val="single" w:sz="4" w:space="0" w:color="auto"/>
            </w:tcBorders>
          </w:tcPr>
          <w:p w14:paraId="03946318" w14:textId="7BA684D8"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№4</w:t>
            </w:r>
          </w:p>
        </w:tc>
        <w:tc>
          <w:tcPr>
            <w:tcW w:w="2694" w:type="dxa"/>
            <w:tcBorders>
              <w:top w:val="single" w:sz="4" w:space="0" w:color="auto"/>
              <w:left w:val="single" w:sz="4" w:space="0" w:color="auto"/>
              <w:bottom w:val="single" w:sz="4" w:space="0" w:color="auto"/>
              <w:right w:val="single" w:sz="4" w:space="0" w:color="auto"/>
            </w:tcBorders>
          </w:tcPr>
          <w:p w14:paraId="755932EE" w14:textId="1835C522"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 xml:space="preserve">комплексні: опитування й обговорення ключових моментів теми; тестування на платформі MOODLE, проведення ділової гри: Опишіть нинішню політичну ситуацію в Україні, виклавши власні </w:t>
            </w:r>
          </w:p>
          <w:p w14:paraId="4E731540" w14:textId="2203E0B4"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суб’єктивні емоції. Потім перепишіть цей текст, користуючись самими  лише логічними доказами. Порівняйте обидва тексти. Який текст – перший чи другий – дався вам легше? Спробуйте сполучити обидва тексти в новий варіант.</w:t>
            </w:r>
          </w:p>
          <w:p w14:paraId="6EAA44FE" w14:textId="30030ECB"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2) Підготовка до ділової гри.</w:t>
            </w:r>
          </w:p>
        </w:tc>
        <w:tc>
          <w:tcPr>
            <w:tcW w:w="3260" w:type="dxa"/>
            <w:tcBorders>
              <w:top w:val="single" w:sz="4" w:space="0" w:color="auto"/>
              <w:left w:val="single" w:sz="4" w:space="0" w:color="auto"/>
              <w:bottom w:val="single" w:sz="4" w:space="0" w:color="auto"/>
              <w:right w:val="single" w:sz="4" w:space="0" w:color="auto"/>
            </w:tcBorders>
          </w:tcPr>
          <w:p w14:paraId="1525A3BC" w14:textId="6A22C65A"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Структура комунікативного процесу. Виробництво, кодування, ідентифікація, поширення інформації у комунікативному процесі. Моделі комунікації: трансмісія, ритуал, привернення уваги і рецепції. Ефекти комунікації. Комунікативні технології</w:t>
            </w:r>
          </w:p>
        </w:tc>
        <w:tc>
          <w:tcPr>
            <w:tcW w:w="1276" w:type="dxa"/>
            <w:tcBorders>
              <w:top w:val="single" w:sz="4" w:space="0" w:color="auto"/>
              <w:left w:val="single" w:sz="4" w:space="0" w:color="auto"/>
              <w:bottom w:val="single" w:sz="4" w:space="0" w:color="auto"/>
              <w:right w:val="single" w:sz="4" w:space="0" w:color="auto"/>
            </w:tcBorders>
          </w:tcPr>
          <w:p w14:paraId="600726A8" w14:textId="673D656A"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tcPr>
          <w:p w14:paraId="0D62E030" w14:textId="15490932"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10</w:t>
            </w:r>
          </w:p>
        </w:tc>
      </w:tr>
      <w:tr w:rsidR="00637C80" w:rsidRPr="003B0C26" w14:paraId="2E73340D" w14:textId="77777777" w:rsidTr="003E10B2">
        <w:trPr>
          <w:trHeight w:val="105"/>
        </w:trPr>
        <w:tc>
          <w:tcPr>
            <w:tcW w:w="1554" w:type="dxa"/>
            <w:tcBorders>
              <w:top w:val="single" w:sz="4" w:space="0" w:color="auto"/>
              <w:left w:val="single" w:sz="4" w:space="0" w:color="auto"/>
              <w:bottom w:val="single" w:sz="4" w:space="0" w:color="auto"/>
              <w:right w:val="single" w:sz="4" w:space="0" w:color="auto"/>
            </w:tcBorders>
          </w:tcPr>
          <w:p w14:paraId="003F495B" w14:textId="39A48CC4"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lastRenderedPageBreak/>
              <w:t>Семінарське заняття №5</w:t>
            </w:r>
          </w:p>
        </w:tc>
        <w:tc>
          <w:tcPr>
            <w:tcW w:w="2694" w:type="dxa"/>
            <w:tcBorders>
              <w:top w:val="single" w:sz="4" w:space="0" w:color="auto"/>
              <w:left w:val="single" w:sz="4" w:space="0" w:color="auto"/>
              <w:bottom w:val="single" w:sz="4" w:space="0" w:color="auto"/>
              <w:right w:val="single" w:sz="4" w:space="0" w:color="auto"/>
            </w:tcBorders>
          </w:tcPr>
          <w:p w14:paraId="16EDC73B" w14:textId="0B1EE1E4"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комплексні: тестування; опитування й обговорення ключових моментів теми «Авдиторія комунікації, постать комунікатора»; проведення ділової гри; Практичне завдання – вправа-імпровізація (щонайменше п’ять осіб: «позивач», «підсудний», «прокурор», «адвокат», «свідок» тощо), спробуйте інсценувати розгляд справи в суді з відповідними ораторськими виступами.</w:t>
            </w:r>
          </w:p>
        </w:tc>
        <w:tc>
          <w:tcPr>
            <w:tcW w:w="3260" w:type="dxa"/>
            <w:tcBorders>
              <w:top w:val="single" w:sz="4" w:space="0" w:color="auto"/>
              <w:left w:val="single" w:sz="4" w:space="0" w:color="auto"/>
              <w:bottom w:val="single" w:sz="4" w:space="0" w:color="auto"/>
              <w:right w:val="single" w:sz="4" w:space="0" w:color="auto"/>
            </w:tcBorders>
          </w:tcPr>
          <w:p w14:paraId="3B00EB7E" w14:textId="456C5B95"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Поняття «цільова авдиторія», «масова авдиторія», «авдиторія споживачів», «медіавдиторія». Методи дослідження авдиторії. Комунікативна особистість та її роль у комунікативному процесі. Мовленнєва поведінка комунікатора: морально-етичний вибір. Маніпулятивна та актуалізаторська поведінка комунікатора. Поняття «харизма»</w:t>
            </w:r>
          </w:p>
        </w:tc>
        <w:tc>
          <w:tcPr>
            <w:tcW w:w="1276" w:type="dxa"/>
            <w:tcBorders>
              <w:top w:val="single" w:sz="4" w:space="0" w:color="auto"/>
              <w:left w:val="single" w:sz="4" w:space="0" w:color="auto"/>
              <w:bottom w:val="single" w:sz="4" w:space="0" w:color="auto"/>
              <w:right w:val="single" w:sz="4" w:space="0" w:color="auto"/>
            </w:tcBorders>
          </w:tcPr>
          <w:p w14:paraId="2D570671" w14:textId="26E724F6"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tcPr>
          <w:p w14:paraId="7E9ED58B" w14:textId="5E91023C"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5</w:t>
            </w:r>
          </w:p>
        </w:tc>
      </w:tr>
      <w:tr w:rsidR="00637C80" w:rsidRPr="003B0C26" w14:paraId="5BB5E297" w14:textId="77777777" w:rsidTr="003E10B2">
        <w:trPr>
          <w:trHeight w:val="105"/>
        </w:trPr>
        <w:tc>
          <w:tcPr>
            <w:tcW w:w="1554" w:type="dxa"/>
            <w:tcBorders>
              <w:top w:val="single" w:sz="4" w:space="0" w:color="auto"/>
              <w:left w:val="single" w:sz="4" w:space="0" w:color="auto"/>
              <w:bottom w:val="single" w:sz="4" w:space="0" w:color="auto"/>
              <w:right w:val="single" w:sz="4" w:space="0" w:color="auto"/>
            </w:tcBorders>
          </w:tcPr>
          <w:p w14:paraId="05F9C184" w14:textId="6B9AA482"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№6</w:t>
            </w:r>
          </w:p>
        </w:tc>
        <w:tc>
          <w:tcPr>
            <w:tcW w:w="2694" w:type="dxa"/>
            <w:tcBorders>
              <w:top w:val="single" w:sz="4" w:space="0" w:color="auto"/>
              <w:left w:val="single" w:sz="4" w:space="0" w:color="auto"/>
              <w:bottom w:val="single" w:sz="4" w:space="0" w:color="auto"/>
              <w:right w:val="single" w:sz="4" w:space="0" w:color="auto"/>
            </w:tcBorders>
          </w:tcPr>
          <w:p w14:paraId="34B8A0BE"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Комплексні: опитування й обговорення ключових моментів теми «Масова комунікація як явище»; проведення ділової гри; Практичне завдання – 1) соціальнокомунікаційний аналіз текстів.</w:t>
            </w:r>
          </w:p>
          <w:p w14:paraId="29FB7975"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2) Спробуйте дослідити, як внаслідок змін в економічній (приміром, формування ринкових відносин), політичної (становлення демократії), технічної (розвиток нових мас-медіа) та інших суспільних сферах змінювалися стратегії рекламної та PR-діяльності.</w:t>
            </w:r>
          </w:p>
          <w:p w14:paraId="5981A3D1" w14:textId="2F6F4E94"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3) Перегляньте зразки політичної реклами. Що, на Вашу думку, їх єднає? Схарактеризуйте ілюстрації з позицій соціально-політичної специфіки часу їх створення.</w:t>
            </w:r>
          </w:p>
        </w:tc>
        <w:tc>
          <w:tcPr>
            <w:tcW w:w="3260" w:type="dxa"/>
            <w:tcBorders>
              <w:top w:val="single" w:sz="4" w:space="0" w:color="auto"/>
              <w:left w:val="single" w:sz="4" w:space="0" w:color="auto"/>
              <w:bottom w:val="single" w:sz="4" w:space="0" w:color="auto"/>
              <w:right w:val="single" w:sz="4" w:space="0" w:color="auto"/>
            </w:tcBorders>
          </w:tcPr>
          <w:p w14:paraId="5D7671F9" w14:textId="04E63DD9"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 xml:space="preserve">Розвиток масової комунікації. Система масової комунікації. Характер масової комунікації. Форми і формати масової комунікації. Види масової комунікації. Масмедійні комунікації. Рекламна комунікація </w:t>
            </w:r>
            <w:r w:rsidRPr="003B0C26">
              <w:rPr>
                <w:rFonts w:ascii="Times New Roman" w:eastAsia="Droid Sans Fallback" w:hAnsi="Times New Roman" w:cs="Times New Roman"/>
                <w:kern w:val="2"/>
                <w:sz w:val="20"/>
                <w:szCs w:val="20"/>
                <w:lang w:bidi="hi-IN"/>
              </w:rPr>
              <w:t>PR</w:t>
            </w:r>
            <w:r w:rsidRPr="003B0C26">
              <w:rPr>
                <w:rFonts w:ascii="Times New Roman" w:eastAsia="Droid Sans Fallback" w:hAnsi="Times New Roman" w:cs="Times New Roman"/>
                <w:kern w:val="2"/>
                <w:sz w:val="20"/>
                <w:szCs w:val="20"/>
                <w:lang w:val="uk-UA" w:bidi="hi-IN"/>
              </w:rPr>
              <w:t>-комунікації. Пропагандистська комунікація. Агітаційна комунікація.</w:t>
            </w:r>
          </w:p>
        </w:tc>
        <w:tc>
          <w:tcPr>
            <w:tcW w:w="1276" w:type="dxa"/>
            <w:tcBorders>
              <w:top w:val="single" w:sz="4" w:space="0" w:color="auto"/>
              <w:left w:val="single" w:sz="4" w:space="0" w:color="auto"/>
              <w:bottom w:val="single" w:sz="4" w:space="0" w:color="auto"/>
              <w:right w:val="single" w:sz="4" w:space="0" w:color="auto"/>
            </w:tcBorders>
          </w:tcPr>
          <w:p w14:paraId="23FF50A0" w14:textId="1D8C4DAD"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tcPr>
          <w:p w14:paraId="14C4C492" w14:textId="2FD32D59"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10</w:t>
            </w:r>
          </w:p>
        </w:tc>
      </w:tr>
      <w:tr w:rsidR="00637C80" w:rsidRPr="003B0C26" w14:paraId="2F76F7EA" w14:textId="77777777" w:rsidTr="003E10B2">
        <w:trPr>
          <w:trHeight w:val="120"/>
        </w:trPr>
        <w:tc>
          <w:tcPr>
            <w:tcW w:w="1554" w:type="dxa"/>
            <w:tcBorders>
              <w:top w:val="single" w:sz="4" w:space="0" w:color="auto"/>
              <w:left w:val="single" w:sz="4" w:space="0" w:color="auto"/>
              <w:bottom w:val="single" w:sz="4" w:space="0" w:color="auto"/>
              <w:right w:val="single" w:sz="4" w:space="0" w:color="auto"/>
            </w:tcBorders>
          </w:tcPr>
          <w:p w14:paraId="7D97E01F" w14:textId="4840E806"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Семінарське заняття №7</w:t>
            </w:r>
          </w:p>
        </w:tc>
        <w:tc>
          <w:tcPr>
            <w:tcW w:w="2694" w:type="dxa"/>
            <w:tcBorders>
              <w:top w:val="single" w:sz="4" w:space="0" w:color="auto"/>
              <w:left w:val="single" w:sz="4" w:space="0" w:color="auto"/>
              <w:bottom w:val="single" w:sz="4" w:space="0" w:color="auto"/>
              <w:right w:val="single" w:sz="4" w:space="0" w:color="auto"/>
            </w:tcBorders>
          </w:tcPr>
          <w:p w14:paraId="041E8D8B"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Комплексні: опитування й обговорення ключових моментів теми «Особливості пропагандистських кампаній в епоху постмодерну»; тестування на платформі MOODLE, проведення ділової гри; Практичне завдання – 1) Оформлення портфоліо (ілюстративної бази) найосновніших методів пропаганди (10 прикладів).</w:t>
            </w:r>
          </w:p>
          <w:p w14:paraId="2328CF23" w14:textId="77777777"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Аналіз негативних ярликів, що використовувалися під час останньої виборчої кампанії.</w:t>
            </w:r>
          </w:p>
          <w:p w14:paraId="467E0623" w14:textId="6F9F29AF"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B0C26">
              <w:rPr>
                <w:rFonts w:ascii="Times New Roman" w:eastAsia="Droid Sans Fallback" w:hAnsi="Times New Roman" w:cs="Times New Roman"/>
                <w:spacing w:val="-4"/>
                <w:kern w:val="2"/>
                <w:sz w:val="20"/>
                <w:szCs w:val="20"/>
                <w:lang w:val="uk-UA" w:eastAsia="zh-CN" w:bidi="hi-IN"/>
              </w:rPr>
              <w:t xml:space="preserve">2) Перечитайте уривок із праці С. Московічі “Століття натовпів” та визначте авторський підхід до феномену пропаганди. Проілюструйте ключові позиції праці прикладами із </w:t>
            </w:r>
            <w:r w:rsidRPr="003B0C26">
              <w:rPr>
                <w:rFonts w:ascii="Times New Roman" w:eastAsia="Droid Sans Fallback" w:hAnsi="Times New Roman" w:cs="Times New Roman"/>
                <w:spacing w:val="-4"/>
                <w:kern w:val="2"/>
                <w:sz w:val="20"/>
                <w:szCs w:val="20"/>
                <w:lang w:val="uk-UA" w:eastAsia="zh-CN" w:bidi="hi-IN"/>
              </w:rPr>
              <w:lastRenderedPageBreak/>
              <w:t>сучасної соціально-комунікаційної практики (4-5 зразків).</w:t>
            </w:r>
          </w:p>
        </w:tc>
        <w:tc>
          <w:tcPr>
            <w:tcW w:w="3260" w:type="dxa"/>
            <w:tcBorders>
              <w:top w:val="single" w:sz="4" w:space="0" w:color="auto"/>
              <w:left w:val="single" w:sz="4" w:space="0" w:color="auto"/>
              <w:bottom w:val="single" w:sz="4" w:space="0" w:color="auto"/>
              <w:right w:val="single" w:sz="4" w:space="0" w:color="auto"/>
            </w:tcBorders>
          </w:tcPr>
          <w:p w14:paraId="6BBE56BC" w14:textId="14EBA00C" w:rsidR="00637C80" w:rsidRPr="003B0C26" w:rsidRDefault="00637C80"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lastRenderedPageBreak/>
              <w:t xml:space="preserve">Пропаганда як соціально-психологічний та комунікаційний феномен. Стратегічна мета та тактичні цілі пропаганди. Історія розвитку пропаганди та контрпропаганди як політичної діяльності. Особливості пропагандистських кампаній в епоху постмодерну. Моделі пропаганди: механістична (тоталітарна), маніпулятивна (релятивістська), діалогова (демократична, конструктивна). Класифікація різновидів пропаганди та їх аналіз.  Класичні методи пропаганди – «азбука пропаганди» (Інститут пропаганди, США, 1939 р.): навішування ярликів (name calling), перенесення (transfer), рекомендації, посилання на авторитети (testimonial), гра у простацтво (plain folks), </w:t>
            </w:r>
            <w:r w:rsidRPr="003B0C26">
              <w:rPr>
                <w:rFonts w:ascii="Times New Roman" w:eastAsia="Droid Sans Fallback" w:hAnsi="Times New Roman" w:cs="Times New Roman"/>
                <w:kern w:val="2"/>
                <w:sz w:val="20"/>
                <w:szCs w:val="20"/>
                <w:lang w:val="uk-UA" w:bidi="hi-IN"/>
              </w:rPr>
              <w:lastRenderedPageBreak/>
              <w:t>приєднання до більшості, «ефект фургона з оркестром» (band wagon effect), сяючі узагальнення (glittering generalities), підтасування карт (card stacking). Універсальні методи пропаганди: переконання (принципи повторення, несуперечності, первинності інформації), спрощення, замовчування, вигаданий факт, пряме і непряме коментування, двостороння аргументація, напівправда, інсинуація, інформаційне дроблення й перевантаження, інформаційно-пропагандистська індукція, семантичне маніпулювання, політичний евфемізм, дифамація.</w:t>
            </w:r>
          </w:p>
        </w:tc>
        <w:tc>
          <w:tcPr>
            <w:tcW w:w="1276" w:type="dxa"/>
            <w:tcBorders>
              <w:top w:val="single" w:sz="4" w:space="0" w:color="auto"/>
              <w:left w:val="single" w:sz="4" w:space="0" w:color="auto"/>
              <w:bottom w:val="single" w:sz="4" w:space="0" w:color="auto"/>
              <w:right w:val="single" w:sz="4" w:space="0" w:color="auto"/>
            </w:tcBorders>
          </w:tcPr>
          <w:p w14:paraId="00126B54" w14:textId="1940EFF0" w:rsidR="00637C80" w:rsidRPr="003B0C26" w:rsidRDefault="00637C80" w:rsidP="00637C80">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lastRenderedPageBreak/>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tcPr>
          <w:p w14:paraId="5DAC20E6" w14:textId="381B1892" w:rsidR="00637C80" w:rsidRPr="003B0C26" w:rsidRDefault="006C622C"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t>10</w:t>
            </w:r>
          </w:p>
        </w:tc>
      </w:tr>
      <w:tr w:rsidR="00637C80" w:rsidRPr="003B0C26" w14:paraId="15AA6BA3" w14:textId="77777777" w:rsidTr="003E10B2">
        <w:tc>
          <w:tcPr>
            <w:tcW w:w="1554" w:type="dxa"/>
            <w:tcBorders>
              <w:top w:val="single" w:sz="4" w:space="0" w:color="auto"/>
              <w:left w:val="single" w:sz="4" w:space="0" w:color="auto"/>
              <w:bottom w:val="single" w:sz="4" w:space="0" w:color="auto"/>
              <w:right w:val="single" w:sz="4" w:space="0" w:color="auto"/>
            </w:tcBorders>
            <w:hideMark/>
          </w:tcPr>
          <w:p w14:paraId="499D1EC7" w14:textId="77777777" w:rsidR="00637C80" w:rsidRPr="003B0C26" w:rsidRDefault="00637C80" w:rsidP="00637C80">
            <w:pPr>
              <w:widowControl w:val="0"/>
              <w:suppressAutoHyphens/>
              <w:spacing w:after="0" w:line="240" w:lineRule="auto"/>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 xml:space="preserve">Усього за поточний контроль </w:t>
            </w:r>
          </w:p>
        </w:tc>
        <w:tc>
          <w:tcPr>
            <w:tcW w:w="2694" w:type="dxa"/>
            <w:tcBorders>
              <w:top w:val="single" w:sz="4" w:space="0" w:color="auto"/>
              <w:left w:val="single" w:sz="4" w:space="0" w:color="auto"/>
              <w:bottom w:val="single" w:sz="4" w:space="0" w:color="auto"/>
              <w:right w:val="single" w:sz="4" w:space="0" w:color="auto"/>
            </w:tcBorders>
            <w:hideMark/>
          </w:tcPr>
          <w:p w14:paraId="2BB297AE"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4</w:t>
            </w:r>
          </w:p>
        </w:tc>
        <w:tc>
          <w:tcPr>
            <w:tcW w:w="3260" w:type="dxa"/>
            <w:tcBorders>
              <w:top w:val="single" w:sz="4" w:space="0" w:color="auto"/>
              <w:left w:val="single" w:sz="4" w:space="0" w:color="auto"/>
              <w:bottom w:val="single" w:sz="4" w:space="0" w:color="auto"/>
              <w:right w:val="single" w:sz="4" w:space="0" w:color="auto"/>
            </w:tcBorders>
          </w:tcPr>
          <w:p w14:paraId="7D71AA73"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276" w:type="dxa"/>
            <w:tcBorders>
              <w:top w:val="single" w:sz="4" w:space="0" w:color="auto"/>
              <w:left w:val="single" w:sz="4" w:space="0" w:color="auto"/>
              <w:bottom w:val="single" w:sz="4" w:space="0" w:color="auto"/>
              <w:right w:val="single" w:sz="4" w:space="0" w:color="auto"/>
            </w:tcBorders>
          </w:tcPr>
          <w:p w14:paraId="0CA4FF7B"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963" w:type="dxa"/>
            <w:tcBorders>
              <w:top w:val="single" w:sz="4" w:space="0" w:color="auto"/>
              <w:left w:val="single" w:sz="4" w:space="0" w:color="auto"/>
              <w:bottom w:val="single" w:sz="4" w:space="0" w:color="auto"/>
              <w:right w:val="single" w:sz="4" w:space="0" w:color="auto"/>
            </w:tcBorders>
            <w:hideMark/>
          </w:tcPr>
          <w:p w14:paraId="30E9D558"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60</w:t>
            </w:r>
          </w:p>
        </w:tc>
      </w:tr>
      <w:tr w:rsidR="00637C80" w:rsidRPr="003B0C26" w14:paraId="21F4C933" w14:textId="77777777" w:rsidTr="003B0C26">
        <w:tc>
          <w:tcPr>
            <w:tcW w:w="9747" w:type="dxa"/>
            <w:gridSpan w:val="5"/>
            <w:tcBorders>
              <w:top w:val="single" w:sz="4" w:space="0" w:color="auto"/>
              <w:left w:val="single" w:sz="4" w:space="0" w:color="auto"/>
              <w:bottom w:val="single" w:sz="4" w:space="0" w:color="auto"/>
              <w:right w:val="single" w:sz="4" w:space="0" w:color="auto"/>
            </w:tcBorders>
            <w:hideMark/>
          </w:tcPr>
          <w:p w14:paraId="45EFF773"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Підсумковий контроль</w:t>
            </w:r>
          </w:p>
        </w:tc>
      </w:tr>
      <w:tr w:rsidR="00637C80" w:rsidRPr="003B0C26" w14:paraId="044EE15B" w14:textId="77777777" w:rsidTr="003E10B2">
        <w:trPr>
          <w:trHeight w:val="771"/>
        </w:trPr>
        <w:tc>
          <w:tcPr>
            <w:tcW w:w="1554" w:type="dxa"/>
            <w:tcBorders>
              <w:top w:val="single" w:sz="4" w:space="0" w:color="auto"/>
              <w:left w:val="single" w:sz="4" w:space="0" w:color="auto"/>
              <w:bottom w:val="single" w:sz="4" w:space="0" w:color="auto"/>
              <w:right w:val="single" w:sz="4" w:space="0" w:color="auto"/>
            </w:tcBorders>
            <w:textDirection w:val="btLr"/>
            <w:hideMark/>
          </w:tcPr>
          <w:p w14:paraId="46D77BE0" w14:textId="77777777" w:rsidR="00637C80" w:rsidRPr="003B0C26" w:rsidRDefault="00637C80" w:rsidP="00637C80">
            <w:pPr>
              <w:widowControl w:val="0"/>
              <w:suppressAutoHyphens/>
              <w:spacing w:after="0" w:line="240" w:lineRule="auto"/>
              <w:ind w:left="113"/>
              <w:jc w:val="center"/>
              <w:rPr>
                <w:rFonts w:ascii="Times New Roman" w:eastAsia="Droid Sans Fallback" w:hAnsi="Times New Roman" w:cs="Times New Roman"/>
                <w:b/>
                <w:kern w:val="2"/>
                <w:sz w:val="20"/>
                <w:szCs w:val="20"/>
                <w:lang w:val="uk-UA" w:eastAsia="zh-CN" w:bidi="hi-IN"/>
              </w:rPr>
            </w:pPr>
          </w:p>
          <w:p w14:paraId="53B80BC1" w14:textId="2803C8C4" w:rsidR="00637C80" w:rsidRPr="003B0C26" w:rsidRDefault="006F2B91" w:rsidP="00637C80">
            <w:pPr>
              <w:widowControl w:val="0"/>
              <w:suppressAutoHyphens/>
              <w:spacing w:after="0" w:line="240" w:lineRule="auto"/>
              <w:ind w:left="113"/>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Екзамен</w:t>
            </w:r>
          </w:p>
          <w:p w14:paraId="56A7BA9C" w14:textId="22A39AFF" w:rsidR="00637C80" w:rsidRPr="003B0C26" w:rsidRDefault="00637C80" w:rsidP="00637C80">
            <w:pPr>
              <w:widowControl w:val="0"/>
              <w:suppressAutoHyphens/>
              <w:autoSpaceDE w:val="0"/>
              <w:autoSpaceDN w:val="0"/>
              <w:spacing w:after="0" w:line="240" w:lineRule="auto"/>
              <w:ind w:left="113"/>
              <w:rPr>
                <w:rFonts w:ascii="Times New Roman" w:eastAsia="Droid Sans Fallback" w:hAnsi="Times New Roman" w:cs="Times New Roman"/>
                <w:b/>
                <w:kern w:val="2"/>
                <w:sz w:val="20"/>
                <w:szCs w:val="20"/>
                <w:lang w:val="uk-UA" w:bidi="hi-IN"/>
              </w:rPr>
            </w:pPr>
          </w:p>
        </w:tc>
        <w:tc>
          <w:tcPr>
            <w:tcW w:w="2694" w:type="dxa"/>
            <w:tcBorders>
              <w:top w:val="single" w:sz="4" w:space="0" w:color="auto"/>
              <w:left w:val="single" w:sz="4" w:space="0" w:color="auto"/>
              <w:bottom w:val="single" w:sz="4" w:space="0" w:color="auto"/>
              <w:right w:val="single" w:sz="4" w:space="0" w:color="auto"/>
            </w:tcBorders>
            <w:hideMark/>
          </w:tcPr>
          <w:p w14:paraId="7BAEE828" w14:textId="67B4EAE1" w:rsidR="00637C80" w:rsidRPr="003B0C26" w:rsidRDefault="00637C80" w:rsidP="006F2B91">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eastAsia="zh-CN" w:bidi="hi-IN"/>
              </w:rPr>
              <w:t>Теоретичне завдання</w:t>
            </w:r>
            <w:r w:rsidR="006F2B91" w:rsidRPr="003B0C26">
              <w:rPr>
                <w:rFonts w:ascii="Times New Roman" w:eastAsia="Droid Sans Fallback" w:hAnsi="Times New Roman" w:cs="Times New Roman"/>
                <w:kern w:val="2"/>
                <w:sz w:val="20"/>
                <w:szCs w:val="20"/>
                <w:lang w:val="uk-UA" w:eastAsia="zh-CN" w:bidi="hi-IN"/>
              </w:rPr>
              <w:t>: містить 2 запитання, що охоплюють знання у галузі теорії комунікації</w:t>
            </w:r>
          </w:p>
        </w:tc>
        <w:tc>
          <w:tcPr>
            <w:tcW w:w="3260" w:type="dxa"/>
            <w:tcBorders>
              <w:top w:val="single" w:sz="4" w:space="0" w:color="auto"/>
              <w:left w:val="single" w:sz="4" w:space="0" w:color="auto"/>
              <w:bottom w:val="single" w:sz="4" w:space="0" w:color="auto"/>
              <w:right w:val="single" w:sz="4" w:space="0" w:color="auto"/>
            </w:tcBorders>
          </w:tcPr>
          <w:p w14:paraId="3CC09B72" w14:textId="77777777" w:rsidR="00637C80" w:rsidRPr="003B0C26" w:rsidRDefault="00637C80"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eastAsia="zh-CN" w:bidi="hi-IN"/>
              </w:rPr>
            </w:pPr>
            <w:r w:rsidRPr="003B0C26">
              <w:rPr>
                <w:rFonts w:ascii="Times New Roman" w:eastAsia="Droid Sans Fallback" w:hAnsi="Times New Roman" w:cs="Times New Roman"/>
                <w:kern w:val="2"/>
                <w:sz w:val="20"/>
                <w:szCs w:val="20"/>
                <w:lang w:val="uk-UA" w:eastAsia="zh-CN" w:bidi="hi-IN"/>
              </w:rPr>
              <w:t>Питання для підготовки:</w:t>
            </w:r>
          </w:p>
          <w:p w14:paraId="6E69DE6B"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w:t>
            </w:r>
            <w:r w:rsidRPr="003B0C26">
              <w:rPr>
                <w:rFonts w:ascii="Times New Roman" w:eastAsia="Droid Sans Fallback" w:hAnsi="Times New Roman" w:cs="Times New Roman"/>
                <w:kern w:val="2"/>
                <w:sz w:val="20"/>
                <w:szCs w:val="20"/>
                <w:lang w:val="uk-UA" w:bidi="hi-IN"/>
              </w:rPr>
              <w:tab/>
              <w:t xml:space="preserve">Комунікативна лінгвістика та її категоріальний апарат. </w:t>
            </w:r>
          </w:p>
          <w:p w14:paraId="6E86937F"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w:t>
            </w:r>
            <w:r w:rsidRPr="003B0C26">
              <w:rPr>
                <w:rFonts w:ascii="Times New Roman" w:eastAsia="Droid Sans Fallback" w:hAnsi="Times New Roman" w:cs="Times New Roman"/>
                <w:kern w:val="2"/>
                <w:sz w:val="20"/>
                <w:szCs w:val="20"/>
                <w:lang w:val="uk-UA" w:bidi="hi-IN"/>
              </w:rPr>
              <w:tab/>
              <w:t xml:space="preserve">Основні категорії комунікативної лінгвістики: категорії організації спілкування, категорії організації мовних кодів, категорії впливу, категорії міжкультурної комунікації. </w:t>
            </w:r>
          </w:p>
          <w:p w14:paraId="3BD56D3E"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w:t>
            </w:r>
            <w:r w:rsidRPr="003B0C26">
              <w:rPr>
                <w:rFonts w:ascii="Times New Roman" w:eastAsia="Droid Sans Fallback" w:hAnsi="Times New Roman" w:cs="Times New Roman"/>
                <w:kern w:val="2"/>
                <w:sz w:val="20"/>
                <w:szCs w:val="20"/>
                <w:lang w:val="uk-UA" w:bidi="hi-IN"/>
              </w:rPr>
              <w:tab/>
              <w:t>Методи комунікативної лінгвістики: семіотичний аналіз, прагматичний аналіз, пропагандистський аналіз, дискурс-аналіз, контент-аналіз.</w:t>
            </w:r>
          </w:p>
          <w:p w14:paraId="05CCB1FA"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w:t>
            </w:r>
            <w:r w:rsidRPr="003B0C26">
              <w:rPr>
                <w:rFonts w:ascii="Times New Roman" w:eastAsia="Droid Sans Fallback" w:hAnsi="Times New Roman" w:cs="Times New Roman"/>
                <w:kern w:val="2"/>
                <w:sz w:val="20"/>
                <w:szCs w:val="20"/>
                <w:lang w:val="uk-UA" w:bidi="hi-IN"/>
              </w:rPr>
              <w:tab/>
              <w:t xml:space="preserve">Теорія комунікації як нова платформа вивчення комунікативного/комунікаційного впливу. </w:t>
            </w:r>
          </w:p>
          <w:p w14:paraId="18D47E1E"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5.</w:t>
            </w:r>
            <w:r w:rsidRPr="003B0C26">
              <w:rPr>
                <w:rFonts w:ascii="Times New Roman" w:eastAsia="Droid Sans Fallback" w:hAnsi="Times New Roman" w:cs="Times New Roman"/>
                <w:kern w:val="2"/>
                <w:sz w:val="20"/>
                <w:szCs w:val="20"/>
                <w:lang w:val="uk-UA" w:bidi="hi-IN"/>
              </w:rPr>
              <w:tab/>
              <w:t xml:space="preserve">Теорії К. Левіна, Г. Лассвела, П. Лазарсфельда, К. Говленда, Дж. Кері, Дж. Дьюї, Ю. Габермаса, М. Маклюена, Т. Адорно, А. Грамші. </w:t>
            </w:r>
          </w:p>
          <w:p w14:paraId="2AF70484"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6.</w:t>
            </w:r>
            <w:r w:rsidRPr="003B0C26">
              <w:rPr>
                <w:rFonts w:ascii="Times New Roman" w:eastAsia="Droid Sans Fallback" w:hAnsi="Times New Roman" w:cs="Times New Roman"/>
                <w:kern w:val="2"/>
                <w:sz w:val="20"/>
                <w:szCs w:val="20"/>
                <w:lang w:val="uk-UA" w:bidi="hi-IN"/>
              </w:rPr>
              <w:tab/>
              <w:t>Моделі комунікації. Інтерперсональна комунікація. Політична комунікація. Масова комунікація.</w:t>
            </w:r>
          </w:p>
          <w:p w14:paraId="6174F798"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7.</w:t>
            </w:r>
            <w:r w:rsidRPr="003B0C26">
              <w:rPr>
                <w:rFonts w:ascii="Times New Roman" w:eastAsia="Droid Sans Fallback" w:hAnsi="Times New Roman" w:cs="Times New Roman"/>
                <w:kern w:val="2"/>
                <w:sz w:val="20"/>
                <w:szCs w:val="20"/>
                <w:lang w:val="uk-UA" w:bidi="hi-IN"/>
              </w:rPr>
              <w:tab/>
              <w:t xml:space="preserve">Сутність спілкування і комунікації. </w:t>
            </w:r>
          </w:p>
          <w:p w14:paraId="5F4B7289"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8.</w:t>
            </w:r>
            <w:r w:rsidRPr="003B0C26">
              <w:rPr>
                <w:rFonts w:ascii="Times New Roman" w:eastAsia="Droid Sans Fallback" w:hAnsi="Times New Roman" w:cs="Times New Roman"/>
                <w:kern w:val="2"/>
                <w:sz w:val="20"/>
                <w:szCs w:val="20"/>
                <w:lang w:val="uk-UA" w:bidi="hi-IN"/>
              </w:rPr>
              <w:tab/>
              <w:t xml:space="preserve">Функції спілкування. </w:t>
            </w:r>
          </w:p>
          <w:p w14:paraId="6C75D652"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9.</w:t>
            </w:r>
            <w:r w:rsidRPr="003B0C26">
              <w:rPr>
                <w:rFonts w:ascii="Times New Roman" w:eastAsia="Droid Sans Fallback" w:hAnsi="Times New Roman" w:cs="Times New Roman"/>
                <w:kern w:val="2"/>
                <w:sz w:val="20"/>
                <w:szCs w:val="20"/>
                <w:lang w:val="uk-UA" w:bidi="hi-IN"/>
              </w:rPr>
              <w:tab/>
              <w:t xml:space="preserve">Типи спілкування. Закони спілкування. </w:t>
            </w:r>
          </w:p>
          <w:p w14:paraId="7FABFED9"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10.</w:t>
            </w:r>
            <w:r w:rsidRPr="003B0C26">
              <w:rPr>
                <w:rFonts w:ascii="Times New Roman" w:eastAsia="Droid Sans Fallback" w:hAnsi="Times New Roman" w:cs="Times New Roman"/>
                <w:kern w:val="2"/>
                <w:sz w:val="20"/>
                <w:szCs w:val="20"/>
                <w:lang w:val="uk-UA" w:bidi="hi-IN"/>
              </w:rPr>
              <w:tab/>
              <w:t xml:space="preserve">Сучасні передумови ефективного спілкування. Культура спілкування. </w:t>
            </w:r>
          </w:p>
          <w:p w14:paraId="045CBCC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11.</w:t>
            </w:r>
            <w:r w:rsidRPr="003B0C26">
              <w:rPr>
                <w:rFonts w:ascii="Times New Roman" w:eastAsia="Droid Sans Fallback" w:hAnsi="Times New Roman" w:cs="Times New Roman"/>
                <w:kern w:val="2"/>
                <w:sz w:val="20"/>
                <w:szCs w:val="20"/>
                <w:lang w:val="uk-UA" w:bidi="hi-IN"/>
              </w:rPr>
              <w:tab/>
              <w:t xml:space="preserve">Моделі комунікації. </w:t>
            </w:r>
          </w:p>
          <w:p w14:paraId="74C3C29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12.</w:t>
            </w:r>
            <w:r w:rsidRPr="003B0C26">
              <w:rPr>
                <w:rFonts w:ascii="Times New Roman" w:eastAsia="Droid Sans Fallback" w:hAnsi="Times New Roman" w:cs="Times New Roman"/>
                <w:kern w:val="2"/>
                <w:sz w:val="20"/>
                <w:szCs w:val="20"/>
                <w:lang w:val="uk-UA" w:bidi="hi-IN"/>
              </w:rPr>
              <w:tab/>
              <w:t xml:space="preserve">Компоненти / канали комунікації. Поняття </w:t>
            </w:r>
            <w:r w:rsidRPr="003B0C26">
              <w:rPr>
                <w:rFonts w:ascii="Times New Roman" w:eastAsia="Droid Sans Fallback" w:hAnsi="Times New Roman" w:cs="Times New Roman"/>
                <w:kern w:val="2"/>
                <w:sz w:val="20"/>
                <w:szCs w:val="20"/>
                <w:lang w:val="uk-UA" w:bidi="hi-IN"/>
              </w:rPr>
              <w:lastRenderedPageBreak/>
              <w:t xml:space="preserve">комунікативного шуму. </w:t>
            </w:r>
          </w:p>
          <w:p w14:paraId="150CE49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13.</w:t>
            </w:r>
            <w:r w:rsidRPr="003B0C26">
              <w:rPr>
                <w:rFonts w:ascii="Times New Roman" w:eastAsia="Droid Sans Fallback" w:hAnsi="Times New Roman" w:cs="Times New Roman"/>
                <w:kern w:val="2"/>
                <w:sz w:val="20"/>
                <w:szCs w:val="20"/>
                <w:lang w:val="uk-UA" w:bidi="hi-IN"/>
              </w:rPr>
              <w:tab/>
              <w:t>Реєстр вербальних та невербальних засобів спілкування. Поняття «комунікативний акт».</w:t>
            </w:r>
          </w:p>
          <w:p w14:paraId="2AAA1E25"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14.</w:t>
            </w:r>
            <w:r w:rsidRPr="003B0C26">
              <w:rPr>
                <w:rFonts w:ascii="Times New Roman" w:eastAsia="Droid Sans Fallback" w:hAnsi="Times New Roman" w:cs="Times New Roman"/>
                <w:kern w:val="2"/>
                <w:sz w:val="20"/>
                <w:szCs w:val="20"/>
                <w:lang w:val="uk-UA" w:bidi="hi-IN"/>
              </w:rPr>
              <w:tab/>
              <w:t xml:space="preserve">Структура комунікативного процесу. </w:t>
            </w:r>
          </w:p>
          <w:p w14:paraId="5B532823"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15.</w:t>
            </w:r>
            <w:r w:rsidRPr="003B0C26">
              <w:rPr>
                <w:rFonts w:ascii="Times New Roman" w:eastAsia="Droid Sans Fallback" w:hAnsi="Times New Roman" w:cs="Times New Roman"/>
                <w:kern w:val="2"/>
                <w:sz w:val="20"/>
                <w:szCs w:val="20"/>
                <w:lang w:val="uk-UA" w:bidi="hi-IN"/>
              </w:rPr>
              <w:tab/>
              <w:t xml:space="preserve">Виробництво, кодування, ідентифікація, поширення інформації у комунікативному процесі. </w:t>
            </w:r>
          </w:p>
          <w:p w14:paraId="2037B77C"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16.</w:t>
            </w:r>
            <w:r w:rsidRPr="003B0C26">
              <w:rPr>
                <w:rFonts w:ascii="Times New Roman" w:eastAsia="Droid Sans Fallback" w:hAnsi="Times New Roman" w:cs="Times New Roman"/>
                <w:kern w:val="2"/>
                <w:sz w:val="20"/>
                <w:szCs w:val="20"/>
                <w:lang w:val="uk-UA" w:bidi="hi-IN"/>
              </w:rPr>
              <w:tab/>
              <w:t xml:space="preserve">Моделі комунікації: трансмісія, ритуал, привернення уваги і рецепції. </w:t>
            </w:r>
          </w:p>
          <w:p w14:paraId="1486D1B0"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17.</w:t>
            </w:r>
            <w:r w:rsidRPr="003B0C26">
              <w:rPr>
                <w:rFonts w:ascii="Times New Roman" w:eastAsia="Droid Sans Fallback" w:hAnsi="Times New Roman" w:cs="Times New Roman"/>
                <w:kern w:val="2"/>
                <w:sz w:val="20"/>
                <w:szCs w:val="20"/>
                <w:lang w:val="uk-UA" w:bidi="hi-IN"/>
              </w:rPr>
              <w:tab/>
              <w:t xml:space="preserve">Ефекти комунікації. </w:t>
            </w:r>
          </w:p>
          <w:p w14:paraId="132704E9"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18.</w:t>
            </w:r>
            <w:r w:rsidRPr="003B0C26">
              <w:rPr>
                <w:rFonts w:ascii="Times New Roman" w:eastAsia="Droid Sans Fallback" w:hAnsi="Times New Roman" w:cs="Times New Roman"/>
                <w:kern w:val="2"/>
                <w:sz w:val="20"/>
                <w:szCs w:val="20"/>
                <w:lang w:val="uk-UA" w:bidi="hi-IN"/>
              </w:rPr>
              <w:tab/>
              <w:t>Комунікативні технології.</w:t>
            </w:r>
          </w:p>
          <w:p w14:paraId="5AF42C6B"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19.</w:t>
            </w:r>
            <w:r w:rsidRPr="003B0C26">
              <w:rPr>
                <w:rFonts w:ascii="Times New Roman" w:eastAsia="Droid Sans Fallback" w:hAnsi="Times New Roman" w:cs="Times New Roman"/>
                <w:kern w:val="2"/>
                <w:sz w:val="20"/>
                <w:szCs w:val="20"/>
                <w:lang w:val="uk-UA" w:bidi="hi-IN"/>
              </w:rPr>
              <w:tab/>
              <w:t xml:space="preserve">Поняття «цільова авдиторія», «масова авдиторія», «авдиторія споживачів», «медіавдиторія». </w:t>
            </w:r>
          </w:p>
          <w:p w14:paraId="6458F38A"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20.</w:t>
            </w:r>
            <w:r w:rsidRPr="003B0C26">
              <w:rPr>
                <w:rFonts w:ascii="Times New Roman" w:eastAsia="Droid Sans Fallback" w:hAnsi="Times New Roman" w:cs="Times New Roman"/>
                <w:kern w:val="2"/>
                <w:sz w:val="20"/>
                <w:szCs w:val="20"/>
                <w:lang w:val="uk-UA" w:bidi="hi-IN"/>
              </w:rPr>
              <w:tab/>
              <w:t xml:space="preserve">Методи дослідження авдиторії. </w:t>
            </w:r>
          </w:p>
          <w:p w14:paraId="4383D9D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21.</w:t>
            </w:r>
            <w:r w:rsidRPr="003B0C26">
              <w:rPr>
                <w:rFonts w:ascii="Times New Roman" w:eastAsia="Droid Sans Fallback" w:hAnsi="Times New Roman" w:cs="Times New Roman"/>
                <w:kern w:val="2"/>
                <w:sz w:val="20"/>
                <w:szCs w:val="20"/>
                <w:lang w:val="uk-UA" w:bidi="hi-IN"/>
              </w:rPr>
              <w:tab/>
              <w:t xml:space="preserve">Комунікативна особистість та її роль у комунікативному процесі. </w:t>
            </w:r>
          </w:p>
          <w:p w14:paraId="3448C561"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22.</w:t>
            </w:r>
            <w:r w:rsidRPr="003B0C26">
              <w:rPr>
                <w:rFonts w:ascii="Times New Roman" w:eastAsia="Droid Sans Fallback" w:hAnsi="Times New Roman" w:cs="Times New Roman"/>
                <w:kern w:val="2"/>
                <w:sz w:val="20"/>
                <w:szCs w:val="20"/>
                <w:lang w:val="uk-UA" w:bidi="hi-IN"/>
              </w:rPr>
              <w:tab/>
              <w:t xml:space="preserve">Мовленнєва поведінка комунікатора: морально-етичний вибір. </w:t>
            </w:r>
          </w:p>
          <w:p w14:paraId="66C8DD8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23.</w:t>
            </w:r>
            <w:r w:rsidRPr="003B0C26">
              <w:rPr>
                <w:rFonts w:ascii="Times New Roman" w:eastAsia="Droid Sans Fallback" w:hAnsi="Times New Roman" w:cs="Times New Roman"/>
                <w:kern w:val="2"/>
                <w:sz w:val="20"/>
                <w:szCs w:val="20"/>
                <w:lang w:val="uk-UA" w:bidi="hi-IN"/>
              </w:rPr>
              <w:tab/>
              <w:t xml:space="preserve">Маніпулятивна та актуалізаторська поведінка комунікатора. </w:t>
            </w:r>
          </w:p>
          <w:p w14:paraId="42E73BD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24.</w:t>
            </w:r>
            <w:r w:rsidRPr="003B0C26">
              <w:rPr>
                <w:rFonts w:ascii="Times New Roman" w:eastAsia="Droid Sans Fallback" w:hAnsi="Times New Roman" w:cs="Times New Roman"/>
                <w:kern w:val="2"/>
                <w:sz w:val="20"/>
                <w:szCs w:val="20"/>
                <w:lang w:val="uk-UA" w:bidi="hi-IN"/>
              </w:rPr>
              <w:tab/>
              <w:t>Поняття «харизма».</w:t>
            </w:r>
          </w:p>
          <w:p w14:paraId="3BF0737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25.</w:t>
            </w:r>
            <w:r w:rsidRPr="003B0C26">
              <w:rPr>
                <w:rFonts w:ascii="Times New Roman" w:eastAsia="Droid Sans Fallback" w:hAnsi="Times New Roman" w:cs="Times New Roman"/>
                <w:kern w:val="2"/>
                <w:sz w:val="20"/>
                <w:szCs w:val="20"/>
                <w:lang w:val="uk-UA" w:bidi="hi-IN"/>
              </w:rPr>
              <w:tab/>
              <w:t xml:space="preserve">Розвиток масової комунікації. </w:t>
            </w:r>
          </w:p>
          <w:p w14:paraId="128B52F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26.</w:t>
            </w:r>
            <w:r w:rsidRPr="003B0C26">
              <w:rPr>
                <w:rFonts w:ascii="Times New Roman" w:eastAsia="Droid Sans Fallback" w:hAnsi="Times New Roman" w:cs="Times New Roman"/>
                <w:kern w:val="2"/>
                <w:sz w:val="20"/>
                <w:szCs w:val="20"/>
                <w:lang w:val="uk-UA" w:bidi="hi-IN"/>
              </w:rPr>
              <w:tab/>
              <w:t xml:space="preserve">Система масової комунікації. Характер масової комунікації. </w:t>
            </w:r>
          </w:p>
          <w:p w14:paraId="05FA64F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27.</w:t>
            </w:r>
            <w:r w:rsidRPr="003B0C26">
              <w:rPr>
                <w:rFonts w:ascii="Times New Roman" w:eastAsia="Droid Sans Fallback" w:hAnsi="Times New Roman" w:cs="Times New Roman"/>
                <w:kern w:val="2"/>
                <w:sz w:val="20"/>
                <w:szCs w:val="20"/>
                <w:lang w:val="uk-UA" w:bidi="hi-IN"/>
              </w:rPr>
              <w:tab/>
              <w:t xml:space="preserve">Форми і формати масової комунікації. Види масової комунікації. </w:t>
            </w:r>
          </w:p>
          <w:p w14:paraId="71FFF0AE"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28.</w:t>
            </w:r>
            <w:r w:rsidRPr="003B0C26">
              <w:rPr>
                <w:rFonts w:ascii="Times New Roman" w:eastAsia="Droid Sans Fallback" w:hAnsi="Times New Roman" w:cs="Times New Roman"/>
                <w:kern w:val="2"/>
                <w:sz w:val="20"/>
                <w:szCs w:val="20"/>
                <w:lang w:val="uk-UA" w:bidi="hi-IN"/>
              </w:rPr>
              <w:tab/>
              <w:t xml:space="preserve">Масмедійні комунікації. </w:t>
            </w:r>
          </w:p>
          <w:p w14:paraId="02C12FB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29.</w:t>
            </w:r>
            <w:r w:rsidRPr="003B0C26">
              <w:rPr>
                <w:rFonts w:ascii="Times New Roman" w:eastAsia="Droid Sans Fallback" w:hAnsi="Times New Roman" w:cs="Times New Roman"/>
                <w:kern w:val="2"/>
                <w:sz w:val="20"/>
                <w:szCs w:val="20"/>
                <w:lang w:val="uk-UA" w:bidi="hi-IN"/>
              </w:rPr>
              <w:tab/>
              <w:t xml:space="preserve">Рекламна комунікація PR-комунікації. Пропагандистська комунікація. </w:t>
            </w:r>
          </w:p>
          <w:p w14:paraId="48500D31"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30.</w:t>
            </w:r>
            <w:r w:rsidRPr="003B0C26">
              <w:rPr>
                <w:rFonts w:ascii="Times New Roman" w:eastAsia="Droid Sans Fallback" w:hAnsi="Times New Roman" w:cs="Times New Roman"/>
                <w:kern w:val="2"/>
                <w:sz w:val="20"/>
                <w:szCs w:val="20"/>
                <w:lang w:val="uk-UA" w:bidi="hi-IN"/>
              </w:rPr>
              <w:tab/>
              <w:t>Агітаційна комунікація.</w:t>
            </w:r>
          </w:p>
          <w:p w14:paraId="4216F3DC"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31.</w:t>
            </w:r>
            <w:r w:rsidRPr="003B0C26">
              <w:rPr>
                <w:rFonts w:ascii="Times New Roman" w:eastAsia="Droid Sans Fallback" w:hAnsi="Times New Roman" w:cs="Times New Roman"/>
                <w:kern w:val="2"/>
                <w:sz w:val="20"/>
                <w:szCs w:val="20"/>
                <w:lang w:val="uk-UA" w:bidi="hi-IN"/>
              </w:rPr>
              <w:tab/>
              <w:t>Масовий вплив як комунікативний і комунікаційний процес</w:t>
            </w:r>
          </w:p>
          <w:p w14:paraId="05960E5A"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32.</w:t>
            </w:r>
            <w:r w:rsidRPr="003B0C26">
              <w:rPr>
                <w:rFonts w:ascii="Times New Roman" w:eastAsia="Droid Sans Fallback" w:hAnsi="Times New Roman" w:cs="Times New Roman"/>
                <w:kern w:val="2"/>
                <w:sz w:val="20"/>
                <w:szCs w:val="20"/>
                <w:lang w:val="uk-UA" w:bidi="hi-IN"/>
              </w:rPr>
              <w:tab/>
              <w:t xml:space="preserve">Концептуальні засади масовокомунікаційного впливу. Професійні засади масовокомунікаційного впливу. </w:t>
            </w:r>
          </w:p>
          <w:p w14:paraId="68B1347C"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33.</w:t>
            </w:r>
            <w:r w:rsidRPr="003B0C26">
              <w:rPr>
                <w:rFonts w:ascii="Times New Roman" w:eastAsia="Droid Sans Fallback" w:hAnsi="Times New Roman" w:cs="Times New Roman"/>
                <w:kern w:val="2"/>
                <w:sz w:val="20"/>
                <w:szCs w:val="20"/>
                <w:lang w:val="uk-UA" w:bidi="hi-IN"/>
              </w:rPr>
              <w:tab/>
              <w:t>Види масовокомунікаційного впливу. Масове зараження. Масова сугестія. Масова маніпуляція.</w:t>
            </w:r>
          </w:p>
          <w:p w14:paraId="7137762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34.</w:t>
            </w:r>
            <w:r w:rsidRPr="003B0C26">
              <w:rPr>
                <w:rFonts w:ascii="Times New Roman" w:eastAsia="Droid Sans Fallback" w:hAnsi="Times New Roman" w:cs="Times New Roman"/>
                <w:kern w:val="2"/>
                <w:sz w:val="20"/>
                <w:szCs w:val="20"/>
                <w:lang w:val="uk-UA" w:bidi="hi-IN"/>
              </w:rPr>
              <w:tab/>
              <w:t>Комунікативні і комунікаційні технології у політичних та соціокультурних процесах організації суспільства</w:t>
            </w:r>
          </w:p>
          <w:p w14:paraId="77BD8339"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35.</w:t>
            </w:r>
            <w:r w:rsidRPr="003B0C26">
              <w:rPr>
                <w:rFonts w:ascii="Times New Roman" w:eastAsia="Droid Sans Fallback" w:hAnsi="Times New Roman" w:cs="Times New Roman"/>
                <w:kern w:val="2"/>
                <w:sz w:val="20"/>
                <w:szCs w:val="20"/>
                <w:lang w:val="uk-UA" w:bidi="hi-IN"/>
              </w:rPr>
              <w:tab/>
              <w:t xml:space="preserve">Пропаганда як соціально-психологічний та комунікаційний феномен. </w:t>
            </w:r>
          </w:p>
          <w:p w14:paraId="3C600AAF"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36.</w:t>
            </w:r>
            <w:r w:rsidRPr="003B0C26">
              <w:rPr>
                <w:rFonts w:ascii="Times New Roman" w:eastAsia="Droid Sans Fallback" w:hAnsi="Times New Roman" w:cs="Times New Roman"/>
                <w:kern w:val="2"/>
                <w:sz w:val="20"/>
                <w:szCs w:val="20"/>
                <w:lang w:val="uk-UA" w:bidi="hi-IN"/>
              </w:rPr>
              <w:tab/>
              <w:t xml:space="preserve">Стратегічна мета та тактичні цілі пропаганди. Історія розвитку пропаганди та контрпропаганди </w:t>
            </w:r>
            <w:r w:rsidRPr="003B0C26">
              <w:rPr>
                <w:rFonts w:ascii="Times New Roman" w:eastAsia="Droid Sans Fallback" w:hAnsi="Times New Roman" w:cs="Times New Roman"/>
                <w:kern w:val="2"/>
                <w:sz w:val="20"/>
                <w:szCs w:val="20"/>
                <w:lang w:val="uk-UA" w:bidi="hi-IN"/>
              </w:rPr>
              <w:lastRenderedPageBreak/>
              <w:t xml:space="preserve">як політичної діяльності. </w:t>
            </w:r>
          </w:p>
          <w:p w14:paraId="4B86A17B"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37.</w:t>
            </w:r>
            <w:r w:rsidRPr="003B0C26">
              <w:rPr>
                <w:rFonts w:ascii="Times New Roman" w:eastAsia="Droid Sans Fallback" w:hAnsi="Times New Roman" w:cs="Times New Roman"/>
                <w:kern w:val="2"/>
                <w:sz w:val="20"/>
                <w:szCs w:val="20"/>
                <w:lang w:val="uk-UA" w:bidi="hi-IN"/>
              </w:rPr>
              <w:tab/>
              <w:t xml:space="preserve">Особливості пропагандистських кампаній в епоху постмодерну. </w:t>
            </w:r>
          </w:p>
          <w:p w14:paraId="06EDD796"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38.</w:t>
            </w:r>
            <w:r w:rsidRPr="003B0C26">
              <w:rPr>
                <w:rFonts w:ascii="Times New Roman" w:eastAsia="Droid Sans Fallback" w:hAnsi="Times New Roman" w:cs="Times New Roman"/>
                <w:kern w:val="2"/>
                <w:sz w:val="20"/>
                <w:szCs w:val="20"/>
                <w:lang w:val="uk-UA" w:bidi="hi-IN"/>
              </w:rPr>
              <w:tab/>
              <w:t xml:space="preserve">Моделі пропаганди: механістична (тоталітарна), маніпулятивна (релятивістська), діалогова (демократична, конструктивна). Класифікація різновидів пропаганди та їх аналіз.  Класичні методи пропаганди – «азбука пропаганди» (Інститут пропаганди, США, 1939 р.): навішування ярликів (name calling), перенесення (transfer), рекомендації, посилання на авторитети (testimonial), гра у простацтво (plain folks), приєднання до більшості, «ефект фургона з оркестром» (band wagon effect), сяючі узагальнення (glittering generalities), підтасування карт (card stacking). </w:t>
            </w:r>
          </w:p>
          <w:p w14:paraId="6D74382E"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39.</w:t>
            </w:r>
            <w:r w:rsidRPr="003B0C26">
              <w:rPr>
                <w:rFonts w:ascii="Times New Roman" w:eastAsia="Droid Sans Fallback" w:hAnsi="Times New Roman" w:cs="Times New Roman"/>
                <w:kern w:val="2"/>
                <w:sz w:val="20"/>
                <w:szCs w:val="20"/>
                <w:lang w:val="uk-UA" w:bidi="hi-IN"/>
              </w:rPr>
              <w:tab/>
              <w:t>Універсальні методи пропаганди: переконання (принципи повторення, несуперечності, первинності інформації), спрощення, замовчування, вигаданий факт, пряме і непряме коментування, двостороння аргументація, напівправда, інсинуація, інформаційне дроблення й перевантаження, інформаційно-пропагандистська індукція, семантичне маніпулювання, політичний евфемізм, дифамація.</w:t>
            </w:r>
          </w:p>
          <w:p w14:paraId="1E9C40B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40.</w:t>
            </w:r>
            <w:r w:rsidRPr="003B0C26">
              <w:rPr>
                <w:rFonts w:ascii="Times New Roman" w:eastAsia="Droid Sans Fallback" w:hAnsi="Times New Roman" w:cs="Times New Roman"/>
                <w:kern w:val="2"/>
                <w:sz w:val="20"/>
                <w:szCs w:val="20"/>
                <w:lang w:val="uk-UA" w:bidi="hi-IN"/>
              </w:rPr>
              <w:tab/>
              <w:t xml:space="preserve">Інформаційно-психологічна війна як особлива форма інформаційної війни. </w:t>
            </w:r>
          </w:p>
          <w:p w14:paraId="6B6C483B"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41.</w:t>
            </w:r>
            <w:r w:rsidRPr="003B0C26">
              <w:rPr>
                <w:rFonts w:ascii="Times New Roman" w:eastAsia="Droid Sans Fallback" w:hAnsi="Times New Roman" w:cs="Times New Roman"/>
                <w:kern w:val="2"/>
                <w:sz w:val="20"/>
                <w:szCs w:val="20"/>
                <w:lang w:val="uk-UA" w:bidi="hi-IN"/>
              </w:rPr>
              <w:tab/>
              <w:t xml:space="preserve">Мета та завдання інформаційної війни у сучасному світі. Спеціальні інформаційні операції (СІО) та акти зовнішньої інформаційної агресії (АЗА) як основні форми ведення інформаційної війни. </w:t>
            </w:r>
          </w:p>
          <w:p w14:paraId="341BFAC4"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42.</w:t>
            </w:r>
            <w:r w:rsidRPr="003B0C26">
              <w:rPr>
                <w:rFonts w:ascii="Times New Roman" w:eastAsia="Droid Sans Fallback" w:hAnsi="Times New Roman" w:cs="Times New Roman"/>
                <w:kern w:val="2"/>
                <w:sz w:val="20"/>
                <w:szCs w:val="20"/>
                <w:lang w:val="uk-UA" w:bidi="hi-IN"/>
              </w:rPr>
              <w:tab/>
              <w:t xml:space="preserve">Дезінформування як метод інформаційно-психологічного впливу (СІО та АЗА). Поняття «інфологема». </w:t>
            </w:r>
          </w:p>
          <w:p w14:paraId="30700A72"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43.</w:t>
            </w:r>
            <w:r w:rsidRPr="003B0C26">
              <w:rPr>
                <w:rFonts w:ascii="Times New Roman" w:eastAsia="Droid Sans Fallback" w:hAnsi="Times New Roman" w:cs="Times New Roman"/>
                <w:kern w:val="2"/>
                <w:sz w:val="20"/>
                <w:szCs w:val="20"/>
                <w:lang w:val="uk-UA" w:bidi="hi-IN"/>
              </w:rPr>
              <w:tab/>
              <w:t xml:space="preserve">Специфіка пропаганди у ході ведення «гібридних» воєн. Диверсифікація громадської думки як метод СІО та АЗА. Психологічний тиск та інформаційний тероризм у ході ведення «гібридних» воєн. </w:t>
            </w:r>
          </w:p>
          <w:p w14:paraId="554D77B4"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44.</w:t>
            </w:r>
            <w:r w:rsidRPr="003B0C26">
              <w:rPr>
                <w:rFonts w:ascii="Times New Roman" w:eastAsia="Droid Sans Fallback" w:hAnsi="Times New Roman" w:cs="Times New Roman"/>
                <w:kern w:val="2"/>
                <w:sz w:val="20"/>
                <w:szCs w:val="20"/>
                <w:lang w:val="uk-UA" w:bidi="hi-IN"/>
              </w:rPr>
              <w:tab/>
              <w:t xml:space="preserve">Поширення чуток як метод </w:t>
            </w:r>
            <w:r w:rsidRPr="003B0C26">
              <w:rPr>
                <w:rFonts w:ascii="Times New Roman" w:eastAsia="Droid Sans Fallback" w:hAnsi="Times New Roman" w:cs="Times New Roman"/>
                <w:kern w:val="2"/>
                <w:sz w:val="20"/>
                <w:szCs w:val="20"/>
                <w:lang w:val="uk-UA" w:bidi="hi-IN"/>
              </w:rPr>
              <w:lastRenderedPageBreak/>
              <w:t xml:space="preserve">інформаційно-психологічного впливу. </w:t>
            </w:r>
          </w:p>
          <w:p w14:paraId="17F60863"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45.</w:t>
            </w:r>
            <w:r w:rsidRPr="003B0C26">
              <w:rPr>
                <w:rFonts w:ascii="Times New Roman" w:eastAsia="Droid Sans Fallback" w:hAnsi="Times New Roman" w:cs="Times New Roman"/>
                <w:kern w:val="2"/>
                <w:sz w:val="20"/>
                <w:szCs w:val="20"/>
                <w:lang w:val="uk-UA" w:bidi="hi-IN"/>
              </w:rPr>
              <w:tab/>
              <w:t>Особливості впровадження та «життя» чуток у глобальних комунікаційних системах.</w:t>
            </w:r>
          </w:p>
          <w:p w14:paraId="54AC8931"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46.</w:t>
            </w:r>
            <w:r w:rsidRPr="003B0C26">
              <w:rPr>
                <w:rFonts w:ascii="Times New Roman" w:eastAsia="Droid Sans Fallback" w:hAnsi="Times New Roman" w:cs="Times New Roman"/>
                <w:kern w:val="2"/>
                <w:sz w:val="20"/>
                <w:szCs w:val="20"/>
                <w:lang w:val="uk-UA" w:bidi="hi-IN"/>
              </w:rPr>
              <w:tab/>
              <w:t xml:space="preserve">Технології підготовки публічного виступу. Риторика та спічрайтинг. </w:t>
            </w:r>
          </w:p>
          <w:p w14:paraId="7A1804B9"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47.</w:t>
            </w:r>
            <w:r w:rsidRPr="003B0C26">
              <w:rPr>
                <w:rFonts w:ascii="Times New Roman" w:eastAsia="Droid Sans Fallback" w:hAnsi="Times New Roman" w:cs="Times New Roman"/>
                <w:kern w:val="2"/>
                <w:sz w:val="20"/>
                <w:szCs w:val="20"/>
                <w:lang w:val="uk-UA" w:bidi="hi-IN"/>
              </w:rPr>
              <w:tab/>
              <w:t xml:space="preserve">Техніки ефективної аргументації. </w:t>
            </w:r>
          </w:p>
          <w:p w14:paraId="067A2AF1"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48.</w:t>
            </w:r>
            <w:r w:rsidRPr="003B0C26">
              <w:rPr>
                <w:rFonts w:ascii="Times New Roman" w:eastAsia="Droid Sans Fallback" w:hAnsi="Times New Roman" w:cs="Times New Roman"/>
                <w:kern w:val="2"/>
                <w:sz w:val="20"/>
                <w:szCs w:val="20"/>
                <w:lang w:val="uk-UA" w:bidi="hi-IN"/>
              </w:rPr>
              <w:tab/>
              <w:t xml:space="preserve">Спічрайтер: особистісні якості та професійні компетенції. </w:t>
            </w:r>
          </w:p>
          <w:p w14:paraId="17CE0B3D"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49.</w:t>
            </w:r>
            <w:r w:rsidRPr="003B0C26">
              <w:rPr>
                <w:rFonts w:ascii="Times New Roman" w:eastAsia="Droid Sans Fallback" w:hAnsi="Times New Roman" w:cs="Times New Roman"/>
                <w:kern w:val="2"/>
                <w:sz w:val="20"/>
                <w:szCs w:val="20"/>
                <w:lang w:val="uk-UA" w:bidi="hi-IN"/>
              </w:rPr>
              <w:tab/>
              <w:t xml:space="preserve">Поняття Я-бренд / віртуальний Я-бренд та харизма. Підготовка до публічного виступу. </w:t>
            </w:r>
          </w:p>
          <w:p w14:paraId="5691D2AA"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50.</w:t>
            </w:r>
            <w:r w:rsidRPr="003B0C26">
              <w:rPr>
                <w:rFonts w:ascii="Times New Roman" w:eastAsia="Droid Sans Fallback" w:hAnsi="Times New Roman" w:cs="Times New Roman"/>
                <w:kern w:val="2"/>
                <w:sz w:val="20"/>
                <w:szCs w:val="20"/>
                <w:lang w:val="uk-UA" w:bidi="hi-IN"/>
              </w:rPr>
              <w:tab/>
              <w:t xml:space="preserve">Структура публічного виступу. Тема й мета промови. </w:t>
            </w:r>
          </w:p>
          <w:p w14:paraId="334BA3BE" w14:textId="77777777"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51.</w:t>
            </w:r>
            <w:r w:rsidRPr="003B0C26">
              <w:rPr>
                <w:rFonts w:ascii="Times New Roman" w:eastAsia="Droid Sans Fallback" w:hAnsi="Times New Roman" w:cs="Times New Roman"/>
                <w:kern w:val="2"/>
                <w:sz w:val="20"/>
                <w:szCs w:val="20"/>
                <w:lang w:val="uk-UA" w:bidi="hi-IN"/>
              </w:rPr>
              <w:tab/>
              <w:t xml:space="preserve">Інформаційна промова. </w:t>
            </w:r>
          </w:p>
          <w:p w14:paraId="000D3F8B" w14:textId="77D57DA5" w:rsidR="006F2B91" w:rsidRPr="003B0C26" w:rsidRDefault="006F2B91" w:rsidP="003B0C26">
            <w:pPr>
              <w:widowControl w:val="0"/>
              <w:suppressAutoHyphens/>
              <w:autoSpaceDE w:val="0"/>
              <w:autoSpaceDN w:val="0"/>
              <w:spacing w:after="0" w:line="240" w:lineRule="auto"/>
              <w:ind w:left="315" w:right="-114" w:hanging="284"/>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52.</w:t>
            </w:r>
            <w:r w:rsidRPr="003B0C26">
              <w:rPr>
                <w:rFonts w:ascii="Times New Roman" w:eastAsia="Droid Sans Fallback" w:hAnsi="Times New Roman" w:cs="Times New Roman"/>
                <w:kern w:val="2"/>
                <w:sz w:val="20"/>
                <w:szCs w:val="20"/>
                <w:lang w:val="uk-UA" w:bidi="hi-IN"/>
              </w:rPr>
              <w:tab/>
              <w:t>Сторітелінг.</w:t>
            </w:r>
          </w:p>
        </w:tc>
        <w:tc>
          <w:tcPr>
            <w:tcW w:w="1276" w:type="dxa"/>
            <w:tcBorders>
              <w:top w:val="single" w:sz="4" w:space="0" w:color="auto"/>
              <w:left w:val="single" w:sz="4" w:space="0" w:color="auto"/>
              <w:bottom w:val="single" w:sz="4" w:space="0" w:color="auto"/>
              <w:right w:val="single" w:sz="4" w:space="0" w:color="auto"/>
            </w:tcBorders>
          </w:tcPr>
          <w:p w14:paraId="5674EB4E" w14:textId="77777777" w:rsidR="00236F3E" w:rsidRPr="003B0C26" w:rsidRDefault="00236F3E" w:rsidP="00236F3E">
            <w:pPr>
              <w:suppressAutoHyphens/>
              <w:spacing w:after="0" w:line="240" w:lineRule="auto"/>
              <w:jc w:val="both"/>
              <w:rPr>
                <w:rFonts w:ascii="Times New Roman" w:eastAsia="Calibri" w:hAnsi="Times New Roman" w:cs="Times New Roman"/>
                <w:sz w:val="20"/>
                <w:szCs w:val="20"/>
                <w:lang w:val="uk-UA" w:eastAsia="ar-SA"/>
              </w:rPr>
            </w:pPr>
            <w:r w:rsidRPr="003B0C26">
              <w:rPr>
                <w:rFonts w:ascii="Times New Roman" w:eastAsia="Calibri" w:hAnsi="Times New Roman" w:cs="Times New Roman"/>
                <w:sz w:val="20"/>
                <w:szCs w:val="20"/>
                <w:lang w:val="uk-UA" w:eastAsia="ar-SA"/>
              </w:rPr>
              <w:lastRenderedPageBreak/>
              <w:t xml:space="preserve">Під час екзамену викладачка буде дотримуватися таких критеріїв оцінювання усної відповіді: демонстрування студентом знання теоретичних основ масових комунікацій; знань цілісність, систематичність, логічна послідовність викладу матеріалу; </w:t>
            </w:r>
          </w:p>
          <w:p w14:paraId="5E74002D" w14:textId="77777777" w:rsidR="00236F3E" w:rsidRPr="003B0C26" w:rsidRDefault="00236F3E" w:rsidP="00236F3E">
            <w:pPr>
              <w:suppressAutoHyphens/>
              <w:spacing w:after="0" w:line="240" w:lineRule="auto"/>
              <w:jc w:val="both"/>
              <w:rPr>
                <w:rFonts w:ascii="Times New Roman" w:eastAsia="Calibri" w:hAnsi="Times New Roman" w:cs="Times New Roman"/>
                <w:sz w:val="20"/>
                <w:szCs w:val="20"/>
                <w:lang w:val="uk-UA" w:eastAsia="ar-SA"/>
              </w:rPr>
            </w:pPr>
            <w:r w:rsidRPr="003B0C26">
              <w:rPr>
                <w:rFonts w:ascii="Times New Roman" w:eastAsia="Calibri" w:hAnsi="Times New Roman" w:cs="Times New Roman"/>
                <w:sz w:val="20"/>
                <w:szCs w:val="20"/>
                <w:lang w:val="uk-UA" w:eastAsia="ar-SA"/>
              </w:rPr>
              <w:t xml:space="preserve">повнота розкриття питання; уміння формулювати власне ставлення до проблеми, робити аргументовані </w:t>
            </w:r>
            <w:r w:rsidRPr="003B0C26">
              <w:rPr>
                <w:rFonts w:ascii="Times New Roman" w:eastAsia="Calibri" w:hAnsi="Times New Roman" w:cs="Times New Roman"/>
                <w:sz w:val="20"/>
                <w:szCs w:val="20"/>
                <w:lang w:val="uk-UA" w:eastAsia="ar-SA"/>
              </w:rPr>
              <w:lastRenderedPageBreak/>
              <w:t>висновки; опрацювання сучасних наукових інформаційних джерел.</w:t>
            </w:r>
          </w:p>
          <w:p w14:paraId="174B7876" w14:textId="2337AD52" w:rsidR="00637C80" w:rsidRPr="003B0C26" w:rsidRDefault="00236F3E" w:rsidP="00236F3E">
            <w:pPr>
              <w:widowControl w:val="0"/>
              <w:suppressAutoHyphens/>
              <w:autoSpaceDE w:val="0"/>
              <w:autoSpaceDN w:val="0"/>
              <w:spacing w:after="0" w:line="240" w:lineRule="auto"/>
              <w:jc w:val="both"/>
              <w:rPr>
                <w:rFonts w:ascii="Times New Roman" w:eastAsia="Droid Sans Fallback" w:hAnsi="Times New Roman" w:cs="Times New Roman"/>
                <w:b/>
                <w:kern w:val="2"/>
                <w:sz w:val="20"/>
                <w:szCs w:val="20"/>
                <w:lang w:val="uk-UA" w:bidi="hi-IN"/>
              </w:rPr>
            </w:pPr>
            <w:r w:rsidRPr="003B0C26">
              <w:rPr>
                <w:rFonts w:ascii="Times New Roman" w:eastAsia="Times New Roman" w:hAnsi="Times New Roman" w:cs="Times New Roman"/>
                <w:sz w:val="20"/>
                <w:szCs w:val="20"/>
                <w:lang w:val="uk-UA" w:eastAsia="ar-SA"/>
              </w:rPr>
              <w:t>Критерії оцінювання розміщено на платформі Moodlе: https://moodle.znu.edu.ua/course/view.php?id=15858</w:t>
            </w:r>
          </w:p>
        </w:tc>
        <w:tc>
          <w:tcPr>
            <w:tcW w:w="963" w:type="dxa"/>
            <w:tcBorders>
              <w:top w:val="single" w:sz="4" w:space="0" w:color="auto"/>
              <w:left w:val="single" w:sz="4" w:space="0" w:color="auto"/>
              <w:bottom w:val="single" w:sz="4" w:space="0" w:color="auto"/>
              <w:right w:val="single" w:sz="4" w:space="0" w:color="auto"/>
            </w:tcBorders>
            <w:hideMark/>
          </w:tcPr>
          <w:p w14:paraId="45590CDA" w14:textId="0CBDA85C" w:rsidR="00637C80" w:rsidRPr="003B0C26" w:rsidRDefault="00236F3E"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lastRenderedPageBreak/>
              <w:t>20</w:t>
            </w:r>
          </w:p>
        </w:tc>
      </w:tr>
      <w:tr w:rsidR="00637C80" w:rsidRPr="003B0C26" w14:paraId="7D09F20D" w14:textId="77777777" w:rsidTr="003E10B2">
        <w:trPr>
          <w:trHeight w:val="565"/>
        </w:trPr>
        <w:tc>
          <w:tcPr>
            <w:tcW w:w="1554" w:type="dxa"/>
            <w:tcBorders>
              <w:top w:val="single" w:sz="4" w:space="0" w:color="auto"/>
              <w:left w:val="single" w:sz="4" w:space="0" w:color="auto"/>
              <w:bottom w:val="single" w:sz="4" w:space="0" w:color="auto"/>
              <w:right w:val="single" w:sz="4" w:space="0" w:color="auto"/>
            </w:tcBorders>
            <w:vAlign w:val="center"/>
            <w:hideMark/>
          </w:tcPr>
          <w:p w14:paraId="61281F5F" w14:textId="77777777" w:rsidR="00637C80" w:rsidRPr="003B0C26" w:rsidRDefault="00637C80" w:rsidP="00637C80">
            <w:pPr>
              <w:widowControl w:val="0"/>
              <w:spacing w:after="0" w:line="240" w:lineRule="auto"/>
              <w:rPr>
                <w:rFonts w:ascii="Times New Roman" w:eastAsia="Droid Sans Fallback" w:hAnsi="Times New Roman" w:cs="Times New Roman"/>
                <w:b/>
                <w:kern w:val="2"/>
                <w:sz w:val="20"/>
                <w:szCs w:val="20"/>
                <w:lang w:val="uk-UA" w:bidi="hi-IN"/>
              </w:rPr>
            </w:pPr>
          </w:p>
        </w:tc>
        <w:tc>
          <w:tcPr>
            <w:tcW w:w="2694" w:type="dxa"/>
            <w:tcBorders>
              <w:top w:val="single" w:sz="4" w:space="0" w:color="auto"/>
              <w:left w:val="single" w:sz="4" w:space="0" w:color="auto"/>
              <w:bottom w:val="single" w:sz="4" w:space="0" w:color="auto"/>
              <w:right w:val="single" w:sz="4" w:space="0" w:color="auto"/>
            </w:tcBorders>
            <w:hideMark/>
          </w:tcPr>
          <w:p w14:paraId="5B486C02" w14:textId="58FFBFBF" w:rsidR="00637C80" w:rsidRPr="003B0C26" w:rsidRDefault="00637C80" w:rsidP="00637C80">
            <w:pPr>
              <w:widowControl w:val="0"/>
              <w:suppressAutoHyphens/>
              <w:autoSpaceDE w:val="0"/>
              <w:autoSpaceDN w:val="0"/>
              <w:spacing w:after="0" w:line="240" w:lineRule="auto"/>
              <w:ind w:firstLine="69"/>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eastAsia="zh-CN" w:bidi="hi-IN"/>
              </w:rPr>
              <w:t>Практичне завдання</w:t>
            </w:r>
            <w:r w:rsidR="00236F3E" w:rsidRPr="003B0C26">
              <w:rPr>
                <w:rFonts w:ascii="Times New Roman" w:eastAsia="Droid Sans Fallback" w:hAnsi="Times New Roman" w:cs="Times New Roman"/>
                <w:kern w:val="2"/>
                <w:sz w:val="20"/>
                <w:szCs w:val="20"/>
                <w:lang w:val="uk-UA" w:eastAsia="zh-CN" w:bidi="hi-IN"/>
              </w:rPr>
              <w:t xml:space="preserve">: проєктна робота </w:t>
            </w:r>
          </w:p>
        </w:tc>
        <w:tc>
          <w:tcPr>
            <w:tcW w:w="3260" w:type="dxa"/>
            <w:tcBorders>
              <w:top w:val="single" w:sz="4" w:space="0" w:color="auto"/>
              <w:left w:val="single" w:sz="4" w:space="0" w:color="auto"/>
              <w:bottom w:val="single" w:sz="4" w:space="0" w:color="auto"/>
              <w:right w:val="single" w:sz="4" w:space="0" w:color="auto"/>
            </w:tcBorders>
          </w:tcPr>
          <w:p w14:paraId="0464632B" w14:textId="60780644" w:rsidR="00637C80" w:rsidRPr="003B0C26" w:rsidRDefault="00236F3E" w:rsidP="00637C80">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3B0C26">
              <w:rPr>
                <w:rFonts w:ascii="Times New Roman" w:eastAsia="Droid Sans Fallback" w:hAnsi="Times New Roman" w:cs="Times New Roman"/>
                <w:kern w:val="2"/>
                <w:sz w:val="20"/>
                <w:szCs w:val="20"/>
                <w:lang w:val="uk-UA" w:bidi="hi-IN"/>
              </w:rPr>
              <w:t xml:space="preserve">Розробіть імідж-програму для Надії Петрівни, яка має дві вищі економічні освіти, працює двірником та балотується на пост мера Запоріжжя.  </w:t>
            </w:r>
          </w:p>
        </w:tc>
        <w:tc>
          <w:tcPr>
            <w:tcW w:w="1276" w:type="dxa"/>
            <w:tcBorders>
              <w:top w:val="single" w:sz="4" w:space="0" w:color="auto"/>
              <w:left w:val="single" w:sz="4" w:space="0" w:color="auto"/>
              <w:bottom w:val="single" w:sz="4" w:space="0" w:color="auto"/>
              <w:right w:val="single" w:sz="4" w:space="0" w:color="auto"/>
            </w:tcBorders>
          </w:tcPr>
          <w:p w14:paraId="20AEB8BA" w14:textId="77777777" w:rsidR="00236F3E" w:rsidRPr="003B0C26" w:rsidRDefault="00236F3E" w:rsidP="00236F3E">
            <w:pPr>
              <w:spacing w:after="0" w:line="240" w:lineRule="auto"/>
              <w:jc w:val="both"/>
              <w:rPr>
                <w:rFonts w:ascii="Times New Roman" w:eastAsia="MS Mincho" w:hAnsi="Times New Roman" w:cs="Times New Roman"/>
                <w:iCs/>
                <w:color w:val="000000"/>
                <w:sz w:val="20"/>
                <w:szCs w:val="20"/>
                <w:lang w:val="uk-UA"/>
              </w:rPr>
            </w:pPr>
            <w:r w:rsidRPr="003B0C26">
              <w:rPr>
                <w:rFonts w:ascii="Times New Roman" w:eastAsia="MS Mincho" w:hAnsi="Times New Roman" w:cs="Times New Roman"/>
                <w:sz w:val="20"/>
                <w:szCs w:val="20"/>
                <w:lang w:val="uk-UA"/>
              </w:rPr>
              <w:t>Максимальна кількість балів</w:t>
            </w:r>
            <w:r w:rsidRPr="003B0C26">
              <w:rPr>
                <w:rFonts w:ascii="Times New Roman" w:eastAsia="MS Mincho" w:hAnsi="Times New Roman" w:cs="Times New Roman"/>
                <w:b/>
                <w:sz w:val="20"/>
                <w:szCs w:val="20"/>
                <w:lang w:val="uk-UA"/>
              </w:rPr>
              <w:t xml:space="preserve"> – </w:t>
            </w:r>
            <w:r w:rsidRPr="003B0C26">
              <w:rPr>
                <w:rFonts w:ascii="Times New Roman" w:eastAsia="MS Mincho" w:hAnsi="Times New Roman" w:cs="Times New Roman"/>
                <w:sz w:val="20"/>
                <w:szCs w:val="20"/>
                <w:lang w:val="uk-UA"/>
              </w:rPr>
              <w:t>20 здобувається студентами за умови дотримання алгоритму реалізації проєкту. Зниження загального балу відбувається за наявності концептуальних помилок задуму проєкту, непрофесійного володіння українською мовою.</w:t>
            </w:r>
          </w:p>
          <w:p w14:paraId="69F1821F" w14:textId="453FA07A" w:rsidR="00236F3E" w:rsidRPr="003B0C26" w:rsidRDefault="00236F3E" w:rsidP="00236F3E">
            <w:pPr>
              <w:spacing w:after="0" w:line="240" w:lineRule="auto"/>
              <w:jc w:val="both"/>
              <w:rPr>
                <w:rFonts w:ascii="Times New Roman" w:eastAsia="MS Mincho" w:hAnsi="Times New Roman" w:cs="Times New Roman"/>
                <w:bCs/>
                <w:iCs/>
                <w:color w:val="000000"/>
                <w:sz w:val="20"/>
                <w:szCs w:val="20"/>
                <w:lang w:val="uk-UA"/>
              </w:rPr>
            </w:pPr>
            <w:r w:rsidRPr="003B0C26">
              <w:rPr>
                <w:rFonts w:ascii="Times New Roman" w:eastAsia="MS Mincho" w:hAnsi="Times New Roman" w:cs="Times New Roman"/>
                <w:bCs/>
                <w:iCs/>
                <w:color w:val="000000"/>
                <w:sz w:val="20"/>
                <w:szCs w:val="20"/>
                <w:lang w:val="uk-UA"/>
              </w:rPr>
              <w:t>Більш детальну інформацію та зразки проєктів попередніх років можна знайти за посиланням: https://moodle.znu.edu.ua/course/view.php?id=15858</w:t>
            </w:r>
          </w:p>
          <w:p w14:paraId="1A3D2551"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963" w:type="dxa"/>
            <w:tcBorders>
              <w:top w:val="single" w:sz="4" w:space="0" w:color="auto"/>
              <w:left w:val="single" w:sz="4" w:space="0" w:color="auto"/>
              <w:bottom w:val="single" w:sz="4" w:space="0" w:color="auto"/>
              <w:right w:val="single" w:sz="4" w:space="0" w:color="auto"/>
            </w:tcBorders>
            <w:hideMark/>
          </w:tcPr>
          <w:p w14:paraId="36CD4CD9" w14:textId="4DF2E003" w:rsidR="00637C80" w:rsidRPr="003B0C26" w:rsidRDefault="00236F3E"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bidi="hi-IN"/>
              </w:rPr>
              <w:lastRenderedPageBreak/>
              <w:t>20</w:t>
            </w:r>
          </w:p>
        </w:tc>
      </w:tr>
      <w:tr w:rsidR="00637C80" w:rsidRPr="003B0C26" w14:paraId="1B17353C" w14:textId="77777777" w:rsidTr="003E10B2">
        <w:tc>
          <w:tcPr>
            <w:tcW w:w="1554" w:type="dxa"/>
            <w:tcBorders>
              <w:top w:val="single" w:sz="4" w:space="0" w:color="auto"/>
              <w:left w:val="single" w:sz="4" w:space="0" w:color="auto"/>
              <w:bottom w:val="single" w:sz="4" w:space="0" w:color="auto"/>
              <w:right w:val="single" w:sz="4" w:space="0" w:color="auto"/>
            </w:tcBorders>
            <w:hideMark/>
          </w:tcPr>
          <w:p w14:paraId="0197D908"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 xml:space="preserve">Усього за </w:t>
            </w:r>
          </w:p>
          <w:p w14:paraId="396DC892"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3B0C26">
              <w:rPr>
                <w:rFonts w:ascii="Times New Roman" w:eastAsia="Droid Sans Fallback" w:hAnsi="Times New Roman" w:cs="Times New Roman"/>
                <w:b/>
                <w:kern w:val="2"/>
                <w:sz w:val="20"/>
                <w:szCs w:val="20"/>
                <w:lang w:val="uk-UA" w:eastAsia="zh-CN" w:bidi="hi-IN"/>
              </w:rPr>
              <w:t>підсумковий контроль</w:t>
            </w:r>
          </w:p>
        </w:tc>
        <w:tc>
          <w:tcPr>
            <w:tcW w:w="2694" w:type="dxa"/>
            <w:tcBorders>
              <w:top w:val="single" w:sz="4" w:space="0" w:color="auto"/>
              <w:left w:val="single" w:sz="4" w:space="0" w:color="auto"/>
              <w:bottom w:val="single" w:sz="4" w:space="0" w:color="auto"/>
              <w:right w:val="single" w:sz="4" w:space="0" w:color="auto"/>
            </w:tcBorders>
            <w:hideMark/>
          </w:tcPr>
          <w:p w14:paraId="43B45983"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3260" w:type="dxa"/>
            <w:tcBorders>
              <w:top w:val="single" w:sz="4" w:space="0" w:color="auto"/>
              <w:left w:val="single" w:sz="4" w:space="0" w:color="auto"/>
              <w:bottom w:val="single" w:sz="4" w:space="0" w:color="auto"/>
              <w:right w:val="single" w:sz="4" w:space="0" w:color="auto"/>
            </w:tcBorders>
          </w:tcPr>
          <w:p w14:paraId="78DADF09"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276" w:type="dxa"/>
            <w:tcBorders>
              <w:top w:val="single" w:sz="4" w:space="0" w:color="auto"/>
              <w:left w:val="single" w:sz="4" w:space="0" w:color="auto"/>
              <w:bottom w:val="single" w:sz="4" w:space="0" w:color="auto"/>
              <w:right w:val="single" w:sz="4" w:space="0" w:color="auto"/>
            </w:tcBorders>
          </w:tcPr>
          <w:p w14:paraId="7FAB6469"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963" w:type="dxa"/>
            <w:tcBorders>
              <w:top w:val="single" w:sz="4" w:space="0" w:color="auto"/>
              <w:left w:val="single" w:sz="4" w:space="0" w:color="auto"/>
              <w:bottom w:val="single" w:sz="4" w:space="0" w:color="auto"/>
              <w:right w:val="single" w:sz="4" w:space="0" w:color="auto"/>
            </w:tcBorders>
            <w:hideMark/>
          </w:tcPr>
          <w:p w14:paraId="6D3811FE" w14:textId="77777777" w:rsidR="00637C80" w:rsidRPr="003B0C26" w:rsidRDefault="00637C80" w:rsidP="00637C80">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3B0C26">
              <w:rPr>
                <w:rFonts w:ascii="Times New Roman" w:eastAsia="Droid Sans Fallback" w:hAnsi="Times New Roman" w:cs="Times New Roman"/>
                <w:b/>
                <w:kern w:val="2"/>
                <w:sz w:val="20"/>
                <w:szCs w:val="20"/>
                <w:lang w:val="uk-UA" w:eastAsia="zh-CN" w:bidi="hi-IN"/>
              </w:rPr>
              <w:t>40</w:t>
            </w:r>
          </w:p>
        </w:tc>
      </w:tr>
    </w:tbl>
    <w:p w14:paraId="6B14B5FB" w14:textId="77777777" w:rsidR="006C622C" w:rsidRDefault="006C622C" w:rsidP="006C622C">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p>
    <w:p w14:paraId="762E61BA" w14:textId="1BBADF49" w:rsidR="006C622C" w:rsidRPr="006C622C" w:rsidRDefault="006C622C" w:rsidP="006C622C">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6C622C">
        <w:rPr>
          <w:rFonts w:ascii="Times New Roman" w:eastAsia="Droid Sans Fallback" w:hAnsi="Times New Roman" w:cs="Times New Roman"/>
          <w:b/>
          <w:kern w:val="2"/>
          <w:sz w:val="24"/>
          <w:szCs w:val="24"/>
          <w:lang w:val="uk-UA" w:eastAsia="zh-CN" w:bidi="hi-IN"/>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6C622C" w:rsidRPr="006C622C" w14:paraId="5CD4DE77" w14:textId="77777777" w:rsidTr="003B0C2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C680817" w14:textId="77777777" w:rsidR="006C622C" w:rsidRPr="006C622C" w:rsidRDefault="006C622C" w:rsidP="006C622C">
            <w:pPr>
              <w:keepNext/>
              <w:keepLines/>
              <w:widowControl w:val="0"/>
              <w:spacing w:after="0" w:line="220" w:lineRule="auto"/>
              <w:jc w:val="center"/>
              <w:outlineLvl w:val="1"/>
              <w:rPr>
                <w:rFonts w:ascii="Times New Roman" w:eastAsiaTheme="majorEastAsia" w:hAnsi="Times New Roman" w:cs="Times New Roman"/>
                <w:b/>
                <w:bCs/>
                <w:sz w:val="26"/>
                <w:szCs w:val="26"/>
                <w:lang w:val="uk-UA"/>
              </w:rPr>
            </w:pPr>
            <w:r w:rsidRPr="006C622C">
              <w:rPr>
                <w:rFonts w:ascii="Times New Roman" w:eastAsiaTheme="majorEastAsia" w:hAnsi="Times New Roman" w:cs="Times New Roman"/>
                <w:b/>
                <w:bCs/>
                <w:caps/>
                <w:sz w:val="24"/>
                <w:szCs w:val="24"/>
                <w:lang w:val="uk-UA"/>
              </w:rPr>
              <w:t>З</w:t>
            </w:r>
            <w:r w:rsidRPr="006C622C">
              <w:rPr>
                <w:rFonts w:ascii="Times New Roman" w:eastAsiaTheme="majorEastAsia" w:hAnsi="Times New Roman" w:cs="Times New Roman"/>
                <w:b/>
                <w:bCs/>
                <w:sz w:val="24"/>
                <w:szCs w:val="24"/>
                <w:lang w:val="uk-UA"/>
              </w:rPr>
              <w:t>а шкалою</w:t>
            </w:r>
          </w:p>
          <w:p w14:paraId="6E0B4D5E" w14:textId="77777777" w:rsidR="006C622C" w:rsidRPr="006C622C" w:rsidRDefault="006C622C" w:rsidP="006C622C">
            <w:pPr>
              <w:keepNext/>
              <w:keepLines/>
              <w:widowControl w:val="0"/>
              <w:suppressAutoHyphens/>
              <w:spacing w:after="0" w:line="220" w:lineRule="auto"/>
              <w:jc w:val="center"/>
              <w:outlineLvl w:val="5"/>
              <w:rPr>
                <w:rFonts w:ascii="Times New Roman" w:eastAsiaTheme="majorEastAsia" w:hAnsi="Times New Roman" w:cs="Times New Roman"/>
                <w:b/>
                <w:iCs/>
                <w:kern w:val="2"/>
                <w:sz w:val="24"/>
                <w:szCs w:val="21"/>
                <w:lang w:val="uk-UA" w:eastAsia="zh-CN" w:bidi="hi-IN"/>
              </w:rPr>
            </w:pPr>
            <w:r w:rsidRPr="006C622C">
              <w:rPr>
                <w:rFonts w:ascii="Times New Roman" w:eastAsiaTheme="majorEastAsia" w:hAnsi="Times New Roman" w:cs="Times New Roman"/>
                <w:b/>
                <w:iCs/>
                <w:kern w:val="2"/>
                <w:sz w:val="24"/>
                <w:szCs w:val="21"/>
                <w:lang w:val="uk-UA" w:eastAsia="zh-CN" w:bidi="hi-IN"/>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2A40875" w14:textId="77777777" w:rsidR="006C622C" w:rsidRPr="006C622C" w:rsidRDefault="006C622C" w:rsidP="006C622C">
            <w:pPr>
              <w:keepNext/>
              <w:keepLines/>
              <w:widowControl w:val="0"/>
              <w:suppressAutoHyphens/>
              <w:spacing w:after="0" w:line="220" w:lineRule="auto"/>
              <w:ind w:right="-108"/>
              <w:jc w:val="center"/>
              <w:outlineLvl w:val="4"/>
              <w:rPr>
                <w:rFonts w:ascii="Times New Roman" w:eastAsiaTheme="majorEastAsia" w:hAnsi="Times New Roman" w:cs="Times New Roman"/>
                <w:b/>
                <w:kern w:val="2"/>
                <w:sz w:val="24"/>
                <w:szCs w:val="21"/>
                <w:lang w:val="uk-UA" w:eastAsia="zh-CN" w:bidi="hi-IN"/>
              </w:rPr>
            </w:pPr>
            <w:r w:rsidRPr="006C622C">
              <w:rPr>
                <w:rFonts w:ascii="Times New Roman" w:eastAsiaTheme="majorEastAsia" w:hAnsi="Times New Roman" w:cs="Times New Roman"/>
                <w:b/>
                <w:kern w:val="2"/>
                <w:sz w:val="24"/>
                <w:szCs w:val="21"/>
                <w:lang w:val="uk-UA" w:eastAsia="zh-CN" w:bidi="hi-I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29E54D57" w14:textId="77777777" w:rsidR="006C622C" w:rsidRPr="006C622C" w:rsidRDefault="006C622C" w:rsidP="006C622C">
            <w:pPr>
              <w:keepNext/>
              <w:keepLines/>
              <w:widowControl w:val="0"/>
              <w:tabs>
                <w:tab w:val="left" w:pos="0"/>
              </w:tabs>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За національною шкалою</w:t>
            </w:r>
          </w:p>
        </w:tc>
      </w:tr>
      <w:tr w:rsidR="006C622C" w:rsidRPr="006C622C" w14:paraId="0A94D105" w14:textId="77777777" w:rsidTr="003B0C2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6D676F97" w14:textId="77777777" w:rsidR="006C622C" w:rsidRPr="006C622C" w:rsidRDefault="006C622C" w:rsidP="006C622C">
            <w:pPr>
              <w:keepNext/>
              <w:keepLines/>
              <w:widowControl w:val="0"/>
              <w:snapToGrid w:val="0"/>
              <w:spacing w:after="0" w:line="220" w:lineRule="auto"/>
              <w:outlineLvl w:val="1"/>
              <w:rPr>
                <w:rFonts w:ascii="Times New Roman" w:eastAsiaTheme="majorEastAsia" w:hAnsi="Times New Roman" w:cs="Times New Roman"/>
                <w:b/>
                <w:bCs/>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3430F76E" w14:textId="77777777" w:rsidR="006C622C" w:rsidRPr="006C622C" w:rsidRDefault="006C622C" w:rsidP="006C622C">
            <w:pPr>
              <w:keepNext/>
              <w:keepLines/>
              <w:widowControl w:val="0"/>
              <w:suppressAutoHyphens/>
              <w:snapToGrid w:val="0"/>
              <w:spacing w:after="0" w:line="220" w:lineRule="auto"/>
              <w:outlineLvl w:val="4"/>
              <w:rPr>
                <w:rFonts w:ascii="Times New Roman" w:eastAsiaTheme="majorEastAsia" w:hAnsi="Times New Roman" w:cs="Times New Roman"/>
                <w:kern w:val="2"/>
                <w:sz w:val="24"/>
                <w:szCs w:val="21"/>
                <w:lang w:val="uk-UA" w:eastAsia="zh-CN" w:bidi="hi-I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5910F4D" w14:textId="77777777" w:rsidR="006C622C" w:rsidRPr="006C622C" w:rsidRDefault="006C622C" w:rsidP="006C622C">
            <w:pPr>
              <w:keepNext/>
              <w:keepLines/>
              <w:widowControl w:val="0"/>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3904DCBB" w14:textId="77777777" w:rsidR="006C622C" w:rsidRPr="006C622C" w:rsidRDefault="006C622C" w:rsidP="006C622C">
            <w:pPr>
              <w:keepNext/>
              <w:keepLines/>
              <w:widowControl w:val="0"/>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Залік</w:t>
            </w:r>
          </w:p>
        </w:tc>
      </w:tr>
      <w:tr w:rsidR="006C622C" w:rsidRPr="006C622C" w14:paraId="014C4ED7"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23738D"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4ADAF"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7D4A9" w14:textId="77777777" w:rsidR="006C622C" w:rsidRPr="006C622C" w:rsidRDefault="006C622C" w:rsidP="006C622C">
            <w:pPr>
              <w:keepNext/>
              <w:keepLines/>
              <w:widowControl w:val="0"/>
              <w:suppressAutoHyphens/>
              <w:spacing w:after="0" w:line="220" w:lineRule="auto"/>
              <w:jc w:val="center"/>
              <w:outlineLvl w:val="3"/>
              <w:rPr>
                <w:rFonts w:ascii="Times New Roman" w:eastAsiaTheme="majorEastAsia" w:hAnsi="Times New Roman" w:cs="Times New Roman"/>
                <w:bCs/>
                <w:i/>
                <w:iCs/>
                <w:kern w:val="2"/>
                <w:sz w:val="24"/>
                <w:szCs w:val="21"/>
                <w:lang w:val="uk-UA" w:eastAsia="zh-CN" w:bidi="hi-IN"/>
              </w:rPr>
            </w:pPr>
            <w:r w:rsidRPr="006C622C">
              <w:rPr>
                <w:rFonts w:ascii="Times New Roman" w:eastAsiaTheme="majorEastAsia" w:hAnsi="Times New Roman" w:cs="Times New Roman"/>
                <w:bCs/>
                <w:iCs/>
                <w:kern w:val="2"/>
                <w:sz w:val="24"/>
                <w:szCs w:val="21"/>
                <w:lang w:val="uk-UA" w:eastAsia="zh-CN" w:bidi="hi-IN"/>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86392D" w14:textId="77777777" w:rsidR="006C622C" w:rsidRPr="006C622C" w:rsidRDefault="006C622C" w:rsidP="006C622C">
            <w:pPr>
              <w:keepNext/>
              <w:keepLines/>
              <w:widowControl w:val="0"/>
              <w:suppressAutoHyphens/>
              <w:spacing w:after="0" w:line="220" w:lineRule="auto"/>
              <w:jc w:val="center"/>
              <w:outlineLvl w:val="3"/>
              <w:rPr>
                <w:rFonts w:ascii="Times New Roman" w:eastAsiaTheme="majorEastAsia" w:hAnsi="Times New Roman" w:cs="Times New Roman"/>
                <w:bCs/>
                <w:i/>
                <w:iCs/>
                <w:kern w:val="2"/>
                <w:sz w:val="24"/>
                <w:szCs w:val="21"/>
                <w:lang w:val="uk-UA" w:eastAsia="zh-CN" w:bidi="hi-IN"/>
              </w:rPr>
            </w:pPr>
            <w:r w:rsidRPr="006C622C">
              <w:rPr>
                <w:rFonts w:ascii="Times New Roman" w:eastAsiaTheme="majorEastAsia" w:hAnsi="Times New Roman" w:cs="Times New Roman"/>
                <w:bCs/>
                <w:iCs/>
                <w:kern w:val="2"/>
                <w:sz w:val="24"/>
                <w:szCs w:val="21"/>
                <w:lang w:val="uk-UA" w:eastAsia="zh-CN" w:bidi="hi-IN"/>
              </w:rPr>
              <w:t>Зараховано</w:t>
            </w:r>
          </w:p>
        </w:tc>
      </w:tr>
      <w:tr w:rsidR="006C622C" w:rsidRPr="006C622C" w14:paraId="612DB3A7"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93943"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96B129"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172D77" w14:textId="77777777" w:rsidR="006C622C" w:rsidRPr="006C622C" w:rsidRDefault="006C622C" w:rsidP="006C622C">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37F138"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C622C" w:rsidRPr="006C622C" w14:paraId="317B82E5"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2045B"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DE61C"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F18BDA"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8EEF35"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C622C" w:rsidRPr="006C622C" w14:paraId="58362930"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95F55"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B3F69"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AC5878" w14:textId="77777777" w:rsidR="006C622C" w:rsidRPr="006C622C" w:rsidRDefault="006C622C" w:rsidP="006C622C">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CAA559"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C622C" w:rsidRPr="006C622C" w14:paraId="4FBCA077"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6F8F8"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A1677"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DC9AEF"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30BC83"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C622C" w:rsidRPr="006C622C" w14:paraId="3CA1767E"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4DBE3"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44119"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522750" w14:textId="77777777" w:rsidR="006C622C" w:rsidRPr="006C622C" w:rsidRDefault="006C622C" w:rsidP="006C622C">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BAE9A0" w14:textId="77777777" w:rsidR="006C622C" w:rsidRPr="006C622C" w:rsidRDefault="006C622C" w:rsidP="006C622C">
            <w:pPr>
              <w:widowControl w:val="0"/>
              <w:suppressAutoHyphens/>
              <w:spacing w:after="0" w:line="220" w:lineRule="auto"/>
              <w:ind w:right="-54"/>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Не зараховано</w:t>
            </w:r>
          </w:p>
        </w:tc>
      </w:tr>
      <w:tr w:rsidR="006C622C" w:rsidRPr="006C622C" w14:paraId="2D61CCC1" w14:textId="77777777" w:rsidTr="003B0C2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B91AC" w14:textId="77777777" w:rsidR="006C622C" w:rsidRPr="006C622C" w:rsidRDefault="006C622C" w:rsidP="006C622C">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03B6B" w14:textId="77777777" w:rsidR="006C622C" w:rsidRPr="006C622C" w:rsidRDefault="006C622C" w:rsidP="006C622C">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9439BD"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77AE2C" w14:textId="77777777" w:rsidR="006C622C" w:rsidRPr="006C622C" w:rsidRDefault="006C622C" w:rsidP="006C622C">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bl>
    <w:p w14:paraId="46C3D733" w14:textId="77777777" w:rsidR="002B43FD" w:rsidRDefault="002B43FD" w:rsidP="002B43FD">
      <w:pPr>
        <w:pStyle w:val="aa"/>
        <w:ind w:left="1080"/>
        <w:rPr>
          <w:rFonts w:ascii="Times New Roman" w:eastAsia="Droid Sans Fallback" w:hAnsi="Times New Roman" w:cs="Times New Roman"/>
          <w:b/>
          <w:kern w:val="2"/>
          <w:sz w:val="28"/>
          <w:szCs w:val="28"/>
          <w:lang w:val="uk-UA" w:eastAsia="zh-CN" w:bidi="hi-IN"/>
        </w:rPr>
      </w:pPr>
    </w:p>
    <w:p w14:paraId="0B29D80A" w14:textId="77777777" w:rsidR="002B43FD" w:rsidRDefault="002B43FD">
      <w:pPr>
        <w:rPr>
          <w:rFonts w:ascii="Times New Roman" w:eastAsia="Droid Sans Fallback" w:hAnsi="Times New Roman" w:cs="Times New Roman"/>
          <w:b/>
          <w:kern w:val="2"/>
          <w:sz w:val="28"/>
          <w:szCs w:val="28"/>
          <w:lang w:val="uk-UA" w:eastAsia="zh-CN" w:bidi="hi-IN"/>
        </w:rPr>
      </w:pPr>
      <w:r>
        <w:rPr>
          <w:rFonts w:ascii="Times New Roman" w:eastAsia="Droid Sans Fallback" w:hAnsi="Times New Roman" w:cs="Times New Roman"/>
          <w:b/>
          <w:kern w:val="2"/>
          <w:sz w:val="28"/>
          <w:szCs w:val="28"/>
          <w:lang w:val="uk-UA" w:eastAsia="zh-CN" w:bidi="hi-IN"/>
        </w:rPr>
        <w:br w:type="page"/>
      </w:r>
    </w:p>
    <w:p w14:paraId="61D25C6A" w14:textId="6F9DA490" w:rsidR="006C622C" w:rsidRPr="006C622C" w:rsidRDefault="006C622C" w:rsidP="002B43FD">
      <w:pPr>
        <w:pStyle w:val="aa"/>
        <w:numPr>
          <w:ilvl w:val="0"/>
          <w:numId w:val="9"/>
        </w:numPr>
        <w:jc w:val="center"/>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lastRenderedPageBreak/>
        <w:t>Основні навчальні ресурси</w:t>
      </w:r>
    </w:p>
    <w:p w14:paraId="1BF8DFB5" w14:textId="5E304558" w:rsidR="006C622C" w:rsidRPr="006C622C" w:rsidRDefault="006C622C" w:rsidP="006C622C">
      <w:pPr>
        <w:widowControl w:val="0"/>
        <w:shd w:val="clear" w:color="auto" w:fill="FFFFFF"/>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Рекомендована література</w:t>
      </w:r>
    </w:p>
    <w:p w14:paraId="1A80010A"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Абрамович С. Д., Чікарькова М. Ю. Мовленнєва комунікація : підручник. Київ : Видавничий дім Дмитра Бураго, 2013. 464 с.</w:t>
      </w:r>
    </w:p>
    <w:p w14:paraId="3BB493B5"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lang w:val="uk-UA"/>
        </w:rPr>
        <w:t>Бацевич Ф. С. Основи комунікативної лінгвістики: підручник. Київ : Видавничий дім «Академія», 2016. 344 с.</w:t>
      </w:r>
    </w:p>
    <w:p w14:paraId="19934DA4"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Соціальнокомунікаційні техніки та ресурси у війнах нового покоління. </w:t>
      </w:r>
      <w:r w:rsidRPr="006C622C">
        <w:rPr>
          <w:rFonts w:ascii="Times New Roman" w:eastAsia="Calibri" w:hAnsi="Times New Roman" w:cs="Times New Roman"/>
          <w:i/>
          <w:sz w:val="28"/>
          <w:szCs w:val="28"/>
        </w:rPr>
        <w:t>Держава і регіони. Серія: Соціальні комунікації</w:t>
      </w:r>
      <w:r w:rsidRPr="006C622C">
        <w:rPr>
          <w:rFonts w:ascii="Times New Roman" w:eastAsia="Calibri" w:hAnsi="Times New Roman" w:cs="Times New Roman"/>
          <w:sz w:val="28"/>
          <w:szCs w:val="28"/>
        </w:rPr>
        <w:t>. 2016. № 3 (27). С. 13-18.</w:t>
      </w:r>
    </w:p>
    <w:p w14:paraId="4316399C"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Бондаренко І. Трансдисциплінарність у дослідженнях соціальнокомунікаційних технологій. Українське журналістикознавство : науковий журнал / голова редкол., гол. ред. В.В. Різун ; Інститут журналістики КНУ імені Тараса Шевченка. 2016. Вип. 17. 57 с. С. 13-18.</w:t>
      </w:r>
    </w:p>
    <w:p w14:paraId="46ACF5E1"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Постнекласичні практики інтерпретації соціально-комунікаційної системи. </w:t>
      </w:r>
      <w:r w:rsidRPr="006C622C">
        <w:rPr>
          <w:rFonts w:ascii="Times New Roman" w:eastAsia="Calibri" w:hAnsi="Times New Roman" w:cs="Times New Roman"/>
          <w:i/>
          <w:sz w:val="28"/>
          <w:szCs w:val="28"/>
        </w:rPr>
        <w:t xml:space="preserve">Держава і регіони. Серія: Соціальні комунікації. </w:t>
      </w:r>
      <w:r w:rsidRPr="006C622C">
        <w:rPr>
          <w:rFonts w:ascii="Times New Roman" w:eastAsia="Calibri" w:hAnsi="Times New Roman" w:cs="Times New Roman"/>
          <w:sz w:val="28"/>
          <w:szCs w:val="28"/>
        </w:rPr>
        <w:t>2017. № 1 (29). С. 9-13.</w:t>
      </w:r>
    </w:p>
    <w:p w14:paraId="74619B44"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Теорія соціоінженерного розвитку у контексті аналізу комунікаційних технологій. </w:t>
      </w:r>
      <w:r w:rsidRPr="006C622C">
        <w:rPr>
          <w:rFonts w:ascii="Times New Roman" w:eastAsia="Calibri" w:hAnsi="Times New Roman" w:cs="Times New Roman"/>
          <w:i/>
          <w:sz w:val="28"/>
          <w:szCs w:val="28"/>
        </w:rPr>
        <w:t xml:space="preserve">Держава і регіони. Серія: Соціальні комунікації. </w:t>
      </w:r>
      <w:r w:rsidRPr="006C622C">
        <w:rPr>
          <w:rFonts w:ascii="Times New Roman" w:eastAsia="Calibri" w:hAnsi="Times New Roman" w:cs="Times New Roman"/>
          <w:sz w:val="28"/>
          <w:szCs w:val="28"/>
        </w:rPr>
        <w:t>2017. № 2 (30). С. 9-15.</w:t>
      </w:r>
    </w:p>
    <w:p w14:paraId="5F8E7A6F"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Концептуальне моделювання суспільних систем у соціоінженерних та культурно-історичних практиках. </w:t>
      </w:r>
      <w:r w:rsidRPr="006C622C">
        <w:rPr>
          <w:rFonts w:ascii="Times New Roman" w:eastAsia="Calibri" w:hAnsi="Times New Roman" w:cs="Times New Roman"/>
          <w:i/>
          <w:sz w:val="28"/>
          <w:szCs w:val="28"/>
        </w:rPr>
        <w:t>Держава і регіони. Серія: Соціальні комунікації.</w:t>
      </w:r>
      <w:r w:rsidRPr="006C622C">
        <w:rPr>
          <w:rFonts w:ascii="Times New Roman" w:eastAsia="Calibri" w:hAnsi="Times New Roman" w:cs="Times New Roman"/>
          <w:sz w:val="28"/>
          <w:szCs w:val="28"/>
        </w:rPr>
        <w:t xml:space="preserve"> 2017. № 3 (31). С. 9-16.</w:t>
      </w:r>
    </w:p>
    <w:p w14:paraId="77FBE28A"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Перші методологічні моделі соціального інжинірингу та їх комунікаційні стратегії. </w:t>
      </w:r>
      <w:r w:rsidRPr="006C622C">
        <w:rPr>
          <w:rFonts w:ascii="Times New Roman" w:eastAsia="Calibri" w:hAnsi="Times New Roman" w:cs="Times New Roman"/>
          <w:i/>
          <w:sz w:val="28"/>
          <w:szCs w:val="28"/>
        </w:rPr>
        <w:t>Держава і регіони. Серія: Соціальні комунікації.</w:t>
      </w:r>
      <w:r w:rsidRPr="006C622C">
        <w:rPr>
          <w:rFonts w:ascii="Times New Roman" w:eastAsia="Calibri" w:hAnsi="Times New Roman" w:cs="Times New Roman"/>
          <w:sz w:val="28"/>
          <w:szCs w:val="28"/>
        </w:rPr>
        <w:t xml:space="preserve"> 2017. № 4 (32). С. 4-11.</w:t>
      </w:r>
    </w:p>
    <w:p w14:paraId="152ECFC2"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Концептуалізація поняття “соціальний інжиніринг” в індустріальних парадигмах та мас-медійних практиках. </w:t>
      </w:r>
      <w:r w:rsidRPr="006C622C">
        <w:rPr>
          <w:rFonts w:ascii="Times New Roman" w:eastAsia="Calibri" w:hAnsi="Times New Roman" w:cs="Times New Roman"/>
          <w:i/>
          <w:sz w:val="28"/>
          <w:szCs w:val="28"/>
        </w:rPr>
        <w:t>Діалог</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Медіа</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студії</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sz w:val="28"/>
          <w:szCs w:val="28"/>
          <w:lang w:val="en-US"/>
        </w:rPr>
        <w:t xml:space="preserve">2017. № 23.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xml:space="preserve">. 17-36. DOI: </w:t>
      </w:r>
      <w:hyperlink r:id="rId10" w:history="1">
        <w:r w:rsidRPr="006C622C">
          <w:rPr>
            <w:rFonts w:ascii="Times New Roman" w:eastAsia="Calibri" w:hAnsi="Times New Roman" w:cs="Times New Roman"/>
            <w:color w:val="0000FF"/>
            <w:sz w:val="28"/>
            <w:szCs w:val="28"/>
            <w:u w:val="single"/>
            <w:lang w:val="en-US"/>
          </w:rPr>
          <w:t>https://doi.org/10.18524/2308-3255.2017.23.137290</w:t>
        </w:r>
      </w:hyperlink>
    </w:p>
    <w:p w14:paraId="3FE4F043"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Бондаренко</w:t>
      </w:r>
      <w:r w:rsidRPr="006C622C">
        <w:rPr>
          <w:rFonts w:ascii="Times New Roman" w:eastAsia="Calibri" w:hAnsi="Times New Roman" w:cs="Times New Roman"/>
          <w:sz w:val="28"/>
          <w:szCs w:val="28"/>
          <w:lang w:val="en-US"/>
        </w:rPr>
        <w:t xml:space="preserve"> </w:t>
      </w:r>
      <w:r w:rsidRPr="006C622C">
        <w:rPr>
          <w:rFonts w:ascii="Times New Roman" w:eastAsia="Calibri" w:hAnsi="Times New Roman" w:cs="Times New Roman"/>
          <w:sz w:val="28"/>
          <w:szCs w:val="28"/>
        </w:rPr>
        <w:t>І</w:t>
      </w:r>
      <w:r w:rsidRPr="006C622C">
        <w:rPr>
          <w:rFonts w:ascii="Times New Roman" w:eastAsia="Calibri" w:hAnsi="Times New Roman" w:cs="Times New Roman"/>
          <w:sz w:val="28"/>
          <w:szCs w:val="28"/>
          <w:lang w:val="en-US"/>
        </w:rPr>
        <w:t xml:space="preserve"> “Totalitarian language” as a communication technique for construction of pseudo reality (based on the regional press of the 20-40s of 20th century. </w:t>
      </w:r>
      <w:r w:rsidRPr="006C622C">
        <w:rPr>
          <w:rFonts w:ascii="Times New Roman" w:eastAsia="Calibri" w:hAnsi="Times New Roman" w:cs="Times New Roman"/>
          <w:i/>
          <w:sz w:val="28"/>
          <w:szCs w:val="28"/>
        </w:rPr>
        <w:t>Вісник</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Львівського</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університету</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Серія</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Журналістика</w:t>
      </w:r>
      <w:r w:rsidRPr="006C622C">
        <w:rPr>
          <w:rFonts w:ascii="Times New Roman" w:eastAsia="Calibri" w:hAnsi="Times New Roman" w:cs="Times New Roman"/>
          <w:sz w:val="28"/>
          <w:szCs w:val="28"/>
          <w:lang w:val="en-US"/>
        </w:rPr>
        <w:t xml:space="preserve">. 2017. </w:t>
      </w:r>
      <w:r w:rsidRPr="006C622C">
        <w:rPr>
          <w:rFonts w:ascii="Times New Roman" w:eastAsia="Calibri" w:hAnsi="Times New Roman" w:cs="Times New Roman"/>
          <w:sz w:val="28"/>
          <w:szCs w:val="28"/>
        </w:rPr>
        <w:t>Випуск</w:t>
      </w:r>
      <w:r w:rsidRPr="006C622C">
        <w:rPr>
          <w:rFonts w:ascii="Times New Roman" w:eastAsia="Calibri" w:hAnsi="Times New Roman" w:cs="Times New Roman"/>
          <w:sz w:val="28"/>
          <w:szCs w:val="28"/>
          <w:lang w:val="en-US"/>
        </w:rPr>
        <w:t xml:space="preserve"> 42.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102–110.</w:t>
      </w:r>
    </w:p>
    <w:p w14:paraId="4CE20950"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Концептуалізація поняття «соціальний інжиніринг» у філософії К. Поппера. </w:t>
      </w:r>
      <w:r w:rsidRPr="006C622C">
        <w:rPr>
          <w:rFonts w:ascii="Times New Roman" w:eastAsia="Calibri" w:hAnsi="Times New Roman" w:cs="Times New Roman"/>
          <w:i/>
          <w:sz w:val="28"/>
          <w:szCs w:val="28"/>
        </w:rPr>
        <w:t>Поліграфія</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видавнича</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справа</w:t>
      </w:r>
      <w:r w:rsidRPr="006C622C">
        <w:rPr>
          <w:rFonts w:ascii="Times New Roman" w:eastAsia="Calibri" w:hAnsi="Times New Roman" w:cs="Times New Roman"/>
          <w:i/>
          <w:sz w:val="28"/>
          <w:szCs w:val="28"/>
          <w:lang w:val="en-US"/>
        </w:rPr>
        <w:t>.</w:t>
      </w:r>
      <w:r w:rsidRPr="006C622C">
        <w:rPr>
          <w:rFonts w:ascii="Times New Roman" w:eastAsia="Calibri" w:hAnsi="Times New Roman" w:cs="Times New Roman"/>
          <w:sz w:val="28"/>
          <w:szCs w:val="28"/>
          <w:lang w:val="en-US"/>
        </w:rPr>
        <w:t xml:space="preserve"> 2017. № 2 (74).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xml:space="preserve">. 115-127. </w:t>
      </w:r>
    </w:p>
    <w:p w14:paraId="168C2D23"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Індустріальні й комунікаційні парадигми соціальної інженерії: історія української школи наукової організації праці. </w:t>
      </w:r>
      <w:r w:rsidRPr="006C622C">
        <w:rPr>
          <w:rFonts w:ascii="Times New Roman" w:eastAsia="Calibri" w:hAnsi="Times New Roman" w:cs="Times New Roman"/>
          <w:i/>
          <w:sz w:val="28"/>
          <w:szCs w:val="28"/>
        </w:rPr>
        <w:t>Поліграфія</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видавнича</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справа</w:t>
      </w:r>
      <w:r w:rsidRPr="006C622C">
        <w:rPr>
          <w:rFonts w:ascii="Times New Roman" w:eastAsia="Calibri" w:hAnsi="Times New Roman" w:cs="Times New Roman"/>
          <w:sz w:val="28"/>
          <w:szCs w:val="28"/>
          <w:lang w:val="en-US"/>
        </w:rPr>
        <w:t xml:space="preserve">. 2018. № 2 (74).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108-118.</w:t>
      </w:r>
    </w:p>
    <w:p w14:paraId="1AAC60D9"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Репрезентація технології у критичній теорії представників Франкфуртської школи: технофілософська концепція Ю. Габермаса. </w:t>
      </w:r>
      <w:r w:rsidRPr="006C622C">
        <w:rPr>
          <w:rFonts w:ascii="Times New Roman" w:eastAsia="Calibri" w:hAnsi="Times New Roman" w:cs="Times New Roman"/>
          <w:i/>
          <w:sz w:val="28"/>
          <w:szCs w:val="28"/>
        </w:rPr>
        <w:t>Держава</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регіони</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Серія</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Соціальні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комунікації</w:t>
      </w:r>
      <w:r w:rsidRPr="006C622C">
        <w:rPr>
          <w:rFonts w:ascii="Times New Roman" w:eastAsia="Calibri" w:hAnsi="Times New Roman" w:cs="Times New Roman"/>
          <w:sz w:val="28"/>
          <w:szCs w:val="28"/>
          <w:lang w:val="en-US"/>
        </w:rPr>
        <w:t xml:space="preserve">. 2018. № 4 (36).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83-91.</w:t>
      </w:r>
    </w:p>
    <w:p w14:paraId="620C2318"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lastRenderedPageBreak/>
        <w:t xml:space="preserve">Бондаренко І. Поняття «соціальна технологія» та «соціальний інжиніринг»: проблеми концептуалізації й операціоналізації термінів. </w:t>
      </w:r>
      <w:r w:rsidRPr="006C622C">
        <w:rPr>
          <w:rFonts w:ascii="Times New Roman" w:eastAsia="Calibri" w:hAnsi="Times New Roman" w:cs="Times New Roman"/>
          <w:i/>
          <w:sz w:val="28"/>
          <w:szCs w:val="28"/>
        </w:rPr>
        <w:t>Держава</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регіони</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Серія</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Соціальні</w:t>
      </w:r>
      <w:r w:rsidRPr="006C622C">
        <w:rPr>
          <w:rFonts w:ascii="Times New Roman" w:eastAsia="Calibri" w:hAnsi="Times New Roman" w:cs="Times New Roman"/>
          <w:i/>
          <w:sz w:val="28"/>
          <w:szCs w:val="28"/>
          <w:lang w:val="en-US"/>
        </w:rPr>
        <w:t xml:space="preserve"> </w:t>
      </w:r>
      <w:r w:rsidRPr="006C622C">
        <w:rPr>
          <w:rFonts w:ascii="Times New Roman" w:eastAsia="Calibri" w:hAnsi="Times New Roman" w:cs="Times New Roman"/>
          <w:i/>
          <w:sz w:val="28"/>
          <w:szCs w:val="28"/>
        </w:rPr>
        <w:t>комунікації</w:t>
      </w:r>
      <w:r w:rsidRPr="006C622C">
        <w:rPr>
          <w:rFonts w:ascii="Times New Roman" w:eastAsia="Calibri" w:hAnsi="Times New Roman" w:cs="Times New Roman"/>
          <w:sz w:val="28"/>
          <w:szCs w:val="28"/>
          <w:lang w:val="en-US"/>
        </w:rPr>
        <w:t xml:space="preserve">. 2019. № 1 (37). </w:t>
      </w:r>
      <w:r w:rsidRPr="006C622C">
        <w:rPr>
          <w:rFonts w:ascii="Times New Roman" w:eastAsia="Calibri" w:hAnsi="Times New Roman" w:cs="Times New Roman"/>
          <w:sz w:val="28"/>
          <w:szCs w:val="28"/>
        </w:rPr>
        <w:t>С</w:t>
      </w:r>
      <w:r w:rsidRPr="006C622C">
        <w:rPr>
          <w:rFonts w:ascii="Times New Roman" w:eastAsia="Calibri" w:hAnsi="Times New Roman" w:cs="Times New Roman"/>
          <w:sz w:val="28"/>
          <w:szCs w:val="28"/>
          <w:lang w:val="en-US"/>
        </w:rPr>
        <w:t>. 66-72.</w:t>
      </w:r>
    </w:p>
    <w:p w14:paraId="06AB4DC1"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 xml:space="preserve">Бондаренко І. Прикладні комунікаційні технології у фокусі методології соціального інжинірингу. </w:t>
      </w:r>
      <w:r w:rsidRPr="006C622C">
        <w:rPr>
          <w:rFonts w:ascii="Times New Roman" w:eastAsia="Calibri" w:hAnsi="Times New Roman" w:cs="Times New Roman"/>
          <w:i/>
          <w:sz w:val="28"/>
          <w:szCs w:val="28"/>
        </w:rPr>
        <w:t>Вчені записки Таврійського національного університету імені В. І. Вернадського. Серія: Філологія. Соціальні комунікації.</w:t>
      </w:r>
      <w:r w:rsidRPr="006C622C">
        <w:rPr>
          <w:rFonts w:ascii="Times New Roman" w:eastAsia="Calibri" w:hAnsi="Times New Roman" w:cs="Times New Roman"/>
          <w:sz w:val="28"/>
          <w:szCs w:val="28"/>
        </w:rPr>
        <w:t xml:space="preserve"> 2020. Том 31 (70). № 3. Частина 3. С. 199-205.</w:t>
      </w:r>
    </w:p>
    <w:p w14:paraId="74D28627"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Бугрим В. Іміджологія/іміджмейкінг. Київ : ВПЦ “Київський університет”, 2013. 255 с.</w:t>
      </w:r>
    </w:p>
    <w:p w14:paraId="4B718A57"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Квіт С. Масові комунікації: Підручник. Kиїв : Вид. дім “Києво-Могилянська академія”, 2008. 206 c.</w:t>
      </w:r>
    </w:p>
    <w:p w14:paraId="5DD51554"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Кіслов Д. В. Інформаційні війни: монографія. Київ : Віпол, 2013. 300 с.</w:t>
      </w:r>
    </w:p>
    <w:p w14:paraId="52A01CAB"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Петрик В. М., Присяжнюк М. М., Компанцева Л. Ф. Сугестивні технології маніпулятивного впливу: навч. посіб. Київ : Наук-вид. відділ НА СБ України, 2010. 248 с.</w:t>
      </w:r>
    </w:p>
    <w:p w14:paraId="6378AE33"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Почепцов Г. Г. Від покемонів до гібридних війн: нові комунікативні технології XXІ століття. Київ : Видавничий дім “КМА”, 2017. 260 с.</w:t>
      </w:r>
    </w:p>
    <w:p w14:paraId="27BFD1D1"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Почепцов Г. Г. Комунікативний інжиніринг: теорія і практика: навч. посіб. Київ : Альтпрес, 2008. 408 с.</w:t>
      </w:r>
    </w:p>
    <w:p w14:paraId="04E0F900"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Різун В. В. Теорія масової комунікації: підруч. Ки</w:t>
      </w:r>
      <w:r w:rsidRPr="006C622C">
        <w:rPr>
          <w:rFonts w:ascii="Times New Roman" w:eastAsia="Calibri" w:hAnsi="Times New Roman" w:cs="Times New Roman"/>
          <w:sz w:val="28"/>
          <w:szCs w:val="28"/>
          <w:lang w:val="uk-UA"/>
        </w:rPr>
        <w:t xml:space="preserve">їв </w:t>
      </w:r>
      <w:r w:rsidRPr="006C622C">
        <w:rPr>
          <w:rFonts w:ascii="Times New Roman" w:eastAsia="Calibri" w:hAnsi="Times New Roman" w:cs="Times New Roman"/>
          <w:sz w:val="28"/>
          <w:szCs w:val="28"/>
        </w:rPr>
        <w:t>: Видавничий центр “Просвіта”, 2008. 260 с</w:t>
      </w:r>
    </w:p>
    <w:p w14:paraId="45BD1FB6"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Соціальні технології: заради чого? яким чином? з яким результатом?: монографія / колектив авторів, наук. ред. В. І. Подшивалкіна. Одеса : Одеський національний університет імені І. І. Мечникова, 2014. 546 с.</w:t>
      </w:r>
    </w:p>
    <w:p w14:paraId="03765121"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Стоцький В. В. Комунікативні технології у політичному дискурсі ЗМІ в Україні: автореф. дис. … канд. політ. : 23.00.02. Одеса, 2010. 20 с.</w:t>
      </w:r>
    </w:p>
    <w:p w14:paraId="2D1FBE6E"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6C622C">
        <w:rPr>
          <w:rFonts w:ascii="Times New Roman" w:eastAsia="Calibri" w:hAnsi="Times New Roman" w:cs="Times New Roman"/>
          <w:sz w:val="28"/>
          <w:szCs w:val="28"/>
        </w:rPr>
        <w:t>Шведа Ю. Р. Політичні партії у виборах: теорія та практика виборчої кампанії: навч.-метод. посіб. Київ : Знання, 2012. 373 с.</w:t>
      </w:r>
    </w:p>
    <w:p w14:paraId="4E638BE6" w14:textId="77777777" w:rsidR="006C622C" w:rsidRPr="00D657CA"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Gaber I. Government by spin: An analysis of the process. Media, Culture and Society. 2000. 22(4). </w:t>
      </w:r>
      <w:r w:rsidRPr="006C622C">
        <w:rPr>
          <w:rFonts w:ascii="Times New Roman" w:eastAsia="Times New Roman" w:hAnsi="Times New Roman" w:cs="Times New Roman"/>
          <w:noProof/>
          <w:sz w:val="28"/>
          <w:szCs w:val="28"/>
          <w:lang w:eastAsia="ru-RU"/>
        </w:rPr>
        <w:t>Рр</w:t>
      </w:r>
      <w:r w:rsidRPr="006C622C">
        <w:rPr>
          <w:rFonts w:ascii="Times New Roman" w:eastAsia="Times New Roman" w:hAnsi="Times New Roman" w:cs="Times New Roman"/>
          <w:noProof/>
          <w:sz w:val="28"/>
          <w:szCs w:val="28"/>
          <w:lang w:val="en-US" w:eastAsia="ru-RU"/>
        </w:rPr>
        <w:t>. 507-518.</w:t>
      </w:r>
    </w:p>
    <w:p w14:paraId="25CFBED8"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Ewart J. Social Technologies and Collective Intelligence: Monograph. Vilnius : Mykolas Romeris University, 2015. 628 p.</w:t>
      </w:r>
    </w:p>
    <w:p w14:paraId="6D73516E"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Marx L. Technology The Emergence of a Hazardous Concept. Technology and Culture. 2010. Vol. 51. N. 3. </w:t>
      </w:r>
      <w:r w:rsidRPr="006C622C">
        <w:rPr>
          <w:rFonts w:ascii="Times New Roman" w:eastAsia="Times New Roman" w:hAnsi="Times New Roman" w:cs="Times New Roman"/>
          <w:noProof/>
          <w:sz w:val="28"/>
          <w:szCs w:val="28"/>
          <w:lang w:eastAsia="ru-RU"/>
        </w:rPr>
        <w:t>Р</w:t>
      </w:r>
      <w:r w:rsidRPr="006C622C">
        <w:rPr>
          <w:rFonts w:ascii="Times New Roman" w:eastAsia="Times New Roman" w:hAnsi="Times New Roman" w:cs="Times New Roman"/>
          <w:noProof/>
          <w:sz w:val="28"/>
          <w:szCs w:val="28"/>
          <w:lang w:val="en-US" w:eastAsia="ru-RU"/>
        </w:rPr>
        <w:t xml:space="preserve">p. 561-577. DOI : 10.1353/tech.2010.0009. </w:t>
      </w:r>
    </w:p>
    <w:p w14:paraId="13920F87" w14:textId="17D4DE94"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Mitcham </w:t>
      </w:r>
      <w:r w:rsidRPr="006C622C">
        <w:rPr>
          <w:rFonts w:ascii="Times New Roman" w:eastAsia="Times New Roman" w:hAnsi="Times New Roman" w:cs="Times New Roman"/>
          <w:noProof/>
          <w:sz w:val="28"/>
          <w:szCs w:val="28"/>
          <w:lang w:eastAsia="ru-RU"/>
        </w:rPr>
        <w:t>С</w:t>
      </w:r>
      <w:r w:rsidRPr="006C622C">
        <w:rPr>
          <w:rFonts w:ascii="Times New Roman" w:eastAsia="Times New Roman" w:hAnsi="Times New Roman" w:cs="Times New Roman"/>
          <w:noProof/>
          <w:sz w:val="28"/>
          <w:szCs w:val="28"/>
          <w:lang w:val="en-US" w:eastAsia="ru-RU"/>
        </w:rPr>
        <w:t xml:space="preserve">. Thinking through Technology: The Path between Engineering and Philosophy. University Of Chicago Press, 1994. URL : </w:t>
      </w:r>
      <w:hyperlink r:id="rId11" w:history="1">
        <w:r w:rsidRPr="006C622C">
          <w:rPr>
            <w:rStyle w:val="a8"/>
            <w:rFonts w:ascii="Times New Roman" w:eastAsia="Times New Roman" w:hAnsi="Times New Roman" w:cs="Times New Roman"/>
            <w:noProof/>
            <w:sz w:val="28"/>
            <w:szCs w:val="28"/>
            <w:lang w:val="en-US" w:eastAsia="ru-RU"/>
          </w:rPr>
          <w:t>http://lib1.org/_ads/D2224107CBAB9F69FE32E52F1EECDB75</w:t>
        </w:r>
      </w:hyperlink>
      <w:r w:rsidRPr="006C622C">
        <w:rPr>
          <w:rFonts w:ascii="Times New Roman" w:eastAsia="Times New Roman" w:hAnsi="Times New Roman" w:cs="Times New Roman"/>
          <w:noProof/>
          <w:sz w:val="28"/>
          <w:szCs w:val="28"/>
          <w:lang w:val="en-US" w:eastAsia="ru-RU"/>
        </w:rPr>
        <w:t>.</w:t>
      </w:r>
    </w:p>
    <w:p w14:paraId="6278728B"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Tamošiūnaitė R. Socialinių technologijų taikymo galimybės gyventojų dalyvavimui viešojo valdymo sprendimų priėmimo procesuose: daktaro disertacija. Vilnius, Lituania: Mykolas Romeris University, 2018. 222 </w:t>
      </w:r>
      <w:r w:rsidRPr="006C622C">
        <w:rPr>
          <w:rFonts w:ascii="Times New Roman" w:eastAsia="Times New Roman" w:hAnsi="Times New Roman" w:cs="Times New Roman"/>
          <w:noProof/>
          <w:sz w:val="28"/>
          <w:szCs w:val="28"/>
          <w:lang w:eastAsia="ru-RU"/>
        </w:rPr>
        <w:t>р</w:t>
      </w:r>
      <w:r w:rsidRPr="006C622C">
        <w:rPr>
          <w:rFonts w:ascii="Times New Roman" w:eastAsia="Times New Roman" w:hAnsi="Times New Roman" w:cs="Times New Roman"/>
          <w:noProof/>
          <w:sz w:val="28"/>
          <w:szCs w:val="28"/>
          <w:lang w:val="en-US" w:eastAsia="ru-RU"/>
        </w:rPr>
        <w:t>.</w:t>
      </w:r>
    </w:p>
    <w:p w14:paraId="02753364" w14:textId="5581A760"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Tamošiūnaitė R., Skaržauskaitė </w:t>
      </w:r>
      <w:r w:rsidRPr="006C622C">
        <w:rPr>
          <w:rFonts w:ascii="Times New Roman" w:eastAsia="Times New Roman" w:hAnsi="Times New Roman" w:cs="Times New Roman"/>
          <w:noProof/>
          <w:sz w:val="28"/>
          <w:szCs w:val="28"/>
          <w:lang w:eastAsia="ru-RU"/>
        </w:rPr>
        <w:t>М</w:t>
      </w:r>
      <w:r w:rsidRPr="006C622C">
        <w:rPr>
          <w:rFonts w:ascii="Times New Roman" w:eastAsia="Times New Roman" w:hAnsi="Times New Roman" w:cs="Times New Roman"/>
          <w:noProof/>
          <w:sz w:val="28"/>
          <w:szCs w:val="28"/>
          <w:lang w:val="en-US" w:eastAsia="ru-RU"/>
        </w:rPr>
        <w:t xml:space="preserve">. Theoretical Insights for Developing the Concept of Social Technologies. Social </w:t>
      </w:r>
      <w:r w:rsidRPr="006C622C">
        <w:rPr>
          <w:rFonts w:ascii="Times New Roman" w:eastAsia="Times New Roman" w:hAnsi="Times New Roman" w:cs="Times New Roman"/>
          <w:noProof/>
          <w:sz w:val="28"/>
          <w:szCs w:val="28"/>
          <w:lang w:eastAsia="ru-RU"/>
        </w:rPr>
        <w:t>Т</w:t>
      </w:r>
      <w:r w:rsidRPr="006C622C">
        <w:rPr>
          <w:rFonts w:ascii="Times New Roman" w:eastAsia="Times New Roman" w:hAnsi="Times New Roman" w:cs="Times New Roman"/>
          <w:noProof/>
          <w:sz w:val="28"/>
          <w:szCs w:val="28"/>
          <w:lang w:val="en-US" w:eastAsia="ru-RU"/>
        </w:rPr>
        <w:t xml:space="preserve">echnologies. 2012/ 2(2). </w:t>
      </w:r>
      <w:r w:rsidRPr="006C622C">
        <w:rPr>
          <w:rFonts w:ascii="Times New Roman" w:eastAsia="Times New Roman" w:hAnsi="Times New Roman" w:cs="Times New Roman"/>
          <w:noProof/>
          <w:sz w:val="28"/>
          <w:szCs w:val="28"/>
          <w:lang w:eastAsia="ru-RU"/>
        </w:rPr>
        <w:t>Р</w:t>
      </w:r>
      <w:r w:rsidRPr="006C622C">
        <w:rPr>
          <w:rFonts w:ascii="Times New Roman" w:eastAsia="Times New Roman" w:hAnsi="Times New Roman" w:cs="Times New Roman"/>
          <w:noProof/>
          <w:sz w:val="28"/>
          <w:szCs w:val="28"/>
          <w:lang w:val="en-US" w:eastAsia="ru-RU"/>
        </w:rPr>
        <w:t xml:space="preserve">p. 263-272. URL : </w:t>
      </w:r>
      <w:hyperlink r:id="rId12" w:history="1">
        <w:r w:rsidRPr="006C622C">
          <w:rPr>
            <w:rStyle w:val="a8"/>
            <w:rFonts w:ascii="Times New Roman" w:eastAsia="Times New Roman" w:hAnsi="Times New Roman" w:cs="Times New Roman"/>
            <w:noProof/>
            <w:sz w:val="28"/>
            <w:szCs w:val="28"/>
            <w:lang w:val="en-US" w:eastAsia="ru-RU"/>
          </w:rPr>
          <w:t>https://www3.mruni.eu/ojs/social-technologies/article/view/198/189</w:t>
        </w:r>
      </w:hyperlink>
      <w:r w:rsidRPr="006C622C">
        <w:rPr>
          <w:rFonts w:ascii="Times New Roman" w:eastAsia="Times New Roman" w:hAnsi="Times New Roman" w:cs="Times New Roman"/>
          <w:noProof/>
          <w:sz w:val="28"/>
          <w:szCs w:val="28"/>
          <w:lang w:val="en-US" w:eastAsia="ru-RU"/>
        </w:rPr>
        <w:t>.</w:t>
      </w:r>
    </w:p>
    <w:p w14:paraId="0E589F00" w14:textId="77777777"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lastRenderedPageBreak/>
        <w:t xml:space="preserve">Valentini C. Spin Doctoring. The International Encyclopedia of Political Communication. </w:t>
      </w:r>
      <w:r w:rsidRPr="006C622C">
        <w:rPr>
          <w:rFonts w:ascii="Times New Roman" w:eastAsia="Times New Roman" w:hAnsi="Times New Roman" w:cs="Times New Roman"/>
          <w:noProof/>
          <w:sz w:val="28"/>
          <w:szCs w:val="28"/>
          <w:lang w:eastAsia="ru-RU"/>
        </w:rPr>
        <w:t>2016. Рр. 1-5. DOI :10.1002/9781118541555.wbiepc035.</w:t>
      </w:r>
    </w:p>
    <w:p w14:paraId="0F36AC61" w14:textId="5690DC19" w:rsidR="006C622C" w:rsidRPr="006C622C" w:rsidRDefault="006C622C" w:rsidP="006C62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6C622C">
        <w:rPr>
          <w:rFonts w:ascii="Times New Roman" w:eastAsia="Times New Roman" w:hAnsi="Times New Roman" w:cs="Times New Roman"/>
          <w:noProof/>
          <w:sz w:val="28"/>
          <w:szCs w:val="28"/>
          <w:lang w:val="en-US" w:eastAsia="ru-RU"/>
        </w:rPr>
        <w:t xml:space="preserve">Wieckowski, A. T., White, S. W. Application of technology to social communication impairment in childhood and adolescence. </w:t>
      </w:r>
      <w:r w:rsidRPr="006C622C">
        <w:rPr>
          <w:rFonts w:ascii="Times New Roman" w:eastAsia="Times New Roman" w:hAnsi="Times New Roman" w:cs="Times New Roman"/>
          <w:i/>
          <w:noProof/>
          <w:sz w:val="28"/>
          <w:szCs w:val="28"/>
          <w:lang w:val="en-US" w:eastAsia="ru-RU"/>
        </w:rPr>
        <w:t>Neuroscience &amp; Biobehavioral Reviews</w:t>
      </w:r>
      <w:r w:rsidRPr="006C622C">
        <w:rPr>
          <w:rFonts w:ascii="Times New Roman" w:eastAsia="Times New Roman" w:hAnsi="Times New Roman" w:cs="Times New Roman"/>
          <w:noProof/>
          <w:sz w:val="28"/>
          <w:szCs w:val="28"/>
          <w:lang w:val="en-US" w:eastAsia="ru-RU"/>
        </w:rPr>
        <w:t xml:space="preserve">. 2017. Vol. 74. </w:t>
      </w:r>
      <w:r w:rsidRPr="006C622C">
        <w:rPr>
          <w:rFonts w:ascii="Times New Roman" w:eastAsia="Times New Roman" w:hAnsi="Times New Roman" w:cs="Times New Roman"/>
          <w:noProof/>
          <w:sz w:val="28"/>
          <w:szCs w:val="28"/>
          <w:lang w:eastAsia="ru-RU"/>
        </w:rPr>
        <w:t>Рр</w:t>
      </w:r>
      <w:r w:rsidRPr="006C622C">
        <w:rPr>
          <w:rFonts w:ascii="Times New Roman" w:eastAsia="Times New Roman" w:hAnsi="Times New Roman" w:cs="Times New Roman"/>
          <w:noProof/>
          <w:sz w:val="28"/>
          <w:szCs w:val="28"/>
          <w:lang w:val="en-US" w:eastAsia="ru-RU"/>
        </w:rPr>
        <w:t>. 98-114. DOI :10.1016/j.neubiorev.</w:t>
      </w:r>
      <w:r w:rsidRPr="006C622C">
        <w:rPr>
          <w:rFonts w:ascii="Times New Roman" w:eastAsia="Times New Roman" w:hAnsi="Times New Roman" w:cs="Times New Roman"/>
          <w:noProof/>
          <w:sz w:val="28"/>
          <w:szCs w:val="28"/>
          <w:lang w:val="uk-UA" w:eastAsia="ru-RU"/>
        </w:rPr>
        <w:t xml:space="preserve"> </w:t>
      </w:r>
      <w:r w:rsidRPr="006C622C">
        <w:rPr>
          <w:rFonts w:ascii="Times New Roman" w:eastAsia="Times New Roman" w:hAnsi="Times New Roman" w:cs="Times New Roman"/>
          <w:noProof/>
          <w:sz w:val="28"/>
          <w:szCs w:val="28"/>
          <w:lang w:val="en-US" w:eastAsia="ru-RU"/>
        </w:rPr>
        <w:t>2016.12.030.</w:t>
      </w:r>
    </w:p>
    <w:p w14:paraId="4DE257E0" w14:textId="77777777" w:rsidR="006C622C" w:rsidRPr="006C622C" w:rsidRDefault="006C622C" w:rsidP="006C622C">
      <w:pPr>
        <w:spacing w:after="200" w:line="276" w:lineRule="auto"/>
        <w:rPr>
          <w:rFonts w:ascii="Times New Roman" w:eastAsia="Calibri" w:hAnsi="Times New Roman" w:cs="Times New Roman"/>
          <w:b/>
          <w:bCs/>
          <w:sz w:val="28"/>
          <w:szCs w:val="28"/>
          <w:lang w:val="uk-UA"/>
        </w:rPr>
      </w:pPr>
      <w:r w:rsidRPr="006C622C">
        <w:rPr>
          <w:rFonts w:ascii="Times New Roman" w:eastAsia="Calibri" w:hAnsi="Times New Roman" w:cs="Times New Roman"/>
          <w:b/>
          <w:bCs/>
          <w:sz w:val="28"/>
          <w:szCs w:val="28"/>
          <w:lang w:val="uk-UA"/>
        </w:rPr>
        <w:t>Інформаційні ресурси:</w:t>
      </w:r>
    </w:p>
    <w:p w14:paraId="24B47C03" w14:textId="77777777" w:rsidR="00B31135" w:rsidRPr="006C622C" w:rsidRDefault="00B31135" w:rsidP="00B31135">
      <w:pPr>
        <w:numPr>
          <w:ilvl w:val="0"/>
          <w:numId w:val="1"/>
        </w:numPr>
        <w:spacing w:after="200" w:line="276" w:lineRule="auto"/>
        <w:contextualSpacing/>
        <w:jc w:val="both"/>
        <w:rPr>
          <w:rFonts w:ascii="Times New Roman" w:eastAsia="MS Mincho" w:hAnsi="Times New Roman" w:cs="Times New Roman"/>
          <w:sz w:val="28"/>
          <w:szCs w:val="28"/>
          <w:lang w:val="uk-UA"/>
        </w:rPr>
      </w:pPr>
      <w:r w:rsidRPr="006C622C">
        <w:rPr>
          <w:rFonts w:ascii="Times New Roman" w:eastAsia="MS Mincho" w:hAnsi="Times New Roman" w:cs="Times New Roman"/>
          <w:sz w:val="28"/>
          <w:szCs w:val="28"/>
          <w:lang w:val="uk-UA"/>
        </w:rPr>
        <w:t xml:space="preserve">Детектор Медіа. URL : </w:t>
      </w:r>
      <w:hyperlink r:id="rId13" w:history="1">
        <w:r w:rsidRPr="006C622C">
          <w:rPr>
            <w:rFonts w:ascii="Times New Roman" w:eastAsia="MS Mincho" w:hAnsi="Times New Roman" w:cs="Times New Roman"/>
            <w:color w:val="0563C1" w:themeColor="hyperlink"/>
            <w:sz w:val="28"/>
            <w:szCs w:val="28"/>
            <w:u w:val="single"/>
          </w:rPr>
          <w:t>https://detector.media/</w:t>
        </w:r>
      </w:hyperlink>
      <w:r w:rsidRPr="006C622C">
        <w:rPr>
          <w:rFonts w:ascii="Times New Roman" w:eastAsia="MS Mincho" w:hAnsi="Times New Roman" w:cs="Times New Roman"/>
          <w:sz w:val="28"/>
          <w:szCs w:val="28"/>
          <w:lang w:val="uk-UA"/>
        </w:rPr>
        <w:t xml:space="preserve">   </w:t>
      </w:r>
    </w:p>
    <w:p w14:paraId="3B065662" w14:textId="77777777" w:rsidR="00B31135" w:rsidRPr="006C622C" w:rsidRDefault="00B31135" w:rsidP="00B31135">
      <w:pPr>
        <w:numPr>
          <w:ilvl w:val="0"/>
          <w:numId w:val="1"/>
        </w:numPr>
        <w:spacing w:after="200" w:line="276" w:lineRule="auto"/>
        <w:contextualSpacing/>
        <w:jc w:val="both"/>
        <w:rPr>
          <w:rFonts w:ascii="Times New Roman" w:eastAsia="MS Mincho" w:hAnsi="Times New Roman" w:cs="Times New Roman"/>
          <w:sz w:val="28"/>
          <w:szCs w:val="28"/>
          <w:lang w:val="uk-UA"/>
        </w:rPr>
      </w:pPr>
      <w:r w:rsidRPr="006C622C">
        <w:rPr>
          <w:rFonts w:ascii="Times New Roman" w:eastAsia="MS Mincho" w:hAnsi="Times New Roman" w:cs="Times New Roman"/>
          <w:sz w:val="28"/>
          <w:szCs w:val="28"/>
          <w:lang w:val="uk-UA"/>
        </w:rPr>
        <w:t xml:space="preserve">Національна бібліотека України імені В. І. Вернадського. URL : </w:t>
      </w:r>
      <w:hyperlink r:id="rId14" w:history="1">
        <w:r w:rsidRPr="006C622C">
          <w:rPr>
            <w:rFonts w:ascii="Times New Roman" w:eastAsia="MS Mincho" w:hAnsi="Times New Roman" w:cs="Times New Roman"/>
            <w:color w:val="0563C1" w:themeColor="hyperlink"/>
            <w:sz w:val="28"/>
            <w:szCs w:val="28"/>
            <w:u w:val="single"/>
          </w:rPr>
          <w:t>https://nbuv.gov.ua</w:t>
        </w:r>
      </w:hyperlink>
      <w:r w:rsidRPr="006C622C">
        <w:rPr>
          <w:rFonts w:ascii="Times New Roman" w:eastAsia="MS Mincho" w:hAnsi="Times New Roman" w:cs="Times New Roman"/>
          <w:sz w:val="28"/>
          <w:szCs w:val="28"/>
          <w:lang w:val="uk-UA"/>
        </w:rPr>
        <w:t xml:space="preserve"> </w:t>
      </w:r>
    </w:p>
    <w:p w14:paraId="7D2CB887" w14:textId="77777777" w:rsidR="00B31135" w:rsidRPr="006C622C" w:rsidRDefault="00B31135" w:rsidP="00B31135">
      <w:pPr>
        <w:numPr>
          <w:ilvl w:val="0"/>
          <w:numId w:val="1"/>
        </w:numPr>
        <w:spacing w:after="200" w:line="276" w:lineRule="auto"/>
        <w:contextualSpacing/>
        <w:jc w:val="both"/>
        <w:rPr>
          <w:rFonts w:ascii="Times New Roman" w:eastAsia="MS Mincho" w:hAnsi="Times New Roman" w:cs="Times New Roman"/>
          <w:sz w:val="28"/>
          <w:szCs w:val="28"/>
          <w:lang w:val="uk-UA"/>
        </w:rPr>
      </w:pPr>
      <w:r w:rsidRPr="006C622C">
        <w:rPr>
          <w:rFonts w:ascii="Times New Roman" w:eastAsia="MS Mincho" w:hAnsi="Times New Roman" w:cs="Times New Roman"/>
          <w:sz w:val="28"/>
          <w:szCs w:val="28"/>
          <w:lang w:val="uk-UA"/>
        </w:rPr>
        <w:t xml:space="preserve">Бібліотека українських підручників. URL: </w:t>
      </w:r>
      <w:hyperlink r:id="rId15" w:history="1">
        <w:r w:rsidRPr="006C622C">
          <w:rPr>
            <w:rFonts w:ascii="Times New Roman" w:eastAsia="MS Mincho" w:hAnsi="Times New Roman" w:cs="Times New Roman"/>
            <w:color w:val="0563C1" w:themeColor="hyperlink"/>
            <w:sz w:val="28"/>
            <w:szCs w:val="28"/>
            <w:u w:val="single"/>
            <w:lang w:val="uk-UA"/>
          </w:rPr>
          <w:t>http://pidruchniki.ws</w:t>
        </w:r>
      </w:hyperlink>
      <w:r w:rsidRPr="006C622C">
        <w:rPr>
          <w:rFonts w:ascii="Times New Roman" w:eastAsia="MS Mincho" w:hAnsi="Times New Roman" w:cs="Times New Roman"/>
          <w:sz w:val="28"/>
          <w:szCs w:val="28"/>
          <w:lang w:val="uk-UA"/>
        </w:rPr>
        <w:t>.</w:t>
      </w:r>
    </w:p>
    <w:p w14:paraId="37B00576" w14:textId="77777777" w:rsidR="00B31135" w:rsidRPr="006C622C" w:rsidRDefault="00B31135" w:rsidP="00B31135">
      <w:pPr>
        <w:numPr>
          <w:ilvl w:val="0"/>
          <w:numId w:val="1"/>
        </w:numPr>
        <w:spacing w:after="200" w:line="276" w:lineRule="auto"/>
        <w:contextualSpacing/>
        <w:jc w:val="both"/>
        <w:rPr>
          <w:rFonts w:ascii="Times New Roman" w:eastAsia="MS Mincho" w:hAnsi="Times New Roman" w:cs="Times New Roman"/>
          <w:sz w:val="28"/>
          <w:szCs w:val="28"/>
          <w:lang w:val="uk-UA"/>
        </w:rPr>
      </w:pPr>
      <w:r w:rsidRPr="006C622C">
        <w:rPr>
          <w:rFonts w:ascii="Times New Roman" w:eastAsia="MS Mincho" w:hAnsi="Times New Roman" w:cs="Times New Roman"/>
          <w:bCs/>
          <w:sz w:val="28"/>
          <w:szCs w:val="28"/>
          <w:lang w:val="uk-UA"/>
        </w:rPr>
        <w:t>Oxford Reference Online [Інтернет-ресурс] : Електронні версії словників, довідників та енциклопедій видавництва Oxford University Press. Розділ: гуманітарні і соціальні науки: класика, історія та археологія, міфологія і фольклор, релігія і філософія.</w:t>
      </w:r>
    </w:p>
    <w:p w14:paraId="76CE416D" w14:textId="77777777" w:rsidR="00B31135" w:rsidRPr="006C622C" w:rsidRDefault="00B31135" w:rsidP="00B31135">
      <w:pPr>
        <w:spacing w:after="200" w:line="276" w:lineRule="auto"/>
        <w:ind w:left="720"/>
        <w:contextualSpacing/>
        <w:jc w:val="both"/>
        <w:rPr>
          <w:rFonts w:ascii="Times New Roman" w:eastAsia="MS Mincho" w:hAnsi="Times New Roman" w:cs="Times New Roman"/>
          <w:sz w:val="28"/>
          <w:szCs w:val="28"/>
          <w:lang w:val="uk-UA"/>
        </w:rPr>
      </w:pPr>
    </w:p>
    <w:p w14:paraId="418829C2" w14:textId="77777777" w:rsidR="002B43FD" w:rsidRDefault="002B43FD">
      <w:pPr>
        <w:rPr>
          <w:rFonts w:ascii="Times New Roman" w:eastAsia="Droid Sans Fallback" w:hAnsi="Times New Roman" w:cs="Times New Roman"/>
          <w:b/>
          <w:bCs/>
          <w:kern w:val="2"/>
          <w:sz w:val="28"/>
          <w:szCs w:val="28"/>
          <w:lang w:val="uk-UA" w:eastAsia="zh-CN" w:bidi="hi-IN"/>
        </w:rPr>
      </w:pPr>
      <w:r>
        <w:rPr>
          <w:rFonts w:ascii="Times New Roman" w:eastAsia="Droid Sans Fallback" w:hAnsi="Times New Roman" w:cs="Times New Roman"/>
          <w:b/>
          <w:bCs/>
          <w:kern w:val="2"/>
          <w:sz w:val="28"/>
          <w:szCs w:val="28"/>
          <w:lang w:val="uk-UA" w:eastAsia="zh-CN" w:bidi="hi-IN"/>
        </w:rPr>
        <w:br w:type="page"/>
      </w:r>
    </w:p>
    <w:p w14:paraId="4900CB73" w14:textId="67D06A3A" w:rsidR="006C622C" w:rsidRPr="006C622C" w:rsidRDefault="006C622C" w:rsidP="006C622C">
      <w:pPr>
        <w:widowControl w:val="0"/>
        <w:suppressAutoHyphens/>
        <w:spacing w:after="0" w:line="240" w:lineRule="auto"/>
        <w:jc w:val="center"/>
        <w:rPr>
          <w:rFonts w:ascii="Times New Roman" w:eastAsia="Droid Sans Fallback" w:hAnsi="Times New Roman" w:cs="Times New Roman"/>
          <w:b/>
          <w:bCs/>
          <w:kern w:val="2"/>
          <w:sz w:val="28"/>
          <w:szCs w:val="28"/>
          <w:highlight w:val="yellow"/>
          <w:lang w:val="uk-UA" w:eastAsia="zh-CN" w:bidi="hi-IN"/>
        </w:rPr>
      </w:pPr>
      <w:r w:rsidRPr="006C622C">
        <w:rPr>
          <w:rFonts w:ascii="Times New Roman" w:eastAsia="Droid Sans Fallback" w:hAnsi="Times New Roman" w:cs="Times New Roman"/>
          <w:b/>
          <w:bCs/>
          <w:kern w:val="2"/>
          <w:sz w:val="28"/>
          <w:szCs w:val="28"/>
          <w:lang w:val="uk-UA" w:eastAsia="zh-CN" w:bidi="hi-IN"/>
        </w:rPr>
        <w:lastRenderedPageBreak/>
        <w:t>Регуляції і політики курсу</w:t>
      </w:r>
    </w:p>
    <w:p w14:paraId="5BE99DC9" w14:textId="77777777" w:rsidR="006C622C" w:rsidRPr="006C622C" w:rsidRDefault="006C622C" w:rsidP="006C622C">
      <w:pPr>
        <w:spacing w:after="0" w:line="240" w:lineRule="auto"/>
        <w:ind w:firstLine="708"/>
        <w:rPr>
          <w:rFonts w:ascii="Times New Roman" w:eastAsia="MS Mincho" w:hAnsi="Times New Roman" w:cs="Times New Roman"/>
          <w:b/>
          <w:bCs/>
          <w:color w:val="000000"/>
          <w:sz w:val="28"/>
          <w:szCs w:val="28"/>
          <w:lang w:val="uk-UA"/>
        </w:rPr>
      </w:pPr>
      <w:r w:rsidRPr="006C622C">
        <w:rPr>
          <w:rFonts w:ascii="Times New Roman" w:eastAsia="MS Mincho" w:hAnsi="Times New Roman" w:cs="Times New Roman"/>
          <w:b/>
          <w:bCs/>
          <w:color w:val="000000"/>
          <w:sz w:val="28"/>
          <w:szCs w:val="28"/>
          <w:lang w:val="uk-UA"/>
        </w:rPr>
        <w:t>Відвідування занять. Регуляція пропусків.</w:t>
      </w:r>
    </w:p>
    <w:p w14:paraId="20344F01" w14:textId="7BFAA010" w:rsidR="006C622C" w:rsidRPr="006C622C" w:rsidRDefault="006C622C" w:rsidP="006C622C">
      <w:pPr>
        <w:spacing w:after="0" w:line="240" w:lineRule="auto"/>
        <w:jc w:val="both"/>
        <w:rPr>
          <w:rFonts w:ascii="Times New Roman" w:eastAsia="MS Mincho" w:hAnsi="Times New Roman" w:cs="Times New Roman"/>
          <w:color w:val="000000"/>
          <w:sz w:val="28"/>
          <w:szCs w:val="28"/>
          <w:lang w:val="uk-UA"/>
        </w:rPr>
      </w:pPr>
      <w:r w:rsidRPr="006C622C">
        <w:rPr>
          <w:rFonts w:ascii="Times New Roman" w:eastAsia="MS Mincho" w:hAnsi="Times New Roman" w:cs="Times New Roman"/>
          <w:color w:val="000000"/>
          <w:sz w:val="28"/>
          <w:szCs w:val="28"/>
          <w:lang w:val="uk-UA"/>
        </w:rPr>
        <w:t>Інтерактивний характер курсу передбачає обов</w:t>
      </w:r>
      <w:r w:rsidRPr="006C622C">
        <w:rPr>
          <w:rFonts w:ascii="Times New Roman" w:eastAsia="MS Mincho" w:hAnsi="Times New Roman" w:cs="Times New Roman"/>
          <w:color w:val="000000"/>
          <w:sz w:val="28"/>
          <w:szCs w:val="28"/>
        </w:rPr>
        <w:t>’</w:t>
      </w:r>
      <w:r w:rsidRPr="006C622C">
        <w:rPr>
          <w:rFonts w:ascii="Times New Roman" w:eastAsia="MS Mincho" w:hAnsi="Times New Roman" w:cs="Times New Roman"/>
          <w:color w:val="000000"/>
          <w:sz w:val="28"/>
          <w:szCs w:val="28"/>
          <w:lang w:val="uk-UA"/>
        </w:rPr>
        <w:t xml:space="preserve">язкове відвідування практичних занять. </w:t>
      </w:r>
      <w:r w:rsidR="00881225">
        <w:rPr>
          <w:rFonts w:ascii="Times New Roman" w:eastAsia="MS Mincho" w:hAnsi="Times New Roman" w:cs="Times New Roman"/>
          <w:color w:val="000000"/>
          <w:sz w:val="28"/>
          <w:szCs w:val="28"/>
          <w:lang w:val="uk-UA"/>
        </w:rPr>
        <w:t>Студенти</w:t>
      </w:r>
      <w:r w:rsidRPr="006C622C">
        <w:rPr>
          <w:rFonts w:ascii="Times New Roman" w:eastAsia="MS Mincho" w:hAnsi="Times New Roman" w:cs="Times New Roman"/>
          <w:color w:val="000000"/>
          <w:sz w:val="28"/>
          <w:szCs w:val="28"/>
          <w:lang w:val="uk-UA"/>
        </w:rPr>
        <w:t xml:space="preserve">,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шляхом виконання індивідуального письмового завдання.  Аспіранти, які станом на початок екзаменаційної сесії мають понад 70% невідпрацьованих пропущених занять, до сесії не допускаються. </w:t>
      </w:r>
    </w:p>
    <w:p w14:paraId="11C78BB8" w14:textId="222D8056" w:rsidR="006C622C" w:rsidRPr="006C622C" w:rsidRDefault="006C622C" w:rsidP="006C622C">
      <w:pPr>
        <w:spacing w:after="0" w:line="240" w:lineRule="auto"/>
        <w:ind w:firstLine="708"/>
        <w:rPr>
          <w:rFonts w:ascii="Times New Roman" w:eastAsia="MS Mincho" w:hAnsi="Times New Roman" w:cs="Times New Roman"/>
          <w:b/>
          <w:bCs/>
          <w:color w:val="000000"/>
          <w:sz w:val="28"/>
          <w:szCs w:val="28"/>
          <w:lang w:val="uk-UA"/>
        </w:rPr>
      </w:pPr>
      <w:r w:rsidRPr="006C622C">
        <w:rPr>
          <w:rFonts w:ascii="Times New Roman" w:eastAsia="MS Mincho" w:hAnsi="Times New Roman" w:cs="Times New Roman"/>
          <w:b/>
          <w:bCs/>
          <w:color w:val="000000"/>
          <w:sz w:val="28"/>
          <w:szCs w:val="28"/>
          <w:lang w:val="uk-UA"/>
        </w:rPr>
        <w:t>Політика академічної доброчесності</w:t>
      </w:r>
    </w:p>
    <w:p w14:paraId="2F47C7B8" w14:textId="0A38B5B3" w:rsidR="006C622C" w:rsidRPr="006C622C" w:rsidRDefault="006C622C" w:rsidP="006C622C">
      <w:pPr>
        <w:spacing w:after="0" w:line="240" w:lineRule="auto"/>
        <w:jc w:val="both"/>
        <w:rPr>
          <w:rFonts w:ascii="Times New Roman" w:eastAsia="MS Mincho" w:hAnsi="Times New Roman" w:cs="Times New Roman"/>
          <w:color w:val="000000"/>
          <w:sz w:val="28"/>
          <w:szCs w:val="28"/>
        </w:rPr>
      </w:pPr>
      <w:r w:rsidRPr="006C622C">
        <w:rPr>
          <w:rFonts w:ascii="Times New Roman" w:eastAsia="MS Mincho" w:hAnsi="Times New Roman" w:cs="Times New Roman"/>
          <w:color w:val="000000"/>
          <w:sz w:val="28"/>
          <w:szCs w:val="28"/>
          <w:lang w:val="uk-UA"/>
        </w:rPr>
        <w:t>Усі письмові роботи, що виконуються аспірантами під час проходження курсу, перевіряються на наявність плагіату за допомогою спеціалізованого програмного забезпечення</w:t>
      </w:r>
      <w:r w:rsidR="00D16661">
        <w:rPr>
          <w:rFonts w:ascii="Times New Roman" w:eastAsia="MS Mincho" w:hAnsi="Times New Roman" w:cs="Times New Roman"/>
          <w:color w:val="000000"/>
          <w:sz w:val="28"/>
          <w:szCs w:val="28"/>
          <w:lang w:val="uk-UA"/>
        </w:rPr>
        <w:t xml:space="preserve"> </w:t>
      </w:r>
      <w:r w:rsidR="00D16661" w:rsidRPr="00D16661">
        <w:rPr>
          <w:rFonts w:ascii="Times New Roman" w:eastAsia="MS Mincho" w:hAnsi="Times New Roman" w:cs="Times New Roman"/>
          <w:color w:val="000000"/>
          <w:sz w:val="28"/>
          <w:szCs w:val="28"/>
        </w:rPr>
        <w:t>StrikePlagiarism.com</w:t>
      </w:r>
      <w:bookmarkStart w:id="4" w:name="_GoBack"/>
      <w:bookmarkEnd w:id="4"/>
      <w:r w:rsidRPr="006C622C">
        <w:rPr>
          <w:rFonts w:ascii="Times New Roman" w:eastAsia="MS Mincho" w:hAnsi="Times New Roman" w:cs="Times New Roman"/>
          <w:color w:val="000000"/>
          <w:sz w:val="28"/>
          <w:szCs w:val="28"/>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автора оригінального тексту).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w:t>
      </w:r>
      <w:r w:rsidRPr="006C622C">
        <w:rPr>
          <w:rFonts w:ascii="Times New Roman" w:eastAsia="MS Mincho" w:hAnsi="Times New Roman" w:cs="Times New Roman"/>
          <w:color w:val="000000"/>
          <w:sz w:val="28"/>
          <w:szCs w:val="28"/>
          <w:lang w:val="en-US"/>
        </w:rPr>
        <w:t>Moodle</w:t>
      </w:r>
      <w:r w:rsidRPr="006C622C">
        <w:rPr>
          <w:rFonts w:ascii="Times New Roman" w:eastAsia="MS Mincho" w:hAnsi="Times New Roman" w:cs="Times New Roman"/>
          <w:color w:val="000000"/>
          <w:sz w:val="28"/>
          <w:szCs w:val="28"/>
        </w:rPr>
        <w:t xml:space="preserve">: </w:t>
      </w:r>
      <w:hyperlink r:id="rId16" w:history="1">
        <w:r w:rsidRPr="006C622C">
          <w:rPr>
            <w:rFonts w:ascii="Times New Roman" w:eastAsia="MS Mincho" w:hAnsi="Times New Roman" w:cs="Times New Roman"/>
            <w:color w:val="0000FF"/>
            <w:sz w:val="28"/>
            <w:szCs w:val="28"/>
            <w:u w:val="single"/>
            <w:lang w:val="en-US"/>
          </w:rPr>
          <w:t>https</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moodle</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znu</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edu</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ua</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mod</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resource</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view</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php</w:t>
        </w:r>
        <w:r w:rsidRPr="006C622C">
          <w:rPr>
            <w:rFonts w:ascii="Times New Roman" w:eastAsia="MS Mincho" w:hAnsi="Times New Roman" w:cs="Times New Roman"/>
            <w:color w:val="0000FF"/>
            <w:sz w:val="28"/>
            <w:szCs w:val="28"/>
            <w:u w:val="single"/>
          </w:rPr>
          <w:t>?</w:t>
        </w:r>
        <w:r w:rsidRPr="006C622C">
          <w:rPr>
            <w:rFonts w:ascii="Times New Roman" w:eastAsia="MS Mincho" w:hAnsi="Times New Roman" w:cs="Times New Roman"/>
            <w:color w:val="0000FF"/>
            <w:sz w:val="28"/>
            <w:szCs w:val="28"/>
            <w:u w:val="single"/>
            <w:lang w:val="en-US"/>
          </w:rPr>
          <w:t>id</w:t>
        </w:r>
        <w:r w:rsidRPr="006C622C">
          <w:rPr>
            <w:rFonts w:ascii="Times New Roman" w:eastAsia="MS Mincho" w:hAnsi="Times New Roman" w:cs="Times New Roman"/>
            <w:color w:val="0000FF"/>
            <w:sz w:val="28"/>
            <w:szCs w:val="28"/>
            <w:u w:val="single"/>
          </w:rPr>
          <w:t>=103857</w:t>
        </w:r>
      </w:hyperlink>
    </w:p>
    <w:p w14:paraId="6FC5A852" w14:textId="77777777" w:rsidR="006C622C" w:rsidRPr="006C622C" w:rsidRDefault="006C622C" w:rsidP="006C622C">
      <w:pPr>
        <w:spacing w:after="0" w:line="240" w:lineRule="auto"/>
        <w:jc w:val="both"/>
        <w:rPr>
          <w:rFonts w:ascii="Times New Roman" w:eastAsia="MS Mincho" w:hAnsi="Times New Roman" w:cs="Times New Roman"/>
          <w:color w:val="000000"/>
          <w:sz w:val="28"/>
          <w:szCs w:val="28"/>
          <w:lang w:val="uk-UA"/>
        </w:rPr>
      </w:pPr>
      <w:r w:rsidRPr="006C622C">
        <w:rPr>
          <w:rFonts w:ascii="Times New Roman" w:eastAsia="MS Mincho" w:hAnsi="Times New Roman" w:cs="Times New Roman"/>
          <w:color w:val="000000"/>
          <w:sz w:val="28"/>
          <w:szCs w:val="28"/>
          <w:lang w:val="uk-UA"/>
        </w:rPr>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14:paraId="0CD740C3" w14:textId="77777777" w:rsidR="006C622C" w:rsidRPr="006C622C" w:rsidRDefault="006C622C" w:rsidP="006C622C">
      <w:pPr>
        <w:spacing w:after="0" w:line="240" w:lineRule="auto"/>
        <w:jc w:val="both"/>
        <w:rPr>
          <w:rFonts w:ascii="Times New Roman" w:eastAsia="MS Mincho" w:hAnsi="Times New Roman" w:cs="Times New Roman"/>
          <w:color w:val="000000"/>
          <w:sz w:val="28"/>
          <w:szCs w:val="28"/>
          <w:lang w:val="uk-UA"/>
        </w:rPr>
      </w:pPr>
      <w:r w:rsidRPr="006C622C">
        <w:rPr>
          <w:rFonts w:ascii="Times New Roman" w:eastAsia="MS Mincho" w:hAnsi="Times New Roman" w:cs="Times New Roman"/>
          <w:color w:val="000000"/>
          <w:sz w:val="28"/>
          <w:szCs w:val="28"/>
          <w:lang w:val="uk-UA"/>
        </w:rPr>
        <w:t xml:space="preserve">Роботи, в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71AE3052" w14:textId="46A12D92" w:rsidR="006C622C" w:rsidRPr="006C622C" w:rsidRDefault="006C622C" w:rsidP="006C622C">
      <w:pPr>
        <w:spacing w:after="0" w:line="240" w:lineRule="auto"/>
        <w:jc w:val="both"/>
        <w:rPr>
          <w:rFonts w:ascii="Times New Roman" w:eastAsia="MS Mincho" w:hAnsi="Times New Roman" w:cs="Times New Roman"/>
          <w:sz w:val="28"/>
          <w:szCs w:val="28"/>
          <w:lang w:val="uk-UA"/>
        </w:rPr>
      </w:pPr>
      <w:r w:rsidRPr="006C622C">
        <w:rPr>
          <w:rFonts w:ascii="Times New Roman" w:eastAsia="MS Mincho" w:hAnsi="Times New Roman" w:cs="Times New Roman"/>
          <w:color w:val="000000"/>
          <w:sz w:val="28"/>
          <w:szCs w:val="28"/>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sidRPr="006C622C">
        <w:rPr>
          <w:rFonts w:ascii="Times New Roman" w:eastAsia="MS Mincho" w:hAnsi="Times New Roman" w:cs="Times New Roman"/>
          <w:color w:val="000000"/>
          <w:sz w:val="28"/>
          <w:szCs w:val="28"/>
          <w:lang w:val="en-US"/>
        </w:rPr>
        <w:t>Wikipedia</w:t>
      </w:r>
      <w:r w:rsidRPr="006C622C">
        <w:rPr>
          <w:rFonts w:ascii="Times New Roman" w:eastAsia="MS Mincho" w:hAnsi="Times New Roman" w:cs="Times New Roman"/>
          <w:color w:val="000000"/>
          <w:sz w:val="28"/>
          <w:szCs w:val="28"/>
          <w:lang w:val="uk-UA"/>
        </w:rPr>
        <w:t>, бази даних рефератів та письмових робіт (</w:t>
      </w:r>
      <w:r w:rsidRPr="006C622C">
        <w:rPr>
          <w:rFonts w:ascii="Times New Roman" w:eastAsia="MS Mincho" w:hAnsi="Times New Roman" w:cs="Times New Roman"/>
          <w:color w:val="000000"/>
          <w:sz w:val="28"/>
          <w:szCs w:val="28"/>
          <w:lang w:val="en-US"/>
        </w:rPr>
        <w:t>Studopedia</w:t>
      </w:r>
      <w:r w:rsidRPr="006C622C">
        <w:rPr>
          <w:rFonts w:ascii="Times New Roman" w:eastAsia="MS Mincho" w:hAnsi="Times New Roman" w:cs="Times New Roman"/>
          <w:color w:val="000000"/>
          <w:sz w:val="28"/>
          <w:szCs w:val="28"/>
          <w:lang w:val="uk-UA"/>
        </w:rPr>
        <w:t>.</w:t>
      </w:r>
      <w:r w:rsidRPr="006C622C">
        <w:rPr>
          <w:rFonts w:ascii="Times New Roman" w:eastAsia="MS Mincho" w:hAnsi="Times New Roman" w:cs="Times New Roman"/>
          <w:color w:val="000000"/>
          <w:sz w:val="28"/>
          <w:szCs w:val="28"/>
          <w:lang w:val="en-US"/>
        </w:rPr>
        <w:t>org</w:t>
      </w:r>
      <w:r w:rsidRPr="006C622C">
        <w:rPr>
          <w:rFonts w:ascii="Times New Roman" w:eastAsia="MS Mincho" w:hAnsi="Times New Roman" w:cs="Times New Roman"/>
          <w:color w:val="000000"/>
          <w:sz w:val="28"/>
          <w:szCs w:val="28"/>
          <w:lang w:val="uk-UA"/>
        </w:rPr>
        <w:t xml:space="preserve"> та подібні) є неприпустимим. Рекомендовані бази даних для пошуку джерел: електронні ресурси Національної бібліотеки ім. Вернадського: </w:t>
      </w:r>
      <w:hyperlink r:id="rId17" w:history="1">
        <w:r w:rsidRPr="006C622C">
          <w:rPr>
            <w:rFonts w:ascii="Times New Roman" w:eastAsia="MS Mincho" w:hAnsi="Times New Roman" w:cs="Times New Roman"/>
            <w:color w:val="0000FF"/>
            <w:sz w:val="28"/>
            <w:szCs w:val="28"/>
            <w:u w:val="single"/>
            <w:lang w:val="en-US"/>
          </w:rPr>
          <w:t>http</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www</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nbuv</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gov</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ua</w:t>
        </w:r>
      </w:hyperlink>
      <w:r w:rsidRPr="006C622C">
        <w:rPr>
          <w:rFonts w:ascii="Times New Roman" w:eastAsia="MS Mincho" w:hAnsi="Times New Roman" w:cs="Times New Roman"/>
          <w:sz w:val="28"/>
          <w:szCs w:val="28"/>
          <w:lang w:val="uk-UA"/>
        </w:rPr>
        <w:t>;</w:t>
      </w:r>
      <w:r w:rsidRPr="006C622C">
        <w:rPr>
          <w:rFonts w:ascii="Times New Roman" w:eastAsia="MS Mincho" w:hAnsi="Times New Roman" w:cs="Times New Roman"/>
          <w:color w:val="0000FF"/>
          <w:sz w:val="28"/>
          <w:szCs w:val="28"/>
          <w:lang w:val="uk-UA"/>
        </w:rPr>
        <w:t xml:space="preserve"> </w:t>
      </w:r>
      <w:r w:rsidRPr="006C622C">
        <w:rPr>
          <w:rFonts w:ascii="Times New Roman" w:eastAsia="MS Mincho" w:hAnsi="Times New Roman" w:cs="Times New Roman"/>
          <w:color w:val="000000"/>
          <w:sz w:val="28"/>
          <w:szCs w:val="28"/>
          <w:lang w:val="uk-UA"/>
        </w:rPr>
        <w:t xml:space="preserve">наукометрична база </w:t>
      </w:r>
      <w:r w:rsidRPr="006C622C">
        <w:rPr>
          <w:rFonts w:ascii="Times New Roman" w:eastAsia="MS Mincho" w:hAnsi="Times New Roman" w:cs="Times New Roman"/>
          <w:color w:val="000000"/>
          <w:sz w:val="28"/>
          <w:szCs w:val="28"/>
          <w:lang w:val="en-US"/>
        </w:rPr>
        <w:t>Scopus</w:t>
      </w:r>
      <w:r w:rsidRPr="006C622C">
        <w:rPr>
          <w:rFonts w:ascii="Times New Roman" w:eastAsia="MS Mincho" w:hAnsi="Times New Roman" w:cs="Times New Roman"/>
          <w:color w:val="000000"/>
          <w:sz w:val="28"/>
          <w:szCs w:val="28"/>
          <w:lang w:val="uk-UA"/>
        </w:rPr>
        <w:t xml:space="preserve">: </w:t>
      </w:r>
      <w:hyperlink r:id="rId18" w:history="1">
        <w:r w:rsidRPr="006C622C">
          <w:rPr>
            <w:rFonts w:ascii="Times New Roman" w:eastAsia="MS Mincho" w:hAnsi="Times New Roman" w:cs="Times New Roman"/>
            <w:color w:val="0000FF"/>
            <w:sz w:val="28"/>
            <w:szCs w:val="28"/>
            <w:u w:val="single"/>
            <w:lang w:val="en-US"/>
          </w:rPr>
          <w:t>https</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www</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scopus</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com</w:t>
        </w:r>
      </w:hyperlink>
      <w:r w:rsidRPr="006C622C">
        <w:rPr>
          <w:rFonts w:ascii="Times New Roman" w:eastAsia="MS Mincho" w:hAnsi="Times New Roman" w:cs="Times New Roman"/>
          <w:sz w:val="28"/>
          <w:szCs w:val="28"/>
          <w:lang w:val="uk-UA"/>
        </w:rPr>
        <w:t xml:space="preserve">; </w:t>
      </w:r>
      <w:r w:rsidRPr="006C622C">
        <w:rPr>
          <w:rFonts w:ascii="Times New Roman" w:eastAsia="MS Mincho" w:hAnsi="Times New Roman" w:cs="Times New Roman"/>
          <w:color w:val="000000"/>
          <w:sz w:val="28"/>
          <w:szCs w:val="28"/>
          <w:lang w:val="uk-UA"/>
        </w:rPr>
        <w:t xml:space="preserve">наукометрична база </w:t>
      </w:r>
      <w:r w:rsidRPr="006C622C">
        <w:rPr>
          <w:rFonts w:ascii="Times New Roman" w:eastAsia="MS Mincho" w:hAnsi="Times New Roman" w:cs="Times New Roman"/>
          <w:color w:val="000000"/>
          <w:sz w:val="28"/>
          <w:szCs w:val="28"/>
          <w:lang w:val="en-US"/>
        </w:rPr>
        <w:t>Web</w:t>
      </w:r>
      <w:r w:rsidRPr="006C622C">
        <w:rPr>
          <w:rFonts w:ascii="Times New Roman" w:eastAsia="MS Mincho" w:hAnsi="Times New Roman" w:cs="Times New Roman"/>
          <w:color w:val="000000"/>
          <w:sz w:val="28"/>
          <w:szCs w:val="28"/>
          <w:lang w:val="uk-UA"/>
        </w:rPr>
        <w:t xml:space="preserve"> </w:t>
      </w:r>
      <w:r w:rsidRPr="006C622C">
        <w:rPr>
          <w:rFonts w:ascii="Times New Roman" w:eastAsia="MS Mincho" w:hAnsi="Times New Roman" w:cs="Times New Roman"/>
          <w:color w:val="000000"/>
          <w:sz w:val="28"/>
          <w:szCs w:val="28"/>
          <w:lang w:val="en-US"/>
        </w:rPr>
        <w:t>of</w:t>
      </w:r>
      <w:r w:rsidRPr="006C622C">
        <w:rPr>
          <w:rFonts w:ascii="Times New Roman" w:eastAsia="MS Mincho" w:hAnsi="Times New Roman" w:cs="Times New Roman"/>
          <w:color w:val="000000"/>
          <w:sz w:val="28"/>
          <w:szCs w:val="28"/>
          <w:lang w:val="uk-UA"/>
        </w:rPr>
        <w:t xml:space="preserve"> </w:t>
      </w:r>
      <w:r w:rsidRPr="006C622C">
        <w:rPr>
          <w:rFonts w:ascii="Times New Roman" w:eastAsia="MS Mincho" w:hAnsi="Times New Roman" w:cs="Times New Roman"/>
          <w:color w:val="000000"/>
          <w:sz w:val="28"/>
          <w:szCs w:val="28"/>
          <w:lang w:val="en-US"/>
        </w:rPr>
        <w:t>Science</w:t>
      </w:r>
      <w:r w:rsidRPr="006C622C">
        <w:rPr>
          <w:rFonts w:ascii="Times New Roman" w:eastAsia="MS Mincho" w:hAnsi="Times New Roman" w:cs="Times New Roman"/>
          <w:color w:val="000000"/>
          <w:sz w:val="28"/>
          <w:szCs w:val="28"/>
          <w:lang w:val="uk-UA"/>
        </w:rPr>
        <w:t xml:space="preserve">: </w:t>
      </w:r>
      <w:hyperlink r:id="rId19" w:history="1">
        <w:r w:rsidRPr="006C622C">
          <w:rPr>
            <w:rFonts w:ascii="Times New Roman" w:eastAsia="MS Mincho" w:hAnsi="Times New Roman" w:cs="Times New Roman"/>
            <w:color w:val="0000FF"/>
            <w:sz w:val="28"/>
            <w:szCs w:val="28"/>
            <w:u w:val="single"/>
            <w:lang w:val="en-US"/>
          </w:rPr>
          <w:t>https</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apps</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webofknowledge</w:t>
        </w:r>
        <w:r w:rsidRPr="006C622C">
          <w:rPr>
            <w:rFonts w:ascii="Times New Roman" w:eastAsia="MS Mincho" w:hAnsi="Times New Roman" w:cs="Times New Roman"/>
            <w:color w:val="0000FF"/>
            <w:sz w:val="28"/>
            <w:szCs w:val="28"/>
            <w:u w:val="single"/>
            <w:lang w:val="uk-UA"/>
          </w:rPr>
          <w:t>.</w:t>
        </w:r>
        <w:r w:rsidRPr="006C622C">
          <w:rPr>
            <w:rFonts w:ascii="Times New Roman" w:eastAsia="MS Mincho" w:hAnsi="Times New Roman" w:cs="Times New Roman"/>
            <w:color w:val="0000FF"/>
            <w:sz w:val="28"/>
            <w:szCs w:val="28"/>
            <w:u w:val="single"/>
            <w:lang w:val="en-US"/>
          </w:rPr>
          <w:t>com</w:t>
        </w:r>
      </w:hyperlink>
    </w:p>
    <w:p w14:paraId="4280A0D1" w14:textId="77777777" w:rsidR="006C622C" w:rsidRPr="006C622C" w:rsidRDefault="006C622C" w:rsidP="006C622C">
      <w:pPr>
        <w:spacing w:after="0" w:line="240" w:lineRule="auto"/>
        <w:ind w:firstLine="708"/>
        <w:rPr>
          <w:rFonts w:ascii="Times New Roman" w:eastAsia="MS Mincho" w:hAnsi="Times New Roman" w:cs="Times New Roman"/>
          <w:b/>
          <w:bCs/>
          <w:color w:val="000000"/>
          <w:sz w:val="28"/>
          <w:szCs w:val="28"/>
          <w:lang w:val="uk-UA"/>
        </w:rPr>
      </w:pPr>
      <w:r w:rsidRPr="006C622C">
        <w:rPr>
          <w:rFonts w:ascii="Times New Roman" w:eastAsia="MS Mincho" w:hAnsi="Times New Roman" w:cs="Times New Roman"/>
          <w:b/>
          <w:bCs/>
          <w:color w:val="000000"/>
          <w:sz w:val="28"/>
          <w:szCs w:val="28"/>
          <w:lang w:val="uk-UA"/>
        </w:rPr>
        <w:t>Використання комп’ютерів/телефонів на занятті</w:t>
      </w:r>
    </w:p>
    <w:p w14:paraId="1450FFEA" w14:textId="305E1B13" w:rsidR="006C622C" w:rsidRPr="006C622C" w:rsidRDefault="006C622C" w:rsidP="006C622C">
      <w:pPr>
        <w:spacing w:after="0" w:line="240" w:lineRule="auto"/>
        <w:jc w:val="both"/>
        <w:rPr>
          <w:rFonts w:ascii="Times New Roman" w:eastAsia="MS Mincho" w:hAnsi="Times New Roman" w:cs="Times New Roman"/>
          <w:color w:val="000000"/>
          <w:sz w:val="28"/>
          <w:szCs w:val="28"/>
          <w:lang w:val="uk-UA"/>
        </w:rPr>
      </w:pPr>
      <w:r w:rsidRPr="006C622C">
        <w:rPr>
          <w:rFonts w:ascii="Times New Roman" w:eastAsia="MS Mincho" w:hAnsi="Times New Roman" w:cs="Times New Roman"/>
          <w:color w:val="000000"/>
          <w:sz w:val="28"/>
          <w:szCs w:val="28"/>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02767354" w14:textId="77777777" w:rsidR="006C622C" w:rsidRPr="006C622C" w:rsidRDefault="006C622C" w:rsidP="006C622C">
      <w:pPr>
        <w:spacing w:after="0" w:line="240" w:lineRule="auto"/>
        <w:ind w:firstLine="708"/>
        <w:rPr>
          <w:rFonts w:ascii="Times New Roman" w:eastAsia="MS Mincho" w:hAnsi="Times New Roman" w:cs="Times New Roman"/>
          <w:sz w:val="28"/>
          <w:szCs w:val="28"/>
          <w:lang w:val="uk-UA"/>
        </w:rPr>
      </w:pPr>
      <w:r w:rsidRPr="006C622C">
        <w:rPr>
          <w:rFonts w:ascii="Times New Roman" w:eastAsia="MS Mincho" w:hAnsi="Times New Roman" w:cs="Times New Roman"/>
          <w:b/>
          <w:bCs/>
          <w:color w:val="000000"/>
          <w:sz w:val="28"/>
          <w:szCs w:val="28"/>
          <w:lang w:val="uk-UA"/>
        </w:rPr>
        <w:t>Комунікація</w:t>
      </w:r>
    </w:p>
    <w:p w14:paraId="1532FD4A" w14:textId="44C050A3" w:rsidR="006C622C" w:rsidRPr="006C622C" w:rsidRDefault="006C622C" w:rsidP="006C622C">
      <w:pPr>
        <w:spacing w:after="0" w:line="240" w:lineRule="auto"/>
        <w:jc w:val="both"/>
        <w:rPr>
          <w:rFonts w:ascii="Times New Roman" w:eastAsia="MS Mincho" w:hAnsi="Times New Roman" w:cs="Times New Roman"/>
          <w:color w:val="000000"/>
          <w:sz w:val="28"/>
          <w:szCs w:val="28"/>
          <w:lang w:val="uk-UA"/>
        </w:rPr>
      </w:pPr>
      <w:r w:rsidRPr="006C622C">
        <w:rPr>
          <w:rFonts w:ascii="Times New Roman" w:eastAsia="MS Mincho" w:hAnsi="Times New Roman" w:cs="Times New Roman"/>
          <w:color w:val="000000"/>
          <w:sz w:val="28"/>
          <w:szCs w:val="28"/>
          <w:lang w:val="uk-UA"/>
        </w:rPr>
        <w:t>Базовою платформою для комунікації викладача з</w:t>
      </w:r>
      <w:r w:rsidR="00881225">
        <w:rPr>
          <w:rFonts w:ascii="Times New Roman" w:eastAsia="MS Mincho" w:hAnsi="Times New Roman" w:cs="Times New Roman"/>
          <w:color w:val="000000"/>
          <w:sz w:val="28"/>
          <w:szCs w:val="28"/>
          <w:lang w:val="uk-UA"/>
        </w:rPr>
        <w:t>і студентами</w:t>
      </w:r>
      <w:r w:rsidRPr="006C622C">
        <w:rPr>
          <w:rFonts w:ascii="Times New Roman" w:eastAsia="MS Mincho" w:hAnsi="Times New Roman" w:cs="Times New Roman"/>
          <w:color w:val="000000"/>
          <w:sz w:val="28"/>
          <w:szCs w:val="28"/>
          <w:lang w:val="uk-UA"/>
        </w:rPr>
        <w:t xml:space="preserve"> є платформа </w:t>
      </w:r>
      <w:r w:rsidRPr="006C622C">
        <w:rPr>
          <w:rFonts w:ascii="Times New Roman" w:eastAsia="MS Mincho" w:hAnsi="Times New Roman" w:cs="Times New Roman"/>
          <w:color w:val="000000"/>
          <w:sz w:val="28"/>
          <w:szCs w:val="28"/>
          <w:lang w:val="en-US"/>
        </w:rPr>
        <w:t>Moodle</w:t>
      </w:r>
      <w:r w:rsidRPr="006C622C">
        <w:rPr>
          <w:rFonts w:ascii="Times New Roman" w:eastAsia="MS Mincho" w:hAnsi="Times New Roman" w:cs="Times New Roman"/>
          <w:color w:val="000000"/>
          <w:sz w:val="28"/>
          <w:szCs w:val="28"/>
          <w:lang w:val="uk-UA"/>
        </w:rPr>
        <w:t xml:space="preserve">. Важливі повідомлення загального характеру регулярно розміщуються викладачем </w:t>
      </w:r>
      <w:r w:rsidRPr="006C622C">
        <w:rPr>
          <w:rFonts w:ascii="Times New Roman" w:eastAsia="MS Mincho" w:hAnsi="Times New Roman" w:cs="Times New Roman"/>
          <w:color w:val="000000"/>
          <w:sz w:val="28"/>
          <w:szCs w:val="28"/>
        </w:rPr>
        <w:t xml:space="preserve">на форумі курсу. Для персональних запитів </w:t>
      </w:r>
      <w:r w:rsidRPr="006C622C">
        <w:rPr>
          <w:rFonts w:ascii="Times New Roman" w:eastAsia="MS Mincho" w:hAnsi="Times New Roman" w:cs="Times New Roman"/>
          <w:color w:val="000000"/>
          <w:sz w:val="28"/>
          <w:szCs w:val="28"/>
          <w:lang w:val="uk-UA"/>
        </w:rPr>
        <w:t xml:space="preserve">використовується сервіс приватних </w:t>
      </w:r>
      <w:r w:rsidRPr="006C622C">
        <w:rPr>
          <w:rFonts w:ascii="Times New Roman" w:eastAsia="MS Mincho" w:hAnsi="Times New Roman" w:cs="Times New Roman"/>
          <w:color w:val="000000"/>
          <w:sz w:val="28"/>
          <w:szCs w:val="28"/>
          <w:lang w:val="uk-UA"/>
        </w:rPr>
        <w:lastRenderedPageBreak/>
        <w:t xml:space="preserve">повідомлень. Відповіді на запити </w:t>
      </w:r>
      <w:r w:rsidR="00881225">
        <w:rPr>
          <w:rFonts w:ascii="Times New Roman" w:eastAsia="MS Mincho" w:hAnsi="Times New Roman" w:cs="Times New Roman"/>
          <w:color w:val="000000"/>
          <w:sz w:val="28"/>
          <w:szCs w:val="28"/>
          <w:lang w:val="uk-UA"/>
        </w:rPr>
        <w:t xml:space="preserve">студентів </w:t>
      </w:r>
      <w:r w:rsidRPr="006C622C">
        <w:rPr>
          <w:rFonts w:ascii="Times New Roman" w:eastAsia="MS Mincho" w:hAnsi="Times New Roman" w:cs="Times New Roman"/>
          <w:color w:val="000000"/>
          <w:sz w:val="28"/>
          <w:szCs w:val="28"/>
          <w:lang w:val="uk-UA"/>
        </w:rPr>
        <w:t xml:space="preserve">подаються викладачем впродовж трьох робочих днів. Для оперативного отримання повідомлень про оцінки та нову інформацію, розміщену на платформі </w:t>
      </w:r>
      <w:r w:rsidRPr="006C622C">
        <w:rPr>
          <w:rFonts w:ascii="Times New Roman" w:eastAsia="MS Mincho" w:hAnsi="Times New Roman" w:cs="Times New Roman"/>
          <w:color w:val="000000"/>
          <w:sz w:val="28"/>
          <w:szCs w:val="28"/>
          <w:lang w:val="en-US"/>
        </w:rPr>
        <w:t>Moodle</w:t>
      </w:r>
      <w:r w:rsidRPr="006C622C">
        <w:rPr>
          <w:rFonts w:ascii="Times New Roman" w:eastAsia="MS Mincho" w:hAnsi="Times New Roman" w:cs="Times New Roman"/>
          <w:color w:val="000000"/>
          <w:sz w:val="28"/>
          <w:szCs w:val="28"/>
        </w:rPr>
        <w:t xml:space="preserve">, </w:t>
      </w:r>
      <w:r w:rsidRPr="006C622C">
        <w:rPr>
          <w:rFonts w:ascii="Times New Roman" w:eastAsia="MS Mincho" w:hAnsi="Times New Roman" w:cs="Times New Roman"/>
          <w:color w:val="000000"/>
          <w:sz w:val="28"/>
          <w:szCs w:val="28"/>
          <w:lang w:val="uk-UA"/>
        </w:rPr>
        <w:t xml:space="preserve">будь ласка, переконайтеся, що адреса електронної пошти, зазначена у вашому профайлі на </w:t>
      </w:r>
      <w:r w:rsidRPr="006C622C">
        <w:rPr>
          <w:rFonts w:ascii="Times New Roman" w:eastAsia="MS Mincho" w:hAnsi="Times New Roman" w:cs="Times New Roman"/>
          <w:color w:val="000000"/>
          <w:sz w:val="28"/>
          <w:szCs w:val="28"/>
          <w:lang w:val="en-US"/>
        </w:rPr>
        <w:t>Moodle</w:t>
      </w:r>
      <w:r w:rsidRPr="006C622C">
        <w:rPr>
          <w:rFonts w:ascii="Times New Roman" w:eastAsia="MS Mincho" w:hAnsi="Times New Roman" w:cs="Times New Roman"/>
          <w:color w:val="000000"/>
          <w:sz w:val="28"/>
          <w:szCs w:val="28"/>
        </w:rPr>
        <w:t xml:space="preserve">, </w:t>
      </w:r>
      <w:r w:rsidRPr="006C622C">
        <w:rPr>
          <w:rFonts w:ascii="Times New Roman" w:eastAsia="MS Mincho" w:hAnsi="Times New Roman" w:cs="Times New Roman"/>
          <w:color w:val="000000"/>
          <w:sz w:val="28"/>
          <w:szCs w:val="28"/>
          <w:lang w:val="uk-UA"/>
        </w:rPr>
        <w:t>є актуальною, та регулярно перевіряйте папку «Спам».  Якщо за технічних</w:t>
      </w:r>
      <w:r w:rsidRPr="006C622C">
        <w:rPr>
          <w:rFonts w:ascii="Times New Roman" w:eastAsia="MS Mincho" w:hAnsi="Times New Roman" w:cs="Times New Roman"/>
          <w:color w:val="000000"/>
          <w:sz w:val="28"/>
          <w:szCs w:val="28"/>
        </w:rPr>
        <w:t xml:space="preserve"> </w:t>
      </w:r>
      <w:r w:rsidRPr="006C622C">
        <w:rPr>
          <w:rFonts w:ascii="Times New Roman" w:eastAsia="MS Mincho" w:hAnsi="Times New Roman" w:cs="Times New Roman"/>
          <w:color w:val="000000"/>
          <w:sz w:val="28"/>
          <w:szCs w:val="28"/>
          <w:lang w:val="uk-UA"/>
        </w:rPr>
        <w:t xml:space="preserve">причин доступ до </w:t>
      </w:r>
      <w:r w:rsidRPr="006C622C">
        <w:rPr>
          <w:rFonts w:ascii="Times New Roman" w:eastAsia="MS Mincho" w:hAnsi="Times New Roman" w:cs="Times New Roman"/>
          <w:color w:val="000000"/>
          <w:sz w:val="28"/>
          <w:szCs w:val="28"/>
          <w:lang w:val="en-US"/>
        </w:rPr>
        <w:t>Moodle</w:t>
      </w:r>
      <w:r w:rsidRPr="006C622C">
        <w:rPr>
          <w:rFonts w:ascii="Times New Roman" w:eastAsia="MS Mincho" w:hAnsi="Times New Roman" w:cs="Times New Roman"/>
          <w:color w:val="000000"/>
          <w:sz w:val="28"/>
          <w:szCs w:val="28"/>
        </w:rPr>
        <w:t xml:space="preserve"> є неможливим або ваше питання потребує термінового розгляду, направте електронного листа на пошту або у зазначені меседжери викладача</w:t>
      </w:r>
      <w:r w:rsidRPr="006C622C">
        <w:rPr>
          <w:rFonts w:ascii="Times New Roman" w:eastAsia="MS Mincho" w:hAnsi="Times New Roman" w:cs="Times New Roman"/>
          <w:sz w:val="28"/>
          <w:szCs w:val="28"/>
          <w:lang w:val="uk-UA"/>
        </w:rPr>
        <w:t>. У листі обов’язково вкажіть ваше прізвище, ім’я та курс.</w:t>
      </w:r>
    </w:p>
    <w:p w14:paraId="46DCD805" w14:textId="77777777" w:rsidR="006C622C" w:rsidRPr="006C622C" w:rsidRDefault="006C622C" w:rsidP="006C622C">
      <w:pPr>
        <w:widowControl w:val="0"/>
        <w:suppressAutoHyphens/>
        <w:spacing w:after="0" w:line="240" w:lineRule="auto"/>
        <w:jc w:val="center"/>
        <w:rPr>
          <w:rFonts w:ascii="Times New Roman" w:eastAsia="Droid Sans Fallback" w:hAnsi="Times New Roman" w:cs="Times New Roman"/>
          <w:b/>
          <w:caps/>
          <w:kern w:val="2"/>
          <w:sz w:val="28"/>
          <w:szCs w:val="28"/>
          <w:lang w:val="uk-UA" w:eastAsia="zh-CN" w:bidi="hi-IN"/>
        </w:rPr>
      </w:pPr>
      <w:r w:rsidRPr="006C622C">
        <w:rPr>
          <w:rFonts w:ascii="Times New Roman" w:eastAsia="Droid Sans Fallback" w:hAnsi="Times New Roman" w:cs="Times New Roman"/>
          <w:b/>
          <w:caps/>
          <w:kern w:val="2"/>
          <w:sz w:val="28"/>
          <w:szCs w:val="28"/>
          <w:lang w:val="uk-UA" w:eastAsia="zh-CN" w:bidi="hi-IN"/>
        </w:rPr>
        <w:t>Додаткова інформація</w:t>
      </w:r>
    </w:p>
    <w:p w14:paraId="215820A5"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ГРАФІК ОСВІТНЬОГО ПРОЦЕСУ 2024-2025 н. р. </w:t>
      </w:r>
      <w:r w:rsidRPr="006C622C">
        <w:rPr>
          <w:rFonts w:ascii="Times New Roman" w:eastAsia="Droid Sans Fallback" w:hAnsi="Times New Roman" w:cs="Times New Roman"/>
          <w:kern w:val="2"/>
          <w:sz w:val="28"/>
          <w:szCs w:val="28"/>
          <w:lang w:val="uk-UA" w:eastAsia="zh-CN" w:bidi="hi-IN"/>
        </w:rPr>
        <w:t xml:space="preserve">доступний за адресою: </w:t>
      </w:r>
      <w:hyperlink r:id="rId20" w:history="1">
        <w:r w:rsidRPr="006C622C">
          <w:rPr>
            <w:rFonts w:ascii="Times New Roman" w:eastAsia="Droid Sans Fallback" w:hAnsi="Times New Roman" w:cs="Times New Roman"/>
            <w:color w:val="0000FF"/>
            <w:kern w:val="2"/>
            <w:sz w:val="28"/>
            <w:szCs w:val="28"/>
            <w:u w:val="single"/>
            <w:lang w:val="uk-UA" w:eastAsia="zh-CN" w:bidi="hi-IN"/>
          </w:rPr>
          <w:t>https://tinyurl.com/yckze4jd</w:t>
        </w:r>
      </w:hyperlink>
      <w:r w:rsidRPr="006C622C">
        <w:rPr>
          <w:rFonts w:ascii="Times New Roman" w:eastAsia="Droid Sans Fallback" w:hAnsi="Times New Roman" w:cs="Times New Roman"/>
          <w:kern w:val="2"/>
          <w:sz w:val="28"/>
          <w:szCs w:val="28"/>
          <w:lang w:val="uk-UA" w:eastAsia="zh-CN" w:bidi="hi-IN"/>
        </w:rPr>
        <w:t>.</w:t>
      </w:r>
    </w:p>
    <w:p w14:paraId="4CE911D6"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245E2BEA"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НАВЧАЛЬНИЙ ПРОЦЕС ТА ЗАБЕЗПЕЧЕННЯ ЯКОСТІ ОСВІТИ. </w:t>
      </w:r>
      <w:r w:rsidRPr="006C622C">
        <w:rPr>
          <w:rFonts w:ascii="Times New Roman" w:eastAsia="Droid Sans Fallback" w:hAnsi="Times New Roman" w:cs="Times New Roman"/>
          <w:kern w:val="2"/>
          <w:sz w:val="28"/>
          <w:szCs w:val="28"/>
          <w:lang w:val="uk-UA" w:eastAsia="zh-CN" w:bidi="hi-I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1" w:history="1">
        <w:r w:rsidRPr="006C622C">
          <w:rPr>
            <w:rFonts w:ascii="Times New Roman" w:eastAsia="Droid Sans Fallback" w:hAnsi="Times New Roman" w:cs="Times New Roman"/>
            <w:bCs/>
            <w:color w:val="0000FF"/>
            <w:kern w:val="2"/>
            <w:sz w:val="28"/>
            <w:szCs w:val="28"/>
            <w:u w:val="single"/>
            <w:shd w:val="clear" w:color="auto" w:fill="FFFFFF"/>
            <w:lang w:val="uk-UA" w:eastAsia="zh-CN" w:bidi="hi-IN"/>
          </w:rPr>
          <w:t>https://tinyurl.com/y9tve4lk</w:t>
        </w:r>
      </w:hyperlink>
      <w:r w:rsidRPr="006C622C">
        <w:rPr>
          <w:rFonts w:ascii="Times New Roman" w:eastAsia="Droid Sans Fallback" w:hAnsi="Times New Roman" w:cs="Times New Roman"/>
          <w:bCs/>
          <w:kern w:val="2"/>
          <w:sz w:val="28"/>
          <w:szCs w:val="28"/>
          <w:shd w:val="clear" w:color="auto" w:fill="FFFFFF"/>
          <w:lang w:val="uk-UA" w:eastAsia="zh-CN" w:bidi="hi-IN"/>
        </w:rPr>
        <w:t>.</w:t>
      </w:r>
    </w:p>
    <w:p w14:paraId="4BC77C6F"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3EFD92A7"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ПОВТОРНЕ ВИВЧЕННЯ ДИСЦИПЛІН, ВІДРАХУВАННЯ. </w:t>
      </w:r>
      <w:r w:rsidRPr="006C622C">
        <w:rPr>
          <w:rFonts w:ascii="Times New Roman" w:eastAsia="Droid Sans Fallback" w:hAnsi="Times New Roman" w:cs="Times New Roman"/>
          <w:kern w:val="2"/>
          <w:sz w:val="28"/>
          <w:szCs w:val="28"/>
          <w:lang w:val="uk-UA" w:eastAsia="zh-CN" w:bidi="hi-I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2" w:history="1">
        <w:r w:rsidRPr="006C622C">
          <w:rPr>
            <w:rFonts w:ascii="Times New Roman" w:eastAsia="Droid Sans Fallback" w:hAnsi="Times New Roman" w:cs="Times New Roman"/>
            <w:color w:val="0000FF"/>
            <w:kern w:val="2"/>
            <w:sz w:val="28"/>
            <w:szCs w:val="28"/>
            <w:u w:val="single"/>
            <w:lang w:val="uk-UA" w:eastAsia="zh-CN" w:bidi="hi-IN"/>
          </w:rPr>
          <w:t>https://tinyurl.com/y9pkmmp5</w:t>
        </w:r>
      </w:hyperlink>
      <w:r w:rsidRPr="006C622C">
        <w:rPr>
          <w:rFonts w:ascii="Times New Roman" w:eastAsia="Droid Sans Fallback" w:hAnsi="Times New Roman" w:cs="Times New Roman"/>
          <w:kern w:val="2"/>
          <w:sz w:val="28"/>
          <w:szCs w:val="28"/>
          <w:lang w:val="uk-UA" w:eastAsia="zh-CN" w:bidi="hi-I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3" w:history="1">
        <w:r w:rsidRPr="006C622C">
          <w:rPr>
            <w:rFonts w:ascii="Times New Roman" w:eastAsia="Droid Sans Fallback" w:hAnsi="Times New Roman" w:cs="Times New Roman"/>
            <w:color w:val="0000FF"/>
            <w:kern w:val="2"/>
            <w:sz w:val="28"/>
            <w:szCs w:val="28"/>
            <w:u w:val="single"/>
            <w:lang w:val="uk-UA" w:eastAsia="zh-CN" w:bidi="hi-IN"/>
          </w:rPr>
          <w:t>https://tinyurl.com/ycds57la</w:t>
        </w:r>
      </w:hyperlink>
      <w:r w:rsidRPr="006C622C">
        <w:rPr>
          <w:rFonts w:ascii="Times New Roman" w:eastAsia="Droid Sans Fallback" w:hAnsi="Times New Roman" w:cs="Times New Roman"/>
          <w:kern w:val="2"/>
          <w:sz w:val="28"/>
          <w:szCs w:val="28"/>
          <w:lang w:val="uk-UA" w:eastAsia="zh-CN" w:bidi="hi-IN"/>
        </w:rPr>
        <w:t>.</w:t>
      </w:r>
    </w:p>
    <w:p w14:paraId="20EFF2D4"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3043608B"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ВИРІШЕННЯ КОНФЛІКТІВ. </w:t>
      </w:r>
      <w:r w:rsidRPr="006C622C">
        <w:rPr>
          <w:rFonts w:ascii="Times New Roman" w:eastAsia="Droid Sans Fallback" w:hAnsi="Times New Roman" w:cs="Times New Roman"/>
          <w:kern w:val="2"/>
          <w:sz w:val="28"/>
          <w:szCs w:val="28"/>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4" w:history="1">
        <w:r w:rsidRPr="006C622C">
          <w:rPr>
            <w:rFonts w:ascii="Times New Roman" w:eastAsia="Droid Sans Fallback" w:hAnsi="Times New Roman" w:cs="Times New Roman"/>
            <w:color w:val="0000FF"/>
            <w:kern w:val="2"/>
            <w:sz w:val="28"/>
            <w:szCs w:val="28"/>
            <w:u w:val="single"/>
            <w:lang w:val="uk-UA" w:eastAsia="zh-CN" w:bidi="hi-IN"/>
          </w:rPr>
          <w:t>https://tinyurl.com/57wha734</w:t>
        </w:r>
      </w:hyperlink>
      <w:r w:rsidRPr="006C622C">
        <w:rPr>
          <w:rFonts w:ascii="Times New Roman" w:eastAsia="Droid Sans Fallback" w:hAnsi="Times New Roman" w:cs="Times New Roman"/>
          <w:kern w:val="2"/>
          <w:sz w:val="28"/>
          <w:szCs w:val="28"/>
          <w:lang w:val="uk-UA" w:eastAsia="zh-CN" w:bidi="hi-I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5" w:history="1">
        <w:r w:rsidRPr="006C622C">
          <w:rPr>
            <w:rFonts w:ascii="Times New Roman" w:eastAsia="Droid Sans Fallback" w:hAnsi="Times New Roman" w:cs="Times New Roman"/>
            <w:color w:val="0000FF"/>
            <w:kern w:val="2"/>
            <w:sz w:val="28"/>
            <w:szCs w:val="28"/>
            <w:u w:val="single"/>
            <w:lang w:val="uk-UA" w:eastAsia="zh-CN" w:bidi="hi-IN"/>
          </w:rPr>
          <w:t>https://tinyurl.com/yd6bq6p9</w:t>
        </w:r>
      </w:hyperlink>
      <w:r w:rsidRPr="006C622C">
        <w:rPr>
          <w:rFonts w:ascii="Times New Roman" w:eastAsia="Droid Sans Fallback" w:hAnsi="Times New Roman" w:cs="Times New Roman"/>
          <w:kern w:val="2"/>
          <w:sz w:val="28"/>
          <w:szCs w:val="28"/>
          <w:lang w:val="uk-UA" w:eastAsia="zh-CN" w:bidi="hi-IN"/>
        </w:rPr>
        <w:t xml:space="preserve">; </w:t>
      </w:r>
      <w:r w:rsidRPr="006C622C">
        <w:rPr>
          <w:rFonts w:ascii="Times New Roman" w:eastAsia="Droid Sans Fallback" w:hAnsi="Times New Roman" w:cs="Times New Roman"/>
          <w:iCs/>
          <w:kern w:val="2"/>
          <w:sz w:val="28"/>
          <w:szCs w:val="28"/>
          <w:lang w:val="uk-UA" w:eastAsia="zh-CN" w:bidi="hi-IN"/>
        </w:rPr>
        <w:t>Положення про призначення та виплату соціальних стипендій у ЗНУ</w:t>
      </w:r>
      <w:r w:rsidRPr="006C622C">
        <w:rPr>
          <w:rFonts w:ascii="Times New Roman" w:eastAsia="Droid Sans Fallback" w:hAnsi="Times New Roman" w:cs="Times New Roman"/>
          <w:kern w:val="2"/>
          <w:sz w:val="28"/>
          <w:szCs w:val="28"/>
          <w:lang w:val="uk-UA" w:eastAsia="zh-CN" w:bidi="hi-IN"/>
        </w:rPr>
        <w:t xml:space="preserve">: </w:t>
      </w:r>
      <w:hyperlink r:id="rId26" w:history="1">
        <w:r w:rsidRPr="006C622C">
          <w:rPr>
            <w:rFonts w:ascii="Times New Roman" w:eastAsia="Droid Sans Fallback" w:hAnsi="Times New Roman" w:cs="Times New Roman"/>
            <w:color w:val="0000FF"/>
            <w:kern w:val="2"/>
            <w:sz w:val="28"/>
            <w:szCs w:val="28"/>
            <w:u w:val="single"/>
            <w:lang w:val="uk-UA" w:eastAsia="zh-CN" w:bidi="hi-IN"/>
          </w:rPr>
          <w:t>https://tinyurl.com/y9r5dpwh</w:t>
        </w:r>
      </w:hyperlink>
      <w:r w:rsidRPr="006C622C">
        <w:rPr>
          <w:rFonts w:ascii="Times New Roman" w:eastAsia="Droid Sans Fallback" w:hAnsi="Times New Roman" w:cs="Times New Roman"/>
          <w:kern w:val="2"/>
          <w:sz w:val="28"/>
          <w:szCs w:val="28"/>
          <w:lang w:val="uk-UA" w:eastAsia="zh-CN" w:bidi="hi-IN"/>
        </w:rPr>
        <w:t xml:space="preserve">. </w:t>
      </w:r>
    </w:p>
    <w:p w14:paraId="23DB90CF"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394F26A6"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ПСИХОЛОГІЧНА ДОПОМОГА. </w:t>
      </w:r>
      <w:r w:rsidRPr="006C622C">
        <w:rPr>
          <w:rFonts w:ascii="Times New Roman" w:eastAsia="Droid Sans Fallback" w:hAnsi="Times New Roman" w:cs="Times New Roman"/>
          <w:kern w:val="2"/>
          <w:sz w:val="28"/>
          <w:szCs w:val="28"/>
          <w:lang w:val="uk-UA" w:eastAsia="zh-CN" w:bidi="hi-IN"/>
        </w:rPr>
        <w:t xml:space="preserve">Телефон довіри практичного психолога </w:t>
      </w:r>
      <w:r w:rsidRPr="006C622C">
        <w:rPr>
          <w:rFonts w:ascii="Times New Roman" w:eastAsia="Droid Sans Fallback" w:hAnsi="Times New Roman" w:cs="Times New Roman"/>
          <w:b/>
          <w:kern w:val="2"/>
          <w:sz w:val="28"/>
          <w:szCs w:val="28"/>
          <w:lang w:val="uk-UA" w:eastAsia="zh-CN" w:bidi="hi-IN"/>
        </w:rPr>
        <w:t>Марті Ірини Вадимівни</w:t>
      </w:r>
      <w:r w:rsidRPr="006C622C">
        <w:rPr>
          <w:rFonts w:ascii="Times New Roman" w:eastAsia="Droid Sans Fallback" w:hAnsi="Times New Roman" w:cs="Times New Roman"/>
          <w:kern w:val="2"/>
          <w:sz w:val="28"/>
          <w:szCs w:val="28"/>
          <w:lang w:val="uk-UA" w:eastAsia="zh-CN" w:bidi="hi-IN"/>
        </w:rPr>
        <w:t xml:space="preserve"> (061) 228-15-84, (099) 253-78-73 (щоденно з 9 до 21). </w:t>
      </w:r>
    </w:p>
    <w:p w14:paraId="2C8A72CA" w14:textId="77777777" w:rsidR="006C622C" w:rsidRPr="006C622C" w:rsidRDefault="006C622C" w:rsidP="006C622C">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bookmarkStart w:id="5" w:name="_Hlk142433006"/>
    </w:p>
    <w:p w14:paraId="566289F8" w14:textId="77777777" w:rsidR="006C622C" w:rsidRPr="006C622C" w:rsidRDefault="006C622C" w:rsidP="006C622C">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r w:rsidRPr="006C622C">
        <w:rPr>
          <w:rFonts w:ascii="Times New Roman" w:eastAsia="Times New Roman" w:hAnsi="Times New Roman" w:cs="Times New Roman"/>
          <w:b/>
          <w:bCs/>
          <w:kern w:val="2"/>
          <w:sz w:val="28"/>
          <w:szCs w:val="28"/>
          <w:lang w:val="uk-UA" w:eastAsia="uk-UA" w:bidi="hi-IN"/>
        </w:rPr>
        <w:t>УПОВНОВАЖЕНА ОСОБА З ПИТАНЬ ЗАПОБІГАННЯ ТА ВИЯВЛЕННЯ КОРУПЦІЇ</w:t>
      </w:r>
      <w:r w:rsidRPr="006C622C">
        <w:rPr>
          <w:rFonts w:ascii="Times New Roman" w:eastAsia="Times New Roman" w:hAnsi="Times New Roman" w:cs="Times New Roman"/>
          <w:kern w:val="2"/>
          <w:sz w:val="28"/>
          <w:szCs w:val="28"/>
          <w:lang w:val="uk-UA" w:eastAsia="uk-UA" w:bidi="hi-IN"/>
        </w:rPr>
        <w:t xml:space="preserve"> Запорізького національного університету: </w:t>
      </w:r>
      <w:r w:rsidRPr="006C622C">
        <w:rPr>
          <w:rFonts w:ascii="Times New Roman" w:eastAsia="Times New Roman" w:hAnsi="Times New Roman" w:cs="Times New Roman"/>
          <w:b/>
          <w:bCs/>
          <w:kern w:val="2"/>
          <w:sz w:val="28"/>
          <w:szCs w:val="28"/>
          <w:lang w:val="uk-UA" w:eastAsia="uk-UA" w:bidi="hi-IN"/>
        </w:rPr>
        <w:t>Банах Віктор Аркадійович</w:t>
      </w:r>
    </w:p>
    <w:p w14:paraId="1D53E017" w14:textId="77777777" w:rsidR="006C622C" w:rsidRPr="006C622C" w:rsidRDefault="006C622C" w:rsidP="006C622C">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6C622C">
        <w:rPr>
          <w:rFonts w:ascii="Times New Roman" w:eastAsia="Times New Roman" w:hAnsi="Times New Roman" w:cs="Times New Roman"/>
          <w:kern w:val="2"/>
          <w:sz w:val="28"/>
          <w:szCs w:val="28"/>
          <w:lang w:val="uk-UA" w:eastAsia="uk-UA" w:bidi="hi-IN"/>
        </w:rPr>
        <w:t>Електронна адреса: </w:t>
      </w:r>
      <w:hyperlink r:id="rId27" w:history="1">
        <w:r w:rsidRPr="006C622C">
          <w:rPr>
            <w:rFonts w:ascii="Times New Roman" w:eastAsia="Droid Sans Fallback" w:hAnsi="Times New Roman" w:cs="Times New Roman"/>
            <w:color w:val="0000FF"/>
            <w:kern w:val="2"/>
            <w:sz w:val="28"/>
            <w:szCs w:val="28"/>
            <w:u w:val="single"/>
            <w:shd w:val="clear" w:color="auto" w:fill="FFFFFF"/>
            <w:lang w:val="uk-UA" w:eastAsia="zh-CN" w:bidi="hi-IN"/>
          </w:rPr>
          <w:t>v_banakh@znu.edu.ua</w:t>
        </w:r>
      </w:hyperlink>
    </w:p>
    <w:p w14:paraId="35C88289" w14:textId="77777777" w:rsidR="006C622C" w:rsidRPr="006C622C" w:rsidRDefault="006C622C" w:rsidP="006C622C">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6C622C">
        <w:rPr>
          <w:rFonts w:ascii="Times New Roman" w:eastAsia="Times New Roman" w:hAnsi="Times New Roman" w:cs="Times New Roman"/>
          <w:kern w:val="2"/>
          <w:sz w:val="28"/>
          <w:szCs w:val="28"/>
          <w:lang w:val="uk-UA" w:eastAsia="uk-UA" w:bidi="hi-IN"/>
        </w:rPr>
        <w:t>Гаряча лінія: тел. </w:t>
      </w:r>
      <w:bookmarkEnd w:id="5"/>
      <w:r w:rsidRPr="006C622C">
        <w:rPr>
          <w:rFonts w:ascii="Times New Roman" w:eastAsia="Times New Roman" w:hAnsi="Times New Roman" w:cs="Times New Roman"/>
          <w:kern w:val="2"/>
          <w:sz w:val="28"/>
          <w:szCs w:val="28"/>
          <w:lang w:val="uk-UA" w:eastAsia="uk-UA" w:bidi="hi-IN"/>
        </w:rPr>
        <w:t xml:space="preserve"> (</w:t>
      </w:r>
      <w:r w:rsidRPr="006C622C">
        <w:rPr>
          <w:rFonts w:ascii="Times New Roman" w:eastAsia="Droid Sans Fallback" w:hAnsi="Times New Roman" w:cs="Times New Roman"/>
          <w:kern w:val="2"/>
          <w:sz w:val="28"/>
          <w:szCs w:val="28"/>
          <w:shd w:val="clear" w:color="auto" w:fill="FFFFFF"/>
          <w:lang w:val="uk-UA" w:eastAsia="zh-CN" w:bidi="hi-IN"/>
        </w:rPr>
        <w:t>061) 227-12-76, факс 227-12-88</w:t>
      </w:r>
    </w:p>
    <w:p w14:paraId="684493BD" w14:textId="77777777" w:rsidR="006C622C" w:rsidRPr="006C622C" w:rsidRDefault="006C622C" w:rsidP="006C622C">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p>
    <w:p w14:paraId="29E4AEED"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 xml:space="preserve"> РІВНІ МОЖЛИВОСТІ ТА ІНКЛЮЗИВНЕ ОСВІТНЄ СЕРЕДОВИЩЕ. </w:t>
      </w:r>
      <w:r w:rsidRPr="006C622C">
        <w:rPr>
          <w:rFonts w:ascii="Times New Roman" w:eastAsia="Droid Sans Fallback" w:hAnsi="Times New Roman" w:cs="Times New Roman"/>
          <w:kern w:val="2"/>
          <w:sz w:val="28"/>
          <w:szCs w:val="28"/>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8" w:history="1">
        <w:r w:rsidRPr="006C622C">
          <w:rPr>
            <w:rFonts w:ascii="Times New Roman" w:eastAsia="Droid Sans Fallback" w:hAnsi="Times New Roman" w:cs="Times New Roman"/>
            <w:color w:val="0000FF"/>
            <w:kern w:val="2"/>
            <w:sz w:val="28"/>
            <w:szCs w:val="28"/>
            <w:u w:val="single"/>
            <w:lang w:val="uk-UA" w:eastAsia="zh-CN" w:bidi="hi-IN"/>
          </w:rPr>
          <w:t>https://tinyurl.com/ydhcsagx</w:t>
        </w:r>
      </w:hyperlink>
      <w:r w:rsidRPr="006C622C">
        <w:rPr>
          <w:rFonts w:ascii="Times New Roman" w:eastAsia="Droid Sans Fallback" w:hAnsi="Times New Roman" w:cs="Times New Roman"/>
          <w:kern w:val="2"/>
          <w:sz w:val="28"/>
          <w:szCs w:val="28"/>
          <w:lang w:val="uk-UA" w:eastAsia="zh-CN" w:bidi="hi-IN"/>
        </w:rPr>
        <w:t xml:space="preserve">. </w:t>
      </w:r>
    </w:p>
    <w:p w14:paraId="451777D7"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305D405C" w14:textId="77777777" w:rsidR="006C622C" w:rsidRPr="006C622C" w:rsidRDefault="006C622C" w:rsidP="006C622C">
      <w:pPr>
        <w:widowControl w:val="0"/>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РЕСУРСИ ДЛЯ НАВЧАННЯ</w:t>
      </w:r>
    </w:p>
    <w:p w14:paraId="047AC751"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b/>
          <w:caps/>
          <w:kern w:val="2"/>
          <w:sz w:val="28"/>
          <w:szCs w:val="28"/>
          <w:lang w:val="uk-UA" w:eastAsia="zh-CN" w:bidi="hi-IN"/>
        </w:rPr>
        <w:t>Наукова бібліотека</w:t>
      </w:r>
      <w:r w:rsidRPr="006C622C">
        <w:rPr>
          <w:rFonts w:ascii="Times New Roman" w:eastAsia="Droid Sans Fallback" w:hAnsi="Times New Roman" w:cs="Times New Roman"/>
          <w:kern w:val="2"/>
          <w:sz w:val="28"/>
          <w:szCs w:val="28"/>
          <w:lang w:val="uk-UA" w:eastAsia="zh-CN" w:bidi="hi-IN"/>
        </w:rPr>
        <w:t xml:space="preserve">: </w:t>
      </w:r>
      <w:hyperlink r:id="rId29" w:history="1">
        <w:r w:rsidRPr="006C622C">
          <w:rPr>
            <w:rFonts w:ascii="Times New Roman" w:eastAsia="Droid Sans Fallback" w:hAnsi="Times New Roman" w:cs="Times New Roman"/>
            <w:color w:val="0000FF"/>
            <w:kern w:val="2"/>
            <w:sz w:val="28"/>
            <w:szCs w:val="28"/>
            <w:u w:val="single"/>
            <w:lang w:val="uk-UA" w:eastAsia="zh-CN" w:bidi="hi-IN"/>
          </w:rPr>
          <w:t>http://library.znu.edu.ua</w:t>
        </w:r>
      </w:hyperlink>
      <w:r w:rsidRPr="006C622C">
        <w:rPr>
          <w:rFonts w:ascii="Times New Roman" w:eastAsia="Droid Sans Fallback" w:hAnsi="Times New Roman" w:cs="Times New Roman"/>
          <w:kern w:val="2"/>
          <w:sz w:val="28"/>
          <w:szCs w:val="28"/>
          <w:lang w:val="uk-UA" w:eastAsia="zh-CN" w:bidi="hi-IN"/>
        </w:rPr>
        <w:t>. Графік роботи абонементів: понеділок-п`ятниця з 08.00 до 16.00; вихідні дні: субота і неділя.</w:t>
      </w:r>
    </w:p>
    <w:p w14:paraId="753D233F"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457E2A43"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caps/>
          <w:kern w:val="2"/>
          <w:sz w:val="28"/>
          <w:szCs w:val="28"/>
          <w:lang w:val="uk-UA" w:eastAsia="zh-CN" w:bidi="hi-IN"/>
        </w:rPr>
        <w:t>Система ЕЛЕКТРОННого</w:t>
      </w:r>
      <w:r w:rsidRPr="006C622C">
        <w:rPr>
          <w:rFonts w:ascii="Times New Roman" w:eastAsia="Droid Sans Fallback" w:hAnsi="Times New Roman" w:cs="Times New Roman"/>
          <w:b/>
          <w:kern w:val="2"/>
          <w:sz w:val="28"/>
          <w:szCs w:val="28"/>
          <w:lang w:val="uk-UA" w:eastAsia="zh-CN" w:bidi="hi-IN"/>
        </w:rPr>
        <w:t xml:space="preserve"> ЗАБЕЗПЕЧЕННЯ НАВЧАННЯ (MOODLE): </w:t>
      </w:r>
      <w:r w:rsidRPr="006C622C">
        <w:rPr>
          <w:rFonts w:ascii="Times New Roman" w:eastAsia="Droid Sans Fallback" w:hAnsi="Times New Roman" w:cs="Times New Roman"/>
          <w:kern w:val="2"/>
          <w:sz w:val="28"/>
          <w:szCs w:val="28"/>
          <w:u w:val="single"/>
          <w:lang w:val="uk-UA" w:eastAsia="zh-CN" w:bidi="hi-IN"/>
        </w:rPr>
        <w:t>https://moodle.znu.edu.ua</w:t>
      </w:r>
    </w:p>
    <w:p w14:paraId="14282848"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kern w:val="2"/>
          <w:sz w:val="28"/>
          <w:szCs w:val="28"/>
          <w:lang w:val="uk-UA" w:eastAsia="zh-CN" w:bidi="hi-IN"/>
        </w:rPr>
        <w:t xml:space="preserve">Якщо забули пароль/логін, направте листа з темою «Забув пароль/логін» за адресою: </w:t>
      </w:r>
      <w:r w:rsidRPr="006C622C">
        <w:rPr>
          <w:rFonts w:ascii="Times New Roman" w:eastAsia="Droid Sans Fallback" w:hAnsi="Times New Roman" w:cs="Times New Roman"/>
          <w:bCs/>
          <w:kern w:val="2"/>
          <w:sz w:val="28"/>
          <w:szCs w:val="28"/>
          <w:u w:val="single"/>
          <w:shd w:val="clear" w:color="auto" w:fill="FFFFFF"/>
          <w:lang w:val="uk-UA" w:eastAsia="zh-CN" w:bidi="hi-IN"/>
        </w:rPr>
        <w:t>moodle.znu@znu.edu.ua.</w:t>
      </w:r>
    </w:p>
    <w:p w14:paraId="639E00C3"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kern w:val="2"/>
          <w:sz w:val="28"/>
          <w:szCs w:val="28"/>
          <w:lang w:val="uk-UA" w:eastAsia="zh-CN" w:bidi="hi-IN"/>
        </w:rPr>
        <w:t>У листі вкажіть: прізвище, ім'я, по-батькові українською мовою; шифр групи; електронну адресу.</w:t>
      </w:r>
    </w:p>
    <w:p w14:paraId="3F9011EE"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6C622C">
        <w:rPr>
          <w:rFonts w:ascii="Times New Roman" w:eastAsia="Droid Sans Fallback" w:hAnsi="Times New Roman" w:cs="Times New Roman"/>
          <w:kern w:val="2"/>
          <w:sz w:val="28"/>
          <w:szCs w:val="28"/>
          <w:lang w:val="uk-UA" w:eastAsia="zh-CN" w:bidi="hi-IN"/>
        </w:rPr>
        <w:t xml:space="preserve">Якщо ви вказували електронну адресу в профілі системи Moodle ЗНУ, то використовуйте посилання для відновлення паролю </w:t>
      </w:r>
      <w:r w:rsidRPr="006C622C">
        <w:rPr>
          <w:rFonts w:ascii="Times New Roman" w:eastAsia="Droid Sans Fallback" w:hAnsi="Times New Roman" w:cs="Times New Roman"/>
          <w:kern w:val="2"/>
          <w:sz w:val="28"/>
          <w:szCs w:val="28"/>
          <w:u w:val="single"/>
          <w:lang w:val="uk-UA" w:eastAsia="zh-CN" w:bidi="hi-IN"/>
        </w:rPr>
        <w:t>https://moodle.znu.edu.ua/mod/page/view.php?id=133015</w:t>
      </w:r>
      <w:r w:rsidRPr="006C622C">
        <w:rPr>
          <w:rFonts w:ascii="Times New Roman" w:eastAsia="Droid Sans Fallback" w:hAnsi="Times New Roman" w:cs="Times New Roman"/>
          <w:kern w:val="2"/>
          <w:sz w:val="28"/>
          <w:szCs w:val="28"/>
          <w:lang w:val="uk-UA" w:eastAsia="zh-CN" w:bidi="hi-IN"/>
        </w:rPr>
        <w:t>.</w:t>
      </w:r>
    </w:p>
    <w:p w14:paraId="150CB02E"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6C622C">
        <w:rPr>
          <w:rFonts w:ascii="Times New Roman" w:eastAsia="Droid Sans Fallback" w:hAnsi="Times New Roman" w:cs="Times New Roman"/>
          <w:b/>
          <w:caps/>
          <w:kern w:val="2"/>
          <w:sz w:val="28"/>
          <w:szCs w:val="28"/>
          <w:lang w:val="uk-UA" w:eastAsia="zh-CN" w:bidi="hi-IN"/>
        </w:rPr>
        <w:t>Центр інтенсивного вивчення іноземних мов</w:t>
      </w:r>
      <w:r w:rsidRPr="006C622C">
        <w:rPr>
          <w:rFonts w:ascii="Times New Roman" w:eastAsia="Droid Sans Fallback" w:hAnsi="Times New Roman" w:cs="Times New Roman"/>
          <w:caps/>
          <w:kern w:val="2"/>
          <w:sz w:val="28"/>
          <w:szCs w:val="28"/>
          <w:lang w:val="uk-UA" w:eastAsia="zh-CN" w:bidi="hi-IN"/>
        </w:rPr>
        <w:t xml:space="preserve">: </w:t>
      </w:r>
      <w:r w:rsidRPr="006C622C">
        <w:rPr>
          <w:rFonts w:ascii="Times New Roman" w:eastAsia="Droid Sans Fallback" w:hAnsi="Times New Roman" w:cs="Times New Roman"/>
          <w:kern w:val="2"/>
          <w:sz w:val="28"/>
          <w:szCs w:val="28"/>
          <w:u w:val="single"/>
          <w:lang w:val="uk-UA" w:eastAsia="zh-CN" w:bidi="hi-IN"/>
        </w:rPr>
        <w:t>http://sites.znu.edu.ua/child-advance/</w:t>
      </w:r>
    </w:p>
    <w:p w14:paraId="22CF8A96"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6C622C">
        <w:rPr>
          <w:rFonts w:ascii="Times New Roman" w:eastAsia="Droid Sans Fallback" w:hAnsi="Times New Roman" w:cs="Times New Roman"/>
          <w:b/>
          <w:caps/>
          <w:kern w:val="2"/>
          <w:sz w:val="28"/>
          <w:szCs w:val="28"/>
          <w:lang w:val="uk-UA" w:eastAsia="zh-CN" w:bidi="hi-IN"/>
        </w:rPr>
        <w:t>Центр німецької мови, партнер Гете-інституту</w:t>
      </w:r>
      <w:r w:rsidRPr="006C622C">
        <w:rPr>
          <w:rFonts w:ascii="Times New Roman" w:eastAsia="Droid Sans Fallback" w:hAnsi="Times New Roman" w:cs="Times New Roman"/>
          <w:kern w:val="2"/>
          <w:sz w:val="28"/>
          <w:szCs w:val="28"/>
          <w:lang w:val="uk-UA" w:eastAsia="zh-CN" w:bidi="hi-IN"/>
        </w:rPr>
        <w:t xml:space="preserve">: </w:t>
      </w:r>
      <w:r w:rsidRPr="006C622C">
        <w:rPr>
          <w:rFonts w:ascii="Times New Roman" w:eastAsia="Droid Sans Fallback" w:hAnsi="Times New Roman" w:cs="Times New Roman"/>
          <w:kern w:val="2"/>
          <w:sz w:val="28"/>
          <w:szCs w:val="28"/>
          <w:u w:val="single"/>
          <w:lang w:val="uk-UA" w:eastAsia="zh-CN" w:bidi="hi-IN"/>
        </w:rPr>
        <w:t>https://www.znu.edu.ua/ukr/edu/ocznu/nim</w:t>
      </w:r>
    </w:p>
    <w:p w14:paraId="0F0466F9" w14:textId="77777777" w:rsidR="006C622C" w:rsidRPr="006C622C" w:rsidRDefault="006C622C" w:rsidP="006C622C">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6C622C">
        <w:rPr>
          <w:rFonts w:ascii="Times New Roman" w:eastAsia="Droid Sans Fallback" w:hAnsi="Times New Roman" w:cs="Times New Roman"/>
          <w:b/>
          <w:caps/>
          <w:kern w:val="2"/>
          <w:sz w:val="28"/>
          <w:szCs w:val="28"/>
          <w:lang w:val="uk-UA" w:eastAsia="zh-CN" w:bidi="hi-IN"/>
        </w:rPr>
        <w:t>Школа Конфуція (вивчення китайської мови</w:t>
      </w:r>
      <w:r w:rsidRPr="006C622C">
        <w:rPr>
          <w:rFonts w:ascii="Times New Roman" w:eastAsia="Droid Sans Fallback" w:hAnsi="Times New Roman" w:cs="Times New Roman"/>
          <w:b/>
          <w:kern w:val="2"/>
          <w:sz w:val="28"/>
          <w:szCs w:val="28"/>
          <w:lang w:val="uk-UA" w:eastAsia="zh-CN" w:bidi="hi-IN"/>
        </w:rPr>
        <w:t>)</w:t>
      </w:r>
      <w:r w:rsidRPr="006C622C">
        <w:rPr>
          <w:rFonts w:ascii="Times New Roman" w:eastAsia="Droid Sans Fallback" w:hAnsi="Times New Roman" w:cs="Times New Roman"/>
          <w:kern w:val="2"/>
          <w:sz w:val="28"/>
          <w:szCs w:val="28"/>
          <w:lang w:val="uk-UA" w:eastAsia="zh-CN" w:bidi="hi-IN"/>
        </w:rPr>
        <w:t xml:space="preserve">: </w:t>
      </w:r>
      <w:r w:rsidRPr="006C622C">
        <w:rPr>
          <w:rFonts w:ascii="Times New Roman" w:eastAsia="Droid Sans Fallback" w:hAnsi="Times New Roman" w:cs="Times New Roman"/>
          <w:kern w:val="2"/>
          <w:sz w:val="28"/>
          <w:szCs w:val="28"/>
          <w:u w:val="single"/>
          <w:lang w:val="uk-UA" w:eastAsia="zh-CN" w:bidi="hi-IN"/>
        </w:rPr>
        <w:t>http://sites.znu.edu.ua/confucius</w:t>
      </w:r>
    </w:p>
    <w:p w14:paraId="36EF2710" w14:textId="77777777" w:rsidR="006C622C" w:rsidRPr="006C622C" w:rsidRDefault="006C622C" w:rsidP="006C622C">
      <w:pPr>
        <w:widowControl w:val="0"/>
        <w:suppressAutoHyphens/>
        <w:spacing w:after="0" w:line="240" w:lineRule="auto"/>
        <w:jc w:val="center"/>
        <w:rPr>
          <w:rFonts w:ascii="Times New Roman" w:eastAsia="Droid Sans Fallback" w:hAnsi="Times New Roman" w:cs="Times New Roman"/>
          <w:b/>
          <w:kern w:val="2"/>
          <w:sz w:val="28"/>
          <w:szCs w:val="28"/>
          <w:lang w:val="uk-UA" w:eastAsia="zh-CN" w:bidi="hi-IN"/>
        </w:rPr>
      </w:pPr>
    </w:p>
    <w:p w14:paraId="60D31F49" w14:textId="77777777" w:rsidR="008F5BA6" w:rsidRPr="006C622C" w:rsidRDefault="008F5BA6">
      <w:pPr>
        <w:rPr>
          <w:lang w:val="uk-UA"/>
        </w:rPr>
      </w:pPr>
    </w:p>
    <w:sectPr w:rsidR="008F5BA6" w:rsidRPr="006C622C" w:rsidSect="004929FC">
      <w:headerReference w:type="default" r:id="rId30"/>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33C3CB" w14:textId="77777777" w:rsidR="005E532F" w:rsidRDefault="005E532F" w:rsidP="00B31135">
      <w:pPr>
        <w:spacing w:after="0" w:line="240" w:lineRule="auto"/>
      </w:pPr>
      <w:r>
        <w:separator/>
      </w:r>
    </w:p>
  </w:endnote>
  <w:endnote w:type="continuationSeparator" w:id="0">
    <w:p w14:paraId="4BBFCC23" w14:textId="77777777" w:rsidR="005E532F" w:rsidRDefault="005E532F" w:rsidP="00B311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altName w:val="Yu Gothic"/>
    <w:charset w:val="80"/>
    <w:family w:val="swiss"/>
    <w:pitch w:val="variable"/>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7CDDBE" w14:textId="77777777" w:rsidR="005E532F" w:rsidRDefault="005E532F" w:rsidP="00B31135">
      <w:pPr>
        <w:spacing w:after="0" w:line="240" w:lineRule="auto"/>
      </w:pPr>
      <w:r>
        <w:separator/>
      </w:r>
    </w:p>
  </w:footnote>
  <w:footnote w:type="continuationSeparator" w:id="0">
    <w:p w14:paraId="36F0A39E" w14:textId="77777777" w:rsidR="005E532F" w:rsidRDefault="005E532F" w:rsidP="00B311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BD4BA4" w14:textId="71AD46C3" w:rsidR="003B0C26" w:rsidRDefault="003B0C26" w:rsidP="00881225">
    <w:pPr>
      <w:pStyle w:val="a3"/>
      <w:jc w:val="center"/>
      <w:rPr>
        <w:rFonts w:ascii="Cambria" w:hAnsi="Cambria" w:cs="Cambria"/>
        <w:b/>
        <w:bCs/>
        <w:lang w:val="uk-UA"/>
      </w:rPr>
    </w:pPr>
    <w:r w:rsidRPr="006F1B80">
      <w:rPr>
        <w:rFonts w:ascii="Cambria" w:hAnsi="Cambria" w:cs="Cambria"/>
        <w:b/>
        <w:bCs/>
        <w:lang w:val="uk-UA"/>
      </w:rPr>
      <w:t>ЗАПОРІЗЬКИЙ НАЦІОНАЛЬНИЙ УНІВЕРСИТЕТ</w:t>
    </w:r>
    <w:r>
      <w:rPr>
        <w:noProof/>
        <w:lang w:eastAsia="ru-RU"/>
      </w:rPr>
      <w:drawing>
        <wp:anchor distT="0" distB="0" distL="114300" distR="114300" simplePos="0" relativeHeight="251659264" behindDoc="1" locked="0" layoutInCell="1" allowOverlap="1" wp14:anchorId="254E38C2" wp14:editId="44E4358E">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
  <w:p w14:paraId="3E0B77F8" w14:textId="77777777" w:rsidR="003B0C26" w:rsidRPr="006F1B80" w:rsidRDefault="003B0C26" w:rsidP="004929FC">
    <w:pPr>
      <w:pStyle w:val="a3"/>
      <w:jc w:val="center"/>
      <w:rPr>
        <w:rFonts w:ascii="Sylfaen" w:hAnsi="Sylfaen" w:cs="Sylfaen"/>
        <w:b/>
        <w:bCs/>
        <w:lang w:val="uk-UA"/>
      </w:rPr>
    </w:pPr>
    <w:r w:rsidRPr="006F1B80">
      <w:rPr>
        <w:rFonts w:ascii="Cambria" w:hAnsi="Cambria" w:cs="Cambria"/>
        <w:b/>
        <w:bCs/>
        <w:lang w:val="uk-UA"/>
      </w:rPr>
      <w:t>Силабус навчальної дисципліни</w:t>
    </w:r>
  </w:p>
  <w:p w14:paraId="59063112" w14:textId="77777777" w:rsidR="003B0C26" w:rsidRPr="00CF2559" w:rsidRDefault="003B0C26" w:rsidP="004929FC">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F7972"/>
    <w:multiLevelType w:val="hybridMultilevel"/>
    <w:tmpl w:val="81F4D476"/>
    <w:lvl w:ilvl="0" w:tplc="B5540D38">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106F2DC2"/>
    <w:multiLevelType w:val="hybridMultilevel"/>
    <w:tmpl w:val="885229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0E64C55"/>
    <w:multiLevelType w:val="hybridMultilevel"/>
    <w:tmpl w:val="1E3E82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3F346204"/>
    <w:multiLevelType w:val="hybridMultilevel"/>
    <w:tmpl w:val="B8CCFF0E"/>
    <w:lvl w:ilvl="0" w:tplc="FCA016B0">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40CA4E9A"/>
    <w:multiLevelType w:val="hybridMultilevel"/>
    <w:tmpl w:val="48AE91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5C66D10"/>
    <w:multiLevelType w:val="hybridMultilevel"/>
    <w:tmpl w:val="37C03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F614440"/>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FC40C3F"/>
    <w:multiLevelType w:val="hybridMultilevel"/>
    <w:tmpl w:val="ABFC6498"/>
    <w:lvl w:ilvl="0" w:tplc="0A32A0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7CF7593A"/>
    <w:multiLevelType w:val="hybridMultilevel"/>
    <w:tmpl w:val="7D20DA48"/>
    <w:lvl w:ilvl="0" w:tplc="90E2B024">
      <w:start w:val="1"/>
      <w:numFmt w:val="decimal"/>
      <w:lvlText w:val="%1."/>
      <w:lvlJc w:val="left"/>
      <w:pPr>
        <w:ind w:left="786" w:hanging="360"/>
      </w:pPr>
    </w:lvl>
    <w:lvl w:ilvl="1" w:tplc="04190019">
      <w:start w:val="1"/>
      <w:numFmt w:val="lowerLetter"/>
      <w:lvlText w:val="%2."/>
      <w:lvlJc w:val="left"/>
      <w:pPr>
        <w:ind w:left="1157" w:hanging="360"/>
      </w:pPr>
    </w:lvl>
    <w:lvl w:ilvl="2" w:tplc="0419001B">
      <w:start w:val="1"/>
      <w:numFmt w:val="lowerRoman"/>
      <w:lvlText w:val="%3."/>
      <w:lvlJc w:val="right"/>
      <w:pPr>
        <w:ind w:left="1877" w:hanging="180"/>
      </w:pPr>
    </w:lvl>
    <w:lvl w:ilvl="3" w:tplc="0419000F">
      <w:start w:val="1"/>
      <w:numFmt w:val="decimal"/>
      <w:lvlText w:val="%4."/>
      <w:lvlJc w:val="left"/>
      <w:pPr>
        <w:ind w:left="2597" w:hanging="360"/>
      </w:pPr>
    </w:lvl>
    <w:lvl w:ilvl="4" w:tplc="04190019">
      <w:start w:val="1"/>
      <w:numFmt w:val="lowerLetter"/>
      <w:lvlText w:val="%5."/>
      <w:lvlJc w:val="left"/>
      <w:pPr>
        <w:ind w:left="3317" w:hanging="360"/>
      </w:pPr>
    </w:lvl>
    <w:lvl w:ilvl="5" w:tplc="0419001B">
      <w:start w:val="1"/>
      <w:numFmt w:val="lowerRoman"/>
      <w:lvlText w:val="%6."/>
      <w:lvlJc w:val="right"/>
      <w:pPr>
        <w:ind w:left="4037" w:hanging="180"/>
      </w:pPr>
    </w:lvl>
    <w:lvl w:ilvl="6" w:tplc="0419000F">
      <w:start w:val="1"/>
      <w:numFmt w:val="decimal"/>
      <w:lvlText w:val="%7."/>
      <w:lvlJc w:val="left"/>
      <w:pPr>
        <w:ind w:left="4757" w:hanging="360"/>
      </w:pPr>
    </w:lvl>
    <w:lvl w:ilvl="7" w:tplc="04190019">
      <w:start w:val="1"/>
      <w:numFmt w:val="lowerLetter"/>
      <w:lvlText w:val="%8."/>
      <w:lvlJc w:val="left"/>
      <w:pPr>
        <w:ind w:left="5477" w:hanging="360"/>
      </w:pPr>
    </w:lvl>
    <w:lvl w:ilvl="8" w:tplc="0419001B">
      <w:start w:val="1"/>
      <w:numFmt w:val="lowerRoman"/>
      <w:lvlText w:val="%9."/>
      <w:lvlJc w:val="right"/>
      <w:pPr>
        <w:ind w:left="6197"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
  </w:num>
  <w:num w:numId="4">
    <w:abstractNumId w:val="5"/>
  </w:num>
  <w:num w:numId="5">
    <w:abstractNumId w:val="4"/>
  </w:num>
  <w:num w:numId="6">
    <w:abstractNumId w:val="1"/>
  </w:num>
  <w:num w:numId="7">
    <w:abstractNumId w:val="6"/>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135"/>
    <w:rsid w:val="001A5B1A"/>
    <w:rsid w:val="001B69F4"/>
    <w:rsid w:val="001C634A"/>
    <w:rsid w:val="001F123F"/>
    <w:rsid w:val="00236F3E"/>
    <w:rsid w:val="00281B89"/>
    <w:rsid w:val="002B14D0"/>
    <w:rsid w:val="002B43FD"/>
    <w:rsid w:val="002C259A"/>
    <w:rsid w:val="002D348B"/>
    <w:rsid w:val="003067A0"/>
    <w:rsid w:val="00312A4E"/>
    <w:rsid w:val="00343109"/>
    <w:rsid w:val="003B0C26"/>
    <w:rsid w:val="003E10B2"/>
    <w:rsid w:val="004929FC"/>
    <w:rsid w:val="0053225D"/>
    <w:rsid w:val="005E532F"/>
    <w:rsid w:val="006055FE"/>
    <w:rsid w:val="00637C80"/>
    <w:rsid w:val="00686EA5"/>
    <w:rsid w:val="006C622C"/>
    <w:rsid w:val="006F2B91"/>
    <w:rsid w:val="00810201"/>
    <w:rsid w:val="00881225"/>
    <w:rsid w:val="0088227E"/>
    <w:rsid w:val="008B3D8B"/>
    <w:rsid w:val="008D31CC"/>
    <w:rsid w:val="008F5BA6"/>
    <w:rsid w:val="00915A3E"/>
    <w:rsid w:val="009325E2"/>
    <w:rsid w:val="009E149F"/>
    <w:rsid w:val="00B07327"/>
    <w:rsid w:val="00B31135"/>
    <w:rsid w:val="00B3267C"/>
    <w:rsid w:val="00BC4876"/>
    <w:rsid w:val="00C2387A"/>
    <w:rsid w:val="00C4055C"/>
    <w:rsid w:val="00C70607"/>
    <w:rsid w:val="00C7622B"/>
    <w:rsid w:val="00D16661"/>
    <w:rsid w:val="00D657CA"/>
    <w:rsid w:val="00E01D5D"/>
    <w:rsid w:val="00E15504"/>
    <w:rsid w:val="00E75794"/>
    <w:rsid w:val="00EA61C7"/>
    <w:rsid w:val="00F445B0"/>
    <w:rsid w:val="00F800DD"/>
    <w:rsid w:val="00F86E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70723"/>
  <w15:chartTrackingRefBased/>
  <w15:docId w15:val="{E264CA5C-5392-469A-AC77-9734402BE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0C2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113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31135"/>
  </w:style>
  <w:style w:type="character" w:styleId="a5">
    <w:name w:val="footnote reference"/>
    <w:uiPriority w:val="99"/>
    <w:semiHidden/>
    <w:rsid w:val="00B31135"/>
    <w:rPr>
      <w:rFonts w:cs="Times New Roman"/>
      <w:vertAlign w:val="superscript"/>
    </w:rPr>
  </w:style>
  <w:style w:type="paragraph" w:styleId="a6">
    <w:name w:val="footnote text"/>
    <w:basedOn w:val="a"/>
    <w:link w:val="a7"/>
    <w:uiPriority w:val="99"/>
    <w:semiHidden/>
    <w:rsid w:val="00B31135"/>
    <w:pPr>
      <w:spacing w:after="0" w:line="240" w:lineRule="auto"/>
    </w:pPr>
    <w:rPr>
      <w:rFonts w:ascii="Times New Roman" w:eastAsia="MS Mincho" w:hAnsi="Times New Roman" w:cs="Times New Roman"/>
      <w:sz w:val="20"/>
      <w:szCs w:val="20"/>
    </w:rPr>
  </w:style>
  <w:style w:type="character" w:customStyle="1" w:styleId="a7">
    <w:name w:val="Текст сноски Знак"/>
    <w:basedOn w:val="a0"/>
    <w:link w:val="a6"/>
    <w:uiPriority w:val="99"/>
    <w:semiHidden/>
    <w:rsid w:val="00B31135"/>
    <w:rPr>
      <w:rFonts w:ascii="Times New Roman" w:eastAsia="MS Mincho" w:hAnsi="Times New Roman" w:cs="Times New Roman"/>
      <w:sz w:val="20"/>
      <w:szCs w:val="20"/>
    </w:rPr>
  </w:style>
  <w:style w:type="character" w:styleId="a8">
    <w:name w:val="Hyperlink"/>
    <w:basedOn w:val="a0"/>
    <w:uiPriority w:val="99"/>
    <w:unhideWhenUsed/>
    <w:rsid w:val="00686EA5"/>
    <w:rPr>
      <w:color w:val="0563C1" w:themeColor="hyperlink"/>
      <w:u w:val="single"/>
    </w:rPr>
  </w:style>
  <w:style w:type="character" w:styleId="a9">
    <w:name w:val="Unresolved Mention"/>
    <w:basedOn w:val="a0"/>
    <w:uiPriority w:val="99"/>
    <w:semiHidden/>
    <w:unhideWhenUsed/>
    <w:rsid w:val="00686EA5"/>
    <w:rPr>
      <w:color w:val="605E5C"/>
      <w:shd w:val="clear" w:color="auto" w:fill="E1DFDD"/>
    </w:rPr>
  </w:style>
  <w:style w:type="paragraph" w:styleId="aa">
    <w:name w:val="List Paragraph"/>
    <w:basedOn w:val="a"/>
    <w:uiPriority w:val="34"/>
    <w:qFormat/>
    <w:rsid w:val="00637C80"/>
    <w:pPr>
      <w:ind w:left="720"/>
      <w:contextualSpacing/>
    </w:pPr>
  </w:style>
  <w:style w:type="paragraph" w:styleId="ab">
    <w:name w:val="footer"/>
    <w:basedOn w:val="a"/>
    <w:link w:val="ac"/>
    <w:uiPriority w:val="99"/>
    <w:unhideWhenUsed/>
    <w:rsid w:val="00881225"/>
    <w:pPr>
      <w:tabs>
        <w:tab w:val="center" w:pos="4819"/>
        <w:tab w:val="right" w:pos="9639"/>
      </w:tabs>
      <w:spacing w:after="0" w:line="240" w:lineRule="auto"/>
    </w:pPr>
  </w:style>
  <w:style w:type="character" w:customStyle="1" w:styleId="ac">
    <w:name w:val="Нижний колонтитул Знак"/>
    <w:basedOn w:val="a0"/>
    <w:link w:val="ab"/>
    <w:uiPriority w:val="99"/>
    <w:rsid w:val="008812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iryna.bondarenko.7140" TargetMode="External"/><Relationship Id="rId13" Type="http://schemas.openxmlformats.org/officeDocument/2006/relationships/hyperlink" Target="https://detector.media/" TargetMode="External"/><Relationship Id="rId18" Type="http://schemas.openxmlformats.org/officeDocument/2006/relationships/hyperlink" Target="https://www.scopus.com"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7" Type="http://schemas.openxmlformats.org/officeDocument/2006/relationships/hyperlink" Target="https://moodle.znu.edu.ua/course/view.php?id=15858" TargetMode="External"/><Relationship Id="rId12" Type="http://schemas.openxmlformats.org/officeDocument/2006/relationships/hyperlink" Target="https://www3.mruni.eu/ojs/social-technologies/article/view/198/189" TargetMode="External"/><Relationship Id="rId17" Type="http://schemas.openxmlformats.org/officeDocument/2006/relationships/hyperlink" Target="http://www.nbuv.gov.ua"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moodle.znu.edu.ua/mod/resource/view.php?id=103857" TargetMode="External"/><Relationship Id="rId20" Type="http://schemas.openxmlformats.org/officeDocument/2006/relationships/hyperlink" Target="https://tinyurl.com/yckze4jd"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1.org/_ads/D2224107CBAB9F69FE32E52F1EECDB75" TargetMode="External"/><Relationship Id="rId24" Type="http://schemas.openxmlformats.org/officeDocument/2006/relationships/hyperlink" Target="https://tinyurl.com/57wha734"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pidruchniki.ws"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doi.org/10.18524/2308-3255.2017.23.137290" TargetMode="External"/><Relationship Id="rId19" Type="http://schemas.openxmlformats.org/officeDocument/2006/relationships/hyperlink" Target="https://apps.webofknowledge.co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odle.znu.edu.ua/course/view.php?id=15858" TargetMode="External"/><Relationship Id="rId14" Type="http://schemas.openxmlformats.org/officeDocument/2006/relationships/hyperlink" Target="https://nbuv.gov.ua" TargetMode="External"/><Relationship Id="rId22" Type="http://schemas.openxmlformats.org/officeDocument/2006/relationships/hyperlink" Target="https://tinyurl.com/y9pkmmp5" TargetMode="External"/><Relationship Id="rId27" Type="http://schemas.openxmlformats.org/officeDocument/2006/relationships/hyperlink" Target="mailto:v_banakh@znu.edu.ua"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22</Pages>
  <Words>7190</Words>
  <Characters>40984</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48078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Ірина Бондаренко</cp:lastModifiedBy>
  <cp:revision>4</cp:revision>
  <dcterms:created xsi:type="dcterms:W3CDTF">2024-09-03T06:38:00Z</dcterms:created>
  <dcterms:modified xsi:type="dcterms:W3CDTF">2025-07-29T07:54:00Z</dcterms:modified>
</cp:coreProperties>
</file>