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4F" w:rsidRDefault="00FE704F" w:rsidP="00FE704F">
      <w:pPr>
        <w:rPr>
          <w:b/>
          <w:lang w:val="uk-UA"/>
        </w:rPr>
      </w:pPr>
      <w:r w:rsidRPr="00422030">
        <w:rPr>
          <w:b/>
          <w:lang w:val="uk-UA"/>
        </w:rPr>
        <w:t>О</w:t>
      </w:r>
      <w:r>
        <w:rPr>
          <w:b/>
          <w:lang w:val="uk-UA"/>
        </w:rPr>
        <w:t>БЛІКОВО-АНАЛІТИЧНЕ УПРАВЛІННЯ ПІДПРИЄМСТВОМ</w:t>
      </w:r>
    </w:p>
    <w:p w:rsidR="00FE704F" w:rsidRPr="00CC40A2" w:rsidRDefault="00FE704F" w:rsidP="00FE704F">
      <w:proofErr w:type="spellStart"/>
      <w:r w:rsidRPr="00CC40A2">
        <w:t>Викладач</w:t>
      </w:r>
      <w:proofErr w:type="spellEnd"/>
      <w:r w:rsidRPr="00CC40A2">
        <w:t xml:space="preserve">: </w:t>
      </w:r>
      <w:proofErr w:type="spellStart"/>
      <w:r>
        <w:rPr>
          <w:lang w:val="uk-UA"/>
        </w:rPr>
        <w:t>к.е.н</w:t>
      </w:r>
      <w:proofErr w:type="spellEnd"/>
      <w:r>
        <w:rPr>
          <w:lang w:val="uk-UA"/>
        </w:rPr>
        <w:t>., доцент</w:t>
      </w:r>
      <w:r w:rsidRPr="00CC40A2">
        <w:t xml:space="preserve">, </w:t>
      </w:r>
      <w:r>
        <w:rPr>
          <w:lang w:val="uk-UA"/>
        </w:rPr>
        <w:t>Феофанова Ірина Василівна</w:t>
      </w:r>
      <w:r w:rsidRPr="00CC40A2">
        <w:t xml:space="preserve"> </w:t>
      </w:r>
    </w:p>
    <w:p w:rsidR="00FE704F" w:rsidRPr="00CC40A2" w:rsidRDefault="00FE704F" w:rsidP="00FE704F">
      <w:pPr>
        <w:ind w:left="709" w:firstLine="0"/>
      </w:pPr>
      <w:r w:rsidRPr="00CC40A2">
        <w:t xml:space="preserve">Кафедра: </w:t>
      </w:r>
      <w:r>
        <w:rPr>
          <w:lang w:val="uk-UA"/>
        </w:rPr>
        <w:t xml:space="preserve">Обліку, аналізу, оподаткування та аудиту; корпус 10,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>. 304</w:t>
      </w:r>
      <w:r w:rsidRPr="00CC40A2">
        <w:t xml:space="preserve"> </w:t>
      </w:r>
    </w:p>
    <w:p w:rsidR="00FE704F" w:rsidRPr="008E41A5" w:rsidRDefault="00FE704F" w:rsidP="00FE704F">
      <w:pPr>
        <w:ind w:left="709" w:firstLine="0"/>
        <w:rPr>
          <w:lang w:val="en-US"/>
        </w:rPr>
      </w:pPr>
      <w:r w:rsidRPr="008E41A5">
        <w:rPr>
          <w:lang w:val="en-US"/>
        </w:rPr>
        <w:t xml:space="preserve">E-mail: </w:t>
      </w:r>
      <w:r>
        <w:rPr>
          <w:lang w:val="en-US"/>
        </w:rPr>
        <w:t>feofanovaiv</w:t>
      </w:r>
      <w:r w:rsidRPr="008E41A5">
        <w:rPr>
          <w:lang w:val="en-US"/>
        </w:rPr>
        <w:t>56@</w:t>
      </w:r>
      <w:r>
        <w:rPr>
          <w:lang w:val="en-US"/>
        </w:rPr>
        <w:t>gmail</w:t>
      </w:r>
      <w:r w:rsidRPr="008E41A5">
        <w:rPr>
          <w:lang w:val="en-US"/>
        </w:rPr>
        <w:t>.</w:t>
      </w:r>
      <w:r>
        <w:rPr>
          <w:lang w:val="en-US"/>
        </w:rPr>
        <w:t>com</w:t>
      </w:r>
    </w:p>
    <w:p w:rsidR="00FE704F" w:rsidRPr="00CC40A2" w:rsidRDefault="00FE704F" w:rsidP="00FE704F">
      <w:pPr>
        <w:ind w:left="709" w:firstLine="0"/>
        <w:rPr>
          <w:lang w:val="en-US"/>
        </w:rPr>
      </w:pPr>
      <w:r w:rsidRPr="00CC40A2">
        <w:t>Телефон</w:t>
      </w:r>
      <w:r w:rsidRPr="008E41A5">
        <w:rPr>
          <w:lang w:val="en-US"/>
        </w:rPr>
        <w:t xml:space="preserve">: </w:t>
      </w:r>
      <w:r>
        <w:rPr>
          <w:lang w:val="en-US"/>
        </w:rPr>
        <w:t>096 352 9002</w:t>
      </w:r>
    </w:p>
    <w:p w:rsidR="00FE704F" w:rsidRDefault="00FE704F" w:rsidP="00FE704F">
      <w:pPr>
        <w:ind w:left="709" w:firstLine="0"/>
        <w:rPr>
          <w:lang w:val="en-US"/>
        </w:rPr>
      </w:pPr>
      <w:proofErr w:type="spellStart"/>
      <w:r w:rsidRPr="00CC40A2">
        <w:t>Інші</w:t>
      </w:r>
      <w:proofErr w:type="spellEnd"/>
      <w:r w:rsidRPr="007C0596">
        <w:rPr>
          <w:lang w:val="en-US"/>
        </w:rPr>
        <w:t xml:space="preserve"> </w:t>
      </w:r>
      <w:proofErr w:type="spellStart"/>
      <w:r w:rsidRPr="00CC40A2">
        <w:t>засоби</w:t>
      </w:r>
      <w:proofErr w:type="spellEnd"/>
      <w:r w:rsidRPr="007C0596">
        <w:rPr>
          <w:lang w:val="en-US"/>
        </w:rPr>
        <w:t xml:space="preserve"> </w:t>
      </w:r>
      <w:proofErr w:type="spellStart"/>
      <w:r w:rsidRPr="00CC40A2">
        <w:t>зв</w:t>
      </w:r>
      <w:proofErr w:type="spellEnd"/>
      <w:r w:rsidRPr="007C0596">
        <w:rPr>
          <w:lang w:val="en-US"/>
        </w:rPr>
        <w:t>’</w:t>
      </w:r>
      <w:proofErr w:type="spellStart"/>
      <w:r w:rsidRPr="00CC40A2">
        <w:t>язку</w:t>
      </w:r>
      <w:proofErr w:type="spellEnd"/>
      <w:r w:rsidRPr="007C0596">
        <w:rPr>
          <w:lang w:val="en-US"/>
        </w:rPr>
        <w:t xml:space="preserve">: </w:t>
      </w:r>
      <w:proofErr w:type="spellStart"/>
      <w:r w:rsidRPr="007C0596">
        <w:rPr>
          <w:iCs/>
          <w:szCs w:val="28"/>
          <w:lang w:val="uk-UA"/>
        </w:rPr>
        <w:t>Moodle</w:t>
      </w:r>
      <w:proofErr w:type="spellEnd"/>
      <w:r>
        <w:rPr>
          <w:lang w:val="en-US"/>
        </w:rPr>
        <w:t xml:space="preserve"> </w:t>
      </w:r>
      <w:r>
        <w:rPr>
          <w:lang w:val="uk-UA"/>
        </w:rPr>
        <w:t xml:space="preserve">, </w:t>
      </w:r>
      <w:proofErr w:type="spellStart"/>
      <w:r>
        <w:rPr>
          <w:lang w:val="en-US"/>
        </w:rPr>
        <w:t>Viber</w:t>
      </w:r>
      <w:proofErr w:type="spellEnd"/>
    </w:p>
    <w:tbl>
      <w:tblPr>
        <w:tblStyle w:val="a3"/>
        <w:tblW w:w="0" w:type="auto"/>
        <w:tblInd w:w="709" w:type="dxa"/>
        <w:tblLook w:val="04A0"/>
      </w:tblPr>
      <w:tblGrid>
        <w:gridCol w:w="1999"/>
        <w:gridCol w:w="653"/>
        <w:gridCol w:w="1657"/>
        <w:gridCol w:w="615"/>
        <w:gridCol w:w="356"/>
        <w:gridCol w:w="1801"/>
        <w:gridCol w:w="958"/>
        <w:gridCol w:w="878"/>
      </w:tblGrid>
      <w:tr w:rsidR="00FE704F" w:rsidRPr="00A046C8" w:rsidTr="00F11E63">
        <w:tc>
          <w:tcPr>
            <w:tcW w:w="2652" w:type="dxa"/>
            <w:gridSpan w:val="2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Освітня програма,</w:t>
            </w:r>
          </w:p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рівень вищої освіти</w:t>
            </w:r>
          </w:p>
        </w:tc>
        <w:tc>
          <w:tcPr>
            <w:tcW w:w="6210" w:type="dxa"/>
            <w:gridSpan w:val="6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бакалавр</w:t>
            </w:r>
          </w:p>
        </w:tc>
      </w:tr>
      <w:tr w:rsidR="00FE704F" w:rsidRPr="00A046C8" w:rsidTr="00F11E63">
        <w:tc>
          <w:tcPr>
            <w:tcW w:w="2652" w:type="dxa"/>
            <w:gridSpan w:val="2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Статус дисципліни</w:t>
            </w:r>
          </w:p>
        </w:tc>
        <w:tc>
          <w:tcPr>
            <w:tcW w:w="6210" w:type="dxa"/>
            <w:gridSpan w:val="6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FE704F" w:rsidRPr="00A046C8" w:rsidTr="00F11E63">
        <w:tc>
          <w:tcPr>
            <w:tcW w:w="1999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en-US"/>
              </w:rPr>
            </w:pPr>
            <w:r w:rsidRPr="00A046C8">
              <w:rPr>
                <w:szCs w:val="28"/>
                <w:lang w:val="uk-UA"/>
              </w:rPr>
              <w:t>Кредити E</w:t>
            </w:r>
            <w:r w:rsidRPr="00A046C8">
              <w:rPr>
                <w:szCs w:val="28"/>
                <w:lang w:val="en-US"/>
              </w:rPr>
              <w:t>C</w:t>
            </w:r>
            <w:r w:rsidRPr="00A046C8">
              <w:rPr>
                <w:szCs w:val="28"/>
                <w:lang w:val="uk-UA"/>
              </w:rPr>
              <w:t>T</w:t>
            </w:r>
            <w:r w:rsidRPr="00A046C8">
              <w:rPr>
                <w:szCs w:val="28"/>
                <w:lang w:val="en-US"/>
              </w:rPr>
              <w:t>S</w:t>
            </w:r>
          </w:p>
        </w:tc>
        <w:tc>
          <w:tcPr>
            <w:tcW w:w="653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1657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Навчальний рік </w:t>
            </w:r>
          </w:p>
        </w:tc>
        <w:tc>
          <w:tcPr>
            <w:tcW w:w="916" w:type="dxa"/>
            <w:gridSpan w:val="2"/>
          </w:tcPr>
          <w:p w:rsidR="00FE704F" w:rsidRPr="00A046C8" w:rsidRDefault="00FE704F" w:rsidP="00FE704F">
            <w:pPr>
              <w:ind w:firstLine="0"/>
              <w:rPr>
                <w:szCs w:val="28"/>
              </w:rPr>
            </w:pPr>
            <w:r w:rsidRPr="00A046C8">
              <w:rPr>
                <w:szCs w:val="28"/>
                <w:lang w:val="uk-UA"/>
              </w:rPr>
              <w:t>202</w:t>
            </w:r>
            <w:r>
              <w:rPr>
                <w:szCs w:val="28"/>
                <w:lang w:val="uk-UA"/>
              </w:rPr>
              <w:t>1</w:t>
            </w:r>
            <w:r w:rsidRPr="00A046C8">
              <w:rPr>
                <w:szCs w:val="28"/>
                <w:lang w:val="uk-UA"/>
              </w:rPr>
              <w:t>–202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01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Рік</w:t>
            </w:r>
          </w:p>
          <w:p w:rsidR="00FE704F" w:rsidRPr="00A046C8" w:rsidRDefault="00FE704F" w:rsidP="00FE704F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навчання –</w:t>
            </w:r>
            <w:r>
              <w:rPr>
                <w:szCs w:val="28"/>
                <w:lang w:val="uk-UA"/>
              </w:rPr>
              <w:t xml:space="preserve"> 2</w:t>
            </w:r>
          </w:p>
        </w:tc>
        <w:tc>
          <w:tcPr>
            <w:tcW w:w="958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Тижні </w:t>
            </w:r>
          </w:p>
        </w:tc>
        <w:tc>
          <w:tcPr>
            <w:tcW w:w="878" w:type="dxa"/>
          </w:tcPr>
          <w:p w:rsidR="00FE704F" w:rsidRPr="003C17B5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</w:tr>
      <w:tr w:rsidR="00FE704F" w:rsidRPr="00A046C8" w:rsidTr="00F11E63">
        <w:tc>
          <w:tcPr>
            <w:tcW w:w="1999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Кількість годин</w:t>
            </w:r>
          </w:p>
        </w:tc>
        <w:tc>
          <w:tcPr>
            <w:tcW w:w="653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Pr="00A046C8">
              <w:rPr>
                <w:szCs w:val="28"/>
                <w:lang w:val="uk-UA"/>
              </w:rPr>
              <w:t>0</w:t>
            </w:r>
          </w:p>
        </w:tc>
        <w:tc>
          <w:tcPr>
            <w:tcW w:w="2272" w:type="dxa"/>
            <w:gridSpan w:val="2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301" w:type="dxa"/>
          </w:tcPr>
          <w:p w:rsidR="00FE704F" w:rsidRPr="003C17B5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637" w:type="dxa"/>
            <w:gridSpan w:val="3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Лекційні заняття – </w:t>
            </w:r>
            <w:r w:rsidR="00C97B66">
              <w:rPr>
                <w:szCs w:val="28"/>
                <w:lang w:val="uk-UA"/>
              </w:rPr>
              <w:t>10</w:t>
            </w:r>
          </w:p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Практичні заняття – </w:t>
            </w:r>
            <w:r w:rsidR="00A361D0">
              <w:rPr>
                <w:szCs w:val="28"/>
                <w:lang w:val="uk-UA"/>
              </w:rPr>
              <w:t>2</w:t>
            </w:r>
            <w:r w:rsidR="00C97B66">
              <w:rPr>
                <w:szCs w:val="28"/>
                <w:lang w:val="uk-UA"/>
              </w:rPr>
              <w:t>2</w:t>
            </w:r>
          </w:p>
          <w:p w:rsidR="00FE704F" w:rsidRPr="00A046C8" w:rsidRDefault="00FE704F" w:rsidP="00A361D0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Самостійна робота – </w:t>
            </w:r>
            <w:r w:rsidR="00A361D0">
              <w:rPr>
                <w:szCs w:val="28"/>
                <w:lang w:val="uk-UA"/>
              </w:rPr>
              <w:t>5</w:t>
            </w:r>
            <w:r w:rsidR="00C97B66">
              <w:rPr>
                <w:szCs w:val="28"/>
                <w:lang w:val="uk-UA"/>
              </w:rPr>
              <w:t>8</w:t>
            </w:r>
          </w:p>
        </w:tc>
      </w:tr>
      <w:tr w:rsidR="00FE704F" w:rsidRPr="00A046C8" w:rsidTr="00F11E63">
        <w:tc>
          <w:tcPr>
            <w:tcW w:w="1999" w:type="dxa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Вид контролю</w:t>
            </w:r>
          </w:p>
        </w:tc>
        <w:tc>
          <w:tcPr>
            <w:tcW w:w="3226" w:type="dxa"/>
            <w:gridSpan w:val="4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</w:tc>
        <w:tc>
          <w:tcPr>
            <w:tcW w:w="3637" w:type="dxa"/>
            <w:gridSpan w:val="3"/>
          </w:tcPr>
          <w:p w:rsidR="00FE704F" w:rsidRPr="00A046C8" w:rsidRDefault="00FE704F" w:rsidP="00F11E63">
            <w:pPr>
              <w:ind w:firstLine="0"/>
              <w:rPr>
                <w:szCs w:val="28"/>
              </w:rPr>
            </w:pPr>
          </w:p>
        </w:tc>
      </w:tr>
      <w:tr w:rsidR="00FE704F" w:rsidRPr="00A046C8" w:rsidTr="00F11E63">
        <w:tc>
          <w:tcPr>
            <w:tcW w:w="4309" w:type="dxa"/>
            <w:gridSpan w:val="3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Посилання на курс в </w:t>
            </w:r>
            <w:proofErr w:type="spellStart"/>
            <w:r w:rsidRPr="00A046C8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4553" w:type="dxa"/>
            <w:gridSpan w:val="5"/>
          </w:tcPr>
          <w:p w:rsidR="00FE704F" w:rsidRPr="00A046C8" w:rsidRDefault="00FE704F" w:rsidP="00F11E63">
            <w:pPr>
              <w:ind w:firstLine="0"/>
              <w:rPr>
                <w:szCs w:val="28"/>
              </w:rPr>
            </w:pPr>
          </w:p>
        </w:tc>
      </w:tr>
      <w:tr w:rsidR="00FE704F" w:rsidRPr="00A046C8" w:rsidTr="00F11E63">
        <w:tc>
          <w:tcPr>
            <w:tcW w:w="4309" w:type="dxa"/>
            <w:gridSpan w:val="3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4553" w:type="dxa"/>
            <w:gridSpan w:val="5"/>
          </w:tcPr>
          <w:p w:rsidR="00FE704F" w:rsidRPr="00A046C8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A046C8">
              <w:rPr>
                <w:szCs w:val="28"/>
                <w:lang w:val="uk-UA"/>
              </w:rPr>
              <w:t>За розкладом</w:t>
            </w:r>
          </w:p>
        </w:tc>
      </w:tr>
    </w:tbl>
    <w:p w:rsidR="00FE704F" w:rsidRDefault="00FE704F" w:rsidP="00FE704F">
      <w:pPr>
        <w:ind w:left="709" w:firstLine="0"/>
        <w:rPr>
          <w:lang w:val="uk-UA"/>
        </w:rPr>
      </w:pPr>
    </w:p>
    <w:p w:rsidR="00FE704F" w:rsidRPr="003C17B5" w:rsidRDefault="00FE704F" w:rsidP="00FE704F">
      <w:pPr>
        <w:ind w:left="709" w:firstLine="0"/>
        <w:rPr>
          <w:b/>
          <w:szCs w:val="28"/>
          <w:lang w:val="uk-UA"/>
        </w:rPr>
      </w:pPr>
      <w:r w:rsidRPr="003C17B5">
        <w:rPr>
          <w:b/>
          <w:szCs w:val="28"/>
          <w:lang w:val="uk-UA"/>
        </w:rPr>
        <w:t>ОПИС КУРСУ</w:t>
      </w:r>
    </w:p>
    <w:p w:rsidR="00FE704F" w:rsidRPr="00474235" w:rsidRDefault="00FE704F" w:rsidP="00FE704F">
      <w:pPr>
        <w:tabs>
          <w:tab w:val="left" w:pos="9000"/>
        </w:tabs>
        <w:jc w:val="both"/>
        <w:rPr>
          <w:szCs w:val="28"/>
          <w:lang w:val="uk-UA"/>
        </w:rPr>
      </w:pPr>
      <w:r w:rsidRPr="00474235">
        <w:rPr>
          <w:b/>
          <w:szCs w:val="28"/>
          <w:lang w:val="uk-UA"/>
        </w:rPr>
        <w:t>Метою</w:t>
      </w:r>
      <w:r w:rsidRPr="00474235">
        <w:rPr>
          <w:szCs w:val="28"/>
          <w:lang w:val="uk-UA"/>
        </w:rPr>
        <w:t xml:space="preserve"> викладання дисципліни є формування ґрунтовних знань </w:t>
      </w:r>
      <w:r>
        <w:rPr>
          <w:szCs w:val="28"/>
          <w:lang w:val="uk-UA"/>
        </w:rPr>
        <w:t>з теорії та практики</w:t>
      </w:r>
      <w:r w:rsidR="00C00A24">
        <w:rPr>
          <w:szCs w:val="28"/>
          <w:lang w:val="uk-UA"/>
        </w:rPr>
        <w:t xml:space="preserve"> обліково-аналітичного управління підприємством</w:t>
      </w:r>
      <w:r w:rsidRPr="00474235">
        <w:rPr>
          <w:szCs w:val="28"/>
          <w:lang w:val="uk-UA"/>
        </w:rPr>
        <w:t>.</w:t>
      </w:r>
    </w:p>
    <w:p w:rsidR="0074182E" w:rsidRDefault="00C00A24" w:rsidP="00FE704F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Вивчен</w:t>
      </w:r>
      <w:r w:rsidR="00FE704F" w:rsidRPr="00474235">
        <w:rPr>
          <w:sz w:val="28"/>
          <w:szCs w:val="28"/>
        </w:rPr>
        <w:t xml:space="preserve">ня </w:t>
      </w:r>
      <w:r>
        <w:rPr>
          <w:sz w:val="28"/>
          <w:szCs w:val="28"/>
        </w:rPr>
        <w:t>дисципліни</w:t>
      </w:r>
      <w:r w:rsidR="00FE704F" w:rsidRPr="00474235">
        <w:rPr>
          <w:sz w:val="28"/>
          <w:szCs w:val="28"/>
        </w:rPr>
        <w:t xml:space="preserve"> дасть змогу </w:t>
      </w:r>
      <w:r w:rsidR="00FE704F">
        <w:rPr>
          <w:sz w:val="28"/>
          <w:szCs w:val="28"/>
        </w:rPr>
        <w:t xml:space="preserve">оволодіти основними категоріями та термінологією у сфері </w:t>
      </w:r>
      <w:r w:rsidRPr="00C00A24">
        <w:rPr>
          <w:sz w:val="28"/>
          <w:szCs w:val="28"/>
        </w:rPr>
        <w:t>обліково-аналітичного управління</w:t>
      </w:r>
      <w:r w:rsidR="00FE704F">
        <w:rPr>
          <w:sz w:val="28"/>
          <w:szCs w:val="28"/>
        </w:rPr>
        <w:t xml:space="preserve">, </w:t>
      </w:r>
      <w:r w:rsidR="006C6899">
        <w:rPr>
          <w:sz w:val="28"/>
          <w:szCs w:val="28"/>
        </w:rPr>
        <w:t>засвоїти теоретичні та методологічні засади обліку й економічного аналізу,</w:t>
      </w:r>
      <w:r>
        <w:rPr>
          <w:sz w:val="28"/>
          <w:szCs w:val="28"/>
        </w:rPr>
        <w:t xml:space="preserve"> </w:t>
      </w:r>
      <w:r w:rsidR="006C6899">
        <w:rPr>
          <w:sz w:val="28"/>
          <w:szCs w:val="28"/>
        </w:rPr>
        <w:t xml:space="preserve">організаційні </w:t>
      </w:r>
      <w:r>
        <w:rPr>
          <w:sz w:val="28"/>
          <w:szCs w:val="28"/>
        </w:rPr>
        <w:t>процес</w:t>
      </w:r>
      <w:r w:rsidR="006C6899">
        <w:rPr>
          <w:sz w:val="28"/>
          <w:szCs w:val="28"/>
        </w:rPr>
        <w:t>и</w:t>
      </w:r>
      <w:r>
        <w:rPr>
          <w:sz w:val="28"/>
          <w:szCs w:val="28"/>
        </w:rPr>
        <w:t xml:space="preserve"> обліково-аналітичного забезпечення прийняття управлінських рішень, </w:t>
      </w:r>
      <w:r w:rsidR="006C6899">
        <w:rPr>
          <w:sz w:val="28"/>
          <w:szCs w:val="28"/>
        </w:rPr>
        <w:t xml:space="preserve">побудову обліково-аналітичної системи </w:t>
      </w:r>
      <w:r w:rsidR="0074182E">
        <w:rPr>
          <w:sz w:val="28"/>
          <w:szCs w:val="28"/>
        </w:rPr>
        <w:t>управління в цілому</w:t>
      </w:r>
      <w:r w:rsidR="00FE704F" w:rsidRPr="00CE141E">
        <w:rPr>
          <w:sz w:val="28"/>
          <w:szCs w:val="28"/>
        </w:rPr>
        <w:t>.</w:t>
      </w:r>
    </w:p>
    <w:p w:rsidR="00FE704F" w:rsidRPr="00474235" w:rsidRDefault="0074182E" w:rsidP="00FE704F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Предметом дисципліни </w:t>
      </w:r>
      <w:r>
        <w:rPr>
          <w:sz w:val="28"/>
          <w:szCs w:val="28"/>
        </w:rPr>
        <w:t>є комплекс теоретичних, методологічних, організаційних та практичних питань, пов’язаних із обліково-аналітичним забезпеченням управління підприємством.</w:t>
      </w:r>
    </w:p>
    <w:p w:rsidR="00FE704F" w:rsidRPr="003627CB" w:rsidRDefault="00FE704F" w:rsidP="00FE704F">
      <w:pPr>
        <w:rPr>
          <w:b/>
          <w:szCs w:val="28"/>
          <w:lang w:val="uk-UA"/>
        </w:rPr>
      </w:pPr>
      <w:r w:rsidRPr="003627CB">
        <w:rPr>
          <w:b/>
          <w:szCs w:val="28"/>
          <w:lang w:val="uk-UA"/>
        </w:rPr>
        <w:t>ОЧІКУВАНІ РЕЗУЛЬТАТИ НАВЧАННЯ</w:t>
      </w:r>
    </w:p>
    <w:p w:rsidR="00FE704F" w:rsidRPr="00A47B58" w:rsidRDefault="00FE704F" w:rsidP="00FE704F">
      <w:pPr>
        <w:rPr>
          <w:szCs w:val="28"/>
          <w:lang w:val="uk-UA"/>
        </w:rPr>
      </w:pPr>
      <w:r w:rsidRPr="00A47B58">
        <w:rPr>
          <w:szCs w:val="28"/>
          <w:lang w:val="uk-UA"/>
        </w:rPr>
        <w:t>В результаті успішного вивчення навчальної дисципліни студент зможе</w:t>
      </w:r>
    </w:p>
    <w:p w:rsidR="00FE704F" w:rsidRDefault="00FE704F" w:rsidP="00FE704F">
      <w:pPr>
        <w:jc w:val="both"/>
        <w:rPr>
          <w:szCs w:val="28"/>
          <w:lang w:val="uk-UA"/>
        </w:rPr>
      </w:pPr>
      <w:r w:rsidRPr="00A47B58">
        <w:rPr>
          <w:szCs w:val="28"/>
          <w:lang w:val="uk-UA"/>
        </w:rPr>
        <w:t xml:space="preserve">– оволодіти основоположними категоріями та </w:t>
      </w:r>
      <w:r w:rsidR="0074182E" w:rsidRPr="0074182E">
        <w:rPr>
          <w:szCs w:val="28"/>
          <w:lang w:val="uk-UA"/>
        </w:rPr>
        <w:t>термінологією</w:t>
      </w:r>
      <w:r w:rsidRPr="0074182E">
        <w:rPr>
          <w:szCs w:val="28"/>
          <w:lang w:val="uk-UA"/>
        </w:rPr>
        <w:t xml:space="preserve"> </w:t>
      </w:r>
      <w:r w:rsidR="0074182E" w:rsidRPr="0074182E">
        <w:rPr>
          <w:szCs w:val="28"/>
          <w:lang w:val="uk-UA"/>
        </w:rPr>
        <w:t>у сфері</w:t>
      </w:r>
      <w:r w:rsidR="0074182E">
        <w:rPr>
          <w:szCs w:val="28"/>
        </w:rPr>
        <w:t xml:space="preserve"> </w:t>
      </w:r>
      <w:r w:rsidR="0074182E">
        <w:rPr>
          <w:szCs w:val="28"/>
          <w:lang w:val="uk-UA"/>
        </w:rPr>
        <w:t>обліково-аналітичного управління підприємством</w:t>
      </w:r>
      <w:r w:rsidRPr="00A47B58">
        <w:rPr>
          <w:szCs w:val="28"/>
          <w:lang w:val="uk-UA"/>
        </w:rPr>
        <w:t>;</w:t>
      </w:r>
    </w:p>
    <w:p w:rsidR="00FE704F" w:rsidRPr="0074182E" w:rsidRDefault="00FE704F" w:rsidP="00FE704F">
      <w:pPr>
        <w:jc w:val="both"/>
        <w:rPr>
          <w:szCs w:val="28"/>
          <w:lang w:val="uk-UA"/>
        </w:rPr>
      </w:pPr>
      <w:r w:rsidRPr="0074182E">
        <w:rPr>
          <w:szCs w:val="28"/>
          <w:lang w:val="uk-UA"/>
        </w:rPr>
        <w:lastRenderedPageBreak/>
        <w:t xml:space="preserve">– опанувати </w:t>
      </w:r>
      <w:r w:rsidR="0074182E" w:rsidRPr="0074182E">
        <w:rPr>
          <w:szCs w:val="28"/>
          <w:lang w:val="uk-UA"/>
        </w:rPr>
        <w:t>теоретичні та методологічні засади обліку й економічного аналізу</w:t>
      </w:r>
      <w:r w:rsidRPr="0074182E">
        <w:rPr>
          <w:szCs w:val="28"/>
          <w:lang w:val="uk-UA"/>
        </w:rPr>
        <w:t>;</w:t>
      </w:r>
    </w:p>
    <w:p w:rsidR="00FE704F" w:rsidRPr="00C97B66" w:rsidRDefault="00FE704F" w:rsidP="00FE704F">
      <w:pPr>
        <w:jc w:val="both"/>
        <w:rPr>
          <w:szCs w:val="28"/>
          <w:lang w:val="uk-UA"/>
        </w:rPr>
      </w:pPr>
      <w:r w:rsidRPr="00C97B66">
        <w:rPr>
          <w:szCs w:val="28"/>
          <w:lang w:val="uk-UA"/>
        </w:rPr>
        <w:t xml:space="preserve">– засвоїти принципи побудови та призначення </w:t>
      </w:r>
      <w:r w:rsidR="00C97B66" w:rsidRPr="00C97B66">
        <w:rPr>
          <w:szCs w:val="28"/>
          <w:lang w:val="uk-UA"/>
        </w:rPr>
        <w:t>обліково-аналітичної системи управління в цілому</w:t>
      </w:r>
      <w:r w:rsidRPr="00C97B66">
        <w:rPr>
          <w:szCs w:val="28"/>
          <w:lang w:val="uk-UA"/>
        </w:rPr>
        <w:t>;</w:t>
      </w:r>
    </w:p>
    <w:p w:rsidR="00FE704F" w:rsidRPr="0074182E" w:rsidRDefault="00FE704F" w:rsidP="00FE704F">
      <w:pPr>
        <w:pStyle w:val="a7"/>
        <w:spacing w:after="0"/>
        <w:ind w:left="0"/>
        <w:jc w:val="both"/>
        <w:rPr>
          <w:bCs/>
          <w:szCs w:val="28"/>
          <w:lang w:val="uk-UA"/>
        </w:rPr>
      </w:pPr>
      <w:r w:rsidRPr="0074182E">
        <w:rPr>
          <w:bCs/>
          <w:szCs w:val="28"/>
          <w:lang w:val="uk-UA"/>
        </w:rPr>
        <w:t xml:space="preserve">– </w:t>
      </w:r>
      <w:r w:rsidRPr="0074182E">
        <w:rPr>
          <w:szCs w:val="28"/>
          <w:lang w:val="uk-UA"/>
        </w:rPr>
        <w:t xml:space="preserve">засвоїти </w:t>
      </w:r>
      <w:r w:rsidR="0074182E" w:rsidRPr="0074182E">
        <w:rPr>
          <w:szCs w:val="28"/>
          <w:lang w:val="uk-UA"/>
        </w:rPr>
        <w:t>організаційні процеси обліково-аналітичного забезпечення прийняття управлінських рішень</w:t>
      </w:r>
      <w:r w:rsidRPr="0074182E">
        <w:rPr>
          <w:szCs w:val="28"/>
          <w:lang w:val="uk-UA"/>
        </w:rPr>
        <w:t>.</w:t>
      </w:r>
    </w:p>
    <w:p w:rsidR="00FE704F" w:rsidRPr="001860F0" w:rsidRDefault="00FE704F" w:rsidP="00FE704F">
      <w:pPr>
        <w:ind w:left="709" w:firstLine="0"/>
        <w:rPr>
          <w:b/>
          <w:lang w:val="uk-UA"/>
        </w:rPr>
      </w:pPr>
      <w:r w:rsidRPr="001860F0">
        <w:rPr>
          <w:b/>
          <w:lang w:val="uk-UA"/>
        </w:rPr>
        <w:t>ОСНОВНІ НАВЧАЛЬНІ РЕСУРСИ</w:t>
      </w:r>
    </w:p>
    <w:p w:rsidR="00FE704F" w:rsidRDefault="00FE704F" w:rsidP="00FE704F">
      <w:pPr>
        <w:jc w:val="both"/>
        <w:rPr>
          <w:lang w:val="uk-UA"/>
        </w:rPr>
      </w:pPr>
      <w:r>
        <w:rPr>
          <w:lang w:val="uk-UA"/>
        </w:rPr>
        <w:t xml:space="preserve">Конспект лекцій з дисципліни, плани практичних занять розміщені на платформі </w:t>
      </w:r>
      <w:proofErr w:type="spellStart"/>
      <w:r>
        <w:rPr>
          <w:lang w:val="en-US"/>
        </w:rPr>
        <w:t>Moodle</w:t>
      </w:r>
      <w:proofErr w:type="spellEnd"/>
      <w:r>
        <w:rPr>
          <w:lang w:val="uk-UA"/>
        </w:rPr>
        <w:t>:</w:t>
      </w:r>
    </w:p>
    <w:p w:rsidR="00FE704F" w:rsidRPr="0061686F" w:rsidRDefault="00FE704F" w:rsidP="00FE704F">
      <w:pPr>
        <w:jc w:val="both"/>
        <w:rPr>
          <w:b/>
          <w:szCs w:val="28"/>
          <w:lang w:val="uk-UA"/>
        </w:rPr>
      </w:pPr>
      <w:r w:rsidRPr="0061686F">
        <w:rPr>
          <w:b/>
          <w:szCs w:val="28"/>
          <w:lang w:val="uk-UA"/>
        </w:rPr>
        <w:t>КОНТРОЛЬНІ ЗАХОДИ</w:t>
      </w:r>
    </w:p>
    <w:p w:rsidR="00FE704F" w:rsidRPr="0061686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61686F">
        <w:rPr>
          <w:b/>
          <w:i/>
          <w:sz w:val="28"/>
          <w:szCs w:val="28"/>
        </w:rPr>
        <w:t>поточні контрольні заходи</w:t>
      </w:r>
      <w:r>
        <w:rPr>
          <w:b/>
          <w:i/>
          <w:sz w:val="28"/>
          <w:szCs w:val="28"/>
        </w:rPr>
        <w:t>:</w:t>
      </w:r>
    </w:p>
    <w:p w:rsidR="00FE704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розв’язання задач (виконання завдань) на практичних заняттях. </w:t>
      </w:r>
      <w:r w:rsidRPr="00F32F4D">
        <w:rPr>
          <w:sz w:val="28"/>
          <w:szCs w:val="28"/>
        </w:rPr>
        <w:t xml:space="preserve">Максимальна кількість балів за 1 </w:t>
      </w:r>
      <w:r>
        <w:rPr>
          <w:sz w:val="28"/>
          <w:szCs w:val="28"/>
        </w:rPr>
        <w:t>задачу (завдання) – 5 балів;</w:t>
      </w:r>
    </w:p>
    <w:p w:rsidR="00FE704F" w:rsidRPr="00F32F4D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тестування в </w:t>
      </w:r>
      <w:r w:rsidR="00D77DC5">
        <w:rPr>
          <w:sz w:val="28"/>
          <w:szCs w:val="28"/>
        </w:rPr>
        <w:t xml:space="preserve">системі </w:t>
      </w:r>
      <w:proofErr w:type="spellStart"/>
      <w:r w:rsidR="00D77DC5" w:rsidRPr="00CA46BB">
        <w:rPr>
          <w:sz w:val="28"/>
          <w:szCs w:val="28"/>
          <w:lang w:val="en-US"/>
        </w:rPr>
        <w:t>moodle</w:t>
      </w:r>
      <w:proofErr w:type="spellEnd"/>
      <w:r>
        <w:rPr>
          <w:sz w:val="28"/>
          <w:szCs w:val="28"/>
        </w:rPr>
        <w:t xml:space="preserve">, яке передбачає відповідь на 10 питань, кожне з яких оцінюється 0,5 бала, загальна максимальна оцінка за тест 5 балів. Якщо студент правильно відповів менше ніж на 5 питань, бали не зараховуються. </w:t>
      </w:r>
    </w:p>
    <w:p w:rsidR="00FE704F" w:rsidRPr="0061686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61686F">
        <w:rPr>
          <w:b/>
          <w:i/>
          <w:sz w:val="28"/>
          <w:szCs w:val="28"/>
        </w:rPr>
        <w:t>пі</w:t>
      </w:r>
      <w:r>
        <w:rPr>
          <w:b/>
          <w:i/>
          <w:sz w:val="28"/>
          <w:szCs w:val="28"/>
        </w:rPr>
        <w:t>дсумкові</w:t>
      </w:r>
      <w:r w:rsidRPr="0061686F">
        <w:rPr>
          <w:b/>
          <w:i/>
          <w:sz w:val="28"/>
          <w:szCs w:val="28"/>
        </w:rPr>
        <w:t xml:space="preserve"> контрольні заходи</w:t>
      </w:r>
      <w:r>
        <w:rPr>
          <w:b/>
          <w:i/>
          <w:sz w:val="28"/>
          <w:szCs w:val="28"/>
        </w:rPr>
        <w:t>:</w:t>
      </w:r>
    </w:p>
    <w:p w:rsidR="00FE704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тестування в системі </w:t>
      </w:r>
      <w:proofErr w:type="spellStart"/>
      <w:r w:rsidRPr="00CA46BB">
        <w:rPr>
          <w:sz w:val="28"/>
          <w:szCs w:val="28"/>
          <w:lang w:val="en-US"/>
        </w:rPr>
        <w:t>moodle</w:t>
      </w:r>
      <w:proofErr w:type="spellEnd"/>
      <w:r>
        <w:rPr>
          <w:sz w:val="28"/>
          <w:szCs w:val="28"/>
        </w:rPr>
        <w:t>, яке передбачає відповідь на 20 питань, кожне з яких оцінюється 1 бал, загальна максимальна оцінка за тест 20 балів. Якщо студент правильно відповів менше ніж на 10 питань, бали не зараховуються.</w:t>
      </w:r>
    </w:p>
    <w:p w:rsidR="00FE704F" w:rsidRDefault="00FE704F" w:rsidP="00FE704F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–</w:t>
      </w:r>
      <w:r w:rsidR="00C97B66">
        <w:rPr>
          <w:sz w:val="28"/>
          <w:szCs w:val="28"/>
        </w:rPr>
        <w:t xml:space="preserve"> залік: відповідь на питання, загальна максимальна оцінка – </w:t>
      </w:r>
      <w:r w:rsidR="00D77DC5">
        <w:rPr>
          <w:sz w:val="28"/>
          <w:szCs w:val="28"/>
        </w:rPr>
        <w:t>2</w:t>
      </w:r>
      <w:r>
        <w:rPr>
          <w:sz w:val="28"/>
          <w:szCs w:val="28"/>
        </w:rPr>
        <w:t>0 балів.</w:t>
      </w:r>
    </w:p>
    <w:tbl>
      <w:tblPr>
        <w:tblStyle w:val="a3"/>
        <w:tblW w:w="5000" w:type="pct"/>
        <w:tblLook w:val="04A0"/>
      </w:tblPr>
      <w:tblGrid>
        <w:gridCol w:w="1571"/>
        <w:gridCol w:w="3356"/>
        <w:gridCol w:w="3356"/>
        <w:gridCol w:w="1571"/>
      </w:tblGrid>
      <w:tr w:rsidR="00FE704F" w:rsidTr="0044238F">
        <w:tc>
          <w:tcPr>
            <w:tcW w:w="2500" w:type="pct"/>
            <w:gridSpan w:val="2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Контрольний захід</w:t>
            </w:r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% від загальної оцінки</w:t>
            </w:r>
          </w:p>
        </w:tc>
      </w:tr>
      <w:tr w:rsidR="00FE704F" w:rsidTr="0044238F">
        <w:tc>
          <w:tcPr>
            <w:tcW w:w="2500" w:type="pct"/>
            <w:gridSpan w:val="2"/>
          </w:tcPr>
          <w:p w:rsidR="00FE704F" w:rsidRPr="00DE27A5" w:rsidRDefault="00FE704F" w:rsidP="00F11E63">
            <w:pPr>
              <w:ind w:firstLine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Поточний контроль (</w:t>
            </w:r>
            <w:proofErr w:type="spellStart"/>
            <w:r>
              <w:rPr>
                <w:szCs w:val="28"/>
                <w:lang w:val="uk-UA"/>
              </w:rPr>
              <w:t>max</w:t>
            </w:r>
            <w:proofErr w:type="spellEnd"/>
            <w:r>
              <w:rPr>
                <w:szCs w:val="28"/>
                <w:lang w:val="uk-UA"/>
              </w:rPr>
              <w:t xml:space="preserve"> 60%)</w:t>
            </w:r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</w:tr>
      <w:tr w:rsidR="00FE704F" w:rsidTr="0044238F">
        <w:tc>
          <w:tcPr>
            <w:tcW w:w="797" w:type="pct"/>
            <w:vMerge w:val="restart"/>
          </w:tcPr>
          <w:p w:rsidR="00FE704F" w:rsidRPr="00DE27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1703" w:type="pct"/>
          </w:tcPr>
          <w:p w:rsidR="00FE704F" w:rsidRPr="00510A63" w:rsidRDefault="00D77DC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Презентація</w:t>
            </w:r>
            <w:r w:rsidR="00FE704F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703" w:type="pct"/>
          </w:tcPr>
          <w:p w:rsidR="00FE704F" w:rsidRDefault="00D77DC5" w:rsidP="00D77DC5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 2</w:t>
            </w:r>
          </w:p>
          <w:p w:rsidR="0026649E" w:rsidRDefault="0026649E" w:rsidP="0026649E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</w:t>
            </w:r>
            <w:r>
              <w:rPr>
                <w:szCs w:val="28"/>
                <w:lang w:val="uk-UA"/>
              </w:rPr>
              <w:t xml:space="preserve"> 1</w:t>
            </w: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E704F" w:rsidTr="0044238F">
        <w:tc>
          <w:tcPr>
            <w:tcW w:w="797" w:type="pct"/>
            <w:vMerge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1703" w:type="pct"/>
          </w:tcPr>
          <w:p w:rsidR="00FE704F" w:rsidRDefault="00D77DC5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завдання</w:t>
            </w:r>
            <w:r w:rsidR="00FE704F">
              <w:rPr>
                <w:szCs w:val="28"/>
              </w:rPr>
              <w:t xml:space="preserve"> в </w:t>
            </w:r>
            <w:r w:rsidR="00FE704F" w:rsidRPr="007D09A0">
              <w:rPr>
                <w:szCs w:val="28"/>
                <w:lang w:val="uk-UA"/>
              </w:rPr>
              <w:t>системі</w:t>
            </w:r>
            <w:r w:rsidR="00FE704F">
              <w:rPr>
                <w:szCs w:val="28"/>
              </w:rPr>
              <w:t xml:space="preserve"> </w:t>
            </w:r>
            <w:proofErr w:type="spellStart"/>
            <w:r w:rsidR="00FE704F"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 4</w:t>
            </w:r>
          </w:p>
          <w:p w:rsidR="0026649E" w:rsidRDefault="0026649E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</w:t>
            </w:r>
            <w:r>
              <w:rPr>
                <w:szCs w:val="28"/>
                <w:lang w:val="uk-UA"/>
              </w:rPr>
              <w:t xml:space="preserve"> 2</w:t>
            </w: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44238F">
        <w:trPr>
          <w:trHeight w:val="966"/>
        </w:trPr>
        <w:tc>
          <w:tcPr>
            <w:tcW w:w="797" w:type="pct"/>
            <w:vMerge w:val="restart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>Змістовий модуль 2</w:t>
            </w:r>
          </w:p>
        </w:tc>
        <w:tc>
          <w:tcPr>
            <w:tcW w:w="1703" w:type="pct"/>
          </w:tcPr>
          <w:p w:rsidR="00FE704F" w:rsidRPr="008E41A5" w:rsidRDefault="00D77DC5" w:rsidP="00D77DC5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</w:t>
            </w:r>
            <w:r w:rsidR="00681BE8">
              <w:rPr>
                <w:szCs w:val="28"/>
                <w:lang w:val="uk-UA"/>
              </w:rPr>
              <w:t xml:space="preserve"> </w:t>
            </w:r>
            <w:r w:rsidR="00681BE8">
              <w:rPr>
                <w:szCs w:val="28"/>
              </w:rPr>
              <w:t xml:space="preserve">в </w:t>
            </w:r>
            <w:r w:rsidR="00681BE8" w:rsidRPr="007D09A0">
              <w:rPr>
                <w:szCs w:val="28"/>
                <w:lang w:val="uk-UA"/>
              </w:rPr>
              <w:t>системі</w:t>
            </w:r>
            <w:r w:rsidR="00681BE8">
              <w:rPr>
                <w:szCs w:val="28"/>
              </w:rPr>
              <w:t xml:space="preserve"> </w:t>
            </w:r>
            <w:proofErr w:type="spellStart"/>
            <w:r w:rsidR="00681BE8"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1703" w:type="pct"/>
          </w:tcPr>
          <w:p w:rsidR="00FE704F" w:rsidRPr="008E41A5" w:rsidRDefault="00FE704F" w:rsidP="00D77DC5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</w:t>
            </w:r>
            <w:r>
              <w:rPr>
                <w:szCs w:val="28"/>
                <w:lang w:val="uk-UA"/>
              </w:rPr>
              <w:t xml:space="preserve"> 6</w:t>
            </w: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E704F" w:rsidTr="0044238F">
        <w:trPr>
          <w:trHeight w:val="966"/>
        </w:trPr>
        <w:tc>
          <w:tcPr>
            <w:tcW w:w="797" w:type="pct"/>
            <w:vMerge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1703" w:type="pct"/>
          </w:tcPr>
          <w:p w:rsidR="00FE704F" w:rsidRDefault="00FE704F" w:rsidP="0026649E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</w:t>
            </w:r>
            <w:r>
              <w:rPr>
                <w:szCs w:val="28"/>
                <w:lang w:val="uk-UA"/>
              </w:rPr>
              <w:t xml:space="preserve"> 8</w:t>
            </w:r>
          </w:p>
          <w:p w:rsidR="00FE704F" w:rsidRPr="008E41A5" w:rsidRDefault="00FE704F" w:rsidP="00D77DC5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D77DC5">
              <w:rPr>
                <w:szCs w:val="28"/>
                <w:lang w:val="uk-UA"/>
              </w:rPr>
              <w:t>5</w:t>
            </w:r>
          </w:p>
        </w:tc>
        <w:tc>
          <w:tcPr>
            <w:tcW w:w="797" w:type="pct"/>
          </w:tcPr>
          <w:p w:rsidR="00FE704F" w:rsidRDefault="00D77DC5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44238F">
        <w:trPr>
          <w:trHeight w:val="645"/>
        </w:trPr>
        <w:tc>
          <w:tcPr>
            <w:tcW w:w="797" w:type="pct"/>
            <w:vMerge w:val="restart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3</w:t>
            </w:r>
          </w:p>
        </w:tc>
        <w:tc>
          <w:tcPr>
            <w:tcW w:w="1703" w:type="pct"/>
          </w:tcPr>
          <w:p w:rsidR="00FE704F" w:rsidRDefault="0026649E" w:rsidP="0026649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Презентація</w:t>
            </w:r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 1</w:t>
            </w:r>
            <w:r w:rsidR="0026649E">
              <w:rPr>
                <w:szCs w:val="28"/>
                <w:lang w:val="uk-UA"/>
              </w:rPr>
              <w:t>1</w:t>
            </w:r>
          </w:p>
          <w:p w:rsidR="00FE704F" w:rsidRPr="008E41A5" w:rsidRDefault="00FE704F" w:rsidP="00D77DC5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</w:t>
            </w:r>
            <w:r>
              <w:rPr>
                <w:szCs w:val="28"/>
                <w:lang w:val="uk-UA"/>
              </w:rPr>
              <w:t xml:space="preserve"> </w:t>
            </w:r>
            <w:r w:rsidR="00D77DC5">
              <w:rPr>
                <w:szCs w:val="28"/>
                <w:lang w:val="uk-UA"/>
              </w:rPr>
              <w:t>7</w:t>
            </w:r>
          </w:p>
        </w:tc>
        <w:tc>
          <w:tcPr>
            <w:tcW w:w="797" w:type="pct"/>
          </w:tcPr>
          <w:p w:rsidR="00FE704F" w:rsidRDefault="0026649E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E704F" w:rsidTr="0044238F">
        <w:trPr>
          <w:trHeight w:val="1288"/>
        </w:trPr>
        <w:tc>
          <w:tcPr>
            <w:tcW w:w="797" w:type="pct"/>
            <w:vMerge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1703" w:type="pct"/>
          </w:tcPr>
          <w:p w:rsidR="00FE704F" w:rsidRDefault="0026649E" w:rsidP="0026649E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>
              <w:rPr>
                <w:szCs w:val="28"/>
              </w:rPr>
              <w:t xml:space="preserve">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Тиждень 12</w:t>
            </w:r>
          </w:p>
          <w:p w:rsidR="00FE704F" w:rsidRDefault="00FE704F" w:rsidP="00D77DC5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D77DC5">
              <w:rPr>
                <w:szCs w:val="28"/>
                <w:lang w:val="uk-UA"/>
              </w:rPr>
              <w:t>8</w:t>
            </w:r>
          </w:p>
        </w:tc>
        <w:tc>
          <w:tcPr>
            <w:tcW w:w="797" w:type="pct"/>
          </w:tcPr>
          <w:p w:rsidR="00FE704F" w:rsidRDefault="0026649E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44238F">
        <w:tc>
          <w:tcPr>
            <w:tcW w:w="797" w:type="pct"/>
            <w:vMerge w:val="restart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4</w:t>
            </w:r>
          </w:p>
        </w:tc>
        <w:tc>
          <w:tcPr>
            <w:tcW w:w="1703" w:type="pct"/>
          </w:tcPr>
          <w:p w:rsidR="00FE704F" w:rsidRPr="008E41A5" w:rsidRDefault="0026649E" w:rsidP="00681BE8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</w:t>
            </w:r>
            <w:r>
              <w:rPr>
                <w:szCs w:val="28"/>
              </w:rPr>
              <w:t xml:space="preserve"> в </w:t>
            </w:r>
            <w:r w:rsidRPr="007D09A0">
              <w:rPr>
                <w:szCs w:val="28"/>
                <w:lang w:val="uk-UA"/>
              </w:rPr>
              <w:t>системі</w:t>
            </w:r>
            <w:r>
              <w:rPr>
                <w:szCs w:val="28"/>
              </w:rPr>
              <w:t xml:space="preserve"> </w:t>
            </w:r>
            <w:proofErr w:type="spellStart"/>
            <w:r w:rsidRPr="00CA46BB">
              <w:rPr>
                <w:szCs w:val="28"/>
                <w:lang w:val="en-US"/>
              </w:rPr>
              <w:t>moodle</w:t>
            </w:r>
            <w:proofErr w:type="spellEnd"/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14</w:t>
            </w:r>
          </w:p>
          <w:p w:rsidR="00FE704F" w:rsidRPr="008E41A5" w:rsidRDefault="00FE704F" w:rsidP="0026649E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</w:t>
            </w:r>
            <w:r>
              <w:rPr>
                <w:szCs w:val="28"/>
                <w:lang w:val="uk-UA"/>
              </w:rPr>
              <w:t xml:space="preserve"> </w:t>
            </w:r>
            <w:r w:rsidR="0026649E">
              <w:rPr>
                <w:szCs w:val="28"/>
                <w:lang w:val="uk-UA"/>
              </w:rPr>
              <w:t>9</w:t>
            </w: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FE704F" w:rsidTr="0044238F">
        <w:tc>
          <w:tcPr>
            <w:tcW w:w="797" w:type="pct"/>
            <w:vMerge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1703" w:type="pct"/>
          </w:tcPr>
          <w:p w:rsidR="00FE704F" w:rsidRPr="008E41A5" w:rsidRDefault="0026649E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  <w:r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16</w:t>
            </w:r>
          </w:p>
          <w:p w:rsidR="00FE704F" w:rsidRPr="008E41A5" w:rsidRDefault="00FE704F" w:rsidP="0026649E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26649E">
              <w:rPr>
                <w:szCs w:val="28"/>
                <w:lang w:val="uk-UA"/>
              </w:rPr>
              <w:t>11</w:t>
            </w: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E704F" w:rsidTr="0044238F">
        <w:tc>
          <w:tcPr>
            <w:tcW w:w="2500" w:type="pct"/>
            <w:gridSpan w:val="2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Підсумковий контроль (</w:t>
            </w:r>
            <w:proofErr w:type="spellStart"/>
            <w:r w:rsidRPr="008E41A5">
              <w:rPr>
                <w:szCs w:val="28"/>
                <w:lang w:val="uk-UA"/>
              </w:rPr>
              <w:t>max</w:t>
            </w:r>
            <w:proofErr w:type="spellEnd"/>
            <w:r w:rsidRPr="008E41A5">
              <w:rPr>
                <w:szCs w:val="28"/>
                <w:lang w:val="uk-UA"/>
              </w:rPr>
              <w:t xml:space="preserve"> 40%)</w:t>
            </w:r>
          </w:p>
        </w:tc>
        <w:tc>
          <w:tcPr>
            <w:tcW w:w="1703" w:type="pct"/>
          </w:tcPr>
          <w:p w:rsidR="00FE704F" w:rsidRPr="008E41A5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</w:tr>
      <w:tr w:rsidR="00FE704F" w:rsidTr="0044238F">
        <w:tc>
          <w:tcPr>
            <w:tcW w:w="2500" w:type="pct"/>
            <w:gridSpan w:val="2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Тестування: 20 питань в системі </w:t>
            </w:r>
            <w:proofErr w:type="spellStart"/>
            <w:r w:rsidRPr="008E41A5">
              <w:rPr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797" w:type="pct"/>
          </w:tcPr>
          <w:p w:rsidR="00FE704F" w:rsidRDefault="00D77DC5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FE704F">
              <w:rPr>
                <w:szCs w:val="28"/>
                <w:lang w:val="uk-UA"/>
              </w:rPr>
              <w:t>0</w:t>
            </w:r>
          </w:p>
        </w:tc>
      </w:tr>
      <w:tr w:rsidR="00FE704F" w:rsidTr="0044238F">
        <w:tc>
          <w:tcPr>
            <w:tcW w:w="2500" w:type="pct"/>
            <w:gridSpan w:val="2"/>
          </w:tcPr>
          <w:p w:rsidR="00FE704F" w:rsidRPr="00681BE8" w:rsidRDefault="00D77DC5" w:rsidP="00F11E63">
            <w:pPr>
              <w:ind w:firstLine="0"/>
              <w:jc w:val="both"/>
              <w:rPr>
                <w:szCs w:val="28"/>
                <w:lang w:val="uk-UA"/>
              </w:rPr>
            </w:pPr>
            <w:r w:rsidRPr="00681BE8">
              <w:rPr>
                <w:szCs w:val="28"/>
                <w:lang w:val="uk-UA"/>
              </w:rPr>
              <w:t>відповідь на питання</w:t>
            </w:r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FE704F" w:rsidTr="0044238F">
        <w:tc>
          <w:tcPr>
            <w:tcW w:w="2500" w:type="pct"/>
            <w:gridSpan w:val="2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Разом</w:t>
            </w:r>
          </w:p>
        </w:tc>
        <w:tc>
          <w:tcPr>
            <w:tcW w:w="1703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</w:p>
        </w:tc>
        <w:tc>
          <w:tcPr>
            <w:tcW w:w="797" w:type="pct"/>
          </w:tcPr>
          <w:p w:rsidR="00FE704F" w:rsidRDefault="00FE704F" w:rsidP="00F11E63">
            <w:pPr>
              <w:ind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</w:t>
            </w:r>
          </w:p>
        </w:tc>
      </w:tr>
    </w:tbl>
    <w:p w:rsidR="00FE704F" w:rsidRDefault="00FE704F" w:rsidP="00FE704F">
      <w:pPr>
        <w:ind w:left="709" w:firstLine="0"/>
        <w:rPr>
          <w:b/>
          <w:lang w:val="uk-UA"/>
        </w:rPr>
      </w:pPr>
    </w:p>
    <w:p w:rsidR="00FE704F" w:rsidRPr="008E41A5" w:rsidRDefault="00FE704F" w:rsidP="00FE704F">
      <w:pPr>
        <w:spacing w:after="120"/>
        <w:jc w:val="center"/>
        <w:rPr>
          <w:b/>
          <w:bCs/>
          <w:szCs w:val="28"/>
          <w:lang w:val="uk-UA"/>
        </w:rPr>
      </w:pPr>
      <w:r w:rsidRPr="008E41A5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3"/>
        <w:gridCol w:w="3957"/>
        <w:gridCol w:w="2077"/>
        <w:gridCol w:w="1937"/>
      </w:tblGrid>
      <w:tr w:rsidR="00FE704F" w:rsidRPr="008E41A5" w:rsidTr="00F11E63">
        <w:trPr>
          <w:cantSplit/>
          <w:trHeight w:val="560"/>
          <w:jc w:val="center"/>
        </w:trPr>
        <w:tc>
          <w:tcPr>
            <w:tcW w:w="955" w:type="pct"/>
            <w:vMerge w:val="restart"/>
            <w:vAlign w:val="center"/>
          </w:tcPr>
          <w:p w:rsidR="00FE704F" w:rsidRPr="008E41A5" w:rsidRDefault="00FE704F" w:rsidP="00F11E63">
            <w:pPr>
              <w:pStyle w:val="2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  <w:lang w:val="uk-UA"/>
              </w:rPr>
              <w:t>З</w:t>
            </w:r>
            <w:r w:rsidRPr="008E41A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 шкалою ECTS</w:t>
            </w:r>
          </w:p>
        </w:tc>
        <w:tc>
          <w:tcPr>
            <w:tcW w:w="2008" w:type="pct"/>
            <w:vMerge w:val="restart"/>
            <w:vAlign w:val="center"/>
          </w:tcPr>
          <w:p w:rsidR="00FE704F" w:rsidRPr="008E41A5" w:rsidRDefault="00FE704F" w:rsidP="00F11E63">
            <w:pPr>
              <w:pStyle w:val="5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  <w:t>За шкалою  університету</w:t>
            </w:r>
          </w:p>
        </w:tc>
        <w:tc>
          <w:tcPr>
            <w:tcW w:w="2037" w:type="pct"/>
            <w:gridSpan w:val="2"/>
          </w:tcPr>
          <w:p w:rsidR="00FE704F" w:rsidRPr="008E41A5" w:rsidRDefault="00FE704F" w:rsidP="00F11E63">
            <w:pPr>
              <w:pStyle w:val="3"/>
              <w:tabs>
                <w:tab w:val="num" w:pos="0"/>
              </w:tabs>
              <w:spacing w:line="240" w:lineRule="auto"/>
              <w:ind w:firstLine="0"/>
              <w:rPr>
                <w:rFonts w:ascii="Times New Roman" w:hAnsi="Times New Roman" w:cs="Times New Roman"/>
                <w:b w:val="0"/>
                <w:i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За національною шкалою</w:t>
            </w:r>
          </w:p>
        </w:tc>
      </w:tr>
      <w:tr w:rsidR="00FE704F" w:rsidRPr="008E41A5" w:rsidTr="00F11E63">
        <w:trPr>
          <w:cantSplit/>
          <w:trHeight w:val="300"/>
          <w:jc w:val="center"/>
        </w:trPr>
        <w:tc>
          <w:tcPr>
            <w:tcW w:w="955" w:type="pct"/>
            <w:vMerge/>
          </w:tcPr>
          <w:p w:rsidR="00FE704F" w:rsidRPr="008E41A5" w:rsidRDefault="00FE704F" w:rsidP="00F11E63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08" w:type="pct"/>
            <w:vMerge/>
          </w:tcPr>
          <w:p w:rsidR="00FE704F" w:rsidRPr="008E41A5" w:rsidRDefault="00FE704F" w:rsidP="00F11E63">
            <w:pPr>
              <w:pStyle w:val="5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</w:p>
        </w:tc>
        <w:tc>
          <w:tcPr>
            <w:tcW w:w="1054" w:type="pct"/>
          </w:tcPr>
          <w:p w:rsidR="00FE704F" w:rsidRPr="008E41A5" w:rsidRDefault="00FE704F" w:rsidP="00F11E63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Екзамен</w:t>
            </w:r>
          </w:p>
        </w:tc>
        <w:tc>
          <w:tcPr>
            <w:tcW w:w="983" w:type="pct"/>
          </w:tcPr>
          <w:p w:rsidR="00FE704F" w:rsidRPr="008E41A5" w:rsidRDefault="00FE704F" w:rsidP="00F11E63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color w:val="auto"/>
                <w:szCs w:val="28"/>
                <w:lang w:val="uk-UA"/>
              </w:rPr>
              <w:t>Залік</w:t>
            </w: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A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90 – 100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(відмінно)</w:t>
            </w:r>
          </w:p>
        </w:tc>
        <w:tc>
          <w:tcPr>
            <w:tcW w:w="1054" w:type="pct"/>
            <w:vAlign w:val="center"/>
          </w:tcPr>
          <w:p w:rsidR="00FE704F" w:rsidRPr="008E41A5" w:rsidRDefault="00FE704F" w:rsidP="00F11E63">
            <w:pPr>
              <w:pStyle w:val="4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  <w:t>5 (відмінно)</w:t>
            </w:r>
          </w:p>
        </w:tc>
        <w:tc>
          <w:tcPr>
            <w:tcW w:w="983" w:type="pct"/>
            <w:vMerge w:val="restart"/>
            <w:vAlign w:val="center"/>
          </w:tcPr>
          <w:p w:rsidR="00FE704F" w:rsidRPr="008E41A5" w:rsidRDefault="00FE704F" w:rsidP="00F11E63">
            <w:pPr>
              <w:pStyle w:val="4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color w:val="auto"/>
                <w:szCs w:val="28"/>
                <w:lang w:val="uk-UA"/>
              </w:rPr>
            </w:pPr>
            <w:r w:rsidRPr="008E41A5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  <w:lang w:val="uk-UA"/>
              </w:rPr>
              <w:t>Зараховано</w:t>
            </w: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B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85 – 89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(дуже добре)</w:t>
            </w:r>
          </w:p>
        </w:tc>
        <w:tc>
          <w:tcPr>
            <w:tcW w:w="1054" w:type="pct"/>
            <w:vMerge w:val="restar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4 (добре)</w:t>
            </w: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C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75 – 84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(добре)</w:t>
            </w:r>
          </w:p>
        </w:tc>
        <w:tc>
          <w:tcPr>
            <w:tcW w:w="1054" w:type="pct"/>
            <w:vMerge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D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70 – 74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 xml:space="preserve">(задовільно) </w:t>
            </w:r>
          </w:p>
        </w:tc>
        <w:tc>
          <w:tcPr>
            <w:tcW w:w="1054" w:type="pct"/>
            <w:vMerge w:val="restar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3 (задовільно)</w:t>
            </w: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E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60 – 69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(достатньо)</w:t>
            </w:r>
          </w:p>
        </w:tc>
        <w:tc>
          <w:tcPr>
            <w:tcW w:w="1054" w:type="pct"/>
            <w:vMerge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FX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35 – 59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1054" w:type="pct"/>
            <w:vMerge w:val="restar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2 (незадовільно)</w:t>
            </w:r>
          </w:p>
        </w:tc>
        <w:tc>
          <w:tcPr>
            <w:tcW w:w="983" w:type="pct"/>
            <w:vMerge w:val="restar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Не зараховано</w:t>
            </w:r>
          </w:p>
        </w:tc>
      </w:tr>
      <w:tr w:rsidR="00FE704F" w:rsidRPr="008E41A5" w:rsidTr="00F11E63">
        <w:trPr>
          <w:cantSplit/>
          <w:jc w:val="center"/>
        </w:trPr>
        <w:tc>
          <w:tcPr>
            <w:tcW w:w="955" w:type="pct"/>
            <w:vAlign w:val="center"/>
          </w:tcPr>
          <w:p w:rsidR="00FE704F" w:rsidRPr="008E41A5" w:rsidRDefault="00FE704F" w:rsidP="00F11E63">
            <w:pPr>
              <w:spacing w:line="240" w:lineRule="auto"/>
              <w:ind w:right="-68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F</w:t>
            </w:r>
          </w:p>
        </w:tc>
        <w:tc>
          <w:tcPr>
            <w:tcW w:w="2008" w:type="pct"/>
            <w:vAlign w:val="center"/>
          </w:tcPr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1 – 34</w:t>
            </w:r>
          </w:p>
          <w:p w:rsidR="00FE704F" w:rsidRPr="008E41A5" w:rsidRDefault="00FE704F" w:rsidP="00F11E63">
            <w:pPr>
              <w:spacing w:line="240" w:lineRule="auto"/>
              <w:ind w:firstLine="0"/>
              <w:rPr>
                <w:rFonts w:cs="Times New Roman"/>
                <w:spacing w:val="-2"/>
                <w:szCs w:val="28"/>
                <w:lang w:val="uk-UA"/>
              </w:rPr>
            </w:pPr>
            <w:r w:rsidRPr="008E41A5">
              <w:rPr>
                <w:rFonts w:cs="Times New Roman"/>
                <w:spacing w:val="-2"/>
                <w:szCs w:val="28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1054" w:type="pct"/>
            <w:vMerge/>
          </w:tcPr>
          <w:p w:rsidR="00FE704F" w:rsidRPr="008E41A5" w:rsidRDefault="00FE704F" w:rsidP="00F11E63">
            <w:pPr>
              <w:spacing w:line="240" w:lineRule="auto"/>
              <w:ind w:right="-54"/>
              <w:rPr>
                <w:rFonts w:cs="Times New Roman"/>
                <w:spacing w:val="-2"/>
                <w:szCs w:val="28"/>
                <w:lang w:val="uk-UA"/>
              </w:rPr>
            </w:pPr>
          </w:p>
        </w:tc>
        <w:tc>
          <w:tcPr>
            <w:tcW w:w="983" w:type="pct"/>
            <w:vMerge/>
          </w:tcPr>
          <w:p w:rsidR="00FE704F" w:rsidRPr="008E41A5" w:rsidRDefault="00FE704F" w:rsidP="00F11E63">
            <w:pPr>
              <w:spacing w:line="240" w:lineRule="auto"/>
              <w:ind w:right="-54"/>
              <w:rPr>
                <w:rFonts w:cs="Times New Roman"/>
                <w:spacing w:val="-2"/>
                <w:szCs w:val="28"/>
                <w:lang w:val="uk-UA"/>
              </w:rPr>
            </w:pPr>
          </w:p>
        </w:tc>
      </w:tr>
    </w:tbl>
    <w:p w:rsidR="00FE704F" w:rsidRDefault="00FE704F" w:rsidP="00FE704F">
      <w:pPr>
        <w:ind w:left="709" w:firstLine="0"/>
        <w:rPr>
          <w:b/>
          <w:lang w:val="uk-UA"/>
        </w:rPr>
      </w:pPr>
      <w:r w:rsidRPr="00BB204E">
        <w:rPr>
          <w:b/>
          <w:lang w:val="uk-UA"/>
        </w:rPr>
        <w:lastRenderedPageBreak/>
        <w:t>РОЗ</w:t>
      </w:r>
      <w:r>
        <w:rPr>
          <w:b/>
          <w:lang w:val="uk-UA"/>
        </w:rPr>
        <w:t>КЛАД</w:t>
      </w:r>
      <w:r w:rsidRPr="00BB204E">
        <w:rPr>
          <w:b/>
          <w:lang w:val="uk-UA"/>
        </w:rPr>
        <w:t xml:space="preserve"> КУРСУ ЗА ТЕМАМИ</w:t>
      </w:r>
      <w:r>
        <w:rPr>
          <w:b/>
          <w:lang w:val="uk-UA"/>
        </w:rPr>
        <w:t xml:space="preserve"> І КОНТРОЛЬНІ ЗАВДАННЯ</w:t>
      </w:r>
    </w:p>
    <w:tbl>
      <w:tblPr>
        <w:tblStyle w:val="a3"/>
        <w:tblW w:w="0" w:type="auto"/>
        <w:tblLook w:val="04A0"/>
      </w:tblPr>
      <w:tblGrid>
        <w:gridCol w:w="1820"/>
        <w:gridCol w:w="3871"/>
        <w:gridCol w:w="2669"/>
        <w:gridCol w:w="1494"/>
      </w:tblGrid>
      <w:tr w:rsidR="00EB0CB5" w:rsidRPr="008E41A5" w:rsidTr="00BC4850"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і вид заняття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Тема заняття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Контрольний захід 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Кількість балів</w:t>
            </w:r>
          </w:p>
        </w:tc>
      </w:tr>
      <w:tr w:rsidR="00FE704F" w:rsidRPr="008E41A5" w:rsidTr="00BC4850">
        <w:tc>
          <w:tcPr>
            <w:tcW w:w="0" w:type="auto"/>
            <w:gridSpan w:val="4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Змістовий модуль 1</w:t>
            </w:r>
          </w:p>
        </w:tc>
      </w:tr>
      <w:tr w:rsidR="00EB0CB5" w:rsidRPr="008E41A5" w:rsidTr="00BC4850"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1</w:t>
            </w:r>
          </w:p>
          <w:p w:rsidR="00FE704F" w:rsidRPr="008E41A5" w:rsidRDefault="00FE704F" w:rsidP="00EB0CB5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Лекція 1</w:t>
            </w:r>
          </w:p>
        </w:tc>
        <w:tc>
          <w:tcPr>
            <w:tcW w:w="0" w:type="auto"/>
          </w:tcPr>
          <w:p w:rsidR="00FE704F" w:rsidRPr="00C97B66" w:rsidRDefault="00C97B66" w:rsidP="00A361D0">
            <w:pPr>
              <w:ind w:firstLine="0"/>
              <w:rPr>
                <w:szCs w:val="28"/>
                <w:lang w:val="uk-UA"/>
              </w:rPr>
            </w:pPr>
            <w:r w:rsidRPr="00C97B66">
              <w:rPr>
                <w:rFonts w:eastAsia="TimesNewRomanPSMT" w:cs="Times New Roman"/>
                <w:szCs w:val="28"/>
                <w:lang w:val="uk-UA"/>
              </w:rPr>
              <w:t>Теоретичні основи обліков</w:t>
            </w:r>
            <w:r w:rsidR="00A361D0">
              <w:rPr>
                <w:rFonts w:eastAsia="TimesNewRomanPSMT" w:cs="Times New Roman"/>
                <w:szCs w:val="28"/>
                <w:lang w:val="uk-UA"/>
              </w:rPr>
              <w:t>о</w:t>
            </w:r>
            <w:r w:rsidRPr="00C97B66">
              <w:rPr>
                <w:rFonts w:eastAsia="TimesNewRomanPSMT" w:cs="Times New Roman"/>
                <w:szCs w:val="28"/>
                <w:lang w:val="uk-UA"/>
              </w:rPr>
              <w:t>-аналітичного забезпечення управління: понятійний апарат</w:t>
            </w: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2</w:t>
            </w:r>
          </w:p>
          <w:p w:rsidR="00FE704F" w:rsidRPr="008E41A5" w:rsidRDefault="00435075" w:rsidP="00BC4850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</w:t>
            </w:r>
            <w:r>
              <w:rPr>
                <w:szCs w:val="28"/>
                <w:lang w:val="uk-UA"/>
              </w:rPr>
              <w:t xml:space="preserve"> 1</w:t>
            </w:r>
          </w:p>
        </w:tc>
        <w:tc>
          <w:tcPr>
            <w:tcW w:w="0" w:type="auto"/>
          </w:tcPr>
          <w:p w:rsidR="00FE704F" w:rsidRPr="00A361D0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C97B66">
              <w:rPr>
                <w:rFonts w:eastAsia="TimesNewRomanPSMT" w:cs="Times New Roman"/>
                <w:szCs w:val="28"/>
                <w:lang w:val="uk-UA"/>
              </w:rPr>
              <w:t>Теоретичні основи обліков</w:t>
            </w:r>
            <w:r>
              <w:rPr>
                <w:rFonts w:eastAsia="TimesNewRomanPSMT" w:cs="Times New Roman"/>
                <w:szCs w:val="28"/>
                <w:lang w:val="uk-UA"/>
              </w:rPr>
              <w:t>о</w:t>
            </w:r>
            <w:r w:rsidRPr="00C97B66">
              <w:rPr>
                <w:rFonts w:eastAsia="TimesNewRomanPSMT" w:cs="Times New Roman"/>
                <w:szCs w:val="28"/>
                <w:lang w:val="uk-UA"/>
              </w:rPr>
              <w:t>-аналітичного забезпечення управління: понятійний апарат</w:t>
            </w:r>
          </w:p>
        </w:tc>
        <w:tc>
          <w:tcPr>
            <w:tcW w:w="0" w:type="auto"/>
          </w:tcPr>
          <w:p w:rsidR="00FE704F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Презентація</w:t>
            </w:r>
          </w:p>
        </w:tc>
        <w:tc>
          <w:tcPr>
            <w:tcW w:w="0" w:type="auto"/>
          </w:tcPr>
          <w:p w:rsidR="00FE704F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EB0CB5" w:rsidRPr="008E41A5" w:rsidTr="00BC4850"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BC4850">
              <w:rPr>
                <w:szCs w:val="28"/>
                <w:lang w:val="uk-UA"/>
              </w:rPr>
              <w:t>3</w:t>
            </w:r>
          </w:p>
          <w:p w:rsidR="00FE704F" w:rsidRPr="008E41A5" w:rsidRDefault="00FE704F" w:rsidP="00EB0CB5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 w:rsidR="00BC4850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FE704F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A361D0">
              <w:rPr>
                <w:szCs w:val="28"/>
                <w:lang w:val="uk-UA"/>
              </w:rPr>
              <w:t>Суб’єкти обліково-аналітичного забезпечення</w:t>
            </w:r>
          </w:p>
        </w:tc>
        <w:tc>
          <w:tcPr>
            <w:tcW w:w="0" w:type="auto"/>
          </w:tcPr>
          <w:p w:rsidR="00FE704F" w:rsidRPr="008E41A5" w:rsidRDefault="00FE704F" w:rsidP="00EB0CB5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E704F" w:rsidRPr="008E41A5" w:rsidRDefault="00FE704F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4</w:t>
            </w:r>
          </w:p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BC4850" w:rsidRPr="00A361D0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A361D0">
              <w:rPr>
                <w:szCs w:val="28"/>
                <w:lang w:val="uk-UA"/>
              </w:rPr>
              <w:t>Суб’єкти обліково-аналітичного забезпечення</w:t>
            </w:r>
          </w:p>
        </w:tc>
        <w:tc>
          <w:tcPr>
            <w:tcW w:w="0" w:type="auto"/>
          </w:tcPr>
          <w:p w:rsidR="00BC4850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BC4850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BC4850" w:rsidRPr="008E41A5" w:rsidTr="00BC4850">
        <w:tc>
          <w:tcPr>
            <w:tcW w:w="0" w:type="auto"/>
            <w:gridSpan w:val="4"/>
          </w:tcPr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>
              <w:rPr>
                <w:szCs w:val="28"/>
                <w:lang w:val="uk-UA"/>
              </w:rPr>
              <w:t>2</w:t>
            </w:r>
          </w:p>
        </w:tc>
      </w:tr>
      <w:tr w:rsidR="00EB0CB5" w:rsidRPr="008E41A5" w:rsidTr="00BC4850">
        <w:tc>
          <w:tcPr>
            <w:tcW w:w="0" w:type="auto"/>
          </w:tcPr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5</w:t>
            </w:r>
          </w:p>
          <w:p w:rsidR="00BC4850" w:rsidRPr="008E41A5" w:rsidRDefault="00BC4850" w:rsidP="006820C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BC4850" w:rsidRPr="00A361D0" w:rsidRDefault="00BC4850" w:rsidP="00F11E63">
            <w:pPr>
              <w:ind w:firstLine="0"/>
              <w:rPr>
                <w:szCs w:val="28"/>
                <w:lang w:val="uk-UA"/>
              </w:rPr>
            </w:pPr>
            <w:r w:rsidRPr="00A361D0">
              <w:rPr>
                <w:szCs w:val="28"/>
                <w:lang w:val="uk-UA"/>
              </w:rPr>
              <w:t>Механізм формування та принципи обліково-аналітичного забезпечення</w:t>
            </w:r>
          </w:p>
        </w:tc>
        <w:tc>
          <w:tcPr>
            <w:tcW w:w="0" w:type="auto"/>
          </w:tcPr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BC4850" w:rsidRPr="008E41A5" w:rsidRDefault="00BC4850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6</w:t>
            </w:r>
          </w:p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Практичне заняття</w:t>
            </w:r>
            <w:r w:rsidR="006820CD" w:rsidRPr="008E41A5">
              <w:rPr>
                <w:szCs w:val="28"/>
                <w:lang w:val="uk-UA"/>
              </w:rPr>
              <w:t xml:space="preserve"> </w:t>
            </w:r>
            <w:r w:rsidR="006820CD">
              <w:rPr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6820CD" w:rsidRPr="00A361D0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A361D0">
              <w:rPr>
                <w:szCs w:val="28"/>
                <w:lang w:val="uk-UA"/>
              </w:rPr>
              <w:t>Механізм формування та принципи обліково-аналітичного забезпечення</w:t>
            </w:r>
          </w:p>
        </w:tc>
        <w:tc>
          <w:tcPr>
            <w:tcW w:w="0" w:type="auto"/>
          </w:tcPr>
          <w:p w:rsidR="006820CD" w:rsidRDefault="00EB0CB5" w:rsidP="00D77DC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Тестування</w:t>
            </w:r>
          </w:p>
        </w:tc>
        <w:tc>
          <w:tcPr>
            <w:tcW w:w="0" w:type="auto"/>
          </w:tcPr>
          <w:p w:rsidR="006820CD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D77DC5">
              <w:rPr>
                <w:szCs w:val="28"/>
                <w:lang w:val="uk-UA"/>
              </w:rPr>
              <w:t>7</w:t>
            </w:r>
          </w:p>
          <w:p w:rsidR="006820CD" w:rsidRPr="008E41A5" w:rsidRDefault="006820CD" w:rsidP="00EB0CB5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EB0CB5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A361D0">
              <w:rPr>
                <w:szCs w:val="28"/>
                <w:lang w:val="uk-UA"/>
              </w:rPr>
              <w:t>Види та функції обліково-аналітичного забезпечення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6820CD">
              <w:rPr>
                <w:szCs w:val="28"/>
                <w:lang w:val="uk-UA"/>
              </w:rPr>
              <w:t xml:space="preserve">иконання завдання </w:t>
            </w:r>
            <w:r w:rsidR="006820CD"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D77DC5">
              <w:rPr>
                <w:szCs w:val="28"/>
                <w:lang w:val="uk-UA"/>
              </w:rPr>
              <w:t>8</w:t>
            </w:r>
          </w:p>
          <w:p w:rsidR="006820CD" w:rsidRPr="008E41A5" w:rsidRDefault="006820CD" w:rsidP="00EB0CB5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 w:rsidR="00EB0CB5">
              <w:rPr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A361D0">
              <w:rPr>
                <w:szCs w:val="28"/>
                <w:lang w:val="uk-UA"/>
              </w:rPr>
              <w:t>Види та функції обліково-аналітичного забезпечення</w:t>
            </w:r>
          </w:p>
        </w:tc>
        <w:tc>
          <w:tcPr>
            <w:tcW w:w="0" w:type="auto"/>
          </w:tcPr>
          <w:p w:rsidR="006820CD" w:rsidRPr="008E41A5" w:rsidRDefault="00EB0CB5" w:rsidP="00EB0CB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6820CD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820CD" w:rsidRPr="008E41A5" w:rsidTr="00BC4850">
        <w:tc>
          <w:tcPr>
            <w:tcW w:w="0" w:type="auto"/>
            <w:gridSpan w:val="4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>
              <w:rPr>
                <w:szCs w:val="28"/>
                <w:lang w:val="uk-UA"/>
              </w:rPr>
              <w:t>3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D77DC5">
              <w:rPr>
                <w:szCs w:val="28"/>
                <w:lang w:val="uk-UA"/>
              </w:rPr>
              <w:t>9</w:t>
            </w:r>
          </w:p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Лекція 4</w:t>
            </w:r>
          </w:p>
        </w:tc>
        <w:tc>
          <w:tcPr>
            <w:tcW w:w="0" w:type="auto"/>
          </w:tcPr>
          <w:p w:rsidR="006820CD" w:rsidRPr="00A361D0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A361D0">
              <w:rPr>
                <w:rFonts w:cs="Times New Roman"/>
                <w:szCs w:val="28"/>
                <w:lang w:val="uk-UA"/>
              </w:rPr>
              <w:t>Організація обліку на підприємстві</w:t>
            </w:r>
            <w:r>
              <w:rPr>
                <w:rFonts w:cs="Times New Roman"/>
                <w:szCs w:val="28"/>
                <w:lang w:val="uk-UA"/>
              </w:rPr>
              <w:t>. Облікова політика.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 w:rsidR="00D77DC5">
              <w:rPr>
                <w:szCs w:val="28"/>
                <w:lang w:val="uk-UA"/>
              </w:rPr>
              <w:t>10</w:t>
            </w:r>
          </w:p>
          <w:p w:rsidR="006820CD" w:rsidRPr="008E41A5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6820CD" w:rsidRPr="008E41A5" w:rsidRDefault="006820CD" w:rsidP="00A361D0">
            <w:pPr>
              <w:ind w:firstLine="0"/>
              <w:rPr>
                <w:szCs w:val="28"/>
                <w:lang w:val="uk-UA"/>
              </w:rPr>
            </w:pPr>
            <w:r w:rsidRPr="00A361D0">
              <w:rPr>
                <w:rFonts w:cs="Times New Roman"/>
                <w:szCs w:val="28"/>
                <w:lang w:val="uk-UA"/>
              </w:rPr>
              <w:t>Організація обліку на підприємстві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D77DC5">
              <w:rPr>
                <w:szCs w:val="28"/>
                <w:lang w:val="uk-UA"/>
              </w:rPr>
              <w:t>1</w:t>
            </w:r>
          </w:p>
          <w:p w:rsidR="006820CD" w:rsidRPr="008E41A5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6820CD" w:rsidRPr="008E41A5" w:rsidRDefault="006820CD" w:rsidP="006820CD">
            <w:pPr>
              <w:ind w:firstLine="0"/>
              <w:rPr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Облікова політика</w:t>
            </w:r>
          </w:p>
        </w:tc>
        <w:tc>
          <w:tcPr>
            <w:tcW w:w="0" w:type="auto"/>
          </w:tcPr>
          <w:p w:rsidR="006820CD" w:rsidRPr="008E41A5" w:rsidRDefault="006820CD" w:rsidP="00EB0CB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Презентація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D77DC5">
              <w:rPr>
                <w:szCs w:val="28"/>
                <w:lang w:val="uk-UA"/>
              </w:rPr>
              <w:t>2</w:t>
            </w:r>
          </w:p>
          <w:p w:rsidR="006820CD" w:rsidRPr="008E41A5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6820CD" w:rsidRPr="00435075" w:rsidRDefault="006820CD" w:rsidP="006820CD">
            <w:pPr>
              <w:ind w:firstLine="0"/>
              <w:rPr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Облікова політика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6820CD">
              <w:rPr>
                <w:szCs w:val="28"/>
                <w:lang w:val="uk-UA"/>
              </w:rPr>
              <w:t xml:space="preserve">иконання завдання </w:t>
            </w:r>
            <w:r w:rsidR="006820CD" w:rsidRPr="00A06A6B">
              <w:rPr>
                <w:szCs w:val="28"/>
                <w:lang w:val="uk-UA"/>
              </w:rPr>
              <w:t>на практичному занятті</w:t>
            </w:r>
            <w:r w:rsidR="006820CD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820CD" w:rsidRPr="008E41A5" w:rsidTr="00BC4850">
        <w:tc>
          <w:tcPr>
            <w:tcW w:w="0" w:type="auto"/>
            <w:gridSpan w:val="4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Змістовий модуль </w:t>
            </w:r>
            <w:r>
              <w:rPr>
                <w:szCs w:val="28"/>
                <w:lang w:val="uk-UA"/>
              </w:rPr>
              <w:t>4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lastRenderedPageBreak/>
              <w:t>Тиждень 1</w:t>
            </w:r>
            <w:r w:rsidR="00D77DC5">
              <w:rPr>
                <w:szCs w:val="28"/>
                <w:lang w:val="uk-UA"/>
              </w:rPr>
              <w:t>3</w:t>
            </w:r>
          </w:p>
          <w:p w:rsidR="006820CD" w:rsidRPr="008E41A5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Лекція </w:t>
            </w: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6820CD" w:rsidRPr="00435075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435075">
              <w:rPr>
                <w:rFonts w:cs="Times New Roman"/>
                <w:szCs w:val="28"/>
                <w:lang w:val="uk-UA"/>
              </w:rPr>
              <w:t>Фінансова звітність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  <w:r w:rsidRPr="00435075">
              <w:rPr>
                <w:rFonts w:cs="Times New Roman"/>
                <w:szCs w:val="28"/>
                <w:lang w:val="uk-UA"/>
              </w:rPr>
              <w:t>Аналітичне забезпечення системи управління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D77DC5">
              <w:rPr>
                <w:szCs w:val="28"/>
                <w:lang w:val="uk-UA"/>
              </w:rPr>
              <w:t>4</w:t>
            </w:r>
          </w:p>
          <w:p w:rsidR="006820CD" w:rsidRPr="008E41A5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6820CD" w:rsidRPr="00435075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435075">
              <w:rPr>
                <w:rFonts w:cs="Times New Roman"/>
                <w:szCs w:val="28"/>
                <w:lang w:val="uk-UA"/>
              </w:rPr>
              <w:t>Фінансова звітність</w:t>
            </w:r>
          </w:p>
        </w:tc>
        <w:tc>
          <w:tcPr>
            <w:tcW w:w="0" w:type="auto"/>
          </w:tcPr>
          <w:p w:rsidR="006820CD" w:rsidRPr="008E41A5" w:rsidRDefault="00EB0CB5" w:rsidP="00EB0CB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Тестування 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Тиждень </w:t>
            </w:r>
            <w:r>
              <w:rPr>
                <w:szCs w:val="28"/>
                <w:lang w:val="uk-UA"/>
              </w:rPr>
              <w:t>1</w:t>
            </w:r>
            <w:r w:rsidR="00D77DC5">
              <w:rPr>
                <w:szCs w:val="28"/>
                <w:lang w:val="uk-UA"/>
              </w:rPr>
              <w:t>5</w:t>
            </w:r>
          </w:p>
          <w:p w:rsidR="006820CD" w:rsidRPr="008E41A5" w:rsidRDefault="006820CD" w:rsidP="006820CD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6820CD" w:rsidRPr="00435075" w:rsidRDefault="006820CD" w:rsidP="00BC4850">
            <w:pPr>
              <w:ind w:firstLine="0"/>
              <w:rPr>
                <w:szCs w:val="28"/>
                <w:lang w:val="uk-UA"/>
              </w:rPr>
            </w:pPr>
            <w:r w:rsidRPr="00435075">
              <w:rPr>
                <w:rFonts w:cs="Times New Roman"/>
                <w:szCs w:val="28"/>
                <w:lang w:val="uk-UA"/>
              </w:rPr>
              <w:t>Аналітичне забезпечення системи управління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</w:p>
        </w:tc>
      </w:tr>
      <w:tr w:rsidR="00EB0CB5" w:rsidRPr="008E41A5" w:rsidTr="00BC4850">
        <w:tc>
          <w:tcPr>
            <w:tcW w:w="0" w:type="auto"/>
          </w:tcPr>
          <w:p w:rsidR="006820CD" w:rsidRPr="008E41A5" w:rsidRDefault="006820CD" w:rsidP="00F11E63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>Тиждень 1</w:t>
            </w:r>
            <w:r>
              <w:rPr>
                <w:szCs w:val="28"/>
                <w:lang w:val="uk-UA"/>
              </w:rPr>
              <w:t>6</w:t>
            </w:r>
          </w:p>
          <w:p w:rsidR="006820CD" w:rsidRPr="008E41A5" w:rsidRDefault="006820CD" w:rsidP="00BC4850">
            <w:pPr>
              <w:ind w:firstLine="0"/>
              <w:rPr>
                <w:szCs w:val="28"/>
                <w:lang w:val="uk-UA"/>
              </w:rPr>
            </w:pPr>
            <w:r w:rsidRPr="008E41A5">
              <w:rPr>
                <w:szCs w:val="28"/>
                <w:lang w:val="uk-UA"/>
              </w:rPr>
              <w:t xml:space="preserve">Практичне заняття </w:t>
            </w: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6820CD" w:rsidRPr="008E41A5" w:rsidRDefault="006820CD" w:rsidP="000855B4">
            <w:pPr>
              <w:ind w:firstLine="0"/>
              <w:rPr>
                <w:szCs w:val="28"/>
                <w:lang w:val="uk-UA"/>
              </w:rPr>
            </w:pPr>
            <w:r w:rsidRPr="00435075">
              <w:rPr>
                <w:rFonts w:cs="Times New Roman"/>
                <w:szCs w:val="28"/>
                <w:lang w:val="uk-UA"/>
              </w:rPr>
              <w:t>Аналітичне забезпечення системи управління</w:t>
            </w:r>
          </w:p>
        </w:tc>
        <w:tc>
          <w:tcPr>
            <w:tcW w:w="0" w:type="auto"/>
          </w:tcPr>
          <w:p w:rsidR="006820CD" w:rsidRPr="008E41A5" w:rsidRDefault="00EB0CB5" w:rsidP="00EB0CB5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Виконання завдання </w:t>
            </w:r>
            <w:r w:rsidRPr="00A06A6B">
              <w:rPr>
                <w:szCs w:val="28"/>
                <w:lang w:val="uk-UA"/>
              </w:rPr>
              <w:t>на практичному занятті</w:t>
            </w:r>
          </w:p>
        </w:tc>
        <w:tc>
          <w:tcPr>
            <w:tcW w:w="0" w:type="auto"/>
          </w:tcPr>
          <w:p w:rsidR="006820CD" w:rsidRPr="008E41A5" w:rsidRDefault="00EB0CB5" w:rsidP="00F11E63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</w:tbl>
    <w:p w:rsidR="00FE704F" w:rsidRPr="008E41A5" w:rsidRDefault="00FE704F" w:rsidP="00FE704F">
      <w:pPr>
        <w:ind w:left="709" w:firstLine="0"/>
        <w:rPr>
          <w:sz w:val="24"/>
          <w:szCs w:val="24"/>
          <w:lang w:val="uk-UA"/>
        </w:rPr>
      </w:pPr>
    </w:p>
    <w:p w:rsidR="00FE704F" w:rsidRDefault="00FE704F" w:rsidP="00FE704F">
      <w:pPr>
        <w:ind w:left="709" w:firstLine="0"/>
        <w:rPr>
          <w:lang w:val="uk-UA"/>
        </w:rPr>
      </w:pPr>
      <w:r w:rsidRPr="0061686F">
        <w:rPr>
          <w:b/>
          <w:lang w:val="uk-UA"/>
        </w:rPr>
        <w:t>ОСНОВНІ ДЖЕРЕЛА</w:t>
      </w:r>
    </w:p>
    <w:p w:rsidR="00FE704F" w:rsidRPr="0061686F" w:rsidRDefault="00FE704F" w:rsidP="00FE704F">
      <w:pPr>
        <w:rPr>
          <w:i/>
          <w:szCs w:val="28"/>
          <w:shd w:val="clear" w:color="auto" w:fill="FFFFFF"/>
          <w:lang w:val="uk-UA"/>
        </w:rPr>
      </w:pPr>
      <w:r w:rsidRPr="0061686F">
        <w:rPr>
          <w:i/>
          <w:szCs w:val="28"/>
          <w:shd w:val="clear" w:color="auto" w:fill="FFFFFF"/>
          <w:lang w:val="uk-UA"/>
        </w:rPr>
        <w:t>Навчальні посібники і підручники:</w:t>
      </w:r>
    </w:p>
    <w:p w:rsidR="00FE704F" w:rsidRPr="00474235" w:rsidRDefault="0044238F" w:rsidP="00FE704F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jc w:val="both"/>
        <w:rPr>
          <w:spacing w:val="-4"/>
          <w:szCs w:val="28"/>
          <w:lang w:val="uk-UA"/>
        </w:rPr>
      </w:pPr>
      <w:r>
        <w:rPr>
          <w:spacing w:val="-5"/>
          <w:szCs w:val="28"/>
          <w:lang w:val="uk-UA"/>
        </w:rPr>
        <w:t>1</w:t>
      </w:r>
      <w:r w:rsidR="00FE704F" w:rsidRPr="00474235">
        <w:rPr>
          <w:spacing w:val="-5"/>
          <w:szCs w:val="28"/>
          <w:lang w:val="uk-UA"/>
        </w:rPr>
        <w:t xml:space="preserve">. Методичні рекомендації із застосування регістрів бухгалтерського </w:t>
      </w:r>
      <w:r w:rsidR="00FE704F" w:rsidRPr="00474235">
        <w:rPr>
          <w:spacing w:val="-6"/>
          <w:szCs w:val="28"/>
          <w:lang w:val="uk-UA"/>
        </w:rPr>
        <w:t xml:space="preserve">обліку. Наказ Міністерства фінансів України </w:t>
      </w:r>
      <w:r w:rsidR="00FE704F" w:rsidRPr="00474235">
        <w:rPr>
          <w:spacing w:val="-7"/>
          <w:szCs w:val="28"/>
          <w:lang w:val="uk-UA"/>
        </w:rPr>
        <w:t xml:space="preserve">від 29.12.2000 р. № 356. </w:t>
      </w:r>
      <w:r w:rsidR="00FE704F" w:rsidRPr="00474235">
        <w:rPr>
          <w:spacing w:val="-6"/>
          <w:szCs w:val="28"/>
          <w:lang w:val="uk-UA"/>
        </w:rPr>
        <w:t xml:space="preserve">URL: </w:t>
      </w:r>
      <w:hyperlink r:id="rId4" w:history="1">
        <w:r w:rsidR="00FE704F" w:rsidRPr="00474235">
          <w:rPr>
            <w:szCs w:val="28"/>
            <w:lang w:val="uk-UA"/>
          </w:rPr>
          <w:t xml:space="preserve">http://zakonl.rada.gov.ua/ </w:t>
        </w:r>
      </w:hyperlink>
      <w:r w:rsidR="00FE704F" w:rsidRPr="00474235">
        <w:rPr>
          <w:szCs w:val="28"/>
          <w:lang w:val="uk-UA"/>
        </w:rPr>
        <w:t>cgi-</w:t>
      </w:r>
      <w:proofErr w:type="spellStart"/>
      <w:r w:rsidR="00FE704F" w:rsidRPr="00474235">
        <w:rPr>
          <w:szCs w:val="28"/>
          <w:lang w:val="uk-UA"/>
        </w:rPr>
        <w:t>bin</w:t>
      </w:r>
      <w:proofErr w:type="spellEnd"/>
      <w:r w:rsidR="00FE704F" w:rsidRPr="00474235">
        <w:rPr>
          <w:szCs w:val="28"/>
          <w:lang w:val="uk-UA"/>
        </w:rPr>
        <w:t>/</w:t>
      </w:r>
      <w:proofErr w:type="spellStart"/>
      <w:r w:rsidR="00FE704F" w:rsidRPr="00474235">
        <w:rPr>
          <w:szCs w:val="28"/>
          <w:lang w:val="uk-UA"/>
        </w:rPr>
        <w:t>laws</w:t>
      </w:r>
      <w:proofErr w:type="spellEnd"/>
      <w:r w:rsidR="00FE704F" w:rsidRPr="00474235">
        <w:rPr>
          <w:szCs w:val="28"/>
          <w:lang w:val="uk-UA"/>
        </w:rPr>
        <w:t>/</w:t>
      </w:r>
      <w:proofErr w:type="spellStart"/>
      <w:r w:rsidR="00FE704F" w:rsidRPr="00474235">
        <w:rPr>
          <w:szCs w:val="28"/>
          <w:lang w:val="uk-UA"/>
        </w:rPr>
        <w:t>main.cgi</w:t>
      </w:r>
      <w:proofErr w:type="spellEnd"/>
    </w:p>
    <w:p w:rsidR="00FE704F" w:rsidRPr="00474235" w:rsidRDefault="0044238F" w:rsidP="00FE704F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jc w:val="both"/>
        <w:rPr>
          <w:spacing w:val="-5"/>
          <w:szCs w:val="28"/>
          <w:lang w:val="uk-UA"/>
        </w:rPr>
      </w:pPr>
      <w:r>
        <w:rPr>
          <w:spacing w:val="-5"/>
          <w:szCs w:val="28"/>
          <w:lang w:val="uk-UA"/>
        </w:rPr>
        <w:t>2</w:t>
      </w:r>
      <w:r w:rsidR="00FE704F" w:rsidRPr="00474235">
        <w:rPr>
          <w:spacing w:val="-5"/>
          <w:szCs w:val="28"/>
          <w:lang w:val="uk-UA"/>
        </w:rPr>
        <w:t>. Положення про документальне забезпечення записів у бухгалтер</w:t>
      </w:r>
      <w:r w:rsidR="00FE704F" w:rsidRPr="00474235">
        <w:rPr>
          <w:spacing w:val="-3"/>
          <w:szCs w:val="28"/>
          <w:lang w:val="uk-UA"/>
        </w:rPr>
        <w:t xml:space="preserve">ському обліку Наказ Мінфіну України від </w:t>
      </w:r>
      <w:r w:rsidR="00FE704F" w:rsidRPr="00474235">
        <w:rPr>
          <w:spacing w:val="-6"/>
          <w:szCs w:val="28"/>
          <w:lang w:val="uk-UA"/>
        </w:rPr>
        <w:t xml:space="preserve">24.05.1995 р. № 88. URL: </w:t>
      </w:r>
      <w:hyperlink r:id="rId5" w:history="1">
        <w:r w:rsidR="00FE704F" w:rsidRPr="00474235">
          <w:rPr>
            <w:szCs w:val="28"/>
            <w:lang w:val="uk-UA"/>
          </w:rPr>
          <w:t>http://zakonl.rada.gov.ua/cgi-</w:t>
        </w:r>
      </w:hyperlink>
      <w:r w:rsidR="00FE704F" w:rsidRPr="00474235">
        <w:rPr>
          <w:szCs w:val="28"/>
          <w:lang w:val="uk-UA"/>
        </w:rPr>
        <w:t>bin/laws/main.cgi</w:t>
      </w:r>
    </w:p>
    <w:p w:rsidR="00FE704F" w:rsidRPr="00474235" w:rsidRDefault="0044238F" w:rsidP="00FE704F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jc w:val="both"/>
        <w:rPr>
          <w:spacing w:val="-13"/>
          <w:szCs w:val="28"/>
          <w:lang w:val="uk-UA"/>
        </w:rPr>
      </w:pPr>
      <w:r>
        <w:rPr>
          <w:spacing w:val="-3"/>
          <w:szCs w:val="28"/>
          <w:lang w:val="uk-UA"/>
        </w:rPr>
        <w:t>3</w:t>
      </w:r>
      <w:r w:rsidR="00FE704F" w:rsidRPr="00474235">
        <w:rPr>
          <w:spacing w:val="-3"/>
          <w:szCs w:val="28"/>
          <w:lang w:val="uk-UA"/>
        </w:rPr>
        <w:t xml:space="preserve">. Про бухгалтерський облік і фінансову звітність в Україні. </w:t>
      </w:r>
      <w:r w:rsidR="00FE704F" w:rsidRPr="00474235">
        <w:rPr>
          <w:spacing w:val="-4"/>
          <w:szCs w:val="28"/>
          <w:lang w:val="uk-UA"/>
        </w:rPr>
        <w:t xml:space="preserve">Закон України від 16.07.1999 р. № 996-ХІV. </w:t>
      </w:r>
      <w:r w:rsidR="00FE704F" w:rsidRPr="00474235">
        <w:rPr>
          <w:spacing w:val="-6"/>
          <w:szCs w:val="28"/>
          <w:lang w:val="uk-UA"/>
        </w:rPr>
        <w:t xml:space="preserve">URL: </w:t>
      </w:r>
      <w:hyperlink r:id="rId6" w:history="1">
        <w:r w:rsidR="00FE704F" w:rsidRPr="00474235">
          <w:rPr>
            <w:szCs w:val="28"/>
            <w:lang w:val="uk-UA"/>
          </w:rPr>
          <w:t>http://zakonl.rada.gov.ua/cgi-bin/laws/main.cgi</w:t>
        </w:r>
      </w:hyperlink>
    </w:p>
    <w:p w:rsidR="00FE704F" w:rsidRPr="00474235" w:rsidRDefault="00FE704F" w:rsidP="00FE704F">
      <w:pPr>
        <w:pStyle w:val="1"/>
        <w:tabs>
          <w:tab w:val="left" w:pos="28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474235">
        <w:rPr>
          <w:rFonts w:ascii="Times New Roman" w:hAnsi="Times New Roman" w:cs="Times New Roman"/>
          <w:b w:val="0"/>
          <w:bCs w:val="0"/>
          <w:i/>
          <w:caps w:val="0"/>
          <w:sz w:val="28"/>
          <w:szCs w:val="28"/>
        </w:rPr>
        <w:t>Інформаційні ресурси:</w:t>
      </w:r>
    </w:p>
    <w:p w:rsidR="00FE704F" w:rsidRPr="00474235" w:rsidRDefault="00FE704F" w:rsidP="00FE704F">
      <w:pPr>
        <w:rPr>
          <w:szCs w:val="28"/>
          <w:lang w:val="uk-UA"/>
        </w:rPr>
      </w:pPr>
      <w:r w:rsidRPr="00474235">
        <w:rPr>
          <w:szCs w:val="28"/>
          <w:lang w:val="uk-UA"/>
        </w:rPr>
        <w:t xml:space="preserve">1. Офіційний сайт Верховної Ради України. </w:t>
      </w:r>
      <w:r w:rsidRPr="00474235">
        <w:rPr>
          <w:spacing w:val="-6"/>
          <w:szCs w:val="28"/>
          <w:lang w:val="uk-UA"/>
        </w:rPr>
        <w:t>URL:</w:t>
      </w:r>
      <w:r w:rsidRPr="00474235">
        <w:rPr>
          <w:szCs w:val="28"/>
          <w:lang w:val="uk-UA"/>
        </w:rPr>
        <w:t xml:space="preserve"> http://www.rada. </w:t>
      </w:r>
      <w:proofErr w:type="spellStart"/>
      <w:r w:rsidRPr="00474235">
        <w:rPr>
          <w:szCs w:val="28"/>
          <w:lang w:val="uk-UA"/>
        </w:rPr>
        <w:t>gov.ua</w:t>
      </w:r>
      <w:proofErr w:type="spellEnd"/>
      <w:r w:rsidRPr="00474235">
        <w:rPr>
          <w:szCs w:val="28"/>
          <w:lang w:val="uk-UA"/>
        </w:rPr>
        <w:t>.</w:t>
      </w:r>
    </w:p>
    <w:p w:rsidR="00FE704F" w:rsidRPr="00474235" w:rsidRDefault="00FE704F" w:rsidP="00FE704F">
      <w:pPr>
        <w:rPr>
          <w:szCs w:val="28"/>
          <w:lang w:val="uk-UA"/>
        </w:rPr>
      </w:pPr>
      <w:r w:rsidRPr="00474235">
        <w:rPr>
          <w:szCs w:val="28"/>
          <w:lang w:val="uk-UA"/>
        </w:rPr>
        <w:t>2. Офіційний портал Державної фіскальної служби України.</w:t>
      </w:r>
      <w:r w:rsidRPr="00474235">
        <w:rPr>
          <w:lang w:val="uk-UA"/>
        </w:rPr>
        <w:t xml:space="preserve"> </w:t>
      </w:r>
      <w:r w:rsidRPr="00474235">
        <w:rPr>
          <w:spacing w:val="-6"/>
          <w:szCs w:val="28"/>
          <w:lang w:val="uk-UA"/>
        </w:rPr>
        <w:t xml:space="preserve">URL: </w:t>
      </w:r>
      <w:r w:rsidRPr="0044238F">
        <w:rPr>
          <w:szCs w:val="28"/>
          <w:lang w:val="uk-UA"/>
        </w:rPr>
        <w:t>http://sfs.gov.ua/</w:t>
      </w:r>
    </w:p>
    <w:p w:rsidR="0044238F" w:rsidRDefault="0044238F" w:rsidP="00FE704F">
      <w:pPr>
        <w:ind w:left="709" w:firstLine="0"/>
        <w:rPr>
          <w:b/>
          <w:lang w:val="uk-UA"/>
        </w:rPr>
      </w:pPr>
    </w:p>
    <w:p w:rsidR="0044238F" w:rsidRDefault="0044238F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FE704F" w:rsidRPr="003C4C6B" w:rsidRDefault="00FE704F" w:rsidP="00FE704F">
      <w:pPr>
        <w:ind w:left="709" w:firstLine="0"/>
        <w:rPr>
          <w:b/>
          <w:lang w:val="uk-UA"/>
        </w:rPr>
      </w:pPr>
      <w:r w:rsidRPr="003C4C6B">
        <w:rPr>
          <w:b/>
          <w:lang w:val="uk-UA"/>
        </w:rPr>
        <w:lastRenderedPageBreak/>
        <w:t>РЕГУЛЯЦІЇ І ПОЛІТИКИ КУРСУ</w:t>
      </w:r>
    </w:p>
    <w:p w:rsidR="00FE704F" w:rsidRPr="000C250F" w:rsidRDefault="00FE704F" w:rsidP="00FE704F">
      <w:pPr>
        <w:ind w:left="709" w:firstLine="0"/>
        <w:rPr>
          <w:lang w:val="uk-UA"/>
        </w:rPr>
      </w:pPr>
      <w:r w:rsidRPr="000C250F">
        <w:rPr>
          <w:b/>
          <w:lang w:val="uk-UA"/>
        </w:rPr>
        <w:t>Відвідування занять. Регуляція пропусків.</w:t>
      </w:r>
    </w:p>
    <w:p w:rsidR="00FE704F" w:rsidRPr="00AA3E35" w:rsidRDefault="00FE704F" w:rsidP="00FE704F">
      <w:pPr>
        <w:jc w:val="both"/>
        <w:rPr>
          <w:lang w:val="uk-UA"/>
        </w:rPr>
      </w:pPr>
      <w:r w:rsidRPr="000C250F">
        <w:rPr>
          <w:lang w:val="uk-UA"/>
        </w:rPr>
        <w:t>Всі</w:t>
      </w:r>
      <w:r>
        <w:rPr>
          <w:lang w:val="uk-UA"/>
        </w:rPr>
        <w:t xml:space="preserve"> пропуски практичних занять необхідне відпрацювати на консультації. Відпрацювання відбувається у вигляді тестування за темою, що була пропущена.</w:t>
      </w:r>
    </w:p>
    <w:p w:rsidR="00FE704F" w:rsidRDefault="00FE704F" w:rsidP="00FE704F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Політика академічної доброчесності</w:t>
      </w:r>
    </w:p>
    <w:p w:rsidR="00FE704F" w:rsidRDefault="00FE704F" w:rsidP="00FE704F">
      <w:pPr>
        <w:jc w:val="both"/>
        <w:rPr>
          <w:lang w:val="uk-UA"/>
        </w:rPr>
      </w:pPr>
      <w:r w:rsidRPr="00AA3E35">
        <w:rPr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Pr="00AA3E35">
        <w:rPr>
          <w:lang w:val="uk-UA"/>
        </w:rPr>
        <w:t>UniCheck</w:t>
      </w:r>
      <w:proofErr w:type="spellEnd"/>
      <w:r w:rsidRPr="00AA3E35">
        <w:rPr>
          <w:lang w:val="uk-UA"/>
        </w:rPr>
        <w:t xml:space="preserve">. 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 w:rsidRPr="00AA3E35">
        <w:rPr>
          <w:lang w:val="uk-UA"/>
        </w:rPr>
        <w:t>рерайт</w:t>
      </w:r>
      <w:proofErr w:type="spellEnd"/>
      <w:r w:rsidRPr="00AA3E35">
        <w:rPr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</w:t>
      </w:r>
      <w:r>
        <w:rPr>
          <w:lang w:val="uk-UA"/>
        </w:rPr>
        <w:t xml:space="preserve"> </w:t>
      </w:r>
      <w:proofErr w:type="spellStart"/>
      <w:r w:rsidRPr="00AA3E35">
        <w:rPr>
          <w:lang w:val="uk-UA"/>
        </w:rPr>
        <w:t>Mood</w:t>
      </w:r>
      <w:proofErr w:type="spellEnd"/>
      <w:r>
        <w:rPr>
          <w:lang w:val="en-US"/>
        </w:rPr>
        <w:t>l</w:t>
      </w:r>
      <w:r w:rsidRPr="00AA3E35">
        <w:rPr>
          <w:lang w:val="uk-UA"/>
        </w:rPr>
        <w:t>e:</w:t>
      </w:r>
    </w:p>
    <w:p w:rsidR="00FE704F" w:rsidRPr="00AA3E35" w:rsidRDefault="00FE704F" w:rsidP="00FE704F">
      <w:pPr>
        <w:jc w:val="both"/>
        <w:rPr>
          <w:lang w:val="uk-UA"/>
        </w:rPr>
      </w:pPr>
      <w:r w:rsidRPr="00AA3E35">
        <w:rPr>
          <w:lang w:val="uk-UA"/>
        </w:rPr>
        <w:t xml:space="preserve"> https://moodle.znu.edu.ua/mod/resource/view.php?id=103857</w:t>
      </w:r>
    </w:p>
    <w:p w:rsidR="00FE704F" w:rsidRDefault="00FE704F" w:rsidP="00FE704F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Використання телефонів на занятті</w:t>
      </w:r>
    </w:p>
    <w:p w:rsidR="00FE704F" w:rsidRPr="000C250F" w:rsidRDefault="00FE704F" w:rsidP="00FE704F">
      <w:pPr>
        <w:jc w:val="both"/>
        <w:rPr>
          <w:lang w:val="uk-UA"/>
        </w:rPr>
      </w:pPr>
      <w:r w:rsidRPr="00BA5A29">
        <w:rPr>
          <w:lang w:val="uk-UA"/>
        </w:rPr>
        <w:t xml:space="preserve">Використання мобільних телефонів, планшетів та інших </w:t>
      </w:r>
      <w:proofErr w:type="spellStart"/>
      <w:r w:rsidRPr="00BA5A29">
        <w:rPr>
          <w:lang w:val="uk-UA"/>
        </w:rPr>
        <w:t>гаджетів</w:t>
      </w:r>
      <w:proofErr w:type="spellEnd"/>
      <w:r w:rsidRPr="00BA5A29">
        <w:rPr>
          <w:lang w:val="uk-UA"/>
        </w:rPr>
        <w:t xml:space="preserve"> під час лекційних та практичних занять дозволяється виключно у навчальних цілях (для уточнення певних даних, отримання довідкової інформації</w:t>
      </w:r>
      <w:r>
        <w:rPr>
          <w:lang w:val="uk-UA"/>
        </w:rPr>
        <w:t>,</w:t>
      </w:r>
      <w:r w:rsidRPr="00BA5A29">
        <w:rPr>
          <w:lang w:val="uk-UA"/>
        </w:rPr>
        <w:t xml:space="preserve"> </w:t>
      </w:r>
      <w:r>
        <w:rPr>
          <w:lang w:val="uk-UA"/>
        </w:rPr>
        <w:t>розрахунків</w:t>
      </w:r>
      <w:r w:rsidRPr="00BA5A29">
        <w:rPr>
          <w:lang w:val="uk-UA"/>
        </w:rPr>
        <w:t xml:space="preserve"> тощо). </w:t>
      </w:r>
      <w:r w:rsidRPr="00BA5A29">
        <w:t xml:space="preserve">Будь ласка, </w:t>
      </w:r>
      <w:r w:rsidRPr="007C0596">
        <w:rPr>
          <w:lang w:val="uk-UA"/>
        </w:rPr>
        <w:t>не забувайте активувати режим «</w:t>
      </w:r>
      <w:proofErr w:type="gramStart"/>
      <w:r w:rsidRPr="007C0596">
        <w:rPr>
          <w:lang w:val="uk-UA"/>
        </w:rPr>
        <w:t>без</w:t>
      </w:r>
      <w:proofErr w:type="gramEnd"/>
      <w:r w:rsidRPr="007C0596">
        <w:rPr>
          <w:lang w:val="uk-UA"/>
        </w:rPr>
        <w:t xml:space="preserve"> звуку» до початку заняття.</w:t>
      </w:r>
      <w:r w:rsidRPr="007C0596">
        <w:rPr>
          <w:i/>
          <w:iCs/>
          <w:sz w:val="23"/>
          <w:szCs w:val="23"/>
          <w:lang w:val="uk-UA"/>
        </w:rPr>
        <w:t xml:space="preserve"> </w:t>
      </w:r>
    </w:p>
    <w:p w:rsidR="0044238F" w:rsidRDefault="0044238F" w:rsidP="00FE704F">
      <w:pPr>
        <w:ind w:left="709" w:firstLine="0"/>
        <w:rPr>
          <w:b/>
          <w:lang w:val="uk-UA"/>
        </w:rPr>
      </w:pPr>
    </w:p>
    <w:p w:rsidR="00FE704F" w:rsidRDefault="00FE704F" w:rsidP="00FE704F">
      <w:pPr>
        <w:ind w:left="709" w:firstLine="0"/>
        <w:rPr>
          <w:b/>
          <w:lang w:val="uk-UA"/>
        </w:rPr>
      </w:pPr>
      <w:r w:rsidRPr="000C250F">
        <w:rPr>
          <w:b/>
          <w:lang w:val="uk-UA"/>
        </w:rPr>
        <w:t>Комунікація</w:t>
      </w:r>
    </w:p>
    <w:p w:rsidR="00FE704F" w:rsidRPr="007C0596" w:rsidRDefault="00FE704F" w:rsidP="00FE704F">
      <w:pPr>
        <w:jc w:val="both"/>
        <w:rPr>
          <w:b/>
          <w:szCs w:val="28"/>
          <w:lang w:val="uk-UA"/>
        </w:rPr>
      </w:pPr>
      <w:r w:rsidRPr="007C0596">
        <w:rPr>
          <w:iCs/>
          <w:szCs w:val="28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7C0596">
        <w:rPr>
          <w:iCs/>
          <w:szCs w:val="28"/>
          <w:lang w:val="uk-UA"/>
        </w:rPr>
        <w:t>Moodle</w:t>
      </w:r>
      <w:proofErr w:type="spellEnd"/>
      <w:r w:rsidRPr="007C0596">
        <w:rPr>
          <w:iCs/>
          <w:szCs w:val="28"/>
          <w:lang w:val="uk-UA"/>
        </w:rPr>
        <w:t>.</w:t>
      </w:r>
      <w:r>
        <w:rPr>
          <w:iCs/>
          <w:szCs w:val="28"/>
          <w:lang w:val="uk-UA"/>
        </w:rPr>
        <w:t xml:space="preserve"> </w:t>
      </w:r>
    </w:p>
    <w:p w:rsidR="00FE704F" w:rsidRPr="00FE704F" w:rsidRDefault="00FE704F">
      <w:pPr>
        <w:rPr>
          <w:lang w:val="uk-UA"/>
        </w:rPr>
      </w:pPr>
    </w:p>
    <w:sectPr w:rsidR="00FE704F" w:rsidRPr="00FE704F" w:rsidSect="0044238F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67D6D"/>
    <w:rsid w:val="000855B4"/>
    <w:rsid w:val="00085A75"/>
    <w:rsid w:val="00176B5C"/>
    <w:rsid w:val="0026649E"/>
    <w:rsid w:val="00420D78"/>
    <w:rsid w:val="00435075"/>
    <w:rsid w:val="0044238F"/>
    <w:rsid w:val="00681BE8"/>
    <w:rsid w:val="006820CD"/>
    <w:rsid w:val="006C6899"/>
    <w:rsid w:val="0074182E"/>
    <w:rsid w:val="00836B27"/>
    <w:rsid w:val="00A361D0"/>
    <w:rsid w:val="00BC4850"/>
    <w:rsid w:val="00C00A24"/>
    <w:rsid w:val="00C122DB"/>
    <w:rsid w:val="00C97B66"/>
    <w:rsid w:val="00CE33F1"/>
    <w:rsid w:val="00D77DC5"/>
    <w:rsid w:val="00E67D6D"/>
    <w:rsid w:val="00EB0CB5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DB"/>
  </w:style>
  <w:style w:type="paragraph" w:styleId="1">
    <w:name w:val="heading 1"/>
    <w:basedOn w:val="a"/>
    <w:next w:val="a"/>
    <w:link w:val="10"/>
    <w:qFormat/>
    <w:rsid w:val="00FE704F"/>
    <w:pPr>
      <w:keepNext/>
      <w:tabs>
        <w:tab w:val="num" w:pos="1850"/>
      </w:tabs>
      <w:suppressAutoHyphens/>
      <w:spacing w:after="240" w:line="240" w:lineRule="auto"/>
      <w:ind w:left="1850" w:hanging="432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E70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0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04F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FE7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70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70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E704F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FE704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04F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FE704F"/>
    <w:pPr>
      <w:suppressAutoHyphens/>
      <w:spacing w:after="120" w:line="240" w:lineRule="auto"/>
      <w:ind w:firstLine="0"/>
    </w:pPr>
    <w:rPr>
      <w:rFonts w:eastAsia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uiPriority w:val="99"/>
    <w:rsid w:val="00FE704F"/>
    <w:rPr>
      <w:rFonts w:eastAsia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FE70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E704F"/>
  </w:style>
  <w:style w:type="paragraph" w:styleId="a9">
    <w:name w:val="Subtitle"/>
    <w:basedOn w:val="a"/>
    <w:link w:val="aa"/>
    <w:qFormat/>
    <w:rsid w:val="00FE704F"/>
    <w:pPr>
      <w:spacing w:line="240" w:lineRule="auto"/>
      <w:ind w:hanging="1797"/>
      <w:jc w:val="center"/>
    </w:pPr>
    <w:rPr>
      <w:rFonts w:eastAsia="Times New Roman" w:cs="Times New Roman"/>
      <w:sz w:val="36"/>
      <w:szCs w:val="20"/>
      <w:lang w:val="uk-UA" w:eastAsia="ru-RU"/>
    </w:rPr>
  </w:style>
  <w:style w:type="character" w:customStyle="1" w:styleId="aa">
    <w:name w:val="Подзаголовок Знак"/>
    <w:basedOn w:val="a0"/>
    <w:link w:val="a9"/>
    <w:rsid w:val="00FE704F"/>
    <w:rPr>
      <w:rFonts w:eastAsia="Times New Roman" w:cs="Times New Roman"/>
      <w:sz w:val="3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l.rada.gov.ua/cgi-bin/laws/main.cgi" TargetMode="External"/><Relationship Id="rId5" Type="http://schemas.openxmlformats.org/officeDocument/2006/relationships/hyperlink" Target="http://zakonl.rada.gov.ua/cgi-" TargetMode="External"/><Relationship Id="rId4" Type="http://schemas.openxmlformats.org/officeDocument/2006/relationships/hyperlink" Target="http://zakonl.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Л.К.</cp:lastModifiedBy>
  <cp:revision>10</cp:revision>
  <dcterms:created xsi:type="dcterms:W3CDTF">2021-08-04T14:15:00Z</dcterms:created>
  <dcterms:modified xsi:type="dcterms:W3CDTF">2021-08-05T08:12:00Z</dcterms:modified>
</cp:coreProperties>
</file>