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32" w:rsidRPr="003D65AD" w:rsidRDefault="006D4A32">
      <w:pPr>
        <w:rPr>
          <w:color w:val="000000"/>
          <w:sz w:val="28"/>
          <w:szCs w:val="28"/>
        </w:rPr>
      </w:pPr>
      <w:r w:rsidRPr="003D65AD">
        <w:rPr>
          <w:color w:val="000000"/>
          <w:sz w:val="28"/>
          <w:szCs w:val="28"/>
        </w:rPr>
        <w:br w:type="page"/>
      </w:r>
    </w:p>
    <w:p w:rsidR="00741D04" w:rsidRPr="003D65AD" w:rsidRDefault="00741D04">
      <w:pPr>
        <w:widowControl/>
        <w:pBdr>
          <w:top w:val="nil"/>
          <w:left w:val="nil"/>
          <w:bottom w:val="nil"/>
          <w:right w:val="nil"/>
          <w:between w:val="nil"/>
        </w:pBdr>
        <w:jc w:val="center"/>
        <w:sectPr w:rsidR="00741D04" w:rsidRPr="003D65AD">
          <w:headerReference w:type="default" r:id="rId9"/>
          <w:pgSz w:w="11910" w:h="16840"/>
          <w:pgMar w:top="851" w:right="440" w:bottom="851" w:left="1020" w:header="720" w:footer="720" w:gutter="0"/>
          <w:pgNumType w:start="1"/>
          <w:cols w:space="720"/>
          <w:titlePg/>
        </w:sectPr>
      </w:pPr>
    </w:p>
    <w:p w:rsidR="00741D04" w:rsidRPr="003D65AD" w:rsidRDefault="00A96DD5">
      <w:pPr>
        <w:rPr>
          <w:sz w:val="24"/>
          <w:szCs w:val="24"/>
        </w:rPr>
      </w:pPr>
      <w:r w:rsidRPr="003D65AD">
        <w:rPr>
          <w:b/>
          <w:sz w:val="24"/>
          <w:szCs w:val="24"/>
        </w:rPr>
        <w:lastRenderedPageBreak/>
        <w:t>Зв'язок з викладачем:</w:t>
      </w:r>
      <w:r w:rsidRPr="003D65AD">
        <w:rPr>
          <w:sz w:val="24"/>
          <w:szCs w:val="24"/>
        </w:rPr>
        <w:t xml:space="preserve"> </w:t>
      </w:r>
      <w:r w:rsidRPr="003D65AD">
        <w:rPr>
          <w:i/>
          <w:sz w:val="24"/>
          <w:szCs w:val="24"/>
        </w:rPr>
        <w:t>доктор економічних наук, професор Дятлова Юлія Володимирівна</w:t>
      </w:r>
    </w:p>
    <w:p w:rsidR="00741D04" w:rsidRPr="003D65AD" w:rsidRDefault="00A96DD5">
      <w:pPr>
        <w:pStyle w:val="3"/>
        <w:shd w:val="clear" w:color="auto" w:fill="FFFFFF"/>
        <w:ind w:left="0"/>
        <w:rPr>
          <w:b w:val="0"/>
          <w:u w:val="none"/>
        </w:rPr>
      </w:pPr>
      <w:r w:rsidRPr="003D65AD">
        <w:t>E-</w:t>
      </w:r>
      <w:proofErr w:type="spellStart"/>
      <w:r w:rsidRPr="003D65AD">
        <w:t>mail</w:t>
      </w:r>
      <w:proofErr w:type="spellEnd"/>
      <w:r w:rsidRPr="003D65AD">
        <w:t xml:space="preserve">: </w:t>
      </w:r>
      <w:r w:rsidRPr="003D65AD">
        <w:rPr>
          <w:b w:val="0"/>
          <w:u w:val="none"/>
        </w:rPr>
        <w:t>yuliyadyatlova25@gmail.com</w:t>
      </w:r>
    </w:p>
    <w:p w:rsidR="00741D04" w:rsidRPr="003D65AD" w:rsidRDefault="00A96DD5">
      <w:pPr>
        <w:rPr>
          <w:b/>
          <w:sz w:val="24"/>
          <w:szCs w:val="24"/>
        </w:rPr>
      </w:pPr>
      <w:r w:rsidRPr="003D65AD">
        <w:rPr>
          <w:b/>
          <w:sz w:val="24"/>
          <w:szCs w:val="24"/>
        </w:rPr>
        <w:t xml:space="preserve">Телефон: </w:t>
      </w:r>
      <w:r w:rsidRPr="003D65AD">
        <w:rPr>
          <w:i/>
          <w:sz w:val="24"/>
          <w:szCs w:val="24"/>
        </w:rPr>
        <w:t>(+38)</w:t>
      </w:r>
      <w:r w:rsidRPr="003D65AD">
        <w:rPr>
          <w:b/>
          <w:sz w:val="24"/>
          <w:szCs w:val="24"/>
        </w:rPr>
        <w:t xml:space="preserve"> </w:t>
      </w:r>
      <w:r w:rsidRPr="003D65AD">
        <w:rPr>
          <w:i/>
          <w:sz w:val="24"/>
          <w:szCs w:val="24"/>
        </w:rPr>
        <w:t>050 – 047 – 14 – 66</w:t>
      </w:r>
    </w:p>
    <w:p w:rsidR="00741D04" w:rsidRPr="003D65AD" w:rsidRDefault="00A96DD5">
      <w:pPr>
        <w:ind w:left="2268" w:hanging="2268"/>
        <w:jc w:val="both"/>
        <w:rPr>
          <w:i/>
          <w:sz w:val="24"/>
          <w:szCs w:val="24"/>
        </w:rPr>
      </w:pPr>
      <w:r w:rsidRPr="003D65AD">
        <w:rPr>
          <w:b/>
          <w:sz w:val="24"/>
          <w:szCs w:val="24"/>
        </w:rPr>
        <w:t xml:space="preserve">Інші засоби зв’язку: </w:t>
      </w:r>
      <w:proofErr w:type="spellStart"/>
      <w:r w:rsidRPr="003D65AD">
        <w:rPr>
          <w:i/>
          <w:sz w:val="24"/>
          <w:szCs w:val="24"/>
        </w:rPr>
        <w:t>Moodle</w:t>
      </w:r>
      <w:proofErr w:type="spellEnd"/>
      <w:r w:rsidRPr="003D65AD">
        <w:rPr>
          <w:i/>
          <w:sz w:val="24"/>
          <w:szCs w:val="24"/>
        </w:rPr>
        <w:t xml:space="preserve"> (форум курсу, приватні повідомлення), а також </w:t>
      </w:r>
      <w:proofErr w:type="spellStart"/>
      <w:r w:rsidRPr="003D65AD">
        <w:rPr>
          <w:i/>
          <w:sz w:val="24"/>
          <w:szCs w:val="24"/>
        </w:rPr>
        <w:t>Viber</w:t>
      </w:r>
      <w:proofErr w:type="spellEnd"/>
      <w:r w:rsidRPr="003D65AD">
        <w:rPr>
          <w:i/>
          <w:sz w:val="24"/>
          <w:szCs w:val="24"/>
        </w:rPr>
        <w:t xml:space="preserve">, </w:t>
      </w:r>
      <w:proofErr w:type="spellStart"/>
      <w:r w:rsidRPr="003D65AD">
        <w:rPr>
          <w:i/>
          <w:sz w:val="24"/>
          <w:szCs w:val="24"/>
        </w:rPr>
        <w:t>Skype</w:t>
      </w:r>
      <w:proofErr w:type="spellEnd"/>
      <w:r w:rsidRPr="003D65AD">
        <w:rPr>
          <w:i/>
          <w:sz w:val="24"/>
          <w:szCs w:val="24"/>
        </w:rPr>
        <w:t xml:space="preserve">, </w:t>
      </w:r>
      <w:proofErr w:type="spellStart"/>
      <w:r w:rsidRPr="003D65AD">
        <w:rPr>
          <w:i/>
          <w:sz w:val="24"/>
          <w:szCs w:val="24"/>
        </w:rPr>
        <w:t>Facebook</w:t>
      </w:r>
      <w:proofErr w:type="spellEnd"/>
      <w:r w:rsidRPr="003D65AD">
        <w:rPr>
          <w:i/>
          <w:sz w:val="24"/>
          <w:szCs w:val="24"/>
        </w:rPr>
        <w:t xml:space="preserve">, Messenger, </w:t>
      </w:r>
      <w:proofErr w:type="spellStart"/>
      <w:r w:rsidRPr="003D65AD">
        <w:rPr>
          <w:i/>
          <w:sz w:val="24"/>
          <w:szCs w:val="24"/>
        </w:rPr>
        <w:t>Telegram</w:t>
      </w:r>
      <w:proofErr w:type="spellEnd"/>
      <w:r w:rsidRPr="003D65AD">
        <w:rPr>
          <w:i/>
          <w:sz w:val="24"/>
          <w:szCs w:val="24"/>
        </w:rPr>
        <w:t xml:space="preserve"> – за вибором викладача</w:t>
      </w:r>
    </w:p>
    <w:p w:rsidR="00741D04" w:rsidRPr="003D65AD" w:rsidRDefault="00A96DD5">
      <w:pPr>
        <w:ind w:left="993" w:hanging="993"/>
        <w:rPr>
          <w:sz w:val="24"/>
          <w:szCs w:val="24"/>
        </w:rPr>
      </w:pPr>
      <w:r w:rsidRPr="003D65AD">
        <w:rPr>
          <w:b/>
          <w:sz w:val="24"/>
          <w:szCs w:val="24"/>
        </w:rPr>
        <w:t xml:space="preserve">Кафедра: </w:t>
      </w:r>
      <w:r w:rsidRPr="003D65AD">
        <w:rPr>
          <w:i/>
          <w:sz w:val="24"/>
          <w:szCs w:val="24"/>
        </w:rPr>
        <w:t xml:space="preserve">інформаційної економіки, підприємництва та фінансів, 11 корпус ЗНУ, </w:t>
      </w:r>
      <w:proofErr w:type="spellStart"/>
      <w:r w:rsidRPr="003D65AD">
        <w:rPr>
          <w:i/>
          <w:sz w:val="24"/>
          <w:szCs w:val="24"/>
        </w:rPr>
        <w:t>ауд.</w:t>
      </w:r>
      <w:proofErr w:type="spellEnd"/>
      <w:r w:rsidRPr="003D65AD">
        <w:rPr>
          <w:i/>
          <w:sz w:val="24"/>
          <w:szCs w:val="24"/>
        </w:rPr>
        <w:t xml:space="preserve"> Л415 </w:t>
      </w:r>
    </w:p>
    <w:p w:rsidR="00741D04" w:rsidRPr="003D65AD" w:rsidRDefault="00A96DD5">
      <w:pPr>
        <w:rPr>
          <w:sz w:val="24"/>
          <w:szCs w:val="24"/>
        </w:rPr>
      </w:pPr>
      <w:r w:rsidRPr="003D65AD">
        <w:rPr>
          <w:b/>
          <w:sz w:val="24"/>
          <w:szCs w:val="24"/>
        </w:rPr>
        <w:t>Зв'язок з викладачем:</w:t>
      </w:r>
      <w:r w:rsidRPr="003D65AD">
        <w:rPr>
          <w:sz w:val="24"/>
          <w:szCs w:val="24"/>
        </w:rPr>
        <w:t xml:space="preserve"> </w:t>
      </w:r>
      <w:proofErr w:type="spellStart"/>
      <w:r w:rsidRPr="003D65AD">
        <w:rPr>
          <w:i/>
          <w:sz w:val="24"/>
          <w:szCs w:val="24"/>
        </w:rPr>
        <w:t>Варавка-Саркісян</w:t>
      </w:r>
      <w:proofErr w:type="spellEnd"/>
      <w:r w:rsidRPr="003D65AD">
        <w:rPr>
          <w:i/>
          <w:sz w:val="24"/>
          <w:szCs w:val="24"/>
        </w:rPr>
        <w:t xml:space="preserve"> Марія Едуардівна</w:t>
      </w:r>
    </w:p>
    <w:p w:rsidR="00741D04" w:rsidRPr="003D65AD" w:rsidRDefault="00A96DD5">
      <w:pPr>
        <w:rPr>
          <w:sz w:val="24"/>
          <w:szCs w:val="24"/>
        </w:rPr>
      </w:pPr>
      <w:r w:rsidRPr="003D65AD">
        <w:rPr>
          <w:b/>
          <w:sz w:val="24"/>
          <w:szCs w:val="24"/>
        </w:rPr>
        <w:t>E-</w:t>
      </w:r>
      <w:proofErr w:type="spellStart"/>
      <w:r w:rsidRPr="003D65AD">
        <w:rPr>
          <w:b/>
          <w:sz w:val="24"/>
          <w:szCs w:val="24"/>
        </w:rPr>
        <w:t>mail</w:t>
      </w:r>
      <w:proofErr w:type="spellEnd"/>
      <w:r w:rsidRPr="003D65AD">
        <w:rPr>
          <w:b/>
          <w:sz w:val="24"/>
          <w:szCs w:val="24"/>
        </w:rPr>
        <w:t xml:space="preserve">: </w:t>
      </w:r>
      <w:r w:rsidRPr="003D65AD">
        <w:rPr>
          <w:i/>
          <w:sz w:val="24"/>
          <w:szCs w:val="24"/>
        </w:rPr>
        <w:t>masha.varavka@gmail.com</w:t>
      </w:r>
    </w:p>
    <w:p w:rsidR="00741D04" w:rsidRPr="003D65AD" w:rsidRDefault="00A96DD5">
      <w:pPr>
        <w:rPr>
          <w:b/>
          <w:sz w:val="24"/>
          <w:szCs w:val="24"/>
        </w:rPr>
      </w:pPr>
      <w:r w:rsidRPr="003D65AD">
        <w:rPr>
          <w:b/>
          <w:sz w:val="24"/>
          <w:szCs w:val="24"/>
        </w:rPr>
        <w:t xml:space="preserve">Телефон: </w:t>
      </w:r>
      <w:r w:rsidRPr="003D65AD">
        <w:rPr>
          <w:i/>
          <w:sz w:val="24"/>
          <w:szCs w:val="24"/>
        </w:rPr>
        <w:t>(+38)</w:t>
      </w:r>
      <w:r w:rsidRPr="003D65AD">
        <w:rPr>
          <w:b/>
          <w:sz w:val="24"/>
          <w:szCs w:val="24"/>
        </w:rPr>
        <w:t xml:space="preserve"> </w:t>
      </w:r>
      <w:r w:rsidRPr="003D65AD">
        <w:rPr>
          <w:i/>
          <w:sz w:val="24"/>
          <w:szCs w:val="24"/>
        </w:rPr>
        <w:t xml:space="preserve">066 – 582 – 33 – 09 </w:t>
      </w:r>
    </w:p>
    <w:p w:rsidR="00741D04" w:rsidRPr="003D65AD" w:rsidRDefault="00A96DD5">
      <w:pPr>
        <w:ind w:left="2268" w:hanging="2268"/>
        <w:jc w:val="both"/>
        <w:rPr>
          <w:i/>
          <w:sz w:val="24"/>
          <w:szCs w:val="24"/>
        </w:rPr>
      </w:pPr>
      <w:r w:rsidRPr="003D65AD">
        <w:rPr>
          <w:b/>
          <w:sz w:val="24"/>
          <w:szCs w:val="24"/>
        </w:rPr>
        <w:t xml:space="preserve">Інші засоби зв’язку: </w:t>
      </w:r>
      <w:proofErr w:type="spellStart"/>
      <w:r w:rsidRPr="003D65AD">
        <w:rPr>
          <w:i/>
          <w:sz w:val="24"/>
          <w:szCs w:val="24"/>
        </w:rPr>
        <w:t>Moodle</w:t>
      </w:r>
      <w:proofErr w:type="spellEnd"/>
      <w:r w:rsidRPr="003D65AD">
        <w:rPr>
          <w:i/>
          <w:sz w:val="24"/>
          <w:szCs w:val="24"/>
        </w:rPr>
        <w:t xml:space="preserve"> (форум курсу, приватні повідомлення), а також </w:t>
      </w:r>
      <w:proofErr w:type="spellStart"/>
      <w:r w:rsidRPr="003D65AD">
        <w:rPr>
          <w:i/>
          <w:sz w:val="24"/>
          <w:szCs w:val="24"/>
        </w:rPr>
        <w:t>Viber</w:t>
      </w:r>
      <w:proofErr w:type="spellEnd"/>
      <w:r w:rsidRPr="003D65AD">
        <w:rPr>
          <w:i/>
          <w:sz w:val="24"/>
          <w:szCs w:val="24"/>
        </w:rPr>
        <w:t xml:space="preserve">, </w:t>
      </w:r>
      <w:proofErr w:type="spellStart"/>
      <w:r w:rsidRPr="003D65AD">
        <w:rPr>
          <w:i/>
          <w:sz w:val="24"/>
          <w:szCs w:val="24"/>
        </w:rPr>
        <w:t>Skype</w:t>
      </w:r>
      <w:proofErr w:type="spellEnd"/>
      <w:r w:rsidRPr="003D65AD">
        <w:rPr>
          <w:i/>
          <w:sz w:val="24"/>
          <w:szCs w:val="24"/>
        </w:rPr>
        <w:t xml:space="preserve">, </w:t>
      </w:r>
      <w:proofErr w:type="spellStart"/>
      <w:r w:rsidRPr="003D65AD">
        <w:rPr>
          <w:i/>
          <w:sz w:val="24"/>
          <w:szCs w:val="24"/>
        </w:rPr>
        <w:t>Facebook</w:t>
      </w:r>
      <w:proofErr w:type="spellEnd"/>
      <w:r w:rsidRPr="003D65AD">
        <w:rPr>
          <w:i/>
          <w:sz w:val="24"/>
          <w:szCs w:val="24"/>
        </w:rPr>
        <w:t xml:space="preserve">, Messenger, </w:t>
      </w:r>
      <w:proofErr w:type="spellStart"/>
      <w:r w:rsidRPr="003D65AD">
        <w:rPr>
          <w:i/>
          <w:sz w:val="24"/>
          <w:szCs w:val="24"/>
        </w:rPr>
        <w:t>Telegram</w:t>
      </w:r>
      <w:proofErr w:type="spellEnd"/>
      <w:r w:rsidRPr="003D65AD">
        <w:rPr>
          <w:i/>
          <w:sz w:val="24"/>
          <w:szCs w:val="24"/>
        </w:rPr>
        <w:t xml:space="preserve"> – за вибором викладача </w:t>
      </w:r>
    </w:p>
    <w:p w:rsidR="00741D04" w:rsidRPr="003D65AD" w:rsidRDefault="00A96DD5">
      <w:pPr>
        <w:ind w:left="993" w:hanging="993"/>
        <w:rPr>
          <w:sz w:val="24"/>
          <w:szCs w:val="24"/>
        </w:rPr>
      </w:pPr>
      <w:r w:rsidRPr="003D65AD">
        <w:rPr>
          <w:b/>
          <w:sz w:val="24"/>
          <w:szCs w:val="24"/>
        </w:rPr>
        <w:t xml:space="preserve">Кафедра: </w:t>
      </w:r>
      <w:r w:rsidRPr="003D65AD">
        <w:rPr>
          <w:i/>
          <w:sz w:val="24"/>
          <w:szCs w:val="24"/>
        </w:rPr>
        <w:t xml:space="preserve">інформаційної економіки, підприємництва та фінансів, 11 корпус ЗНУ, </w:t>
      </w:r>
      <w:proofErr w:type="spellStart"/>
      <w:r w:rsidRPr="003D65AD">
        <w:rPr>
          <w:i/>
          <w:sz w:val="24"/>
          <w:szCs w:val="24"/>
        </w:rPr>
        <w:t>ауд.</w:t>
      </w:r>
      <w:proofErr w:type="spellEnd"/>
      <w:r w:rsidRPr="003D65AD">
        <w:rPr>
          <w:i/>
          <w:sz w:val="24"/>
          <w:szCs w:val="24"/>
        </w:rPr>
        <w:t xml:space="preserve"> Л415 </w:t>
      </w:r>
    </w:p>
    <w:p w:rsidR="00741D04" w:rsidRPr="003D65AD" w:rsidRDefault="00A96DD5">
      <w:pPr>
        <w:pStyle w:val="1"/>
        <w:spacing w:before="120" w:after="120"/>
        <w:ind w:left="0" w:right="0"/>
      </w:pPr>
      <w:r w:rsidRPr="003D65AD">
        <w:t>1. Опис навчальної дисципліни</w:t>
      </w:r>
    </w:p>
    <w:p w:rsidR="00741D04" w:rsidRPr="003D65AD" w:rsidRDefault="00A96DD5">
      <w:pPr>
        <w:ind w:firstLine="709"/>
        <w:jc w:val="both"/>
        <w:rPr>
          <w:sz w:val="28"/>
          <w:szCs w:val="28"/>
        </w:rPr>
      </w:pPr>
      <w:r w:rsidRPr="003D65AD">
        <w:rPr>
          <w:b/>
          <w:i/>
          <w:sz w:val="28"/>
          <w:szCs w:val="28"/>
        </w:rPr>
        <w:t>Метою</w:t>
      </w:r>
      <w:r w:rsidRPr="003D65AD">
        <w:rPr>
          <w:sz w:val="28"/>
          <w:szCs w:val="28"/>
        </w:rPr>
        <w:t xml:space="preserve"> вивчення навчальної дисципліни «</w:t>
      </w:r>
      <w:r w:rsidR="00D435FF" w:rsidRPr="00D435FF">
        <w:rPr>
          <w:sz w:val="28"/>
          <w:szCs w:val="28"/>
        </w:rPr>
        <w:t>Сучасні фінансові системи: функціонування та правове регулювання</w:t>
      </w:r>
      <w:r w:rsidRPr="003D65AD">
        <w:rPr>
          <w:sz w:val="28"/>
          <w:szCs w:val="28"/>
        </w:rPr>
        <w:t xml:space="preserve">» є формування у студентів базових знань з теорії фінансів, засвоєння закономірностей їх функціонування на </w:t>
      </w:r>
      <w:proofErr w:type="spellStart"/>
      <w:r w:rsidRPr="003D65AD">
        <w:rPr>
          <w:sz w:val="28"/>
          <w:szCs w:val="28"/>
        </w:rPr>
        <w:t>макро-</w:t>
      </w:r>
      <w:proofErr w:type="spellEnd"/>
      <w:r w:rsidRPr="003D65AD">
        <w:rPr>
          <w:sz w:val="28"/>
          <w:szCs w:val="28"/>
        </w:rPr>
        <w:t xml:space="preserve"> і </w:t>
      </w:r>
      <w:proofErr w:type="spellStart"/>
      <w:r w:rsidRPr="003D65AD">
        <w:rPr>
          <w:sz w:val="28"/>
          <w:szCs w:val="28"/>
        </w:rPr>
        <w:t>мікрорівнях</w:t>
      </w:r>
      <w:proofErr w:type="spellEnd"/>
      <w:r w:rsidRPr="003D65AD">
        <w:rPr>
          <w:sz w:val="28"/>
          <w:szCs w:val="28"/>
        </w:rPr>
        <w:t xml:space="preserve"> як основи фінансової політики і розвитку фінансової системи.</w:t>
      </w:r>
    </w:p>
    <w:p w:rsidR="00741D04" w:rsidRPr="003D65AD" w:rsidRDefault="00A96DD5">
      <w:pPr>
        <w:ind w:firstLine="709"/>
        <w:jc w:val="both"/>
        <w:rPr>
          <w:color w:val="000000"/>
          <w:sz w:val="28"/>
          <w:szCs w:val="28"/>
        </w:rPr>
      </w:pPr>
      <w:bookmarkStart w:id="0" w:name="_heading=h.1fob9te" w:colFirst="0" w:colLast="0"/>
      <w:bookmarkEnd w:id="0"/>
      <w:r w:rsidRPr="003D65AD">
        <w:rPr>
          <w:i/>
          <w:color w:val="000000"/>
          <w:sz w:val="28"/>
          <w:szCs w:val="28"/>
        </w:rPr>
        <w:t xml:space="preserve">Ключовою компетентністю </w:t>
      </w:r>
      <w:r w:rsidRPr="003D65AD">
        <w:rPr>
          <w:color w:val="000000"/>
          <w:sz w:val="28"/>
          <w:szCs w:val="28"/>
        </w:rPr>
        <w:t xml:space="preserve">фінансиста є забезпечення стабільності та процвітання як окремих суб’єктів господарювання, так і фінансової системи на регіональному та державному рівнях у сучасних економічних умовах, які стрімко змінюються, а фінансові ринки стають дедалі складнішими. Фінансист – це професіонал, який знає і розуміє теоретичні основи та принципи фінансової науки, особливості функціонування фінансових систем, механізм функціонування державних фінансів, у тому числі бюджетної та податкової систем, фінансів суб’єктів господарювання і домогосподарств, фінансових ринків, банківської системи та страхування, а також фондового ринку. Фінансист повинен бути справжнім стратегом, здатним аналізувати економічні тренди, приймати важливі рішення та забезпечувати фінансову стабільність і розвиток підприємницьких структур і держави в цілому. В умовах, де економічна невизначеність є звичним станом, саме фінансисти допомагають підприємницьким структурам, інвесторам і державі приймати обґрунтовані рішення, які сприяють сталому розвитку та фінансовій стабільності. </w:t>
      </w:r>
    </w:p>
    <w:p w:rsidR="00741D04" w:rsidRPr="003D65AD" w:rsidRDefault="00A96DD5">
      <w:pPr>
        <w:ind w:firstLine="709"/>
        <w:jc w:val="both"/>
        <w:rPr>
          <w:sz w:val="28"/>
          <w:szCs w:val="28"/>
        </w:rPr>
      </w:pPr>
      <w:r w:rsidRPr="003D65AD">
        <w:rPr>
          <w:i/>
          <w:sz w:val="28"/>
          <w:szCs w:val="28"/>
        </w:rPr>
        <w:t>Фінансова наука</w:t>
      </w:r>
      <w:r w:rsidRPr="003D65AD">
        <w:rPr>
          <w:sz w:val="28"/>
          <w:szCs w:val="28"/>
        </w:rPr>
        <w:t xml:space="preserve"> </w:t>
      </w:r>
      <w:r w:rsidRPr="003D65AD">
        <w:rPr>
          <w:color w:val="1F1F1F"/>
          <w:sz w:val="28"/>
          <w:szCs w:val="28"/>
          <w:highlight w:val="white"/>
        </w:rPr>
        <w:t xml:space="preserve">є самостійною галуззю наукових знань, в рамках якої вивчаються фінанси у теоретичному та практичному аспектах, а також форми організації та функціонування їх окремих інститутів. Важливими для майбутнього фінансиста є знання теоретичного підґрунтя </w:t>
      </w:r>
      <w:r w:rsidRPr="003D65AD">
        <w:rPr>
          <w:sz w:val="28"/>
          <w:szCs w:val="28"/>
        </w:rPr>
        <w:t>функціонування фінансової системи, правових засад, що змінюються, етапів становлення фінансів, зокрема України, а також розуміння фінансового права і фінансової політики, складових фінансової системи, таких як податкова, бюджетна, в тому числі з бюджетного дефіциту та державного кредиту. Саме такі знання надаються в рамках дисципліни «Фінанси».</w:t>
      </w:r>
    </w:p>
    <w:p w:rsidR="00741D04" w:rsidRPr="003D65AD" w:rsidRDefault="00A96DD5">
      <w:pPr>
        <w:ind w:firstLine="709"/>
        <w:jc w:val="both"/>
        <w:rPr>
          <w:color w:val="000000"/>
          <w:sz w:val="28"/>
          <w:szCs w:val="28"/>
          <w:highlight w:val="white"/>
        </w:rPr>
      </w:pPr>
      <w:r w:rsidRPr="003D65AD">
        <w:rPr>
          <w:color w:val="000000"/>
          <w:sz w:val="28"/>
          <w:szCs w:val="28"/>
          <w:highlight w:val="white"/>
        </w:rPr>
        <w:t xml:space="preserve">Інтерактивні методи навчання з теоретичної та практичної складових, самостійної роботи в рамках дисципліни сприятиме не тільки набуттю фахових </w:t>
      </w:r>
      <w:proofErr w:type="spellStart"/>
      <w:r w:rsidRPr="003D65AD">
        <w:rPr>
          <w:color w:val="000000"/>
          <w:sz w:val="28"/>
          <w:szCs w:val="28"/>
          <w:highlight w:val="white"/>
        </w:rPr>
        <w:t>компетентностей</w:t>
      </w:r>
      <w:proofErr w:type="spellEnd"/>
      <w:r w:rsidRPr="003D65AD">
        <w:rPr>
          <w:color w:val="000000"/>
          <w:sz w:val="28"/>
          <w:szCs w:val="28"/>
          <w:highlight w:val="white"/>
        </w:rPr>
        <w:t xml:space="preserve">, але й розвитку здібностей здобувачів до </w:t>
      </w:r>
      <w:r w:rsidRPr="003D65AD">
        <w:rPr>
          <w:sz w:val="28"/>
          <w:szCs w:val="28"/>
        </w:rPr>
        <w:t xml:space="preserve">абстрактного й критичного мислення, аналізу та синтезу під час опису процесів у фінансовій сфері, навичок аргументованого відстоювання власної точки зору при виборі виду й структури </w:t>
      </w:r>
      <w:r w:rsidRPr="003D65AD">
        <w:rPr>
          <w:sz w:val="28"/>
          <w:szCs w:val="28"/>
        </w:rPr>
        <w:lastRenderedPageBreak/>
        <w:t xml:space="preserve">моделей фінансової системи, вмінь ефективної усної й письмової комунікації під час логічного структурування, оформлення й прилюдного захисту результатів практичних занять, самостійно виконаного індивідуального практичного завдання, курсової роботи. Викладання дисципліни на лекціях та опанування навичок на практичних заняттях має логічну побудову, що сприяє накопиченню системних знань і використанню їх в комплексі зі знаннями інших освітніх компонентів. Представлений перелік літератури, в тому числі з Інтернет посиланням, формує здатність здобувачів до пошуку, оброблення та аналізу інформації з різних джерел. Формуванню належного рівня </w:t>
      </w:r>
      <w:proofErr w:type="spellStart"/>
      <w:r w:rsidRPr="003D65AD">
        <w:rPr>
          <w:sz w:val="28"/>
          <w:szCs w:val="28"/>
        </w:rPr>
        <w:t>компетентностей</w:t>
      </w:r>
      <w:proofErr w:type="spellEnd"/>
      <w:r w:rsidRPr="003D65AD">
        <w:rPr>
          <w:sz w:val="28"/>
          <w:szCs w:val="28"/>
        </w:rPr>
        <w:t xml:space="preserve"> здобувачів сприяє й </w:t>
      </w:r>
      <w:r w:rsidRPr="003D65AD">
        <w:rPr>
          <w:color w:val="000000"/>
          <w:sz w:val="28"/>
          <w:szCs w:val="28"/>
          <w:highlight w:val="white"/>
        </w:rPr>
        <w:t>в</w:t>
      </w:r>
      <w:r w:rsidRPr="003D65AD">
        <w:rPr>
          <w:sz w:val="28"/>
          <w:szCs w:val="28"/>
        </w:rPr>
        <w:t xml:space="preserve">икористання стандартних офісних програмних засобів MS (Word, Excel, </w:t>
      </w:r>
      <w:proofErr w:type="spellStart"/>
      <w:r w:rsidRPr="003D65AD">
        <w:rPr>
          <w:sz w:val="28"/>
          <w:szCs w:val="28"/>
        </w:rPr>
        <w:t>Power Poin</w:t>
      </w:r>
      <w:proofErr w:type="spellEnd"/>
      <w:r w:rsidRPr="003D65AD">
        <w:rPr>
          <w:sz w:val="28"/>
          <w:szCs w:val="28"/>
        </w:rPr>
        <w:t>t) під час прийняття рішень за умовами прикладних завдань, що розвине як загальні, так і професійні цифрові компетентності здобувачів.</w:t>
      </w:r>
    </w:p>
    <w:p w:rsidR="00741D04" w:rsidRPr="003D65AD" w:rsidRDefault="00A96DD5" w:rsidP="00D435FF">
      <w:pPr>
        <w:ind w:firstLine="709"/>
        <w:jc w:val="both"/>
        <w:rPr>
          <w:sz w:val="28"/>
          <w:szCs w:val="28"/>
        </w:rPr>
      </w:pPr>
      <w:r w:rsidRPr="003D65AD">
        <w:rPr>
          <w:sz w:val="28"/>
          <w:szCs w:val="28"/>
        </w:rPr>
        <w:t>Курс «</w:t>
      </w:r>
      <w:r w:rsidR="00D435FF" w:rsidRPr="00D435FF">
        <w:rPr>
          <w:sz w:val="28"/>
          <w:szCs w:val="28"/>
        </w:rPr>
        <w:t>Сучасні фінансові системи: функціонування та правове регулювання</w:t>
      </w:r>
      <w:r w:rsidRPr="003D65AD">
        <w:rPr>
          <w:sz w:val="28"/>
          <w:szCs w:val="28"/>
        </w:rPr>
        <w:t>» потребує набутих студентами знань з такої базової дисципліни, як «Вступ до спеціальності». В свою чергу, знання за даним освітнім компонентом пов'язані з отриманими під час вивчення за такими, як «Фінансова інфраструктура», «Структура місцевих бюджетів та місцеве самоврядування», і передує дисциплінам «Гроші та кредит», «Фінанси підприємств» та іншим з циклу професійної підготовки ОП «</w:t>
      </w:r>
      <w:r w:rsidR="00D435FF" w:rsidRPr="00D435FF">
        <w:rPr>
          <w:sz w:val="28"/>
          <w:szCs w:val="28"/>
        </w:rPr>
        <w:t>Управління державними та місцевими фінансами</w:t>
      </w:r>
      <w:r w:rsidRPr="003D65AD">
        <w:rPr>
          <w:sz w:val="28"/>
          <w:szCs w:val="28"/>
        </w:rPr>
        <w:t xml:space="preserve">», а </w:t>
      </w:r>
      <w:r w:rsidRPr="003D65AD">
        <w:rPr>
          <w:color w:val="000000"/>
          <w:sz w:val="28"/>
          <w:szCs w:val="28"/>
        </w:rPr>
        <w:t xml:space="preserve">набуті здобувачами програмні результати навчання та компетентності необхідні </w:t>
      </w:r>
      <w:r w:rsidRPr="003D65AD">
        <w:rPr>
          <w:sz w:val="28"/>
          <w:szCs w:val="28"/>
        </w:rPr>
        <w:t xml:space="preserve">при виконанні ними творчих індивідуальних завдань, курсових робіт, аналітичних досліджень під час виробничих практик, при написанні кваліфікаційних робіт, </w:t>
      </w:r>
      <w:r w:rsidRPr="003D65AD">
        <w:rPr>
          <w:color w:val="000000"/>
          <w:sz w:val="28"/>
          <w:szCs w:val="28"/>
        </w:rPr>
        <w:t xml:space="preserve">а також у </w:t>
      </w:r>
      <w:r w:rsidRPr="003D65AD">
        <w:rPr>
          <w:sz w:val="28"/>
          <w:szCs w:val="28"/>
        </w:rPr>
        <w:t>подальшій професійній діяльності.</w:t>
      </w:r>
    </w:p>
    <w:p w:rsidR="00741D04" w:rsidRPr="003D65AD" w:rsidRDefault="00A96DD5" w:rsidP="00D435FF">
      <w:pPr>
        <w:pStyle w:val="1"/>
        <w:spacing w:line="321" w:lineRule="auto"/>
        <w:ind w:left="0" w:right="0"/>
      </w:pPr>
      <w:r w:rsidRPr="003D65AD">
        <w:t>Паспорт навчальної дисципліни</w:t>
      </w:r>
    </w:p>
    <w:tbl>
      <w:tblPr>
        <w:tblStyle w:val="af1"/>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3641"/>
      </w:tblGrid>
      <w:tr w:rsidR="00741D04" w:rsidRPr="003D65AD">
        <w:tc>
          <w:tcPr>
            <w:tcW w:w="3256" w:type="dxa"/>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Нормативні показники</w:t>
            </w:r>
          </w:p>
        </w:tc>
        <w:tc>
          <w:tcPr>
            <w:tcW w:w="3543" w:type="dxa"/>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Денна форма здобуття освіти</w:t>
            </w:r>
          </w:p>
        </w:tc>
        <w:tc>
          <w:tcPr>
            <w:tcW w:w="3641" w:type="dxa"/>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Заочна форма здобуття освіти</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Статус дисципліни</w:t>
            </w:r>
          </w:p>
        </w:tc>
        <w:tc>
          <w:tcPr>
            <w:tcW w:w="7184" w:type="dxa"/>
            <w:gridSpan w:val="2"/>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Обов’язкова</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Семестр</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4-й</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4-й</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Кількість кредитів ECTS</w:t>
            </w:r>
          </w:p>
        </w:tc>
        <w:tc>
          <w:tcPr>
            <w:tcW w:w="7184" w:type="dxa"/>
            <w:gridSpan w:val="2"/>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Кількість годин</w:t>
            </w:r>
          </w:p>
        </w:tc>
        <w:tc>
          <w:tcPr>
            <w:tcW w:w="7184" w:type="dxa"/>
            <w:gridSpan w:val="2"/>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120</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Лекційні заняття</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34 год.</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6 год.</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Семінарські заняття</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Практичні заняття</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16 год.</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 xml:space="preserve">4 год. </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Лабораторні заняття</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Самостійна робота</w:t>
            </w:r>
          </w:p>
        </w:tc>
        <w:tc>
          <w:tcPr>
            <w:tcW w:w="354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70 год.</w:t>
            </w:r>
          </w:p>
        </w:tc>
        <w:tc>
          <w:tcPr>
            <w:tcW w:w="364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110 год.</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Консультації</w:t>
            </w:r>
          </w:p>
        </w:tc>
        <w:tc>
          <w:tcPr>
            <w:tcW w:w="7184" w:type="dxa"/>
            <w:gridSpan w:val="2"/>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Щопонеділка о 14:30-15:50 та 12:55-14:15:</w:t>
            </w:r>
          </w:p>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 xml:space="preserve">конференція </w:t>
            </w:r>
            <w:proofErr w:type="spellStart"/>
            <w:r w:rsidRPr="003D65AD">
              <w:rPr>
                <w:rFonts w:ascii="Times New Roman" w:hAnsi="Times New Roman" w:cs="Times New Roman"/>
                <w:sz w:val="24"/>
                <w:szCs w:val="24"/>
              </w:rPr>
              <w:t>Zoom</w:t>
            </w:r>
            <w:proofErr w:type="spellEnd"/>
            <w:r w:rsidRPr="003D65AD">
              <w:rPr>
                <w:rFonts w:ascii="Times New Roman" w:hAnsi="Times New Roman" w:cs="Times New Roman"/>
                <w:sz w:val="24"/>
                <w:szCs w:val="24"/>
              </w:rPr>
              <w:t xml:space="preserve"> </w:t>
            </w:r>
            <w:r w:rsidRPr="003D65AD">
              <w:rPr>
                <w:rFonts w:ascii="Times New Roman" w:hAnsi="Times New Roman" w:cs="Times New Roman"/>
                <w:color w:val="222222"/>
                <w:sz w:val="24"/>
                <w:szCs w:val="24"/>
                <w:highlight w:val="white"/>
              </w:rPr>
              <w:t>997 930 6153</w:t>
            </w:r>
            <w:r w:rsidRPr="003D65AD">
              <w:rPr>
                <w:rFonts w:ascii="Times New Roman" w:hAnsi="Times New Roman" w:cs="Times New Roman"/>
                <w:sz w:val="24"/>
                <w:szCs w:val="24"/>
              </w:rPr>
              <w:t xml:space="preserve">, пароль </w:t>
            </w:r>
            <w:r w:rsidRPr="003D65AD">
              <w:rPr>
                <w:rFonts w:ascii="Times New Roman" w:hAnsi="Times New Roman" w:cs="Times New Roman"/>
                <w:color w:val="222222"/>
                <w:sz w:val="24"/>
                <w:szCs w:val="24"/>
                <w:highlight w:val="white"/>
              </w:rPr>
              <w:t>6ATsfM</w:t>
            </w:r>
          </w:p>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 xml:space="preserve">конференція </w:t>
            </w:r>
            <w:proofErr w:type="spellStart"/>
            <w:r w:rsidRPr="003D65AD">
              <w:rPr>
                <w:rFonts w:ascii="Times New Roman" w:hAnsi="Times New Roman" w:cs="Times New Roman"/>
                <w:sz w:val="24"/>
                <w:szCs w:val="24"/>
              </w:rPr>
              <w:t>Zoom</w:t>
            </w:r>
            <w:proofErr w:type="spellEnd"/>
            <w:r w:rsidRPr="003D65AD">
              <w:rPr>
                <w:rFonts w:ascii="Times New Roman" w:hAnsi="Times New Roman" w:cs="Times New Roman"/>
                <w:sz w:val="24"/>
                <w:szCs w:val="24"/>
              </w:rPr>
              <w:t xml:space="preserve"> 3242423129, пароль KSst2e</w:t>
            </w:r>
          </w:p>
        </w:tc>
      </w:tr>
      <w:tr w:rsidR="00741D04" w:rsidRPr="003D65AD">
        <w:trPr>
          <w:trHeight w:val="370"/>
        </w:trPr>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Вид підсумкового семестрового контролю</w:t>
            </w:r>
          </w:p>
        </w:tc>
        <w:tc>
          <w:tcPr>
            <w:tcW w:w="7184" w:type="dxa"/>
            <w:gridSpan w:val="2"/>
            <w:vAlign w:val="center"/>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Іспит</w:t>
            </w:r>
          </w:p>
        </w:tc>
      </w:tr>
      <w:tr w:rsidR="00741D04" w:rsidRPr="003D65AD">
        <w:tc>
          <w:tcPr>
            <w:tcW w:w="3256"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 xml:space="preserve">Посилання на електронний курс у СЕЗН ЗНУ (платформа </w:t>
            </w:r>
            <w:proofErr w:type="spellStart"/>
            <w:r w:rsidRPr="003D65AD">
              <w:rPr>
                <w:rFonts w:ascii="Times New Roman" w:hAnsi="Times New Roman" w:cs="Times New Roman"/>
                <w:sz w:val="24"/>
                <w:szCs w:val="24"/>
              </w:rPr>
              <w:t>Moodle</w:t>
            </w:r>
            <w:proofErr w:type="spellEnd"/>
            <w:r w:rsidRPr="003D65AD">
              <w:rPr>
                <w:rFonts w:ascii="Times New Roman" w:hAnsi="Times New Roman" w:cs="Times New Roman"/>
                <w:sz w:val="24"/>
                <w:szCs w:val="24"/>
              </w:rPr>
              <w:t>)</w:t>
            </w:r>
          </w:p>
        </w:tc>
        <w:tc>
          <w:tcPr>
            <w:tcW w:w="7184" w:type="dxa"/>
            <w:gridSpan w:val="2"/>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https://moodle.znu.edu.ua/course/view.php?id=15927</w:t>
            </w:r>
          </w:p>
        </w:tc>
      </w:tr>
    </w:tbl>
    <w:p w:rsidR="00741D04" w:rsidRPr="003D65AD" w:rsidRDefault="00A96DD5">
      <w:pPr>
        <w:rPr>
          <w:b/>
          <w:sz w:val="28"/>
          <w:szCs w:val="28"/>
        </w:rPr>
      </w:pPr>
      <w:r w:rsidRPr="003D65AD">
        <w:br w:type="page"/>
      </w:r>
    </w:p>
    <w:p w:rsidR="00741D04" w:rsidRPr="003D65AD" w:rsidRDefault="00A96DD5" w:rsidP="00D435FF">
      <w:pPr>
        <w:pStyle w:val="1"/>
        <w:ind w:left="0" w:right="0"/>
      </w:pPr>
      <w:r w:rsidRPr="003D65AD">
        <w:lastRenderedPageBreak/>
        <w:t xml:space="preserve">2. Методи досягнення запланованих освітньою програмою </w:t>
      </w:r>
      <w:proofErr w:type="spellStart"/>
      <w:r w:rsidRPr="003D65AD">
        <w:t>компетентностей</w:t>
      </w:r>
      <w:proofErr w:type="spellEnd"/>
      <w:r w:rsidRPr="003D65AD">
        <w:t xml:space="preserve"> і результатів навчання </w:t>
      </w:r>
    </w:p>
    <w:p w:rsidR="00741D04" w:rsidRPr="003D65AD" w:rsidRDefault="00A96DD5" w:rsidP="00D435FF">
      <w:pPr>
        <w:ind w:firstLine="709"/>
        <w:jc w:val="both"/>
        <w:rPr>
          <w:sz w:val="28"/>
          <w:szCs w:val="28"/>
        </w:rPr>
      </w:pPr>
      <w:r w:rsidRPr="003D65AD">
        <w:rPr>
          <w:sz w:val="28"/>
          <w:szCs w:val="28"/>
        </w:rPr>
        <w:t xml:space="preserve">Під час вивчення навчальної дисципліни формуються </w:t>
      </w:r>
      <w:r w:rsidRPr="003D65AD">
        <w:rPr>
          <w:b/>
          <w:i/>
          <w:sz w:val="28"/>
          <w:szCs w:val="28"/>
        </w:rPr>
        <w:t>програмні компетентності</w:t>
      </w:r>
      <w:r w:rsidRPr="003D65AD">
        <w:rPr>
          <w:sz w:val="28"/>
          <w:szCs w:val="28"/>
        </w:rPr>
        <w:t xml:space="preserve">, необхідні для розв’язання прикладних задач у сфері професійної діяльності, пов’язаної з аналізом сплачуваних податків суб’єктами господарювання в Україні, а для цього розуміння обсягів та структури доходів і видатків Державного бюджету України, її податкової політики та податкового кодексу, бюджетної політики та бюджетного процесу бюджетного планування і </w:t>
      </w:r>
      <w:r w:rsidRPr="003D65AD">
        <w:rPr>
          <w:color w:val="000000"/>
          <w:sz w:val="28"/>
          <w:szCs w:val="28"/>
        </w:rPr>
        <w:t xml:space="preserve">бюджетного дефіциту, </w:t>
      </w:r>
      <w:r w:rsidRPr="003D65AD">
        <w:rPr>
          <w:sz w:val="28"/>
          <w:szCs w:val="28"/>
        </w:rPr>
        <w:t>складових системи державного кредиту для прийняття обґрунтованих управлінських рішень на певних рівнях управління фінансами.</w:t>
      </w:r>
    </w:p>
    <w:p w:rsidR="00741D04" w:rsidRPr="003D65AD" w:rsidRDefault="00A96DD5" w:rsidP="00D435FF">
      <w:pPr>
        <w:ind w:firstLine="709"/>
        <w:rPr>
          <w:sz w:val="28"/>
          <w:szCs w:val="28"/>
        </w:rPr>
      </w:pPr>
      <w:r w:rsidRPr="003D65AD">
        <w:rPr>
          <w:i/>
          <w:sz w:val="28"/>
          <w:szCs w:val="28"/>
        </w:rPr>
        <w:t>Спеціальні компетентності</w:t>
      </w:r>
      <w:r w:rsidRPr="003D65AD">
        <w:rPr>
          <w:sz w:val="28"/>
          <w:szCs w:val="28"/>
        </w:rPr>
        <w:t xml:space="preserve"> (СК):</w:t>
      </w:r>
    </w:p>
    <w:p w:rsidR="00741D04" w:rsidRPr="003D65AD" w:rsidRDefault="00A96DD5" w:rsidP="00D435FF">
      <w:pPr>
        <w:tabs>
          <w:tab w:val="left" w:pos="567"/>
        </w:tabs>
        <w:ind w:left="567"/>
        <w:jc w:val="both"/>
        <w:rPr>
          <w:sz w:val="28"/>
          <w:szCs w:val="28"/>
        </w:rPr>
      </w:pPr>
      <w:r w:rsidRPr="003D65AD">
        <w:rPr>
          <w:sz w:val="28"/>
          <w:szCs w:val="28"/>
        </w:rPr>
        <w:t xml:space="preserve">СК 01. Здатність досліджувати тенденції розвитку економіки за допомогою інструментарію </w:t>
      </w:r>
      <w:proofErr w:type="spellStart"/>
      <w:r w:rsidRPr="003D65AD">
        <w:rPr>
          <w:sz w:val="28"/>
          <w:szCs w:val="28"/>
        </w:rPr>
        <w:t>макро-</w:t>
      </w:r>
      <w:proofErr w:type="spellEnd"/>
      <w:r w:rsidRPr="003D65AD">
        <w:rPr>
          <w:sz w:val="28"/>
          <w:szCs w:val="28"/>
        </w:rPr>
        <w:t xml:space="preserve"> та мікроекономічного аналізу, оцінювати сучасні економічні явища.</w:t>
      </w:r>
    </w:p>
    <w:p w:rsidR="00741D04" w:rsidRPr="003D65AD" w:rsidRDefault="00A96DD5" w:rsidP="00D435FF">
      <w:pPr>
        <w:tabs>
          <w:tab w:val="left" w:pos="567"/>
        </w:tabs>
        <w:ind w:left="567"/>
        <w:jc w:val="both"/>
        <w:rPr>
          <w:sz w:val="28"/>
          <w:szCs w:val="28"/>
        </w:rPr>
      </w:pPr>
      <w:r w:rsidRPr="003D65AD">
        <w:rPr>
          <w:sz w:val="28"/>
          <w:szCs w:val="28"/>
        </w:rPr>
        <w:t>СК 02. Розуміння особливостей функціонування сучасних світових та національної фінансових систем та їх структури.</w:t>
      </w:r>
    </w:p>
    <w:p w:rsidR="00741D04" w:rsidRPr="003D65AD" w:rsidRDefault="00A96DD5" w:rsidP="00D435FF">
      <w:pPr>
        <w:tabs>
          <w:tab w:val="left" w:pos="567"/>
        </w:tabs>
        <w:ind w:left="567"/>
        <w:jc w:val="both"/>
        <w:rPr>
          <w:sz w:val="28"/>
          <w:szCs w:val="28"/>
        </w:rPr>
      </w:pPr>
      <w:r w:rsidRPr="003D65AD">
        <w:rPr>
          <w:sz w:val="28"/>
          <w:szCs w:val="28"/>
        </w:rPr>
        <w:t>СК 13. Здатність застосовувати інноваційні підходи та використовувати міжнародний досвід для підтримки прийняття рішень у сфері управління фінансами держави, підприємств, банківських і страхових установ, інституцій фондового ринку.</w:t>
      </w:r>
    </w:p>
    <w:p w:rsidR="00741D04" w:rsidRPr="003D65AD" w:rsidRDefault="00A96DD5" w:rsidP="00D435FF">
      <w:pPr>
        <w:ind w:firstLine="709"/>
        <w:jc w:val="both"/>
        <w:rPr>
          <w:sz w:val="28"/>
          <w:szCs w:val="28"/>
        </w:rPr>
      </w:pPr>
      <w:r w:rsidRPr="003D65AD">
        <w:rPr>
          <w:sz w:val="28"/>
          <w:szCs w:val="28"/>
        </w:rPr>
        <w:t xml:space="preserve">Формування цих </w:t>
      </w:r>
      <w:proofErr w:type="spellStart"/>
      <w:r w:rsidRPr="003D65AD">
        <w:rPr>
          <w:sz w:val="28"/>
          <w:szCs w:val="28"/>
        </w:rPr>
        <w:t>компетентностей</w:t>
      </w:r>
      <w:proofErr w:type="spellEnd"/>
      <w:r w:rsidRPr="003D65AD">
        <w:rPr>
          <w:sz w:val="28"/>
          <w:szCs w:val="28"/>
        </w:rPr>
        <w:t xml:space="preserve"> сприяє формуванню у студентів </w:t>
      </w:r>
      <w:r w:rsidRPr="003D65AD">
        <w:rPr>
          <w:b/>
          <w:i/>
          <w:sz w:val="28"/>
          <w:szCs w:val="28"/>
        </w:rPr>
        <w:t>програмних результатів навчання</w:t>
      </w:r>
      <w:r w:rsidRPr="003D65AD">
        <w:rPr>
          <w:sz w:val="28"/>
          <w:szCs w:val="28"/>
        </w:rPr>
        <w:t xml:space="preserve"> (ПРН), визначених Стандартом вищої освіти України для бакалаврів спеціальності 072 «Фінанси, банківська справа та страхування», затвердженого наказом МОН України №729 від 24.05.2019 р., та узгоджених із матрицями 4-5 опису ОП «Фінанси держави та підприємницьких структур». </w:t>
      </w:r>
    </w:p>
    <w:p w:rsidR="00741D04" w:rsidRPr="003D65AD" w:rsidRDefault="00A96DD5" w:rsidP="00D435FF">
      <w:pPr>
        <w:ind w:firstLine="709"/>
        <w:jc w:val="both"/>
        <w:rPr>
          <w:sz w:val="28"/>
          <w:szCs w:val="28"/>
        </w:rPr>
      </w:pPr>
      <w:r w:rsidRPr="003D65AD">
        <w:rPr>
          <w:sz w:val="28"/>
          <w:szCs w:val="28"/>
        </w:rPr>
        <w:t xml:space="preserve">Після опанування матеріалом навчальної дисципліни здобувачі здатні продемонструвати </w:t>
      </w:r>
      <w:r w:rsidRPr="003D65AD">
        <w:rPr>
          <w:b/>
          <w:i/>
          <w:sz w:val="28"/>
          <w:szCs w:val="28"/>
        </w:rPr>
        <w:t>результати навчання</w:t>
      </w:r>
      <w:r w:rsidRPr="003D65AD">
        <w:rPr>
          <w:sz w:val="28"/>
          <w:szCs w:val="28"/>
        </w:rPr>
        <w:t xml:space="preserve"> (РН), визначені у ППС 9-2 «Фінанси» (</w:t>
      </w:r>
      <w:proofErr w:type="spellStart"/>
      <w:r w:rsidRPr="003D65AD">
        <w:rPr>
          <w:sz w:val="28"/>
          <w:szCs w:val="28"/>
        </w:rPr>
        <w:t>таб</w:t>
      </w:r>
      <w:proofErr w:type="spellEnd"/>
      <w:r w:rsidRPr="003D65AD">
        <w:rPr>
          <w:sz w:val="28"/>
          <w:szCs w:val="28"/>
        </w:rPr>
        <w:t>л. 2.1), які з урахуванням співвідношень між РН і ПРН (</w:t>
      </w:r>
      <w:proofErr w:type="spellStart"/>
      <w:r w:rsidRPr="003D65AD">
        <w:rPr>
          <w:sz w:val="28"/>
          <w:szCs w:val="28"/>
        </w:rPr>
        <w:t>таб</w:t>
      </w:r>
      <w:proofErr w:type="spellEnd"/>
      <w:r w:rsidRPr="003D65AD">
        <w:rPr>
          <w:sz w:val="28"/>
          <w:szCs w:val="28"/>
        </w:rPr>
        <w:t xml:space="preserve">л. 2.2) у комплексі формують </w:t>
      </w:r>
      <w:r w:rsidRPr="003D65AD">
        <w:rPr>
          <w:b/>
          <w:i/>
          <w:sz w:val="28"/>
          <w:szCs w:val="28"/>
        </w:rPr>
        <w:t>програмні результати навчання</w:t>
      </w:r>
      <w:r w:rsidRPr="003D65AD">
        <w:rPr>
          <w:sz w:val="28"/>
          <w:szCs w:val="28"/>
        </w:rPr>
        <w:t xml:space="preserve"> (ПРН), визначені ОП (</w:t>
      </w:r>
      <w:proofErr w:type="spellStart"/>
      <w:r w:rsidRPr="003D65AD">
        <w:rPr>
          <w:sz w:val="28"/>
          <w:szCs w:val="28"/>
        </w:rPr>
        <w:t>таб</w:t>
      </w:r>
      <w:proofErr w:type="spellEnd"/>
      <w:r w:rsidRPr="003D65AD">
        <w:rPr>
          <w:sz w:val="28"/>
          <w:szCs w:val="28"/>
        </w:rPr>
        <w:t>л. 2.3).</w:t>
      </w:r>
    </w:p>
    <w:p w:rsidR="00741D04" w:rsidRPr="003D65AD" w:rsidRDefault="00A96DD5" w:rsidP="00D435FF">
      <w:pPr>
        <w:ind w:firstLine="567"/>
        <w:jc w:val="both"/>
        <w:rPr>
          <w:sz w:val="28"/>
          <w:szCs w:val="28"/>
        </w:rPr>
      </w:pPr>
      <w:proofErr w:type="spellStart"/>
      <w:r w:rsidRPr="003D65AD">
        <w:rPr>
          <w:sz w:val="28"/>
          <w:szCs w:val="28"/>
        </w:rPr>
        <w:t>Таб</w:t>
      </w:r>
      <w:proofErr w:type="spellEnd"/>
      <w:r w:rsidRPr="003D65AD">
        <w:rPr>
          <w:sz w:val="28"/>
          <w:szCs w:val="28"/>
        </w:rPr>
        <w:t xml:space="preserve">лиця 2.1 - Результати та методи навчання, засоби діагностики за навчальною дисципліною </w:t>
      </w:r>
      <w:r w:rsidR="00D435FF">
        <w:rPr>
          <w:sz w:val="28"/>
          <w:szCs w:val="28"/>
        </w:rPr>
        <w:t>ОК 2</w:t>
      </w:r>
      <w:r w:rsidRPr="003D65AD">
        <w:rPr>
          <w:sz w:val="28"/>
          <w:szCs w:val="28"/>
        </w:rPr>
        <w:t xml:space="preserve"> «</w:t>
      </w:r>
      <w:r w:rsidR="00D435FF" w:rsidRPr="00D435FF">
        <w:rPr>
          <w:sz w:val="28"/>
          <w:szCs w:val="28"/>
        </w:rPr>
        <w:t>Сучасні фінансові системи: функціонування та правове регулювання</w:t>
      </w:r>
      <w:r w:rsidRPr="003D65AD">
        <w:rPr>
          <w:sz w:val="28"/>
          <w:szCs w:val="28"/>
        </w:rPr>
        <w:t>»</w:t>
      </w:r>
    </w:p>
    <w:tbl>
      <w:tblPr>
        <w:tblStyle w:val="af2"/>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04"/>
        <w:gridCol w:w="2600"/>
        <w:gridCol w:w="2268"/>
      </w:tblGrid>
      <w:tr w:rsidR="00741D04" w:rsidRPr="003D65AD">
        <w:trPr>
          <w:trHeight w:val="483"/>
          <w:jc w:val="center"/>
        </w:trPr>
        <w:tc>
          <w:tcPr>
            <w:tcW w:w="70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Код</w:t>
            </w:r>
          </w:p>
        </w:tc>
        <w:tc>
          <w:tcPr>
            <w:tcW w:w="420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Опис результату навчання</w:t>
            </w:r>
          </w:p>
        </w:tc>
        <w:tc>
          <w:tcPr>
            <w:tcW w:w="2600"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Форми викладання та методи навчання</w:t>
            </w:r>
          </w:p>
        </w:tc>
        <w:tc>
          <w:tcPr>
            <w:tcW w:w="2268" w:type="dxa"/>
            <w:vAlign w:val="center"/>
          </w:tcPr>
          <w:p w:rsidR="00741D04" w:rsidRPr="003D65AD" w:rsidRDefault="00A96DD5">
            <w:pPr>
              <w:jc w:val="center"/>
              <w:rPr>
                <w:rFonts w:ascii="Times New Roman" w:hAnsi="Times New Roman" w:cs="Times New Roman"/>
                <w:sz w:val="24"/>
                <w:szCs w:val="24"/>
              </w:rPr>
            </w:pPr>
            <w:bookmarkStart w:id="1" w:name="_heading=h.3znysh7" w:colFirst="0" w:colLast="0"/>
            <w:bookmarkEnd w:id="1"/>
            <w:r w:rsidRPr="003D65AD">
              <w:rPr>
                <w:rFonts w:ascii="Times New Roman" w:hAnsi="Times New Roman" w:cs="Times New Roman"/>
                <w:sz w:val="24"/>
                <w:szCs w:val="24"/>
              </w:rPr>
              <w:t>Форми та методи оцінювання</w:t>
            </w:r>
          </w:p>
        </w:tc>
      </w:tr>
      <w:tr w:rsidR="00741D04" w:rsidRPr="003D65AD">
        <w:trPr>
          <w:trHeight w:val="344"/>
          <w:jc w:val="center"/>
        </w:trPr>
        <w:tc>
          <w:tcPr>
            <w:tcW w:w="70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420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2600"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2268"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r>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3.1</w:t>
            </w:r>
          </w:p>
        </w:tc>
        <w:tc>
          <w:tcPr>
            <w:tcW w:w="420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Знати та розуміти сутність, основи організації, склад та функції місцевих фінансів; роль місцевих фінансів; структуру доходів та видатків місцевих бюджетів; сутність, форми та методи управління місцевими фінансами; сутність та принципи бюджетного федералізму і фінансового вирівнювання; соціально-</w:t>
            </w:r>
            <w:r w:rsidRPr="003D65AD">
              <w:rPr>
                <w:rFonts w:ascii="Times New Roman" w:hAnsi="Times New Roman" w:cs="Times New Roman"/>
                <w:sz w:val="24"/>
                <w:szCs w:val="24"/>
              </w:rPr>
              <w:lastRenderedPageBreak/>
              <w:t xml:space="preserve">економічну роль та значення </w:t>
            </w:r>
          </w:p>
        </w:tc>
        <w:tc>
          <w:tcPr>
            <w:tcW w:w="2600"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lastRenderedPageBreak/>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4"/>
                <w:szCs w:val="24"/>
              </w:rPr>
              <w:t>Інтернет-ресурсів</w:t>
            </w:r>
            <w:proofErr w:type="spellEnd"/>
            <w:r w:rsidRPr="003D65AD">
              <w:rPr>
                <w:rFonts w:ascii="Times New Roman" w:hAnsi="Times New Roman" w:cs="Times New Roman"/>
                <w:sz w:val="24"/>
                <w:szCs w:val="24"/>
              </w:rPr>
              <w:t xml:space="preserve"> тощо), метод «зворотного зв'язку», </w:t>
            </w:r>
            <w:r w:rsidRPr="003D65AD">
              <w:rPr>
                <w:rFonts w:ascii="Times New Roman" w:hAnsi="Times New Roman" w:cs="Times New Roman"/>
                <w:sz w:val="24"/>
                <w:szCs w:val="24"/>
              </w:rPr>
              <w:lastRenderedPageBreak/>
              <w:t xml:space="preserve">наочні (практичні </w:t>
            </w:r>
          </w:p>
        </w:tc>
        <w:tc>
          <w:tcPr>
            <w:tcW w:w="2268" w:type="dxa"/>
          </w:tcPr>
          <w:p w:rsidR="00741D04" w:rsidRPr="003D65AD" w:rsidRDefault="00A96DD5">
            <w:pPr>
              <w:rPr>
                <w:rFonts w:ascii="Times New Roman" w:hAnsi="Times New Roman" w:cs="Times New Roman"/>
                <w:sz w:val="24"/>
                <w:szCs w:val="24"/>
              </w:rPr>
            </w:pPr>
            <w:proofErr w:type="spellStart"/>
            <w:r w:rsidRPr="003D65AD">
              <w:rPr>
                <w:rFonts w:ascii="Times New Roman" w:hAnsi="Times New Roman" w:cs="Times New Roman"/>
                <w:sz w:val="24"/>
                <w:szCs w:val="24"/>
              </w:rPr>
              <w:lastRenderedPageBreak/>
              <w:t>Бліц-опитування</w:t>
            </w:r>
            <w:proofErr w:type="spellEnd"/>
            <w:r w:rsidRPr="003D65AD">
              <w:rPr>
                <w:rFonts w:ascii="Times New Roman" w:hAnsi="Times New Roman" w:cs="Times New Roman"/>
                <w:sz w:val="24"/>
                <w:szCs w:val="24"/>
              </w:rPr>
              <w:t xml:space="preserve"> (БО), тестування (Т 3), виконання </w:t>
            </w:r>
            <w:proofErr w:type="spellStart"/>
            <w:r w:rsidRPr="003D65AD">
              <w:rPr>
                <w:rFonts w:ascii="Times New Roman" w:hAnsi="Times New Roman" w:cs="Times New Roman"/>
                <w:sz w:val="24"/>
                <w:szCs w:val="24"/>
              </w:rPr>
              <w:t>теоретико-практичних</w:t>
            </w:r>
            <w:proofErr w:type="spellEnd"/>
            <w:r w:rsidRPr="003D65AD">
              <w:rPr>
                <w:rFonts w:ascii="Times New Roman" w:hAnsi="Times New Roman" w:cs="Times New Roman"/>
                <w:sz w:val="24"/>
                <w:szCs w:val="24"/>
              </w:rPr>
              <w:t xml:space="preserve"> завдань (КР 3.1), виконання курсової роботи (КР), іспит (ЕТ)</w:t>
            </w:r>
          </w:p>
        </w:tc>
      </w:tr>
    </w:tbl>
    <w:tbl>
      <w:tblPr>
        <w:tblStyle w:val="af3"/>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04"/>
        <w:gridCol w:w="2600"/>
        <w:gridCol w:w="2268"/>
      </w:tblGrid>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lastRenderedPageBreak/>
              <w:t>1</w:t>
            </w:r>
          </w:p>
        </w:tc>
        <w:tc>
          <w:tcPr>
            <w:tcW w:w="42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2600"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2268"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r>
      <w:tr w:rsidR="00741D04" w:rsidRPr="003D65AD">
        <w:trPr>
          <w:jc w:val="center"/>
        </w:trPr>
        <w:tc>
          <w:tcPr>
            <w:tcW w:w="704" w:type="dxa"/>
          </w:tcPr>
          <w:p w:rsidR="00741D04" w:rsidRPr="003D65AD" w:rsidRDefault="00741D04">
            <w:pPr>
              <w:jc w:val="center"/>
              <w:rPr>
                <w:rFonts w:ascii="Times New Roman" w:hAnsi="Times New Roman" w:cs="Times New Roman"/>
                <w:sz w:val="24"/>
                <w:szCs w:val="24"/>
              </w:rPr>
            </w:pPr>
          </w:p>
        </w:tc>
        <w:tc>
          <w:tcPr>
            <w:tcW w:w="420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позабюджетних фондів; види, розміри та методики нарахування внесків до Державних фондів України; призначення, джерела формування, напрямки використання, порядок нарахування і сплати обов’язкових внесків; основи організації фінансів суб’єктів підприємництва; сутність,  функції, методи та принципи організації фінансів підприємств; формування фінансових ресурсів підприємств та класифікацію грошових нагромаджень;  організаційно-правові форми господарювання підприємств; витрати і доходи підприємств та їх класифікація; фінансові результати та фактори, що впливають на них; теоретичні основи, економічну сутність і склад фінансів домогосподарств; бюджет домогосподарства, його джерела, структуру, склад, класифікацію та структуру доходів і видатків; заощадження домогосподарств, їх класифікацію, мотиви та чинники; сучасний стан і розвиток фінансів домогосподарств в Україні; економічну необхідність, сутність, роль і значення страхування; поняття страхового ринку, його структура та розвиток в Україні; учасників страхового ринку та організаційні форми функціонування страхових компаній; державне регулювання у сфері страхування; сутність, структуру та функції фінансового ринку; класифікацію та функції суб’єктів фінансового ринку; класифікацію та характеристику основних інструментів фінансового ринку; фондові ринки; структуру фінансових посередників на фінансовому ринку та їх функції; державне регулювання фінансового ринку</w:t>
            </w:r>
          </w:p>
        </w:tc>
        <w:tc>
          <w:tcPr>
            <w:tcW w:w="2600"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заняття), частково-пошукові (самостійна робота, контекстне навчання), авторські методи (створення «штучної» конкуренції серед здобувачів)</w:t>
            </w:r>
          </w:p>
        </w:tc>
        <w:tc>
          <w:tcPr>
            <w:tcW w:w="2268" w:type="dxa"/>
          </w:tcPr>
          <w:p w:rsidR="00741D04" w:rsidRPr="003D65AD" w:rsidRDefault="00741D04">
            <w:pPr>
              <w:rPr>
                <w:rFonts w:ascii="Times New Roman" w:hAnsi="Times New Roman" w:cs="Times New Roman"/>
                <w:sz w:val="24"/>
                <w:szCs w:val="24"/>
              </w:rPr>
            </w:pPr>
          </w:p>
        </w:tc>
      </w:tr>
    </w:tbl>
    <w:p w:rsidR="00741D04" w:rsidRPr="003D65AD" w:rsidRDefault="00A96DD5">
      <w:pPr>
        <w:jc w:val="right"/>
      </w:pPr>
      <w:r w:rsidRPr="003D65AD">
        <w:br w:type="page"/>
      </w:r>
      <w:r w:rsidRPr="003D65AD">
        <w:rPr>
          <w:sz w:val="28"/>
          <w:szCs w:val="28"/>
        </w:rPr>
        <w:lastRenderedPageBreak/>
        <w:t>Продовження таблиці 2.1</w:t>
      </w:r>
    </w:p>
    <w:tbl>
      <w:tblPr>
        <w:tblStyle w:val="af4"/>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04"/>
        <w:gridCol w:w="2600"/>
        <w:gridCol w:w="2268"/>
      </w:tblGrid>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42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2600"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2268"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r>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 xml:space="preserve">3.2 </w:t>
            </w:r>
          </w:p>
        </w:tc>
        <w:tc>
          <w:tcPr>
            <w:tcW w:w="420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Вміти працювати з джерелами отримання первинної інформації; аналізувати необхідну фінансову інформацію; розраховувати показники; визначати структуру доходів місцевого бюджету; розраховувати суму доходів, яка надійшла за рахунок податкових та неподаткових надходжень; аналізувати доходи і видатки Пенсійного фонду України; добирати, систематизувати та аналізувати інформацію для характеристики  параметрів функціонування фінансової системи країни; порівнювати Пенсійну систему  України з аналогічними системами країн ЄС; розраховувати виручку та прибуток від реалізації продукції; розробляти кошторис витрат на виробництво і реалізацію продукції та обчислювати повну собівартість товарної продукції; обчислювати величину оподатковуваного прибутку підприємства за звітний період; визначати суму податків з ФОП та рентабельність виробництва та ін.; визначати реальний сукупний річний доход громадянина; аналізувати структуру сукупних витрат; планувати бюджет; проводити аналіз тенденцій розвитку страхового ринку України, використовуючи статистичну інформацію та ін.; визначати сьогоднішню ціну звичайної акції; розраховувати нарощену суму боргу за кредитом та ринкову вартість</w:t>
            </w:r>
            <w:r w:rsidRPr="003D65AD">
              <w:rPr>
                <w:rFonts w:ascii="Times New Roman" w:hAnsi="Times New Roman" w:cs="Times New Roman"/>
                <w:b/>
                <w:sz w:val="24"/>
                <w:szCs w:val="24"/>
              </w:rPr>
              <w:t xml:space="preserve"> </w:t>
            </w:r>
            <w:proofErr w:type="spellStart"/>
            <w:r w:rsidRPr="003D65AD">
              <w:rPr>
                <w:rFonts w:ascii="Times New Roman" w:hAnsi="Times New Roman" w:cs="Times New Roman"/>
                <w:sz w:val="24"/>
                <w:szCs w:val="24"/>
              </w:rPr>
              <w:t>безкупонної</w:t>
            </w:r>
            <w:proofErr w:type="spellEnd"/>
            <w:r w:rsidRPr="003D65AD">
              <w:rPr>
                <w:rFonts w:ascii="Times New Roman" w:hAnsi="Times New Roman" w:cs="Times New Roman"/>
                <w:sz w:val="24"/>
                <w:szCs w:val="24"/>
              </w:rPr>
              <w:t xml:space="preserve"> облігації</w:t>
            </w:r>
          </w:p>
        </w:tc>
        <w:tc>
          <w:tcPr>
            <w:tcW w:w="2600"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4"/>
                <w:szCs w:val="24"/>
              </w:rPr>
              <w:t>Інтернет-ресурсів</w:t>
            </w:r>
            <w:proofErr w:type="spellEnd"/>
            <w:r w:rsidRPr="003D65AD">
              <w:rPr>
                <w:rFonts w:ascii="Times New Roman" w:hAnsi="Times New Roman" w:cs="Times New Roman"/>
                <w:sz w:val="24"/>
                <w:szCs w:val="24"/>
              </w:rPr>
              <w:t xml:space="preserve"> тощо), метод «зворотного зв'язку», наочні (практичні заняття), частково-пошукові (контекстне навчання)</w:t>
            </w:r>
          </w:p>
        </w:tc>
        <w:tc>
          <w:tcPr>
            <w:tcW w:w="2268" w:type="dxa"/>
          </w:tcPr>
          <w:p w:rsidR="00741D04" w:rsidRPr="003D65AD" w:rsidRDefault="00A96DD5">
            <w:pPr>
              <w:rPr>
                <w:rFonts w:ascii="Times New Roman" w:hAnsi="Times New Roman" w:cs="Times New Roman"/>
                <w:sz w:val="24"/>
                <w:szCs w:val="24"/>
              </w:rPr>
            </w:pPr>
            <w:proofErr w:type="spellStart"/>
            <w:r w:rsidRPr="003D65AD">
              <w:rPr>
                <w:rFonts w:ascii="Times New Roman" w:hAnsi="Times New Roman" w:cs="Times New Roman"/>
                <w:sz w:val="24"/>
                <w:szCs w:val="24"/>
              </w:rPr>
              <w:t>Бліц-опитування</w:t>
            </w:r>
            <w:proofErr w:type="spellEnd"/>
            <w:r w:rsidRPr="003D65AD">
              <w:rPr>
                <w:rFonts w:ascii="Times New Roman" w:hAnsi="Times New Roman" w:cs="Times New Roman"/>
                <w:sz w:val="24"/>
                <w:szCs w:val="24"/>
              </w:rPr>
              <w:t xml:space="preserve"> (БО), виконання практичних завдань (КР 3.2), виконання курсової роботи (КР), іспит (ЕЗ)</w:t>
            </w:r>
          </w:p>
        </w:tc>
      </w:tr>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4.1</w:t>
            </w:r>
          </w:p>
        </w:tc>
        <w:tc>
          <w:tcPr>
            <w:tcW w:w="420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 xml:space="preserve">Знати та розуміти сутність, функції, політику, механізм, мету та завдання фінансового менеджменту; стратегію і тактику фінансового менеджменту; характеристику принципів і функцій фінансового менеджменту; методичний інструментарій фінансового менеджменту; сутність, функції, політика та призначення міжнародних фінансів; поняття </w:t>
            </w:r>
          </w:p>
        </w:tc>
        <w:tc>
          <w:tcPr>
            <w:tcW w:w="2600"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4"/>
                <w:szCs w:val="24"/>
              </w:rPr>
              <w:t>Інтернет-ресурсів</w:t>
            </w:r>
            <w:proofErr w:type="spellEnd"/>
            <w:r w:rsidRPr="003D65AD">
              <w:rPr>
                <w:rFonts w:ascii="Times New Roman" w:hAnsi="Times New Roman" w:cs="Times New Roman"/>
                <w:sz w:val="24"/>
                <w:szCs w:val="24"/>
              </w:rPr>
              <w:t xml:space="preserve"> тощо), метод «зворотного зв'язку», наочні (практичні </w:t>
            </w:r>
          </w:p>
        </w:tc>
        <w:tc>
          <w:tcPr>
            <w:tcW w:w="2268" w:type="dxa"/>
          </w:tcPr>
          <w:p w:rsidR="00741D04" w:rsidRPr="003D65AD" w:rsidRDefault="00A96DD5">
            <w:pPr>
              <w:rPr>
                <w:rFonts w:ascii="Times New Roman" w:hAnsi="Times New Roman" w:cs="Times New Roman"/>
                <w:sz w:val="24"/>
                <w:szCs w:val="24"/>
              </w:rPr>
            </w:pPr>
            <w:proofErr w:type="spellStart"/>
            <w:r w:rsidRPr="003D65AD">
              <w:rPr>
                <w:rFonts w:ascii="Times New Roman" w:hAnsi="Times New Roman" w:cs="Times New Roman"/>
                <w:sz w:val="24"/>
                <w:szCs w:val="24"/>
              </w:rPr>
              <w:t>Бліц-опитування</w:t>
            </w:r>
            <w:proofErr w:type="spellEnd"/>
            <w:r w:rsidRPr="003D65AD">
              <w:rPr>
                <w:rFonts w:ascii="Times New Roman" w:hAnsi="Times New Roman" w:cs="Times New Roman"/>
                <w:sz w:val="24"/>
                <w:szCs w:val="24"/>
              </w:rPr>
              <w:t xml:space="preserve"> (БО), тестування (Т 4), виконання </w:t>
            </w:r>
            <w:proofErr w:type="spellStart"/>
            <w:r w:rsidRPr="003D65AD">
              <w:rPr>
                <w:rFonts w:ascii="Times New Roman" w:hAnsi="Times New Roman" w:cs="Times New Roman"/>
                <w:sz w:val="24"/>
                <w:szCs w:val="24"/>
              </w:rPr>
              <w:t>теоретико-практичних</w:t>
            </w:r>
            <w:proofErr w:type="spellEnd"/>
            <w:r w:rsidRPr="003D65AD">
              <w:rPr>
                <w:rFonts w:ascii="Times New Roman" w:hAnsi="Times New Roman" w:cs="Times New Roman"/>
                <w:sz w:val="24"/>
                <w:szCs w:val="24"/>
              </w:rPr>
              <w:t xml:space="preserve"> завдань (КР 4.1), виконання курсової роботи (КР), іспит (ЕТ)</w:t>
            </w:r>
          </w:p>
        </w:tc>
      </w:tr>
    </w:tbl>
    <w:p w:rsidR="00741D04" w:rsidRPr="003D65AD" w:rsidRDefault="00A96DD5">
      <w:pPr>
        <w:jc w:val="right"/>
      </w:pPr>
      <w:r w:rsidRPr="003D65AD">
        <w:br w:type="page"/>
      </w:r>
      <w:r w:rsidRPr="003D65AD">
        <w:rPr>
          <w:sz w:val="28"/>
          <w:szCs w:val="28"/>
        </w:rPr>
        <w:lastRenderedPageBreak/>
        <w:t>Продовження таблиці 2.1</w:t>
      </w:r>
    </w:p>
    <w:tbl>
      <w:tblPr>
        <w:tblStyle w:val="af5"/>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1"/>
        <w:gridCol w:w="2553"/>
        <w:gridCol w:w="2361"/>
      </w:tblGrid>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425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2553"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2361"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r>
      <w:tr w:rsidR="00741D04" w:rsidRPr="003D65AD">
        <w:trPr>
          <w:jc w:val="center"/>
        </w:trPr>
        <w:tc>
          <w:tcPr>
            <w:tcW w:w="704" w:type="dxa"/>
          </w:tcPr>
          <w:p w:rsidR="00741D04" w:rsidRPr="003D65AD" w:rsidRDefault="00741D04">
            <w:pPr>
              <w:jc w:val="center"/>
              <w:rPr>
                <w:rFonts w:ascii="Times New Roman" w:hAnsi="Times New Roman" w:cs="Times New Roman"/>
              </w:rPr>
            </w:pPr>
          </w:p>
        </w:tc>
        <w:tc>
          <w:tcPr>
            <w:tcW w:w="4251"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фінансового механізму регулювання зовнішньоекономічними операціями, суб’єкти, об’єкти, принципи формування та специфіку фінансових відносин міжнародних фінансів; правові норми регулювання зовнішньоекономічної діяльності в Україні; міжнародний ринковий механізм перерозподілу фінансових ресурсів і капіталу; правове регламентування становлення та розвитку економічної безпеки в Україні; рівні економічної безпеки; класифікацію загроз економічній безпеці держави; сутність та систему забезпечення фінансової безпеки; принципи забезпечення фінансової безпеки; особливості фінансових систем країн з розвиненою ринковою економікою; окремі соціальні програми у законодавстві розвинутих держав; особливості економічної інтеграції та фінансової політики на етапі формування спільного ринку та єдиного внутрішнього ринку ЄС; переваги та недоліки; валютно-фінансову конвергенцію та особливості організації фінансів Європейського Союзу;  податкову політики в межах Європейського Союзу</w:t>
            </w:r>
          </w:p>
        </w:tc>
        <w:tc>
          <w:tcPr>
            <w:tcW w:w="2553"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заняття), частково-пошукові (самостійна робота, контекстне навчання), авторські методи (створення «штучної» конкуренції серед здобувачів)</w:t>
            </w:r>
          </w:p>
        </w:tc>
        <w:tc>
          <w:tcPr>
            <w:tcW w:w="2361" w:type="dxa"/>
          </w:tcPr>
          <w:p w:rsidR="00741D04" w:rsidRPr="003D65AD" w:rsidRDefault="00741D04">
            <w:pPr>
              <w:rPr>
                <w:rFonts w:ascii="Times New Roman" w:hAnsi="Times New Roman" w:cs="Times New Roman"/>
                <w:sz w:val="24"/>
                <w:szCs w:val="24"/>
              </w:rPr>
            </w:pPr>
          </w:p>
        </w:tc>
      </w:tr>
      <w:tr w:rsidR="00741D04" w:rsidRPr="003D65AD">
        <w:trPr>
          <w:jc w:val="center"/>
        </w:trPr>
        <w:tc>
          <w:tcPr>
            <w:tcW w:w="70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 xml:space="preserve"> 4.2</w:t>
            </w:r>
          </w:p>
        </w:tc>
        <w:tc>
          <w:tcPr>
            <w:tcW w:w="4251"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Вміти ідентифікувати джерела, збирати та аналізувати необхідну фінансову інформацію, розраховувати показники для прийняття управлінських рішень; проводити аналіз існуючих варіантів міжнародної політики, що сформувалася у розвинутих країнах; проводити аналіз та вміти класифікувати існуючі у світі варіанти побудови систем фінансової безпеки; проводити аналізу та робити класифікацію існуючих у світі країн за рівнем ВВП на душу населення за підсумками поточного року; працювати самостійно, виявляти навички гнучкого мислення, відкритості до нових знань</w:t>
            </w:r>
          </w:p>
        </w:tc>
        <w:tc>
          <w:tcPr>
            <w:tcW w:w="2553" w:type="dxa"/>
          </w:tcPr>
          <w:p w:rsidR="00741D04" w:rsidRPr="003D65AD" w:rsidRDefault="00A96DD5">
            <w:pPr>
              <w:rPr>
                <w:rFonts w:ascii="Times New Roman" w:hAnsi="Times New Roman" w:cs="Times New Roman"/>
                <w:sz w:val="24"/>
                <w:szCs w:val="24"/>
              </w:rPr>
            </w:pPr>
            <w:r w:rsidRPr="003D65AD">
              <w:rPr>
                <w:rFonts w:ascii="Times New Roman" w:hAnsi="Times New Roman" w:cs="Times New Roman"/>
                <w:sz w:val="24"/>
                <w:szCs w:val="24"/>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4"/>
                <w:szCs w:val="24"/>
              </w:rPr>
              <w:t>Інтернет-ресурсів</w:t>
            </w:r>
            <w:proofErr w:type="spellEnd"/>
            <w:r w:rsidRPr="003D65AD">
              <w:rPr>
                <w:rFonts w:ascii="Times New Roman" w:hAnsi="Times New Roman" w:cs="Times New Roman"/>
                <w:sz w:val="24"/>
                <w:szCs w:val="24"/>
              </w:rPr>
              <w:t xml:space="preserve"> тощо), метод «зворотного зв'язку», наочні (практичні заняття), частково-пошукові (контекстне навчання)</w:t>
            </w:r>
          </w:p>
        </w:tc>
        <w:tc>
          <w:tcPr>
            <w:tcW w:w="2361" w:type="dxa"/>
          </w:tcPr>
          <w:p w:rsidR="00741D04" w:rsidRPr="003D65AD" w:rsidRDefault="00A96DD5">
            <w:pPr>
              <w:rPr>
                <w:rFonts w:ascii="Times New Roman" w:hAnsi="Times New Roman" w:cs="Times New Roman"/>
                <w:sz w:val="24"/>
                <w:szCs w:val="24"/>
              </w:rPr>
            </w:pPr>
            <w:proofErr w:type="spellStart"/>
            <w:r w:rsidRPr="003D65AD">
              <w:rPr>
                <w:rFonts w:ascii="Times New Roman" w:hAnsi="Times New Roman" w:cs="Times New Roman"/>
                <w:sz w:val="24"/>
                <w:szCs w:val="24"/>
              </w:rPr>
              <w:t>Бліц-опитування</w:t>
            </w:r>
            <w:proofErr w:type="spellEnd"/>
            <w:r w:rsidRPr="003D65AD">
              <w:rPr>
                <w:rFonts w:ascii="Times New Roman" w:hAnsi="Times New Roman" w:cs="Times New Roman"/>
                <w:sz w:val="24"/>
                <w:szCs w:val="24"/>
              </w:rPr>
              <w:t xml:space="preserve"> (БО), виконання практичних завдань (КР 4.2), виконання курсової роботи (КР), іспит (ЕЗ)</w:t>
            </w:r>
          </w:p>
        </w:tc>
      </w:tr>
    </w:tbl>
    <w:p w:rsidR="00741D04" w:rsidRPr="003D65AD" w:rsidRDefault="00A96DD5">
      <w:pPr>
        <w:ind w:right="102"/>
        <w:jc w:val="right"/>
      </w:pPr>
      <w:r w:rsidRPr="003D65AD">
        <w:br w:type="page"/>
      </w:r>
      <w:r w:rsidRPr="003D65AD">
        <w:lastRenderedPageBreak/>
        <w:t xml:space="preserve"> </w:t>
      </w:r>
    </w:p>
    <w:p w:rsidR="00741D04" w:rsidRPr="003D65AD" w:rsidRDefault="00A96DD5">
      <w:pPr>
        <w:rPr>
          <w:i/>
        </w:rPr>
      </w:pPr>
      <w:r w:rsidRPr="003D65AD">
        <w:rPr>
          <w:i/>
        </w:rPr>
        <w:t>* - перша цифра коду РН відповідає номеру змістового модуля, друга – це порядковий номер РН в межах змістового модуля</w:t>
      </w:r>
    </w:p>
    <w:p w:rsidR="00741D04" w:rsidRPr="003D65AD" w:rsidRDefault="00A96DD5">
      <w:pPr>
        <w:ind w:left="426" w:hanging="426"/>
        <w:jc w:val="both"/>
        <w:rPr>
          <w:i/>
        </w:rPr>
      </w:pPr>
      <w:r w:rsidRPr="003D65AD">
        <w:rPr>
          <w:i/>
        </w:rPr>
        <w:t>** - РН сформульовано на основі таксономії SOLO (</w:t>
      </w:r>
      <w:proofErr w:type="spellStart"/>
      <w:r w:rsidRPr="003D65AD">
        <w:rPr>
          <w:i/>
        </w:rPr>
        <w:t>Structure</w:t>
      </w:r>
      <w:proofErr w:type="spellEnd"/>
      <w:r w:rsidRPr="003D65AD">
        <w:rPr>
          <w:i/>
        </w:rPr>
        <w:t xml:space="preserve"> </w:t>
      </w:r>
      <w:proofErr w:type="spellStart"/>
      <w:r w:rsidRPr="003D65AD">
        <w:rPr>
          <w:i/>
        </w:rPr>
        <w:t>of</w:t>
      </w:r>
      <w:proofErr w:type="spellEnd"/>
      <w:r w:rsidRPr="003D65AD">
        <w:rPr>
          <w:i/>
        </w:rPr>
        <w:t xml:space="preserve"> </w:t>
      </w:r>
      <w:proofErr w:type="spellStart"/>
      <w:r w:rsidRPr="003D65AD">
        <w:rPr>
          <w:i/>
        </w:rPr>
        <w:t>the</w:t>
      </w:r>
      <w:proofErr w:type="spellEnd"/>
      <w:r w:rsidRPr="003D65AD">
        <w:rPr>
          <w:i/>
        </w:rPr>
        <w:t xml:space="preserve"> </w:t>
      </w:r>
      <w:proofErr w:type="spellStart"/>
      <w:r w:rsidRPr="003D65AD">
        <w:rPr>
          <w:i/>
        </w:rPr>
        <w:t>Observed</w:t>
      </w:r>
      <w:proofErr w:type="spellEnd"/>
      <w:r w:rsidRPr="003D65AD">
        <w:rPr>
          <w:i/>
        </w:rPr>
        <w:t xml:space="preserve"> </w:t>
      </w:r>
      <w:proofErr w:type="spellStart"/>
      <w:r w:rsidRPr="003D65AD">
        <w:rPr>
          <w:i/>
        </w:rPr>
        <w:t>Learning</w:t>
      </w:r>
      <w:proofErr w:type="spellEnd"/>
      <w:r w:rsidRPr="003D65AD">
        <w:rPr>
          <w:i/>
        </w:rPr>
        <w:t xml:space="preserve"> </w:t>
      </w:r>
      <w:proofErr w:type="spellStart"/>
      <w:r w:rsidRPr="003D65AD">
        <w:rPr>
          <w:i/>
        </w:rPr>
        <w:t>Outcomes</w:t>
      </w:r>
      <w:proofErr w:type="spellEnd"/>
      <w:r w:rsidRPr="003D65AD">
        <w:rPr>
          <w:i/>
        </w:rPr>
        <w:t xml:space="preserve"> - Структура результатів навчання, які можна спостерігати (як поведінку))</w:t>
      </w:r>
    </w:p>
    <w:p w:rsidR="00741D04" w:rsidRPr="003D65AD" w:rsidRDefault="00A96DD5">
      <w:pPr>
        <w:rPr>
          <w:i/>
        </w:rPr>
      </w:pPr>
      <w:r w:rsidRPr="003D65AD">
        <w:rPr>
          <w:i/>
        </w:rPr>
        <w:t>*** - умовні позначення щодо форм і методів оцінювання деталізовано у розділі 5</w:t>
      </w:r>
    </w:p>
    <w:p w:rsidR="00741D04" w:rsidRPr="003D65AD" w:rsidRDefault="00741D04"/>
    <w:p w:rsidR="00741D04" w:rsidRPr="003D65AD" w:rsidRDefault="00A96DD5" w:rsidP="00D435FF">
      <w:pPr>
        <w:ind w:firstLine="567"/>
        <w:jc w:val="both"/>
        <w:rPr>
          <w:sz w:val="26"/>
          <w:szCs w:val="26"/>
        </w:rPr>
      </w:pPr>
      <w:proofErr w:type="spellStart"/>
      <w:r w:rsidRPr="003D65AD">
        <w:rPr>
          <w:sz w:val="26"/>
          <w:szCs w:val="26"/>
        </w:rPr>
        <w:t>Таб</w:t>
      </w:r>
      <w:proofErr w:type="spellEnd"/>
      <w:r w:rsidRPr="003D65AD">
        <w:rPr>
          <w:sz w:val="26"/>
          <w:szCs w:val="26"/>
        </w:rPr>
        <w:t xml:space="preserve">лиця 2.2 - Співвідношення результатів навчання </w:t>
      </w:r>
      <w:r w:rsidR="00D435FF">
        <w:rPr>
          <w:sz w:val="26"/>
          <w:szCs w:val="26"/>
        </w:rPr>
        <w:t>ОК 2</w:t>
      </w:r>
      <w:r w:rsidRPr="003D65AD">
        <w:rPr>
          <w:sz w:val="26"/>
          <w:szCs w:val="26"/>
        </w:rPr>
        <w:t xml:space="preserve"> «</w:t>
      </w:r>
      <w:r w:rsidR="00D435FF" w:rsidRPr="00D435FF">
        <w:rPr>
          <w:sz w:val="26"/>
          <w:szCs w:val="26"/>
        </w:rPr>
        <w:t>Сучасні фінансові системи: функціонування та правове регулювання</w:t>
      </w:r>
      <w:r w:rsidRPr="003D65AD">
        <w:rPr>
          <w:sz w:val="26"/>
          <w:szCs w:val="26"/>
        </w:rPr>
        <w:t>» із програмними результатами навчання ОП «</w:t>
      </w:r>
      <w:r w:rsidR="00D435FF" w:rsidRPr="00D435FF">
        <w:rPr>
          <w:sz w:val="26"/>
          <w:szCs w:val="26"/>
        </w:rPr>
        <w:t>Управління державними та місцевими фінансами</w:t>
      </w:r>
      <w:r w:rsidR="00D435FF">
        <w:rPr>
          <w:sz w:val="26"/>
          <w:szCs w:val="26"/>
        </w:rPr>
        <w:t>»</w:t>
      </w:r>
    </w:p>
    <w:tbl>
      <w:tblPr>
        <w:tblStyle w:val="af6"/>
        <w:tblW w:w="10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992"/>
        <w:gridCol w:w="992"/>
        <w:gridCol w:w="926"/>
        <w:gridCol w:w="985"/>
      </w:tblGrid>
      <w:tr w:rsidR="00741D04" w:rsidRPr="003D65AD">
        <w:tc>
          <w:tcPr>
            <w:tcW w:w="6771" w:type="dxa"/>
            <w:vMerge w:val="restart"/>
            <w:vAlign w:val="center"/>
          </w:tcPr>
          <w:p w:rsidR="00741D04" w:rsidRPr="003D65AD" w:rsidRDefault="00A96DD5">
            <w:pPr>
              <w:ind w:right="-675"/>
              <w:jc w:val="center"/>
              <w:rPr>
                <w:rFonts w:ascii="Times New Roman" w:hAnsi="Times New Roman" w:cs="Times New Roman"/>
                <w:sz w:val="22"/>
                <w:szCs w:val="22"/>
              </w:rPr>
            </w:pPr>
            <w:r w:rsidRPr="003D65AD">
              <w:rPr>
                <w:rFonts w:ascii="Times New Roman" w:hAnsi="Times New Roman" w:cs="Times New Roman"/>
                <w:sz w:val="22"/>
                <w:szCs w:val="22"/>
              </w:rPr>
              <w:t>Програмні результати навчання згідно ОП (назва)</w:t>
            </w:r>
          </w:p>
        </w:tc>
        <w:tc>
          <w:tcPr>
            <w:tcW w:w="3895" w:type="dxa"/>
            <w:gridSpan w:val="4"/>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Результати навчання дисципліни (код)</w:t>
            </w:r>
          </w:p>
        </w:tc>
      </w:tr>
      <w:tr w:rsidR="00741D04" w:rsidRPr="003D65AD">
        <w:tc>
          <w:tcPr>
            <w:tcW w:w="6771" w:type="dxa"/>
            <w:vMerge/>
            <w:vAlign w:val="center"/>
          </w:tcPr>
          <w:p w:rsidR="00741D04" w:rsidRPr="003D65AD" w:rsidRDefault="00741D04">
            <w:pPr>
              <w:widowControl w:val="0"/>
              <w:pBdr>
                <w:top w:val="nil"/>
                <w:left w:val="nil"/>
                <w:bottom w:val="nil"/>
                <w:right w:val="nil"/>
                <w:between w:val="nil"/>
              </w:pBdr>
              <w:spacing w:line="276" w:lineRule="auto"/>
              <w:rPr>
                <w:rFonts w:ascii="Times New Roman" w:hAnsi="Times New Roman" w:cs="Times New Roman"/>
                <w:sz w:val="22"/>
                <w:szCs w:val="22"/>
              </w:rPr>
            </w:pPr>
          </w:p>
        </w:tc>
        <w:tc>
          <w:tcPr>
            <w:tcW w:w="992" w:type="dxa"/>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3.1</w:t>
            </w:r>
          </w:p>
        </w:tc>
        <w:tc>
          <w:tcPr>
            <w:tcW w:w="992" w:type="dxa"/>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3.2</w:t>
            </w:r>
          </w:p>
        </w:tc>
        <w:tc>
          <w:tcPr>
            <w:tcW w:w="926" w:type="dxa"/>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4.1</w:t>
            </w:r>
          </w:p>
        </w:tc>
        <w:tc>
          <w:tcPr>
            <w:tcW w:w="985" w:type="dxa"/>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4.2</w:t>
            </w:r>
          </w:p>
        </w:tc>
      </w:tr>
      <w:tr w:rsidR="00741D04" w:rsidRPr="003D65AD">
        <w:tc>
          <w:tcPr>
            <w:tcW w:w="6771" w:type="dxa"/>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ПРН 02. Знати і розуміти теоретичні основи та принципи фінансової науки, особливості функціонування фінансових систем</w:t>
            </w:r>
          </w:p>
        </w:tc>
        <w:tc>
          <w:tcPr>
            <w:tcW w:w="992"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92" w:type="dxa"/>
            <w:vAlign w:val="center"/>
          </w:tcPr>
          <w:p w:rsidR="00741D04" w:rsidRPr="003D65AD" w:rsidRDefault="00741D04">
            <w:pPr>
              <w:jc w:val="center"/>
              <w:rPr>
                <w:rFonts w:ascii="Times New Roman" w:hAnsi="Times New Roman" w:cs="Times New Roman"/>
                <w:sz w:val="22"/>
                <w:szCs w:val="22"/>
              </w:rPr>
            </w:pPr>
          </w:p>
        </w:tc>
        <w:tc>
          <w:tcPr>
            <w:tcW w:w="926"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85" w:type="dxa"/>
            <w:vAlign w:val="center"/>
          </w:tcPr>
          <w:p w:rsidR="00741D04" w:rsidRPr="003D65AD" w:rsidRDefault="00741D04">
            <w:pPr>
              <w:jc w:val="center"/>
              <w:rPr>
                <w:rFonts w:ascii="Times New Roman" w:hAnsi="Times New Roman" w:cs="Times New Roman"/>
                <w:sz w:val="22"/>
                <w:szCs w:val="22"/>
              </w:rPr>
            </w:pPr>
          </w:p>
        </w:tc>
      </w:tr>
      <w:tr w:rsidR="00741D04" w:rsidRPr="003D65AD">
        <w:tc>
          <w:tcPr>
            <w:tcW w:w="6771" w:type="dxa"/>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ПРН 04.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tc>
        <w:tc>
          <w:tcPr>
            <w:tcW w:w="992"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92" w:type="dxa"/>
            <w:vAlign w:val="center"/>
          </w:tcPr>
          <w:p w:rsidR="00741D04" w:rsidRPr="003D65AD" w:rsidRDefault="00741D04">
            <w:pPr>
              <w:jc w:val="center"/>
              <w:rPr>
                <w:rFonts w:ascii="Times New Roman" w:hAnsi="Times New Roman" w:cs="Times New Roman"/>
                <w:sz w:val="22"/>
                <w:szCs w:val="22"/>
              </w:rPr>
            </w:pPr>
          </w:p>
        </w:tc>
        <w:tc>
          <w:tcPr>
            <w:tcW w:w="926"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85" w:type="dxa"/>
            <w:vAlign w:val="center"/>
          </w:tcPr>
          <w:p w:rsidR="00741D04" w:rsidRPr="003D65AD" w:rsidRDefault="00741D04">
            <w:pPr>
              <w:jc w:val="center"/>
              <w:rPr>
                <w:rFonts w:ascii="Times New Roman" w:hAnsi="Times New Roman" w:cs="Times New Roman"/>
                <w:sz w:val="22"/>
                <w:szCs w:val="22"/>
              </w:rPr>
            </w:pPr>
          </w:p>
        </w:tc>
      </w:tr>
      <w:tr w:rsidR="00741D04" w:rsidRPr="003D65AD">
        <w:tc>
          <w:tcPr>
            <w:tcW w:w="6771" w:type="dxa"/>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ПРН 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фінансової системи</w:t>
            </w:r>
          </w:p>
        </w:tc>
        <w:tc>
          <w:tcPr>
            <w:tcW w:w="992" w:type="dxa"/>
            <w:vAlign w:val="center"/>
          </w:tcPr>
          <w:p w:rsidR="00741D04" w:rsidRPr="003D65AD" w:rsidRDefault="00741D04">
            <w:pPr>
              <w:jc w:val="center"/>
              <w:rPr>
                <w:rFonts w:ascii="Times New Roman" w:hAnsi="Times New Roman" w:cs="Times New Roman"/>
                <w:sz w:val="22"/>
                <w:szCs w:val="22"/>
              </w:rPr>
            </w:pPr>
          </w:p>
        </w:tc>
        <w:tc>
          <w:tcPr>
            <w:tcW w:w="992"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26" w:type="dxa"/>
            <w:vAlign w:val="center"/>
          </w:tcPr>
          <w:p w:rsidR="00741D04" w:rsidRPr="003D65AD" w:rsidRDefault="00741D04">
            <w:pPr>
              <w:jc w:val="center"/>
              <w:rPr>
                <w:rFonts w:ascii="Times New Roman" w:hAnsi="Times New Roman" w:cs="Times New Roman"/>
                <w:sz w:val="22"/>
                <w:szCs w:val="22"/>
              </w:rPr>
            </w:pPr>
          </w:p>
        </w:tc>
        <w:tc>
          <w:tcPr>
            <w:tcW w:w="985"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r>
      <w:tr w:rsidR="00741D04" w:rsidRPr="003D65AD">
        <w:tc>
          <w:tcPr>
            <w:tcW w:w="6771" w:type="dxa"/>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ПРН 19. Виявляти навички самостійної роботи, гнучкого мислення, відкритості до нових знань</w:t>
            </w:r>
          </w:p>
        </w:tc>
        <w:tc>
          <w:tcPr>
            <w:tcW w:w="992" w:type="dxa"/>
            <w:vAlign w:val="center"/>
          </w:tcPr>
          <w:p w:rsidR="00741D04" w:rsidRPr="003D65AD" w:rsidRDefault="00741D04">
            <w:pPr>
              <w:jc w:val="center"/>
              <w:rPr>
                <w:rFonts w:ascii="Times New Roman" w:hAnsi="Times New Roman" w:cs="Times New Roman"/>
                <w:sz w:val="22"/>
                <w:szCs w:val="22"/>
              </w:rPr>
            </w:pPr>
          </w:p>
        </w:tc>
        <w:tc>
          <w:tcPr>
            <w:tcW w:w="992"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c>
          <w:tcPr>
            <w:tcW w:w="926" w:type="dxa"/>
            <w:vAlign w:val="center"/>
          </w:tcPr>
          <w:p w:rsidR="00741D04" w:rsidRPr="003D65AD" w:rsidRDefault="00741D04">
            <w:pPr>
              <w:jc w:val="center"/>
              <w:rPr>
                <w:rFonts w:ascii="Times New Roman" w:hAnsi="Times New Roman" w:cs="Times New Roman"/>
                <w:sz w:val="22"/>
                <w:szCs w:val="22"/>
              </w:rPr>
            </w:pPr>
          </w:p>
        </w:tc>
        <w:tc>
          <w:tcPr>
            <w:tcW w:w="985"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4"/>
                <w:szCs w:val="24"/>
              </w:rPr>
              <w:t>+</w:t>
            </w:r>
          </w:p>
        </w:tc>
      </w:tr>
    </w:tbl>
    <w:p w:rsidR="00741D04" w:rsidRPr="003D65AD" w:rsidRDefault="00A96DD5">
      <w:pPr>
        <w:rPr>
          <w:sz w:val="28"/>
          <w:szCs w:val="28"/>
        </w:rPr>
      </w:pPr>
      <w:r w:rsidRPr="003D65AD">
        <w:br w:type="page"/>
      </w:r>
    </w:p>
    <w:p w:rsidR="00741D04" w:rsidRPr="003D65AD" w:rsidRDefault="00A96DD5">
      <w:pPr>
        <w:spacing w:before="120" w:after="120"/>
        <w:ind w:firstLine="709"/>
        <w:jc w:val="both"/>
        <w:rPr>
          <w:sz w:val="28"/>
          <w:szCs w:val="28"/>
        </w:rPr>
      </w:pPr>
      <w:proofErr w:type="spellStart"/>
      <w:r w:rsidRPr="003D65AD">
        <w:rPr>
          <w:sz w:val="28"/>
          <w:szCs w:val="28"/>
        </w:rPr>
        <w:lastRenderedPageBreak/>
        <w:t>Таб</w:t>
      </w:r>
      <w:proofErr w:type="spellEnd"/>
      <w:r w:rsidRPr="003D65AD">
        <w:rPr>
          <w:sz w:val="28"/>
          <w:szCs w:val="28"/>
        </w:rPr>
        <w:t xml:space="preserve">лиця 2.3 – Програмні результати та методи навчання, засоби діагностики за навчальною дисципліною </w:t>
      </w:r>
      <w:r w:rsidR="00D435FF">
        <w:rPr>
          <w:sz w:val="26"/>
          <w:szCs w:val="26"/>
        </w:rPr>
        <w:t>ОК 2</w:t>
      </w:r>
      <w:r w:rsidR="00D435FF" w:rsidRPr="003D65AD">
        <w:rPr>
          <w:sz w:val="26"/>
          <w:szCs w:val="26"/>
        </w:rPr>
        <w:t xml:space="preserve"> «</w:t>
      </w:r>
      <w:r w:rsidR="00D435FF" w:rsidRPr="00D435FF">
        <w:rPr>
          <w:sz w:val="26"/>
          <w:szCs w:val="26"/>
        </w:rPr>
        <w:t>Сучасні фінансові системи: функціонування та правове регулювання</w:t>
      </w:r>
      <w:r w:rsidR="00D435FF" w:rsidRPr="003D65AD">
        <w:rPr>
          <w:sz w:val="26"/>
          <w:szCs w:val="26"/>
        </w:rPr>
        <w:t>»</w:t>
      </w:r>
    </w:p>
    <w:tbl>
      <w:tblPr>
        <w:tblStyle w:val="af7"/>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3969"/>
        <w:gridCol w:w="3544"/>
      </w:tblGrid>
      <w:tr w:rsidR="00741D04" w:rsidRPr="003D65AD">
        <w:trPr>
          <w:jc w:val="center"/>
        </w:trPr>
        <w:tc>
          <w:tcPr>
            <w:tcW w:w="2547"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Програмні результати навчання</w:t>
            </w:r>
          </w:p>
        </w:tc>
        <w:tc>
          <w:tcPr>
            <w:tcW w:w="3969"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Методи навчання*</w:t>
            </w:r>
          </w:p>
        </w:tc>
        <w:tc>
          <w:tcPr>
            <w:tcW w:w="3544"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Методи оцінювання*</w:t>
            </w:r>
          </w:p>
        </w:tc>
      </w:tr>
      <w:tr w:rsidR="00741D04" w:rsidRPr="003D65AD">
        <w:trPr>
          <w:jc w:val="center"/>
        </w:trPr>
        <w:tc>
          <w:tcPr>
            <w:tcW w:w="2547"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1</w:t>
            </w:r>
          </w:p>
        </w:tc>
        <w:tc>
          <w:tcPr>
            <w:tcW w:w="3969"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2</w:t>
            </w:r>
          </w:p>
        </w:tc>
        <w:tc>
          <w:tcPr>
            <w:tcW w:w="3544" w:type="dxa"/>
            <w:vAlign w:val="center"/>
          </w:tcPr>
          <w:p w:rsidR="00741D04" w:rsidRPr="003D65AD" w:rsidRDefault="00A96DD5">
            <w:pPr>
              <w:jc w:val="center"/>
              <w:rPr>
                <w:rFonts w:ascii="Times New Roman" w:hAnsi="Times New Roman" w:cs="Times New Roman"/>
                <w:sz w:val="22"/>
                <w:szCs w:val="22"/>
              </w:rPr>
            </w:pPr>
            <w:r w:rsidRPr="003D65AD">
              <w:rPr>
                <w:rFonts w:ascii="Times New Roman" w:hAnsi="Times New Roman" w:cs="Times New Roman"/>
                <w:sz w:val="22"/>
                <w:szCs w:val="22"/>
              </w:rPr>
              <w:t>3</w:t>
            </w:r>
          </w:p>
        </w:tc>
      </w:tr>
      <w:tr w:rsidR="00741D04" w:rsidRPr="003D65AD">
        <w:trPr>
          <w:jc w:val="center"/>
        </w:trPr>
        <w:tc>
          <w:tcPr>
            <w:tcW w:w="2547" w:type="dxa"/>
          </w:tcPr>
          <w:p w:rsidR="00741D04" w:rsidRPr="003D65AD" w:rsidRDefault="00A96DD5">
            <w:pPr>
              <w:rPr>
                <w:rFonts w:ascii="Times New Roman" w:hAnsi="Times New Roman" w:cs="Times New Roman"/>
                <w:sz w:val="22"/>
                <w:szCs w:val="22"/>
              </w:rPr>
            </w:pPr>
            <w:r w:rsidRPr="003D65AD">
              <w:rPr>
                <w:rFonts w:ascii="Times New Roman" w:hAnsi="Times New Roman" w:cs="Times New Roman"/>
                <w:sz w:val="22"/>
                <w:szCs w:val="22"/>
              </w:rPr>
              <w:t>ПРН 02. Знати і розуміти теоретичні основи та принципи фінансової науки, особливості функціонування фінансових систем</w:t>
            </w:r>
          </w:p>
        </w:tc>
        <w:tc>
          <w:tcPr>
            <w:tcW w:w="3969" w:type="dxa"/>
            <w:vAlign w:val="center"/>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2"/>
                <w:szCs w:val="22"/>
              </w:rPr>
              <w:t>Інтернет-ресурсів</w:t>
            </w:r>
            <w:proofErr w:type="spellEnd"/>
            <w:r w:rsidRPr="003D65AD">
              <w:rPr>
                <w:rFonts w:ascii="Times New Roman" w:hAnsi="Times New Roman" w:cs="Times New Roman"/>
                <w:sz w:val="22"/>
                <w:szCs w:val="22"/>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3544" w:type="dxa"/>
            <w:vAlign w:val="center"/>
          </w:tcPr>
          <w:p w:rsidR="00741D04" w:rsidRPr="003D65AD" w:rsidRDefault="00A96DD5">
            <w:pPr>
              <w:jc w:val="both"/>
              <w:rPr>
                <w:rFonts w:ascii="Times New Roman" w:hAnsi="Times New Roman" w:cs="Times New Roman"/>
                <w:sz w:val="22"/>
                <w:szCs w:val="22"/>
              </w:rPr>
            </w:pPr>
            <w:proofErr w:type="spellStart"/>
            <w:r w:rsidRPr="003D65AD">
              <w:rPr>
                <w:rFonts w:ascii="Times New Roman" w:hAnsi="Times New Roman" w:cs="Times New Roman"/>
                <w:sz w:val="22"/>
                <w:szCs w:val="22"/>
              </w:rPr>
              <w:t>Бліц-опитування</w:t>
            </w:r>
            <w:proofErr w:type="spellEnd"/>
            <w:r w:rsidRPr="003D65AD">
              <w:rPr>
                <w:rFonts w:ascii="Times New Roman" w:hAnsi="Times New Roman" w:cs="Times New Roman"/>
                <w:sz w:val="22"/>
                <w:szCs w:val="22"/>
              </w:rPr>
              <w:t xml:space="preserve"> (БО), тестування (Т 3, Т 4), виконання </w:t>
            </w:r>
            <w:proofErr w:type="spellStart"/>
            <w:r w:rsidRPr="003D65AD">
              <w:rPr>
                <w:rFonts w:ascii="Times New Roman" w:hAnsi="Times New Roman" w:cs="Times New Roman"/>
                <w:sz w:val="22"/>
                <w:szCs w:val="22"/>
              </w:rPr>
              <w:t>теоретико-практичних</w:t>
            </w:r>
            <w:proofErr w:type="spellEnd"/>
            <w:r w:rsidRPr="003D65AD">
              <w:rPr>
                <w:rFonts w:ascii="Times New Roman" w:hAnsi="Times New Roman" w:cs="Times New Roman"/>
                <w:sz w:val="22"/>
                <w:szCs w:val="22"/>
              </w:rPr>
              <w:t xml:space="preserve"> завдань (КР 3.1, КР 4.1), виконання курсової роботи (КР), іспит (ЕТ)</w:t>
            </w:r>
          </w:p>
        </w:tc>
      </w:tr>
      <w:tr w:rsidR="00741D04" w:rsidRPr="003D65AD">
        <w:trPr>
          <w:jc w:val="center"/>
        </w:trPr>
        <w:tc>
          <w:tcPr>
            <w:tcW w:w="2547" w:type="dxa"/>
          </w:tcPr>
          <w:p w:rsidR="00741D04" w:rsidRPr="003D65AD" w:rsidRDefault="00A96DD5">
            <w:pPr>
              <w:rPr>
                <w:rFonts w:ascii="Times New Roman" w:hAnsi="Times New Roman" w:cs="Times New Roman"/>
                <w:sz w:val="22"/>
                <w:szCs w:val="22"/>
              </w:rPr>
            </w:pPr>
            <w:r w:rsidRPr="003D65AD">
              <w:rPr>
                <w:rFonts w:ascii="Times New Roman" w:hAnsi="Times New Roman" w:cs="Times New Roman"/>
                <w:sz w:val="22"/>
                <w:szCs w:val="22"/>
              </w:rPr>
              <w:t>ПРН 04.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tc>
        <w:tc>
          <w:tcPr>
            <w:tcW w:w="3969" w:type="dxa"/>
            <w:vAlign w:val="center"/>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2"/>
                <w:szCs w:val="22"/>
              </w:rPr>
              <w:t>Інтернет-ресурсів</w:t>
            </w:r>
            <w:proofErr w:type="spellEnd"/>
            <w:r w:rsidRPr="003D65AD">
              <w:rPr>
                <w:rFonts w:ascii="Times New Roman" w:hAnsi="Times New Roman" w:cs="Times New Roman"/>
                <w:sz w:val="22"/>
                <w:szCs w:val="22"/>
              </w:rPr>
              <w:t xml:space="preserve"> тощо), метод «зворотного зв'язку», наочні (практичні заняття), частково-пошукові (самостійна робота, контекстне навчання), авторські методи (створення «штучної» конкуренції серед здобувачів)</w:t>
            </w:r>
          </w:p>
        </w:tc>
        <w:tc>
          <w:tcPr>
            <w:tcW w:w="3544" w:type="dxa"/>
            <w:vAlign w:val="center"/>
          </w:tcPr>
          <w:p w:rsidR="00741D04" w:rsidRPr="003D65AD" w:rsidRDefault="00A96DD5">
            <w:pPr>
              <w:jc w:val="both"/>
              <w:rPr>
                <w:rFonts w:ascii="Times New Roman" w:hAnsi="Times New Roman" w:cs="Times New Roman"/>
                <w:sz w:val="22"/>
                <w:szCs w:val="22"/>
              </w:rPr>
            </w:pPr>
            <w:proofErr w:type="spellStart"/>
            <w:r w:rsidRPr="003D65AD">
              <w:rPr>
                <w:rFonts w:ascii="Times New Roman" w:hAnsi="Times New Roman" w:cs="Times New Roman"/>
                <w:sz w:val="22"/>
                <w:szCs w:val="22"/>
              </w:rPr>
              <w:t>Бліц-опитування</w:t>
            </w:r>
            <w:proofErr w:type="spellEnd"/>
            <w:r w:rsidRPr="003D65AD">
              <w:rPr>
                <w:rFonts w:ascii="Times New Roman" w:hAnsi="Times New Roman" w:cs="Times New Roman"/>
                <w:sz w:val="22"/>
                <w:szCs w:val="22"/>
              </w:rPr>
              <w:t xml:space="preserve"> (БО), тестування (Т 3, Т 4), виконання </w:t>
            </w:r>
            <w:proofErr w:type="spellStart"/>
            <w:r w:rsidRPr="003D65AD">
              <w:rPr>
                <w:rFonts w:ascii="Times New Roman" w:hAnsi="Times New Roman" w:cs="Times New Roman"/>
                <w:sz w:val="22"/>
                <w:szCs w:val="22"/>
              </w:rPr>
              <w:t>теоретико-практичних</w:t>
            </w:r>
            <w:proofErr w:type="spellEnd"/>
            <w:r w:rsidRPr="003D65AD">
              <w:rPr>
                <w:rFonts w:ascii="Times New Roman" w:hAnsi="Times New Roman" w:cs="Times New Roman"/>
                <w:sz w:val="22"/>
                <w:szCs w:val="22"/>
              </w:rPr>
              <w:t xml:space="preserve"> завдань (КР 3.1, КР 4.1), виконання курсової роботи (КР), іспит (ЕТ)</w:t>
            </w:r>
          </w:p>
        </w:tc>
      </w:tr>
      <w:tr w:rsidR="00741D04" w:rsidRPr="003D65AD">
        <w:trPr>
          <w:jc w:val="center"/>
        </w:trPr>
        <w:tc>
          <w:tcPr>
            <w:tcW w:w="2547" w:type="dxa"/>
          </w:tcPr>
          <w:p w:rsidR="00741D04" w:rsidRPr="003D65AD" w:rsidRDefault="00A96DD5">
            <w:pPr>
              <w:rPr>
                <w:rFonts w:ascii="Times New Roman" w:hAnsi="Times New Roman" w:cs="Times New Roman"/>
                <w:sz w:val="22"/>
                <w:szCs w:val="22"/>
              </w:rPr>
            </w:pPr>
            <w:r w:rsidRPr="003D65AD">
              <w:rPr>
                <w:rFonts w:ascii="Times New Roman" w:hAnsi="Times New Roman" w:cs="Times New Roman"/>
                <w:sz w:val="22"/>
                <w:szCs w:val="22"/>
              </w:rPr>
              <w:t>ПРН 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фінансової системи</w:t>
            </w:r>
          </w:p>
        </w:tc>
        <w:tc>
          <w:tcPr>
            <w:tcW w:w="3969" w:type="dxa"/>
            <w:vAlign w:val="center"/>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2"/>
                <w:szCs w:val="22"/>
              </w:rPr>
              <w:t>Інтернет-ресурсів</w:t>
            </w:r>
            <w:proofErr w:type="spellEnd"/>
            <w:r w:rsidRPr="003D65AD">
              <w:rPr>
                <w:rFonts w:ascii="Times New Roman" w:hAnsi="Times New Roman" w:cs="Times New Roman"/>
                <w:sz w:val="22"/>
                <w:szCs w:val="22"/>
              </w:rPr>
              <w:t xml:space="preserve"> тощо), метод «зворотного зв'язку», наочні (практичні заняття), частково-пошукові (контекстне навчання)</w:t>
            </w:r>
          </w:p>
        </w:tc>
        <w:tc>
          <w:tcPr>
            <w:tcW w:w="3544" w:type="dxa"/>
            <w:vAlign w:val="center"/>
          </w:tcPr>
          <w:p w:rsidR="00741D04" w:rsidRPr="003D65AD" w:rsidRDefault="00A96DD5">
            <w:pPr>
              <w:jc w:val="both"/>
              <w:rPr>
                <w:rFonts w:ascii="Times New Roman" w:hAnsi="Times New Roman" w:cs="Times New Roman"/>
                <w:sz w:val="22"/>
                <w:szCs w:val="22"/>
              </w:rPr>
            </w:pPr>
            <w:proofErr w:type="spellStart"/>
            <w:r w:rsidRPr="003D65AD">
              <w:rPr>
                <w:rFonts w:ascii="Times New Roman" w:hAnsi="Times New Roman" w:cs="Times New Roman"/>
                <w:sz w:val="22"/>
                <w:szCs w:val="22"/>
              </w:rPr>
              <w:t>Бліц-опитування</w:t>
            </w:r>
            <w:proofErr w:type="spellEnd"/>
            <w:r w:rsidRPr="003D65AD">
              <w:rPr>
                <w:rFonts w:ascii="Times New Roman" w:hAnsi="Times New Roman" w:cs="Times New Roman"/>
                <w:sz w:val="22"/>
                <w:szCs w:val="22"/>
              </w:rPr>
              <w:t xml:space="preserve"> (БО), виконання практичних завдань (КР 3.2, КР 4.2), виконання курсової роботи (КР), іспит (ЕЗ)</w:t>
            </w:r>
          </w:p>
        </w:tc>
      </w:tr>
      <w:tr w:rsidR="00741D04" w:rsidRPr="003D65AD">
        <w:trPr>
          <w:jc w:val="center"/>
        </w:trPr>
        <w:tc>
          <w:tcPr>
            <w:tcW w:w="2547" w:type="dxa"/>
          </w:tcPr>
          <w:p w:rsidR="00741D04" w:rsidRPr="003D65AD" w:rsidRDefault="00A96DD5">
            <w:pPr>
              <w:rPr>
                <w:rFonts w:ascii="Times New Roman" w:hAnsi="Times New Roman" w:cs="Times New Roman"/>
                <w:sz w:val="22"/>
                <w:szCs w:val="22"/>
              </w:rPr>
            </w:pPr>
            <w:r w:rsidRPr="003D65AD">
              <w:rPr>
                <w:rFonts w:ascii="Times New Roman" w:hAnsi="Times New Roman" w:cs="Times New Roman"/>
                <w:sz w:val="22"/>
                <w:szCs w:val="22"/>
              </w:rPr>
              <w:t>ПРН 19. Виявляти навички самостійної роботи, гнучкого мислення, відкритості до нових знань</w:t>
            </w:r>
          </w:p>
        </w:tc>
        <w:tc>
          <w:tcPr>
            <w:tcW w:w="3969" w:type="dxa"/>
            <w:vAlign w:val="center"/>
          </w:tcPr>
          <w:p w:rsidR="00741D04" w:rsidRPr="003D65AD" w:rsidRDefault="00A96DD5">
            <w:pPr>
              <w:jc w:val="both"/>
              <w:rPr>
                <w:rFonts w:ascii="Times New Roman" w:hAnsi="Times New Roman" w:cs="Times New Roman"/>
                <w:sz w:val="22"/>
                <w:szCs w:val="22"/>
              </w:rPr>
            </w:pPr>
            <w:r w:rsidRPr="003D65AD">
              <w:rPr>
                <w:rFonts w:ascii="Times New Roman" w:hAnsi="Times New Roman" w:cs="Times New Roman"/>
                <w:sz w:val="22"/>
                <w:szCs w:val="22"/>
              </w:rPr>
              <w:t xml:space="preserve">Словесні (лекції, ілюстрація, пояснення), демонстрація (використання наочних засобів, </w:t>
            </w:r>
            <w:proofErr w:type="spellStart"/>
            <w:r w:rsidRPr="003D65AD">
              <w:rPr>
                <w:rFonts w:ascii="Times New Roman" w:hAnsi="Times New Roman" w:cs="Times New Roman"/>
                <w:sz w:val="22"/>
                <w:szCs w:val="22"/>
              </w:rPr>
              <w:t>Інтернет-ресурсів</w:t>
            </w:r>
            <w:proofErr w:type="spellEnd"/>
            <w:r w:rsidRPr="003D65AD">
              <w:rPr>
                <w:rFonts w:ascii="Times New Roman" w:hAnsi="Times New Roman" w:cs="Times New Roman"/>
                <w:sz w:val="22"/>
                <w:szCs w:val="22"/>
              </w:rPr>
              <w:t xml:space="preserve"> тощо), метод «зворотного зв'язку», наочні (практичні заняття), частково-пошукові (контекстне навчання)</w:t>
            </w:r>
          </w:p>
        </w:tc>
        <w:tc>
          <w:tcPr>
            <w:tcW w:w="3544" w:type="dxa"/>
            <w:vAlign w:val="center"/>
          </w:tcPr>
          <w:p w:rsidR="00741D04" w:rsidRPr="003D65AD" w:rsidRDefault="00A96DD5">
            <w:pPr>
              <w:jc w:val="both"/>
              <w:rPr>
                <w:rFonts w:ascii="Times New Roman" w:hAnsi="Times New Roman" w:cs="Times New Roman"/>
                <w:sz w:val="22"/>
                <w:szCs w:val="22"/>
              </w:rPr>
            </w:pPr>
            <w:proofErr w:type="spellStart"/>
            <w:r w:rsidRPr="003D65AD">
              <w:rPr>
                <w:rFonts w:ascii="Times New Roman" w:hAnsi="Times New Roman" w:cs="Times New Roman"/>
                <w:sz w:val="22"/>
                <w:szCs w:val="22"/>
              </w:rPr>
              <w:t>Бліц-опитування</w:t>
            </w:r>
            <w:proofErr w:type="spellEnd"/>
            <w:r w:rsidRPr="003D65AD">
              <w:rPr>
                <w:rFonts w:ascii="Times New Roman" w:hAnsi="Times New Roman" w:cs="Times New Roman"/>
                <w:sz w:val="22"/>
                <w:szCs w:val="22"/>
              </w:rPr>
              <w:t xml:space="preserve"> (БО), виконання практичних завдань (КР 3.2, КР 4.2), виконання курсової роботи (КР), іспит (ЕЗ)</w:t>
            </w:r>
          </w:p>
        </w:tc>
      </w:tr>
    </w:tbl>
    <w:p w:rsidR="00741D04" w:rsidRPr="003D65AD" w:rsidRDefault="00A96DD5">
      <w:pPr>
        <w:jc w:val="both"/>
        <w:rPr>
          <w:i/>
          <w:sz w:val="24"/>
          <w:szCs w:val="24"/>
        </w:rPr>
      </w:pPr>
      <w:r w:rsidRPr="003D65AD">
        <w:rPr>
          <w:i/>
          <w:sz w:val="24"/>
          <w:szCs w:val="24"/>
        </w:rPr>
        <w:t xml:space="preserve">* - методи навчання та оцінювання для формування ПРН є узагальненням на основі інформації, поданої відповідно у графах (3) і (4) </w:t>
      </w:r>
      <w:proofErr w:type="spellStart"/>
      <w:r w:rsidRPr="003D65AD">
        <w:rPr>
          <w:i/>
          <w:sz w:val="24"/>
          <w:szCs w:val="24"/>
        </w:rPr>
        <w:t>таб</w:t>
      </w:r>
      <w:proofErr w:type="spellEnd"/>
      <w:r w:rsidRPr="003D65AD">
        <w:rPr>
          <w:i/>
          <w:sz w:val="24"/>
          <w:szCs w:val="24"/>
        </w:rPr>
        <w:t>л. 2.1</w:t>
      </w:r>
    </w:p>
    <w:p w:rsidR="00741D04" w:rsidRPr="003D65AD" w:rsidRDefault="00A96DD5">
      <w:pPr>
        <w:pStyle w:val="1"/>
        <w:spacing w:before="240" w:after="120"/>
        <w:ind w:left="0" w:right="0"/>
      </w:pPr>
      <w:r w:rsidRPr="003D65AD">
        <w:t xml:space="preserve">3. Зміст навчальної дисципліни </w:t>
      </w:r>
    </w:p>
    <w:p w:rsidR="00741D04" w:rsidRPr="003D65AD" w:rsidRDefault="00A96DD5">
      <w:pPr>
        <w:ind w:firstLine="709"/>
        <w:jc w:val="both"/>
        <w:rPr>
          <w:b/>
          <w:sz w:val="28"/>
          <w:szCs w:val="28"/>
        </w:rPr>
      </w:pPr>
      <w:r w:rsidRPr="003D65AD">
        <w:rPr>
          <w:b/>
          <w:sz w:val="28"/>
          <w:szCs w:val="28"/>
        </w:rPr>
        <w:t>Змістовий модуль 3.</w:t>
      </w:r>
      <w:r w:rsidRPr="003D65AD">
        <w:rPr>
          <w:rFonts w:eastAsia="Arial"/>
          <w:color w:val="222222"/>
          <w:highlight w:val="white"/>
        </w:rPr>
        <w:t xml:space="preserve"> </w:t>
      </w:r>
      <w:r w:rsidRPr="003D65AD">
        <w:rPr>
          <w:b/>
          <w:sz w:val="28"/>
          <w:szCs w:val="28"/>
        </w:rPr>
        <w:t xml:space="preserve">Базові та </w:t>
      </w:r>
      <w:proofErr w:type="spellStart"/>
      <w:r w:rsidRPr="003D65AD">
        <w:rPr>
          <w:b/>
          <w:sz w:val="28"/>
          <w:szCs w:val="28"/>
        </w:rPr>
        <w:t>забезпечуючі</w:t>
      </w:r>
      <w:proofErr w:type="spellEnd"/>
      <w:r w:rsidRPr="003D65AD">
        <w:rPr>
          <w:b/>
          <w:sz w:val="28"/>
          <w:szCs w:val="28"/>
        </w:rPr>
        <w:t xml:space="preserve"> сфери фінансової системи</w:t>
      </w:r>
    </w:p>
    <w:p w:rsidR="00741D04" w:rsidRPr="003D65AD" w:rsidRDefault="00A96DD5">
      <w:pPr>
        <w:ind w:firstLine="720"/>
        <w:jc w:val="both"/>
        <w:rPr>
          <w:i/>
          <w:sz w:val="28"/>
          <w:szCs w:val="28"/>
        </w:rPr>
      </w:pPr>
      <w:r w:rsidRPr="003D65AD">
        <w:rPr>
          <w:i/>
          <w:sz w:val="28"/>
          <w:szCs w:val="28"/>
        </w:rPr>
        <w:lastRenderedPageBreak/>
        <w:t>Тема 9</w:t>
      </w:r>
      <w:r w:rsidRPr="003D65AD">
        <w:rPr>
          <w:sz w:val="28"/>
          <w:szCs w:val="28"/>
        </w:rPr>
        <w:t xml:space="preserve">. </w:t>
      </w:r>
      <w:r w:rsidRPr="003D65AD">
        <w:rPr>
          <w:i/>
          <w:sz w:val="28"/>
          <w:szCs w:val="28"/>
        </w:rPr>
        <w:t>Місцеві фінанси. Бюджетний федералізм і фінансове вирівнювання.</w:t>
      </w:r>
    </w:p>
    <w:p w:rsidR="00741D04" w:rsidRPr="003D65AD" w:rsidRDefault="00A96DD5">
      <w:pPr>
        <w:tabs>
          <w:tab w:val="left" w:pos="1134"/>
        </w:tabs>
        <w:ind w:firstLine="720"/>
        <w:jc w:val="both"/>
        <w:rPr>
          <w:sz w:val="28"/>
          <w:szCs w:val="28"/>
        </w:rPr>
      </w:pPr>
      <w:r w:rsidRPr="003D65AD">
        <w:rPr>
          <w:sz w:val="28"/>
          <w:szCs w:val="28"/>
        </w:rPr>
        <w:t xml:space="preserve">Сутність та основи організації місцевих фінансів. Суть і склад місцевих фінансів. Функції місцевих фінансів. Роль місцевих фінансів у реалізації соціально-економічної політики адміністративно-територіальних формувань. </w:t>
      </w:r>
    </w:p>
    <w:p w:rsidR="00741D04" w:rsidRPr="003D65AD" w:rsidRDefault="00A96DD5">
      <w:pPr>
        <w:tabs>
          <w:tab w:val="left" w:pos="1134"/>
        </w:tabs>
        <w:ind w:firstLine="720"/>
        <w:jc w:val="both"/>
        <w:rPr>
          <w:sz w:val="28"/>
          <w:szCs w:val="28"/>
        </w:rPr>
      </w:pPr>
      <w:r w:rsidRPr="003D65AD">
        <w:rPr>
          <w:sz w:val="28"/>
          <w:szCs w:val="28"/>
        </w:rPr>
        <w:t>Структура та функції місцевих фінансів. Склад і структура місцевих бюджетів. Система місцевих бюджетів України. Структура доходів та видатків місцевих бюджетів. Мінімальний розмір місцевих бюджетів. Сутність і призначення загального і спеціального фонду місцевих бюджетів.</w:t>
      </w:r>
    </w:p>
    <w:p w:rsidR="00741D04" w:rsidRPr="003D65AD" w:rsidRDefault="00A96DD5">
      <w:pPr>
        <w:tabs>
          <w:tab w:val="left" w:pos="1134"/>
        </w:tabs>
        <w:ind w:firstLine="720"/>
        <w:jc w:val="both"/>
        <w:rPr>
          <w:sz w:val="28"/>
          <w:szCs w:val="28"/>
        </w:rPr>
      </w:pPr>
      <w:r w:rsidRPr="003D65AD">
        <w:rPr>
          <w:sz w:val="28"/>
          <w:szCs w:val="28"/>
        </w:rPr>
        <w:t xml:space="preserve">Управління місцевими фінансами. Сутність і форми регулювання міжбюджетних відносин. Методи бюджетного регулювання та напрямки реформування міжбюджетних відносин. </w:t>
      </w:r>
    </w:p>
    <w:p w:rsidR="00741D04" w:rsidRPr="003D65AD" w:rsidRDefault="00A96DD5">
      <w:pPr>
        <w:ind w:firstLine="720"/>
        <w:jc w:val="both"/>
        <w:rPr>
          <w:sz w:val="28"/>
          <w:szCs w:val="28"/>
        </w:rPr>
      </w:pPr>
      <w:r w:rsidRPr="003D65AD">
        <w:rPr>
          <w:sz w:val="28"/>
          <w:szCs w:val="28"/>
        </w:rPr>
        <w:t>Бюджетний федералізм і фінансове вирівнювання. Сутність терміна «бюджетний унітаризм» та «бюджетний федералізм». Принципи федералізму. Основні групи моделей бюджетного федералізму. Сутність поняття «бюджетне регулювання» та «фінансове вирівнювання».</w:t>
      </w:r>
    </w:p>
    <w:p w:rsidR="00741D04" w:rsidRPr="003D65AD" w:rsidRDefault="00A96DD5">
      <w:pPr>
        <w:ind w:firstLine="720"/>
        <w:rPr>
          <w:sz w:val="28"/>
          <w:szCs w:val="28"/>
        </w:rPr>
      </w:pPr>
      <w:r w:rsidRPr="003D65AD">
        <w:rPr>
          <w:i/>
          <w:sz w:val="28"/>
          <w:szCs w:val="28"/>
        </w:rPr>
        <w:t>Тема 10</w:t>
      </w:r>
      <w:r w:rsidRPr="003D65AD">
        <w:rPr>
          <w:sz w:val="28"/>
          <w:szCs w:val="28"/>
        </w:rPr>
        <w:t>.</w:t>
      </w:r>
      <w:r w:rsidRPr="003D65AD">
        <w:rPr>
          <w:b/>
          <w:sz w:val="28"/>
          <w:szCs w:val="28"/>
        </w:rPr>
        <w:t xml:space="preserve"> </w:t>
      </w:r>
      <w:r w:rsidRPr="003D65AD">
        <w:rPr>
          <w:i/>
          <w:sz w:val="28"/>
          <w:szCs w:val="28"/>
        </w:rPr>
        <w:t>Соціальні позабюджетні фонди.</w:t>
      </w:r>
    </w:p>
    <w:p w:rsidR="00741D04" w:rsidRPr="003D65AD" w:rsidRDefault="00A96DD5">
      <w:pPr>
        <w:ind w:firstLine="720"/>
        <w:jc w:val="both"/>
        <w:rPr>
          <w:sz w:val="28"/>
          <w:szCs w:val="28"/>
        </w:rPr>
      </w:pPr>
      <w:r w:rsidRPr="003D65AD">
        <w:rPr>
          <w:sz w:val="28"/>
          <w:szCs w:val="28"/>
        </w:rPr>
        <w:t>Соціально-економічна роль та значення позабюджетних фондів. Соціальні позабюджетні фонди як складова частина спеціального фонду державного бюджету. Необхідність існування соціальних позабюджетних фондів. Види соціальних позабюджетних фондів. Становлення та розвиток соціальних позабюджетних фондів.</w:t>
      </w:r>
    </w:p>
    <w:p w:rsidR="00741D04" w:rsidRPr="003D65AD" w:rsidRDefault="00A96DD5">
      <w:pPr>
        <w:ind w:firstLine="720"/>
        <w:jc w:val="both"/>
        <w:rPr>
          <w:b/>
          <w:i/>
          <w:sz w:val="28"/>
          <w:szCs w:val="28"/>
        </w:rPr>
      </w:pPr>
      <w:r w:rsidRPr="003D65AD">
        <w:rPr>
          <w:sz w:val="28"/>
          <w:szCs w:val="28"/>
        </w:rPr>
        <w:t>Державні фонди в Україні, види, розміри та методики нарахування внесків до них. Пенсійний фонд України: призначення, джерела формування, напрямки використання. Порядок нарахування і сплати обов’язкових страхових внесків на пенсійне страхування підприємствами й громадянами. Фонд соціального страхування на випадок тимчасової втрати працездатності: призначення, джерела формування, шляхи використання. Платники, об’єкт нарахування, ставки, джерела сплати обов’язкових платежів на соціальне страхування. Термін сплати страхових внесків до бюджету. Призначення, джерела формування, напрями використання фонду соціального страхування на випадок безробіття. Механізм обов’язкових страхових внесків на випадок безробіття. Фонд загальнообов’язкового соціального страхування від нещасних випадків на виробництві та професійних захворювань: призначення, порядок формування та використання.</w:t>
      </w:r>
    </w:p>
    <w:p w:rsidR="00741D04" w:rsidRPr="003D65AD" w:rsidRDefault="00A96DD5">
      <w:pPr>
        <w:ind w:firstLine="709"/>
        <w:rPr>
          <w:sz w:val="28"/>
          <w:szCs w:val="28"/>
        </w:rPr>
      </w:pPr>
      <w:r w:rsidRPr="003D65AD">
        <w:rPr>
          <w:i/>
          <w:sz w:val="28"/>
          <w:szCs w:val="28"/>
        </w:rPr>
        <w:t>Тема 11</w:t>
      </w:r>
      <w:r w:rsidRPr="003D65AD">
        <w:rPr>
          <w:sz w:val="28"/>
          <w:szCs w:val="28"/>
        </w:rPr>
        <w:t xml:space="preserve">. </w:t>
      </w:r>
      <w:r w:rsidRPr="003D65AD">
        <w:rPr>
          <w:i/>
          <w:sz w:val="28"/>
          <w:szCs w:val="28"/>
        </w:rPr>
        <w:t>Фінанси суб’єктів господарювання.</w:t>
      </w:r>
    </w:p>
    <w:p w:rsidR="00741D04" w:rsidRPr="003D65AD" w:rsidRDefault="00A96DD5">
      <w:pPr>
        <w:pBdr>
          <w:top w:val="nil"/>
          <w:left w:val="nil"/>
          <w:bottom w:val="nil"/>
          <w:right w:val="nil"/>
          <w:between w:val="nil"/>
        </w:pBdr>
        <w:ind w:firstLine="709"/>
        <w:jc w:val="both"/>
        <w:rPr>
          <w:color w:val="000000"/>
          <w:sz w:val="28"/>
          <w:szCs w:val="28"/>
        </w:rPr>
      </w:pPr>
      <w:r w:rsidRPr="003D65AD">
        <w:rPr>
          <w:color w:val="000000"/>
          <w:sz w:val="28"/>
          <w:szCs w:val="28"/>
        </w:rPr>
        <w:t>Фінанси підприємств як основа фінансової системи. Сутність та функції фінансів підприємств. Загальні та специфічні ознаки фінансів підприємств. Об’єкти та суб’єкти фінансів підприємств. Фінанси підприємств як основа фінансів суспільства. Взаємовідносини фінансів підприємств з державним бюджетом, податковими органами, банками, страховими компаніями та іншими фінансово-кредитними установами.</w:t>
      </w:r>
    </w:p>
    <w:p w:rsidR="00741D04" w:rsidRPr="003D65AD" w:rsidRDefault="00A96DD5">
      <w:pPr>
        <w:ind w:firstLine="709"/>
        <w:jc w:val="both"/>
        <w:rPr>
          <w:sz w:val="28"/>
          <w:szCs w:val="28"/>
        </w:rPr>
      </w:pPr>
      <w:r w:rsidRPr="003D65AD">
        <w:rPr>
          <w:sz w:val="28"/>
          <w:szCs w:val="28"/>
        </w:rPr>
        <w:t xml:space="preserve">Основи організації фінансів суб’єктів підприємництва. Суть та функції організації фінансів підприємств. Методи організації фінансової діяльності підприємств. Формування фінансових ресурсів підприємств. Класифікація грошових нагромаджень підприємств. Принципи організації фінансів суб’єктів підприємницької </w:t>
      </w:r>
      <w:r w:rsidRPr="003D65AD">
        <w:rPr>
          <w:sz w:val="28"/>
          <w:szCs w:val="28"/>
        </w:rPr>
        <w:lastRenderedPageBreak/>
        <w:t>діяльності. Вкладений капітал. Нагромаджений капітал. Основний капітал. Оборотний капітал. Економічна сутність амортизації основних фондів, засоби її начислення. Принципи формування  амортизаційного фонду.</w:t>
      </w:r>
    </w:p>
    <w:p w:rsidR="00741D04" w:rsidRPr="003D65AD" w:rsidRDefault="00A96DD5">
      <w:pPr>
        <w:ind w:firstLine="709"/>
        <w:jc w:val="both"/>
        <w:rPr>
          <w:sz w:val="28"/>
          <w:szCs w:val="28"/>
        </w:rPr>
      </w:pPr>
      <w:r w:rsidRPr="003D65AD">
        <w:rPr>
          <w:sz w:val="28"/>
          <w:szCs w:val="28"/>
        </w:rPr>
        <w:t xml:space="preserve">Особливості фінансів підприємств різних форм власності та видів діяльності. Організаційно-правові форми господарювання підприємств. Форми фінансування підприємницької діяльності. Некомерційне господарювання. Витрати і доходи підприємств та їх класифікація. Фінансові результати та фактори, що впливають на них. </w:t>
      </w:r>
    </w:p>
    <w:p w:rsidR="00741D04" w:rsidRPr="003D65AD" w:rsidRDefault="00A96DD5">
      <w:pPr>
        <w:ind w:firstLine="709"/>
        <w:jc w:val="both"/>
        <w:rPr>
          <w:sz w:val="28"/>
          <w:szCs w:val="28"/>
        </w:rPr>
      </w:pPr>
      <w:r w:rsidRPr="003D65AD">
        <w:rPr>
          <w:sz w:val="28"/>
          <w:szCs w:val="28"/>
        </w:rPr>
        <w:t xml:space="preserve">Прибуток підприємства: його роль формування та використання в умовах сучасної системи оподаткування. Формування чистого прибутку підприємства. Планування валового прибутку підприємств. Етапи розподілу прибутку. Порядок оподаткування прибутку підприємств. Управління беззбитковістю діяльності підприємства в умовах впливу фінансових ризиків. </w:t>
      </w:r>
    </w:p>
    <w:p w:rsidR="00741D04" w:rsidRPr="003D65AD" w:rsidRDefault="00A96DD5">
      <w:pPr>
        <w:ind w:firstLine="720"/>
        <w:jc w:val="both"/>
        <w:rPr>
          <w:sz w:val="28"/>
          <w:szCs w:val="28"/>
        </w:rPr>
      </w:pPr>
      <w:r w:rsidRPr="003D65AD">
        <w:rPr>
          <w:sz w:val="28"/>
          <w:szCs w:val="28"/>
        </w:rPr>
        <w:t>Фінансова звітність підприємства. Основи побудови фінансової роботи на підприємстві. Задачі організації діяльності фінансових служб підприємств. Різноманітність засобів і форм організації фінансових служб підприємств.</w:t>
      </w:r>
    </w:p>
    <w:p w:rsidR="00741D04" w:rsidRPr="003D65AD" w:rsidRDefault="00A96DD5">
      <w:pPr>
        <w:tabs>
          <w:tab w:val="left" w:pos="709"/>
        </w:tabs>
        <w:rPr>
          <w:sz w:val="28"/>
          <w:szCs w:val="28"/>
        </w:rPr>
      </w:pPr>
      <w:r w:rsidRPr="003D65AD">
        <w:rPr>
          <w:i/>
          <w:sz w:val="28"/>
          <w:szCs w:val="28"/>
        </w:rPr>
        <w:tab/>
        <w:t>Тема 12</w:t>
      </w:r>
      <w:r w:rsidRPr="003D65AD">
        <w:rPr>
          <w:sz w:val="28"/>
          <w:szCs w:val="28"/>
        </w:rPr>
        <w:t>.</w:t>
      </w:r>
      <w:r w:rsidRPr="003D65AD">
        <w:rPr>
          <w:b/>
          <w:sz w:val="28"/>
          <w:szCs w:val="28"/>
        </w:rPr>
        <w:t xml:space="preserve"> </w:t>
      </w:r>
      <w:r w:rsidRPr="003D65AD">
        <w:rPr>
          <w:i/>
          <w:sz w:val="28"/>
          <w:szCs w:val="28"/>
        </w:rPr>
        <w:t>Фінанси домогосподарств.</w:t>
      </w:r>
    </w:p>
    <w:p w:rsidR="00741D04" w:rsidRPr="003D65AD" w:rsidRDefault="00A96DD5">
      <w:pPr>
        <w:ind w:firstLine="720"/>
        <w:jc w:val="both"/>
        <w:rPr>
          <w:sz w:val="28"/>
          <w:szCs w:val="28"/>
        </w:rPr>
      </w:pPr>
      <w:r w:rsidRPr="003D65AD">
        <w:rPr>
          <w:sz w:val="28"/>
          <w:szCs w:val="28"/>
        </w:rPr>
        <w:t xml:space="preserve">Теоретичні основи фінансів домогосподарств. Економічна сутність і склад фінансів домогосподарств. Домогосподарства в економічному кругообігу ресурсів у секторах економіки. Основні функції домогосподарств. </w:t>
      </w:r>
    </w:p>
    <w:p w:rsidR="00741D04" w:rsidRPr="003D65AD" w:rsidRDefault="00A96DD5">
      <w:pPr>
        <w:ind w:firstLine="720"/>
        <w:jc w:val="both"/>
        <w:rPr>
          <w:sz w:val="28"/>
          <w:szCs w:val="28"/>
        </w:rPr>
      </w:pPr>
      <w:r w:rsidRPr="003D65AD">
        <w:rPr>
          <w:sz w:val="28"/>
          <w:szCs w:val="28"/>
        </w:rPr>
        <w:t xml:space="preserve">Бюджет домогосподарства, його джерела і структура. Формування первинних і вторинних доходів домогосподарств. Склад та класифікація доходів домогосподарств. Склад і класифікація видатків домогосподарств. Структура доходів і видатків домогосподарств України. </w:t>
      </w:r>
    </w:p>
    <w:p w:rsidR="00741D04" w:rsidRPr="003D65AD" w:rsidRDefault="00A96DD5">
      <w:pPr>
        <w:ind w:firstLine="720"/>
        <w:jc w:val="both"/>
        <w:rPr>
          <w:sz w:val="28"/>
          <w:szCs w:val="28"/>
        </w:rPr>
      </w:pPr>
      <w:r w:rsidRPr="003D65AD">
        <w:rPr>
          <w:sz w:val="28"/>
          <w:szCs w:val="28"/>
        </w:rPr>
        <w:t xml:space="preserve">Заощадження домогосподарств, їх класифікація, мотиви та чинники. Організовані та неорганізовані заощадження населення. Чинники, що впливають на ощадну активність домогосподарств в Україні. Мотивація заощаджень домогосподарств в Україні. </w:t>
      </w:r>
    </w:p>
    <w:p w:rsidR="00741D04" w:rsidRPr="003D65AD" w:rsidRDefault="00A96DD5">
      <w:pPr>
        <w:ind w:firstLine="720"/>
        <w:jc w:val="both"/>
        <w:rPr>
          <w:sz w:val="28"/>
          <w:szCs w:val="28"/>
        </w:rPr>
      </w:pPr>
      <w:r w:rsidRPr="003D65AD">
        <w:rPr>
          <w:sz w:val="28"/>
          <w:szCs w:val="28"/>
        </w:rPr>
        <w:t>Розвиток особистих фінансів в умовах ринку. Сучасний стан і розвиток фінансів домогосподарств в Україні.</w:t>
      </w:r>
    </w:p>
    <w:p w:rsidR="00741D04" w:rsidRPr="003D65AD" w:rsidRDefault="00A96DD5">
      <w:pPr>
        <w:ind w:firstLine="720"/>
        <w:rPr>
          <w:sz w:val="28"/>
          <w:szCs w:val="28"/>
        </w:rPr>
      </w:pPr>
      <w:r w:rsidRPr="003D65AD">
        <w:rPr>
          <w:i/>
          <w:sz w:val="28"/>
          <w:szCs w:val="28"/>
        </w:rPr>
        <w:t>Тема 13</w:t>
      </w:r>
      <w:r w:rsidRPr="003D65AD">
        <w:rPr>
          <w:sz w:val="28"/>
          <w:szCs w:val="28"/>
        </w:rPr>
        <w:t>.</w:t>
      </w:r>
      <w:r w:rsidRPr="003D65AD">
        <w:rPr>
          <w:i/>
          <w:sz w:val="28"/>
          <w:szCs w:val="28"/>
        </w:rPr>
        <w:t xml:space="preserve"> Страхування. Страховий ринок.</w:t>
      </w:r>
    </w:p>
    <w:p w:rsidR="00741D04" w:rsidRPr="003D65AD" w:rsidRDefault="00A96DD5">
      <w:pPr>
        <w:ind w:firstLine="720"/>
        <w:jc w:val="both"/>
        <w:rPr>
          <w:sz w:val="28"/>
          <w:szCs w:val="28"/>
        </w:rPr>
      </w:pPr>
      <w:r w:rsidRPr="003D65AD">
        <w:rPr>
          <w:sz w:val="28"/>
          <w:szCs w:val="28"/>
        </w:rPr>
        <w:t xml:space="preserve">Економічна необхідність, сутність, роль і значення страхування. Фінансові відносини у сфері страхування. Система взаємозв’язків між страхувальником і страховиком. Форми і методи страхового захисту. Система страхових фондів. Функції страхування та їх економічний зміст. Галузі страхування. Класифікація страхування за видами і формами. </w:t>
      </w:r>
    </w:p>
    <w:p w:rsidR="00741D04" w:rsidRPr="003D65AD" w:rsidRDefault="00A96DD5">
      <w:pPr>
        <w:ind w:firstLine="720"/>
        <w:jc w:val="both"/>
        <w:rPr>
          <w:sz w:val="28"/>
          <w:szCs w:val="28"/>
        </w:rPr>
      </w:pPr>
      <w:r w:rsidRPr="003D65AD">
        <w:rPr>
          <w:sz w:val="28"/>
          <w:szCs w:val="28"/>
        </w:rPr>
        <w:t xml:space="preserve">Поняття страхового ринку, його структура та розвиток в Україні. Поняття страхового ринку та його організаційна структура. Учасники страхового ринку. Організаційні форми функціонування страхових компаній. Формування і розвиток страхового ринку в Україні. Державний нагляд за страховою діяльністю. Ліцензування страхової діяльності. </w:t>
      </w:r>
    </w:p>
    <w:p w:rsidR="00741D04" w:rsidRPr="003D65AD" w:rsidRDefault="00A96DD5">
      <w:pPr>
        <w:ind w:firstLine="720"/>
        <w:jc w:val="both"/>
        <w:rPr>
          <w:i/>
          <w:sz w:val="28"/>
          <w:szCs w:val="28"/>
        </w:rPr>
      </w:pPr>
      <w:r w:rsidRPr="003D65AD">
        <w:rPr>
          <w:sz w:val="28"/>
          <w:szCs w:val="28"/>
        </w:rPr>
        <w:t xml:space="preserve">Вторинний страховий ринок (перестрахування і співстрахування). Процедура перестрахування. Процедура ведення співстрахування. Державне регулювання у сфері </w:t>
      </w:r>
      <w:r w:rsidRPr="003D65AD">
        <w:rPr>
          <w:sz w:val="28"/>
          <w:szCs w:val="28"/>
        </w:rPr>
        <w:lastRenderedPageBreak/>
        <w:t>страхування. Напрями вдосконалення державної політики у галузі страхування. Зарубіжна практика страхування</w:t>
      </w:r>
    </w:p>
    <w:p w:rsidR="00741D04" w:rsidRPr="003D65AD" w:rsidRDefault="00A96DD5">
      <w:pPr>
        <w:ind w:firstLine="720"/>
        <w:rPr>
          <w:sz w:val="28"/>
          <w:szCs w:val="28"/>
        </w:rPr>
      </w:pPr>
      <w:r w:rsidRPr="003D65AD">
        <w:rPr>
          <w:i/>
          <w:sz w:val="28"/>
          <w:szCs w:val="28"/>
        </w:rPr>
        <w:t>Тема 14</w:t>
      </w:r>
      <w:r w:rsidRPr="003D65AD">
        <w:rPr>
          <w:sz w:val="28"/>
          <w:szCs w:val="28"/>
        </w:rPr>
        <w:t xml:space="preserve">. </w:t>
      </w:r>
      <w:r w:rsidRPr="003D65AD">
        <w:rPr>
          <w:i/>
          <w:sz w:val="28"/>
          <w:szCs w:val="28"/>
        </w:rPr>
        <w:t>Фінансовий ринок.</w:t>
      </w:r>
    </w:p>
    <w:p w:rsidR="00741D04" w:rsidRPr="003D65AD" w:rsidRDefault="00A96DD5">
      <w:pPr>
        <w:ind w:firstLine="720"/>
        <w:jc w:val="both"/>
        <w:rPr>
          <w:sz w:val="28"/>
          <w:szCs w:val="28"/>
        </w:rPr>
      </w:pPr>
      <w:r w:rsidRPr="003D65AD">
        <w:rPr>
          <w:sz w:val="28"/>
          <w:szCs w:val="28"/>
        </w:rPr>
        <w:t xml:space="preserve">Сутність, структура та функції фінансового ринку. Суть фінансового ринку, його роль у мобілізації та перерозподілі фінансових ресурсів. Функції фінансового ринку. Сегментація фінансового ринку. Місце і роль фінансового ринку в системі ринкових відносин. Система взаємозв’язків між суб’єктами фінансового ринку. </w:t>
      </w:r>
    </w:p>
    <w:p w:rsidR="00741D04" w:rsidRPr="003D65AD" w:rsidRDefault="00A96DD5">
      <w:pPr>
        <w:ind w:firstLine="720"/>
        <w:jc w:val="both"/>
        <w:rPr>
          <w:sz w:val="28"/>
          <w:szCs w:val="28"/>
        </w:rPr>
      </w:pPr>
      <w:r w:rsidRPr="003D65AD">
        <w:rPr>
          <w:sz w:val="28"/>
          <w:szCs w:val="28"/>
        </w:rPr>
        <w:t xml:space="preserve">Класифікація та функції суб’єктів фінансового ринку. Структура фінансового ринку. Ринок позичкових капіталів. Кредитний ринок. Ринок цінних паперів. Валютний ринок. Страховий ринок. Ринок золота. Ринок фінансових послуг. Світовий фінансовий ринок. Національні, регіональні та місцеві фінансові ринки. Первинний і вторинний фінансові ринки. Механізм функціонування фінансового ринку. </w:t>
      </w:r>
    </w:p>
    <w:p w:rsidR="00741D04" w:rsidRPr="003D65AD" w:rsidRDefault="00A96DD5">
      <w:pPr>
        <w:ind w:firstLine="720"/>
        <w:jc w:val="both"/>
        <w:rPr>
          <w:sz w:val="28"/>
          <w:szCs w:val="28"/>
        </w:rPr>
      </w:pPr>
      <w:r w:rsidRPr="003D65AD">
        <w:rPr>
          <w:sz w:val="28"/>
          <w:szCs w:val="28"/>
        </w:rPr>
        <w:t xml:space="preserve">Інструменти фінансового ринку. Класифікація та характеристика основних інструментів фінансового ринку. </w:t>
      </w:r>
    </w:p>
    <w:p w:rsidR="00741D04" w:rsidRPr="003D65AD" w:rsidRDefault="00A96DD5">
      <w:pPr>
        <w:ind w:firstLine="720"/>
        <w:jc w:val="both"/>
        <w:rPr>
          <w:sz w:val="28"/>
          <w:szCs w:val="28"/>
        </w:rPr>
      </w:pPr>
      <w:r w:rsidRPr="003D65AD">
        <w:rPr>
          <w:sz w:val="28"/>
          <w:szCs w:val="28"/>
        </w:rPr>
        <w:t xml:space="preserve">Фінансові посередники і їх функції. Інститути інфраструктури та професійні учасники як суб’єкти фінансового ринку. Структура фінансових посередників на фінансовому ринку. </w:t>
      </w:r>
    </w:p>
    <w:p w:rsidR="00741D04" w:rsidRPr="003D65AD" w:rsidRDefault="00A96DD5">
      <w:pPr>
        <w:ind w:firstLine="720"/>
        <w:jc w:val="both"/>
        <w:rPr>
          <w:sz w:val="28"/>
          <w:szCs w:val="28"/>
        </w:rPr>
      </w:pPr>
      <w:r w:rsidRPr="003D65AD">
        <w:rPr>
          <w:sz w:val="28"/>
          <w:szCs w:val="28"/>
        </w:rPr>
        <w:t>Державне регулювання фінансового ринку. Перспективи розвитку фінансового ринку України.</w:t>
      </w:r>
    </w:p>
    <w:p w:rsidR="00741D04" w:rsidRPr="003D65AD" w:rsidRDefault="00741D04">
      <w:pPr>
        <w:ind w:firstLine="720"/>
        <w:jc w:val="both"/>
        <w:rPr>
          <w:sz w:val="20"/>
          <w:szCs w:val="20"/>
        </w:rPr>
      </w:pPr>
    </w:p>
    <w:p w:rsidR="00741D04" w:rsidRPr="003D65AD" w:rsidRDefault="00A96DD5">
      <w:pPr>
        <w:ind w:firstLine="720"/>
        <w:jc w:val="both"/>
        <w:rPr>
          <w:b/>
          <w:sz w:val="28"/>
          <w:szCs w:val="28"/>
        </w:rPr>
      </w:pPr>
      <w:r w:rsidRPr="003D65AD">
        <w:rPr>
          <w:b/>
          <w:sz w:val="28"/>
          <w:szCs w:val="28"/>
        </w:rPr>
        <w:t xml:space="preserve">Змістовий модуль </w:t>
      </w:r>
      <w:r w:rsidR="00DF498A">
        <w:rPr>
          <w:b/>
          <w:sz w:val="28"/>
          <w:szCs w:val="28"/>
        </w:rPr>
        <w:t>4</w:t>
      </w:r>
      <w:r w:rsidRPr="003D65AD">
        <w:rPr>
          <w:b/>
          <w:sz w:val="28"/>
          <w:szCs w:val="28"/>
        </w:rPr>
        <w:t>. Забезпечення фінансової безпеки на національному та міжнародному рівнях</w:t>
      </w:r>
    </w:p>
    <w:p w:rsidR="00741D04" w:rsidRPr="003D65AD" w:rsidRDefault="00A96DD5">
      <w:pPr>
        <w:ind w:firstLine="720"/>
        <w:rPr>
          <w:sz w:val="28"/>
          <w:szCs w:val="28"/>
        </w:rPr>
      </w:pPr>
      <w:r w:rsidRPr="003D65AD">
        <w:rPr>
          <w:i/>
          <w:sz w:val="28"/>
          <w:szCs w:val="28"/>
        </w:rPr>
        <w:t>Тема 15</w:t>
      </w:r>
      <w:r w:rsidRPr="003D65AD">
        <w:rPr>
          <w:sz w:val="28"/>
          <w:szCs w:val="28"/>
        </w:rPr>
        <w:t>.</w:t>
      </w:r>
      <w:r w:rsidRPr="003D65AD">
        <w:rPr>
          <w:b/>
          <w:sz w:val="28"/>
          <w:szCs w:val="28"/>
        </w:rPr>
        <w:t xml:space="preserve"> </w:t>
      </w:r>
      <w:r w:rsidRPr="003D65AD">
        <w:rPr>
          <w:i/>
          <w:sz w:val="28"/>
          <w:szCs w:val="28"/>
        </w:rPr>
        <w:t>Фінансовий менеджмент.</w:t>
      </w:r>
    </w:p>
    <w:p w:rsidR="00741D04" w:rsidRPr="003D65AD" w:rsidRDefault="00A96DD5">
      <w:pPr>
        <w:ind w:firstLine="720"/>
        <w:jc w:val="both"/>
        <w:rPr>
          <w:sz w:val="28"/>
          <w:szCs w:val="28"/>
        </w:rPr>
      </w:pPr>
      <w:r w:rsidRPr="003D65AD">
        <w:rPr>
          <w:sz w:val="28"/>
          <w:szCs w:val="28"/>
        </w:rPr>
        <w:t xml:space="preserve">Сутність, функції, політика та механізм фінансового менеджменту. Матеріальна основа фінансового менеджменту. Процес розробки та реалізації фінансових рішень. Мета й основні завдання фінансового менеджменту. Стратегія і тактика фінансового менеджменту. Фінансова стратегія у загальній стратегії розвитку підприємства. Процес розроблення стратегії фінансового менеджменту. Тактичні цілі і завдання фінансового менеджменту. Характеристика принципів і функцій фінансового менеджменту. Сутність та складові механізму фінансового менеджменту.  </w:t>
      </w:r>
    </w:p>
    <w:p w:rsidR="00741D04" w:rsidRPr="003D65AD" w:rsidRDefault="00A96DD5">
      <w:pPr>
        <w:ind w:firstLine="720"/>
        <w:jc w:val="both"/>
        <w:rPr>
          <w:b/>
          <w:i/>
          <w:sz w:val="28"/>
          <w:szCs w:val="28"/>
        </w:rPr>
      </w:pPr>
      <w:r w:rsidRPr="003D65AD">
        <w:rPr>
          <w:sz w:val="28"/>
          <w:szCs w:val="28"/>
        </w:rPr>
        <w:t>Методичний інструментарій фінансового менеджменту. Основи управління активами. Основи управління пасивами. Основи управління інвестиціями. Управління фінансовими ризиками. Управління беззбитковістю діяльності підприємства в умовах впливу фінансових ризиків.</w:t>
      </w:r>
    </w:p>
    <w:p w:rsidR="00741D04" w:rsidRPr="003D65AD" w:rsidRDefault="00A96DD5">
      <w:pPr>
        <w:ind w:firstLine="720"/>
        <w:rPr>
          <w:sz w:val="28"/>
          <w:szCs w:val="28"/>
        </w:rPr>
      </w:pPr>
      <w:r w:rsidRPr="003D65AD">
        <w:rPr>
          <w:i/>
          <w:sz w:val="28"/>
          <w:szCs w:val="28"/>
        </w:rPr>
        <w:t>Тема 16</w:t>
      </w:r>
      <w:r w:rsidRPr="003D65AD">
        <w:rPr>
          <w:sz w:val="28"/>
          <w:szCs w:val="28"/>
        </w:rPr>
        <w:t>.</w:t>
      </w:r>
      <w:r w:rsidRPr="003D65AD">
        <w:rPr>
          <w:b/>
          <w:sz w:val="28"/>
          <w:szCs w:val="28"/>
        </w:rPr>
        <w:t xml:space="preserve"> </w:t>
      </w:r>
      <w:r w:rsidRPr="003D65AD">
        <w:rPr>
          <w:i/>
          <w:sz w:val="28"/>
          <w:szCs w:val="28"/>
        </w:rPr>
        <w:t>Міжнародні фінанси.</w:t>
      </w:r>
    </w:p>
    <w:p w:rsidR="00741D04" w:rsidRPr="003D65AD" w:rsidRDefault="00A96DD5">
      <w:pPr>
        <w:ind w:firstLine="720"/>
        <w:jc w:val="both"/>
        <w:rPr>
          <w:sz w:val="28"/>
          <w:szCs w:val="28"/>
        </w:rPr>
      </w:pPr>
      <w:r w:rsidRPr="003D65AD">
        <w:rPr>
          <w:sz w:val="28"/>
          <w:szCs w:val="28"/>
        </w:rPr>
        <w:t>Сутність, функції, політика та призначення міжнародних фінансів. Загальна характеристика світового фінансового ринку. Характеристика структури світового фінансового ринку. Поняття фінансового механізму регулювання зовнішньоекономічними операціями. Суб’єкти та об’єкти фінансового ринку зовнішньоекономічних відносин. Принципи формування та специфіка фінансових відносин міжнародних фінансів.</w:t>
      </w:r>
      <w:r w:rsidRPr="003D65AD">
        <w:t xml:space="preserve"> </w:t>
      </w:r>
      <w:r w:rsidRPr="003D65AD">
        <w:rPr>
          <w:sz w:val="28"/>
          <w:szCs w:val="28"/>
        </w:rPr>
        <w:t>Правові норми регулювання зовнішньоекономічної діяльності в Україні.</w:t>
      </w:r>
    </w:p>
    <w:p w:rsidR="00741D04" w:rsidRPr="003D65AD" w:rsidRDefault="00A96DD5">
      <w:pPr>
        <w:ind w:firstLine="720"/>
        <w:jc w:val="both"/>
        <w:rPr>
          <w:sz w:val="28"/>
          <w:szCs w:val="28"/>
        </w:rPr>
      </w:pPr>
      <w:r w:rsidRPr="003D65AD">
        <w:rPr>
          <w:sz w:val="28"/>
          <w:szCs w:val="28"/>
        </w:rPr>
        <w:t xml:space="preserve">Міжнародний ринковий механізм перерозподілу фінансових ресурсів і капіталу. </w:t>
      </w:r>
      <w:r w:rsidRPr="003D65AD">
        <w:rPr>
          <w:sz w:val="28"/>
          <w:szCs w:val="28"/>
        </w:rPr>
        <w:lastRenderedPageBreak/>
        <w:t xml:space="preserve">Світовий фінансовий ринок. Міжнародний фінансовий ринок. Міжнародні валютні ринки. Міжнародний ринок боргових зобов’язань. Міжнародний ринок банківських кредитів. Міжнародний неринковий перерозподіл фінансових ресурсів. Фінанси міжнародних організацій. Міжнародні фінансові інституції. Міжнародний валютний фонд. </w:t>
      </w:r>
    </w:p>
    <w:p w:rsidR="00741D04" w:rsidRPr="003D65AD" w:rsidRDefault="00A96DD5">
      <w:pPr>
        <w:ind w:firstLine="720"/>
        <w:rPr>
          <w:sz w:val="28"/>
          <w:szCs w:val="28"/>
        </w:rPr>
      </w:pPr>
      <w:r w:rsidRPr="003D65AD">
        <w:rPr>
          <w:i/>
          <w:sz w:val="28"/>
          <w:szCs w:val="28"/>
        </w:rPr>
        <w:t>Тема 17</w:t>
      </w:r>
      <w:r w:rsidRPr="003D65AD">
        <w:rPr>
          <w:sz w:val="28"/>
          <w:szCs w:val="28"/>
        </w:rPr>
        <w:t>.</w:t>
      </w:r>
      <w:r w:rsidRPr="003D65AD">
        <w:rPr>
          <w:b/>
          <w:sz w:val="28"/>
          <w:szCs w:val="28"/>
        </w:rPr>
        <w:t xml:space="preserve"> </w:t>
      </w:r>
      <w:r w:rsidRPr="003D65AD">
        <w:rPr>
          <w:i/>
          <w:sz w:val="28"/>
          <w:szCs w:val="28"/>
        </w:rPr>
        <w:t>Фінансова безпека держави.</w:t>
      </w:r>
    </w:p>
    <w:p w:rsidR="00741D04" w:rsidRPr="003D65AD" w:rsidRDefault="00A96DD5">
      <w:pPr>
        <w:ind w:firstLine="720"/>
        <w:jc w:val="both"/>
        <w:rPr>
          <w:sz w:val="28"/>
          <w:szCs w:val="28"/>
        </w:rPr>
      </w:pPr>
      <w:r w:rsidRPr="003D65AD">
        <w:rPr>
          <w:sz w:val="28"/>
          <w:szCs w:val="28"/>
        </w:rPr>
        <w:t xml:space="preserve">Економічна безпека як багаторівнева система. Правове регламентування становлення та розвитку економічної безпеки в Україні. Рівні економічної безпеки. Класифікація національних економічних інтересів. Класифікація загроз економічній безпеці держави. </w:t>
      </w:r>
    </w:p>
    <w:p w:rsidR="00741D04" w:rsidRPr="003D65AD" w:rsidRDefault="00A96DD5">
      <w:pPr>
        <w:ind w:firstLine="720"/>
        <w:jc w:val="both"/>
        <w:rPr>
          <w:b/>
          <w:i/>
          <w:sz w:val="28"/>
          <w:szCs w:val="28"/>
        </w:rPr>
      </w:pPr>
      <w:r w:rsidRPr="003D65AD">
        <w:rPr>
          <w:sz w:val="28"/>
          <w:szCs w:val="28"/>
        </w:rPr>
        <w:t>Сутність фінансової безпеки та її місце в системі економічної безпеки. Міжнародна фінансова безпека. Системи забезпечення фінансової безпеки держави. Механізм забезпечення фінансової безпеки держави. Принципи забезпечення фінансової безпеки. Систематизація загроз національній безпеці України в економічній сфері.</w:t>
      </w:r>
    </w:p>
    <w:p w:rsidR="00741D04" w:rsidRPr="00CD4A95" w:rsidRDefault="00A96DD5">
      <w:pPr>
        <w:ind w:firstLine="720"/>
        <w:jc w:val="both"/>
        <w:rPr>
          <w:i/>
          <w:sz w:val="28"/>
          <w:szCs w:val="28"/>
        </w:rPr>
      </w:pPr>
      <w:r w:rsidRPr="003D65AD">
        <w:rPr>
          <w:i/>
          <w:sz w:val="28"/>
          <w:szCs w:val="28"/>
        </w:rPr>
        <w:t>Тема 18</w:t>
      </w:r>
      <w:r w:rsidRPr="003D65AD">
        <w:rPr>
          <w:sz w:val="28"/>
          <w:szCs w:val="28"/>
        </w:rPr>
        <w:t>.</w:t>
      </w:r>
      <w:r w:rsidRPr="003D65AD">
        <w:rPr>
          <w:b/>
          <w:sz w:val="28"/>
          <w:szCs w:val="28"/>
        </w:rPr>
        <w:t xml:space="preserve"> </w:t>
      </w:r>
      <w:r w:rsidRPr="00CD4A95">
        <w:rPr>
          <w:i/>
          <w:sz w:val="28"/>
          <w:szCs w:val="28"/>
        </w:rPr>
        <w:t>Фінанси країн з розвиненою ринковою економікою.</w:t>
      </w:r>
    </w:p>
    <w:p w:rsidR="00741D04" w:rsidRPr="003D65AD" w:rsidRDefault="00A96DD5">
      <w:pPr>
        <w:ind w:firstLine="720"/>
        <w:jc w:val="both"/>
        <w:rPr>
          <w:sz w:val="28"/>
          <w:szCs w:val="28"/>
        </w:rPr>
      </w:pPr>
      <w:r w:rsidRPr="003D65AD">
        <w:rPr>
          <w:sz w:val="28"/>
          <w:szCs w:val="28"/>
        </w:rPr>
        <w:t xml:space="preserve">Еволюція та сучасні риси фінансових систем країн з розвиненою ринковою економікою. Особливості фінансових систем країн з розвиненою ринковою економікою. Запровадження окремих соціальних програм у законодавстві розвинутих держав. </w:t>
      </w:r>
    </w:p>
    <w:p w:rsidR="00741D04" w:rsidRPr="003D65AD" w:rsidRDefault="00A96DD5">
      <w:pPr>
        <w:ind w:firstLine="720"/>
        <w:jc w:val="both"/>
        <w:rPr>
          <w:sz w:val="28"/>
          <w:szCs w:val="28"/>
        </w:rPr>
      </w:pPr>
      <w:r w:rsidRPr="003D65AD">
        <w:rPr>
          <w:sz w:val="28"/>
          <w:szCs w:val="28"/>
        </w:rPr>
        <w:t>Формування фінансової системи Сполучених Штатів Америки. Стадії бюджетного процесу США. Сучасна фінансова політика США. Фінансова система Федеративної Республіки Німеччини. Загальні риси федерального бюджету та податкової системи Німеччини. Фінансова система Великої Британії. Політика управління державним боргом Великої Британії. Фінансова система Франції. Сучасна політика Франції у сфері управління державною власністю. Фінансова система Японії. Проблеми державних фінансів Японії у контексті кризових явищ. Загальна характеристика фінансів Скандинавських країн. Особливості державних фінансів Швеції. Завдання та призначення стабілізаційного фонду у Норвегії. Сучасна політика Фінляндії у сучасний період.</w:t>
      </w:r>
    </w:p>
    <w:p w:rsidR="00741D04" w:rsidRPr="003D65AD" w:rsidRDefault="00A96DD5">
      <w:pPr>
        <w:ind w:firstLine="720"/>
        <w:jc w:val="both"/>
        <w:rPr>
          <w:i/>
          <w:sz w:val="28"/>
          <w:szCs w:val="28"/>
        </w:rPr>
      </w:pPr>
      <w:r w:rsidRPr="003D65AD">
        <w:rPr>
          <w:i/>
          <w:sz w:val="28"/>
          <w:szCs w:val="28"/>
        </w:rPr>
        <w:t>Тема 19. Фінанси Європейського Союзу.</w:t>
      </w:r>
    </w:p>
    <w:p w:rsidR="00741D04" w:rsidRPr="003D65AD" w:rsidRDefault="00A96DD5">
      <w:pPr>
        <w:ind w:firstLine="720"/>
        <w:jc w:val="both"/>
        <w:rPr>
          <w:sz w:val="28"/>
          <w:szCs w:val="28"/>
        </w:rPr>
      </w:pPr>
      <w:r w:rsidRPr="003D65AD">
        <w:rPr>
          <w:sz w:val="28"/>
          <w:szCs w:val="28"/>
        </w:rPr>
        <w:t xml:space="preserve">Етапи економічної інтеграції в Європі. Фінансова політика у контексті поглиблення європейської інтеграції. Особливості економічної інтеграції та фінансової політики на етапі формування спільного ринку та єдиного внутрішнього ринку ЄС. Переваги та недоліки економічної інтеграції в ЄС. Найважливіші положення Маастрихтської угоди. </w:t>
      </w:r>
    </w:p>
    <w:p w:rsidR="00741D04" w:rsidRPr="003D65AD" w:rsidRDefault="00A96DD5">
      <w:pPr>
        <w:ind w:firstLine="720"/>
        <w:jc w:val="both"/>
        <w:rPr>
          <w:sz w:val="28"/>
          <w:szCs w:val="28"/>
        </w:rPr>
      </w:pPr>
      <w:r w:rsidRPr="003D65AD">
        <w:rPr>
          <w:sz w:val="28"/>
          <w:szCs w:val="28"/>
        </w:rPr>
        <w:t xml:space="preserve">Валютно-фінансова конвергенція та особливості організації фінансів Європейського Союзу. Бюджет Європейського Союзу. Принципи, завдання та особливості бюджету ЄС. Джерела формування доходів бюджету ЄС та використання видатків бюджету ЄС. Бюджетна стратегія і бюджетний процес. Цілі і завдання бюджетної стратегії ЄС. Функції та повноваження інститутів ЄС у рамках бюджетного процесу. </w:t>
      </w:r>
    </w:p>
    <w:p w:rsidR="00741D04" w:rsidRPr="003D65AD" w:rsidRDefault="00A96DD5">
      <w:pPr>
        <w:ind w:firstLine="720"/>
        <w:jc w:val="both"/>
        <w:rPr>
          <w:sz w:val="28"/>
          <w:szCs w:val="28"/>
        </w:rPr>
      </w:pPr>
      <w:r w:rsidRPr="003D65AD">
        <w:rPr>
          <w:sz w:val="28"/>
          <w:szCs w:val="28"/>
        </w:rPr>
        <w:t xml:space="preserve">Основні цілі та принципи податкової гармонізації в ЄС. Особливості, завдання </w:t>
      </w:r>
      <w:r w:rsidRPr="003D65AD">
        <w:rPr>
          <w:sz w:val="28"/>
          <w:szCs w:val="28"/>
        </w:rPr>
        <w:lastRenderedPageBreak/>
        <w:t>та проблеми уніфікації оподаткування компаній (гармонізація прямих податків) у ЄС. Валютна інтеграція. Основні стадії організації валютних відносин у рамках валютної інтеграції. Спільна валютна політика та запровадження євро. Основні інституції Європейського Союзу та їх роль у формуванні єдиної фінансової політики.</w:t>
      </w:r>
    </w:p>
    <w:p w:rsidR="00741D04" w:rsidRPr="003D65AD" w:rsidRDefault="00A96DD5">
      <w:pPr>
        <w:pStyle w:val="1"/>
        <w:spacing w:before="120" w:after="120"/>
        <w:ind w:left="0" w:right="0"/>
      </w:pPr>
      <w:r w:rsidRPr="003D65AD">
        <w:t xml:space="preserve">4. Структура навчальної дисципліни </w:t>
      </w:r>
    </w:p>
    <w:tbl>
      <w:tblPr>
        <w:tblStyle w:val="af8"/>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5974"/>
        <w:gridCol w:w="851"/>
        <w:gridCol w:w="709"/>
        <w:gridCol w:w="1419"/>
        <w:gridCol w:w="13"/>
      </w:tblGrid>
      <w:tr w:rsidR="00741D04" w:rsidRPr="003D65AD">
        <w:trPr>
          <w:gridAfter w:val="1"/>
          <w:wAfter w:w="13" w:type="dxa"/>
          <w:trHeight w:val="488"/>
        </w:trPr>
        <w:tc>
          <w:tcPr>
            <w:tcW w:w="1534" w:type="dxa"/>
            <w:vMerge w:val="restart"/>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Вид заняття / роботи</w:t>
            </w:r>
          </w:p>
        </w:tc>
        <w:tc>
          <w:tcPr>
            <w:tcW w:w="5974" w:type="dxa"/>
            <w:vMerge w:val="restart"/>
            <w:vAlign w:val="center"/>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Назва теми*</w:t>
            </w:r>
          </w:p>
        </w:tc>
        <w:tc>
          <w:tcPr>
            <w:tcW w:w="1560" w:type="dxa"/>
            <w:gridSpan w:val="2"/>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Кількість годин</w:t>
            </w:r>
          </w:p>
        </w:tc>
        <w:tc>
          <w:tcPr>
            <w:tcW w:w="1419" w:type="dxa"/>
            <w:vAlign w:val="center"/>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Згідно з розкладом</w:t>
            </w:r>
          </w:p>
        </w:tc>
      </w:tr>
      <w:tr w:rsidR="00741D04" w:rsidRPr="003D65AD">
        <w:trPr>
          <w:gridAfter w:val="1"/>
          <w:wAfter w:w="13" w:type="dxa"/>
        </w:trPr>
        <w:tc>
          <w:tcPr>
            <w:tcW w:w="1534" w:type="dxa"/>
            <w:vMerge/>
          </w:tcPr>
          <w:p w:rsidR="00741D04" w:rsidRPr="003D65AD" w:rsidRDefault="00741D04">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974" w:type="dxa"/>
            <w:vMerge/>
            <w:vAlign w:val="center"/>
          </w:tcPr>
          <w:p w:rsidR="00741D04" w:rsidRPr="003D65AD" w:rsidRDefault="00741D04">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851" w:type="dxa"/>
          </w:tcPr>
          <w:p w:rsidR="00741D04" w:rsidRPr="003D65AD" w:rsidRDefault="00A96DD5">
            <w:pPr>
              <w:jc w:val="center"/>
              <w:rPr>
                <w:rFonts w:ascii="Times New Roman" w:hAnsi="Times New Roman" w:cs="Times New Roman"/>
                <w:b/>
                <w:sz w:val="24"/>
                <w:szCs w:val="24"/>
              </w:rPr>
            </w:pPr>
            <w:r w:rsidRPr="003D65AD">
              <w:rPr>
                <w:rFonts w:ascii="Times New Roman" w:hAnsi="Times New Roman" w:cs="Times New Roman"/>
                <w:b/>
                <w:sz w:val="24"/>
                <w:szCs w:val="24"/>
              </w:rPr>
              <w:t>о/</w:t>
            </w:r>
            <w:proofErr w:type="spellStart"/>
            <w:r w:rsidRPr="003D65AD">
              <w:rPr>
                <w:rFonts w:ascii="Times New Roman" w:hAnsi="Times New Roman" w:cs="Times New Roman"/>
                <w:b/>
                <w:sz w:val="24"/>
                <w:szCs w:val="24"/>
              </w:rPr>
              <w:t>д.ф</w:t>
            </w:r>
            <w:proofErr w:type="spellEnd"/>
            <w:r w:rsidRPr="003D65AD">
              <w:rPr>
                <w:rFonts w:ascii="Times New Roman" w:hAnsi="Times New Roman" w:cs="Times New Roman"/>
                <w:b/>
                <w:sz w:val="24"/>
                <w:szCs w:val="24"/>
              </w:rPr>
              <w:t>.</w:t>
            </w:r>
          </w:p>
        </w:tc>
        <w:tc>
          <w:tcPr>
            <w:tcW w:w="709" w:type="dxa"/>
          </w:tcPr>
          <w:p w:rsidR="00741D04" w:rsidRPr="003D65AD" w:rsidRDefault="00A96DD5">
            <w:pPr>
              <w:jc w:val="center"/>
              <w:rPr>
                <w:rFonts w:ascii="Times New Roman" w:hAnsi="Times New Roman" w:cs="Times New Roman"/>
                <w:b/>
                <w:sz w:val="24"/>
                <w:szCs w:val="24"/>
              </w:rPr>
            </w:pPr>
            <w:proofErr w:type="spellStart"/>
            <w:r w:rsidRPr="003D65AD">
              <w:rPr>
                <w:rFonts w:ascii="Times New Roman" w:hAnsi="Times New Roman" w:cs="Times New Roman"/>
                <w:b/>
                <w:sz w:val="24"/>
                <w:szCs w:val="24"/>
              </w:rPr>
              <w:t>з.ф</w:t>
            </w:r>
            <w:proofErr w:type="spellEnd"/>
            <w:r w:rsidRPr="003D65AD">
              <w:rPr>
                <w:rFonts w:ascii="Times New Roman" w:hAnsi="Times New Roman" w:cs="Times New Roman"/>
                <w:b/>
                <w:sz w:val="24"/>
                <w:szCs w:val="24"/>
              </w:rPr>
              <w:t>.</w:t>
            </w:r>
          </w:p>
        </w:tc>
        <w:tc>
          <w:tcPr>
            <w:tcW w:w="1419" w:type="dxa"/>
          </w:tcPr>
          <w:p w:rsidR="00741D04" w:rsidRPr="003D65AD" w:rsidRDefault="00741D04">
            <w:pPr>
              <w:rPr>
                <w:rFonts w:ascii="Times New Roman" w:hAnsi="Times New Roman" w:cs="Times New Roman"/>
                <w:sz w:val="24"/>
                <w:szCs w:val="24"/>
              </w:rPr>
            </w:pP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597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c>
          <w:tcPr>
            <w:tcW w:w="141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5</w:t>
            </w:r>
          </w:p>
        </w:tc>
      </w:tr>
      <w:tr w:rsidR="00741D04" w:rsidRPr="003D65AD">
        <w:tc>
          <w:tcPr>
            <w:tcW w:w="10500" w:type="dxa"/>
            <w:gridSpan w:val="6"/>
            <w:vAlign w:val="center"/>
          </w:tcPr>
          <w:p w:rsidR="00741D04" w:rsidRPr="003D65AD" w:rsidRDefault="00A96DD5" w:rsidP="00DF498A">
            <w:pPr>
              <w:jc w:val="center"/>
              <w:rPr>
                <w:rFonts w:ascii="Times New Roman" w:hAnsi="Times New Roman" w:cs="Times New Roman"/>
                <w:i/>
                <w:sz w:val="24"/>
                <w:szCs w:val="24"/>
              </w:rPr>
            </w:pPr>
            <w:r w:rsidRPr="003D65AD">
              <w:rPr>
                <w:rFonts w:ascii="Times New Roman" w:hAnsi="Times New Roman" w:cs="Times New Roman"/>
                <w:i/>
                <w:sz w:val="24"/>
                <w:szCs w:val="24"/>
              </w:rPr>
              <w:t xml:space="preserve">Змістовий модуль </w:t>
            </w:r>
            <w:r w:rsidR="00DF498A">
              <w:rPr>
                <w:rFonts w:ascii="Times New Roman" w:hAnsi="Times New Roman" w:cs="Times New Roman"/>
                <w:i/>
                <w:sz w:val="24"/>
                <w:szCs w:val="24"/>
              </w:rPr>
              <w:t>3</w:t>
            </w:r>
            <w:r w:rsidRPr="003D65AD">
              <w:rPr>
                <w:rFonts w:ascii="Times New Roman" w:hAnsi="Times New Roman" w:cs="Times New Roman"/>
                <w:i/>
                <w:sz w:val="24"/>
                <w:szCs w:val="24"/>
              </w:rPr>
              <w:t xml:space="preserve">. Базові та </w:t>
            </w:r>
            <w:proofErr w:type="spellStart"/>
            <w:r w:rsidRPr="003D65AD">
              <w:rPr>
                <w:rFonts w:ascii="Times New Roman" w:hAnsi="Times New Roman" w:cs="Times New Roman"/>
                <w:i/>
                <w:sz w:val="24"/>
                <w:szCs w:val="24"/>
              </w:rPr>
              <w:t>забезпечуючі</w:t>
            </w:r>
            <w:proofErr w:type="spellEnd"/>
            <w:r w:rsidRPr="003D65AD">
              <w:rPr>
                <w:rFonts w:ascii="Times New Roman" w:hAnsi="Times New Roman" w:cs="Times New Roman"/>
                <w:i/>
                <w:sz w:val="24"/>
                <w:szCs w:val="24"/>
              </w:rPr>
              <w:t xml:space="preserve"> сфери фінансової системи</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9</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Місцеві фінанси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8</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Місцеві фінанси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10</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Бюджетний федералізм і фінансове вирівнювання</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2</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11</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Соціально-економічна роль та значення позабюджетних фондів</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3</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9</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Соціально-економічна роль та значення позабюджетних фондів</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i/>
                <w:sz w:val="24"/>
                <w:szCs w:val="24"/>
              </w:rPr>
              <w:t>тиждень 3</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12</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Державні фонди в Україні, види, розміри та методики нарахування внесків до них</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i/>
                <w:sz w:val="24"/>
                <w:szCs w:val="24"/>
              </w:rPr>
              <w:t>тиждень 4</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13</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Фінанси підприємств як основа фінансової системи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5</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w:t>
            </w:r>
          </w:p>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заняття 10</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Державні фонди в Україні, види, розміри та методики нарахування внесків до них</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5</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14</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Прибуток підприємства: його роль формування та використання в умовах сучасної системи оподаткування</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i/>
                <w:sz w:val="24"/>
                <w:szCs w:val="24"/>
              </w:rPr>
              <w:t>тиждень 6</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15</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Фінанси домогосподарств</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7</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11</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Фінанси підприємств як основа фінансової системи. Прибуток підприємства: його роль формування та використання в умовах сучасної системи оподаткування</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7</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16</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Економічна необхідність, сутність, роль і значення страхування</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8</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17</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Поняття страхового ринку, його структура та розвиток в Україні</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9</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12</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Страхування. Страховий ринок</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9</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18</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Сутність, структура та функції фінансового ринку</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10</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19</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Інструменти фінансового ринку та фінансові посередники і їх функції</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11</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13</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Фінансовий ринок</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11</w:t>
            </w:r>
          </w:p>
        </w:tc>
      </w:tr>
      <w:tr w:rsidR="00741D04" w:rsidRPr="003D65AD">
        <w:trPr>
          <w:gridAfter w:val="1"/>
          <w:wAfter w:w="13" w:type="dxa"/>
        </w:trPr>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Самостійна робота</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 xml:space="preserve">Тема 9. Бюджетний федералізм і фінансове вирівнювання. </w:t>
            </w:r>
          </w:p>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Виконання, оформлення та здача на перевірку контрольної роботи 1 (КР 1) за темами 9-14</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20</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40</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протягом 1-11 навчальних тижнів</w:t>
            </w:r>
          </w:p>
        </w:tc>
      </w:tr>
    </w:tbl>
    <w:p w:rsidR="00741D04" w:rsidRPr="003D65AD" w:rsidRDefault="00A96DD5">
      <w:r w:rsidRPr="003D65AD">
        <w:br w:type="page"/>
      </w:r>
    </w:p>
    <w:tbl>
      <w:tblPr>
        <w:tblStyle w:val="af9"/>
        <w:tblW w:w="104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5974"/>
        <w:gridCol w:w="851"/>
        <w:gridCol w:w="709"/>
        <w:gridCol w:w="1419"/>
      </w:tblGrid>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lastRenderedPageBreak/>
              <w:t>1</w:t>
            </w:r>
          </w:p>
        </w:tc>
        <w:tc>
          <w:tcPr>
            <w:tcW w:w="5974" w:type="dxa"/>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w:t>
            </w:r>
          </w:p>
        </w:tc>
        <w:tc>
          <w:tcPr>
            <w:tcW w:w="141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5</w:t>
            </w:r>
          </w:p>
        </w:tc>
      </w:tr>
      <w:tr w:rsidR="00741D04" w:rsidRPr="003D65AD">
        <w:tc>
          <w:tcPr>
            <w:tcW w:w="10487" w:type="dxa"/>
            <w:gridSpan w:val="5"/>
            <w:vAlign w:val="center"/>
          </w:tcPr>
          <w:p w:rsidR="00741D04" w:rsidRPr="003D65AD" w:rsidRDefault="00A96DD5" w:rsidP="00DF498A">
            <w:pPr>
              <w:jc w:val="center"/>
              <w:rPr>
                <w:rFonts w:ascii="Times New Roman" w:hAnsi="Times New Roman" w:cs="Times New Roman"/>
                <w:i/>
                <w:sz w:val="24"/>
                <w:szCs w:val="24"/>
              </w:rPr>
            </w:pPr>
            <w:r w:rsidRPr="003D65AD">
              <w:rPr>
                <w:rFonts w:ascii="Times New Roman" w:hAnsi="Times New Roman" w:cs="Times New Roman"/>
                <w:i/>
                <w:sz w:val="24"/>
                <w:szCs w:val="24"/>
              </w:rPr>
              <w:t xml:space="preserve">Змістовий модуль </w:t>
            </w:r>
            <w:r w:rsidR="00DF498A">
              <w:rPr>
                <w:rFonts w:ascii="Times New Roman" w:hAnsi="Times New Roman" w:cs="Times New Roman"/>
                <w:i/>
                <w:sz w:val="24"/>
                <w:szCs w:val="24"/>
              </w:rPr>
              <w:t>4</w:t>
            </w:r>
            <w:r w:rsidRPr="003D65AD">
              <w:rPr>
                <w:rFonts w:ascii="Times New Roman" w:hAnsi="Times New Roman" w:cs="Times New Roman"/>
                <w:i/>
                <w:sz w:val="24"/>
                <w:szCs w:val="24"/>
              </w:rPr>
              <w:t>. Забезпечення фінансової безпеки на національному та міжнародному рівнях</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20</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Фінансовий менеджмент</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12</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14</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Фінансовий менеджмент</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12</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21</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Міжнародні фінанси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13</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22</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Фінансова безпека держави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14</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15</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Міжнародні фінанси. Фінансова безпека держави</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14</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23</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Фінанси країн з розвиненою ринковою економікою</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15</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24</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Етапи економічної інтеграції в Європі. Валютно-фінансова конвергенція та особливості організації фінансів Європейського Союзу</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16</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Практичне заняття 16</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Фінанси країн з розвиненою ринковою економікою. Фінанси Європейського Союзу</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16</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Лекція 25</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Гармонізація та уніфікація податкової політики в межах Європейського Союзу</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тиждень 17</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Самостійна робота</w:t>
            </w:r>
          </w:p>
        </w:tc>
        <w:tc>
          <w:tcPr>
            <w:tcW w:w="5974" w:type="dxa"/>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Тема 25. Гармонізація та уніфікація податкової політики в межах Європейського Союзу</w:t>
            </w:r>
          </w:p>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Виконання, оформлення та здача на перевірку контрольної роботи 2 (КР 2) за темами 15-19</w:t>
            </w:r>
          </w:p>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Виконання, оформлення та здача на перевірку індивідуального практичного завдання (ІПЗ)</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20</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40</w:t>
            </w:r>
          </w:p>
        </w:tc>
        <w:tc>
          <w:tcPr>
            <w:tcW w:w="1419" w:type="dxa"/>
            <w:vAlign w:val="center"/>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протягом 12-17 навчальних тижнів</w:t>
            </w:r>
          </w:p>
        </w:tc>
      </w:tr>
      <w:tr w:rsidR="00741D04" w:rsidRPr="003D65AD">
        <w:tc>
          <w:tcPr>
            <w:tcW w:w="1534"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Екзамен</w:t>
            </w:r>
          </w:p>
        </w:tc>
        <w:tc>
          <w:tcPr>
            <w:tcW w:w="5974" w:type="dxa"/>
            <w:vAlign w:val="center"/>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Підсумковий контроль за темами 9-19</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30</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30</w:t>
            </w:r>
          </w:p>
        </w:tc>
        <w:tc>
          <w:tcPr>
            <w:tcW w:w="1419" w:type="dxa"/>
          </w:tcPr>
          <w:p w:rsidR="00741D04" w:rsidRPr="003D65AD" w:rsidRDefault="00A96DD5">
            <w:pPr>
              <w:jc w:val="center"/>
              <w:rPr>
                <w:rFonts w:ascii="Times New Roman" w:hAnsi="Times New Roman" w:cs="Times New Roman"/>
                <w:i/>
                <w:sz w:val="24"/>
                <w:szCs w:val="24"/>
              </w:rPr>
            </w:pPr>
            <w:r w:rsidRPr="003D65AD">
              <w:rPr>
                <w:rFonts w:ascii="Times New Roman" w:hAnsi="Times New Roman" w:cs="Times New Roman"/>
                <w:i/>
                <w:sz w:val="24"/>
                <w:szCs w:val="24"/>
              </w:rPr>
              <w:t>за розкладом сесії</w:t>
            </w:r>
          </w:p>
        </w:tc>
      </w:tr>
      <w:tr w:rsidR="00741D04" w:rsidRPr="003D65AD">
        <w:tc>
          <w:tcPr>
            <w:tcW w:w="7508" w:type="dxa"/>
            <w:gridSpan w:val="2"/>
            <w:vAlign w:val="center"/>
          </w:tcPr>
          <w:p w:rsidR="00741D04" w:rsidRPr="003D65AD" w:rsidRDefault="00A96DD5">
            <w:pPr>
              <w:jc w:val="both"/>
              <w:rPr>
                <w:rFonts w:ascii="Times New Roman" w:hAnsi="Times New Roman" w:cs="Times New Roman"/>
                <w:sz w:val="24"/>
                <w:szCs w:val="24"/>
              </w:rPr>
            </w:pPr>
            <w:r w:rsidRPr="003D65AD">
              <w:rPr>
                <w:rFonts w:ascii="Times New Roman" w:hAnsi="Times New Roman" w:cs="Times New Roman"/>
                <w:sz w:val="24"/>
                <w:szCs w:val="24"/>
              </w:rPr>
              <w:t>Разом</w:t>
            </w:r>
          </w:p>
        </w:tc>
        <w:tc>
          <w:tcPr>
            <w:tcW w:w="851"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120</w:t>
            </w:r>
          </w:p>
        </w:tc>
        <w:tc>
          <w:tcPr>
            <w:tcW w:w="709" w:type="dxa"/>
            <w:vAlign w:val="center"/>
          </w:tcPr>
          <w:p w:rsidR="00741D04" w:rsidRPr="003D65AD" w:rsidRDefault="00A96DD5">
            <w:pPr>
              <w:jc w:val="center"/>
              <w:rPr>
                <w:rFonts w:ascii="Times New Roman" w:hAnsi="Times New Roman" w:cs="Times New Roman"/>
                <w:sz w:val="24"/>
                <w:szCs w:val="24"/>
              </w:rPr>
            </w:pPr>
            <w:r w:rsidRPr="003D65AD">
              <w:rPr>
                <w:rFonts w:ascii="Times New Roman" w:hAnsi="Times New Roman" w:cs="Times New Roman"/>
                <w:sz w:val="24"/>
                <w:szCs w:val="24"/>
              </w:rPr>
              <w:t>120</w:t>
            </w:r>
          </w:p>
        </w:tc>
        <w:tc>
          <w:tcPr>
            <w:tcW w:w="1419" w:type="dxa"/>
            <w:vAlign w:val="center"/>
          </w:tcPr>
          <w:p w:rsidR="00741D04" w:rsidRPr="003D65AD" w:rsidRDefault="00741D04">
            <w:pPr>
              <w:jc w:val="center"/>
              <w:rPr>
                <w:rFonts w:ascii="Times New Roman" w:hAnsi="Times New Roman" w:cs="Times New Roman"/>
                <w:i/>
                <w:sz w:val="24"/>
                <w:szCs w:val="24"/>
              </w:rPr>
            </w:pPr>
          </w:p>
        </w:tc>
      </w:tr>
    </w:tbl>
    <w:p w:rsidR="00741D04" w:rsidRPr="003D65AD" w:rsidRDefault="00A96DD5">
      <w:pPr>
        <w:pBdr>
          <w:top w:val="nil"/>
          <w:left w:val="nil"/>
          <w:bottom w:val="nil"/>
          <w:right w:val="nil"/>
          <w:between w:val="nil"/>
        </w:pBdr>
        <w:ind w:left="426" w:hanging="426"/>
        <w:jc w:val="both"/>
        <w:rPr>
          <w:i/>
          <w:color w:val="000000"/>
          <w:sz w:val="24"/>
          <w:szCs w:val="24"/>
        </w:rPr>
      </w:pPr>
      <w:r w:rsidRPr="003D65AD">
        <w:rPr>
          <w:i/>
          <w:color w:val="000000"/>
          <w:sz w:val="24"/>
          <w:szCs w:val="24"/>
        </w:rPr>
        <w:t xml:space="preserve">* - деталізований перелік теоретичних питань та практичних завдань розміщено на сторінці дисципліни в СЕЗН ЗНУ </w:t>
      </w:r>
      <w:proofErr w:type="spellStart"/>
      <w:r w:rsidRPr="003D65AD">
        <w:rPr>
          <w:i/>
          <w:color w:val="000000"/>
          <w:sz w:val="24"/>
          <w:szCs w:val="24"/>
        </w:rPr>
        <w:t>Moodle</w:t>
      </w:r>
      <w:proofErr w:type="spellEnd"/>
    </w:p>
    <w:p w:rsidR="00741D04" w:rsidRPr="003D65AD" w:rsidRDefault="00A96DD5">
      <w:pPr>
        <w:rPr>
          <w:b/>
          <w:sz w:val="28"/>
          <w:szCs w:val="28"/>
        </w:rPr>
      </w:pPr>
      <w:r w:rsidRPr="003D65AD">
        <w:br w:type="page"/>
      </w:r>
    </w:p>
    <w:p w:rsidR="00741D04" w:rsidRPr="003D65AD" w:rsidRDefault="00A96DD5">
      <w:pPr>
        <w:pStyle w:val="1"/>
        <w:spacing w:after="120"/>
        <w:ind w:left="0" w:right="0"/>
      </w:pPr>
      <w:r w:rsidRPr="003D65AD">
        <w:lastRenderedPageBreak/>
        <w:t>5. Види і зміст контрольних заходів</w:t>
      </w:r>
    </w:p>
    <w:tbl>
      <w:tblPr>
        <w:tblStyle w:val="afa"/>
        <w:tblW w:w="106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93"/>
        <w:gridCol w:w="1417"/>
        <w:gridCol w:w="69"/>
        <w:gridCol w:w="3759"/>
        <w:gridCol w:w="28"/>
        <w:gridCol w:w="2949"/>
        <w:gridCol w:w="28"/>
        <w:gridCol w:w="823"/>
      </w:tblGrid>
      <w:tr w:rsidR="00741D04" w:rsidRPr="003D65AD" w:rsidTr="000107B2">
        <w:trPr>
          <w:trHeight w:val="762"/>
        </w:trPr>
        <w:tc>
          <w:tcPr>
            <w:tcW w:w="1465" w:type="dxa"/>
            <w:tcMar>
              <w:left w:w="108" w:type="dxa"/>
              <w:right w:w="108" w:type="dxa"/>
            </w:tcMar>
            <w:vAlign w:val="center"/>
          </w:tcPr>
          <w:p w:rsidR="00741D04" w:rsidRPr="003D65AD" w:rsidRDefault="00A96DD5">
            <w:pPr>
              <w:widowControl/>
              <w:jc w:val="center"/>
              <w:rPr>
                <w:b/>
              </w:rPr>
            </w:pPr>
            <w:r w:rsidRPr="003D65AD">
              <w:rPr>
                <w:b/>
              </w:rPr>
              <w:t>Вид заняття / роботи</w:t>
            </w:r>
          </w:p>
        </w:tc>
        <w:tc>
          <w:tcPr>
            <w:tcW w:w="1579" w:type="dxa"/>
            <w:gridSpan w:val="3"/>
            <w:tcMar>
              <w:left w:w="108" w:type="dxa"/>
              <w:right w:w="108" w:type="dxa"/>
            </w:tcMar>
            <w:vAlign w:val="center"/>
          </w:tcPr>
          <w:p w:rsidR="00741D04" w:rsidRPr="003D65AD" w:rsidRDefault="00A96DD5">
            <w:pPr>
              <w:widowControl/>
              <w:jc w:val="center"/>
              <w:rPr>
                <w:b/>
              </w:rPr>
            </w:pPr>
            <w:r w:rsidRPr="003D65AD">
              <w:rPr>
                <w:b/>
              </w:rPr>
              <w:t xml:space="preserve">Вид </w:t>
            </w:r>
            <w:proofErr w:type="spellStart"/>
            <w:r w:rsidRPr="003D65AD">
              <w:rPr>
                <w:b/>
              </w:rPr>
              <w:t>контроль-ного</w:t>
            </w:r>
            <w:proofErr w:type="spellEnd"/>
            <w:r w:rsidRPr="003D65AD">
              <w:rPr>
                <w:b/>
              </w:rPr>
              <w:t xml:space="preserve"> заходу</w:t>
            </w:r>
          </w:p>
        </w:tc>
        <w:tc>
          <w:tcPr>
            <w:tcW w:w="3787" w:type="dxa"/>
            <w:gridSpan w:val="2"/>
            <w:tcMar>
              <w:left w:w="108" w:type="dxa"/>
              <w:right w:w="108" w:type="dxa"/>
            </w:tcMar>
            <w:vAlign w:val="center"/>
          </w:tcPr>
          <w:p w:rsidR="00741D04" w:rsidRPr="003D65AD" w:rsidRDefault="00A96DD5">
            <w:pPr>
              <w:widowControl/>
              <w:jc w:val="center"/>
              <w:rPr>
                <w:b/>
              </w:rPr>
            </w:pPr>
            <w:r w:rsidRPr="003D65AD">
              <w:rPr>
                <w:b/>
              </w:rPr>
              <w:t>Зміст контрольного заходу*</w:t>
            </w:r>
          </w:p>
        </w:tc>
        <w:tc>
          <w:tcPr>
            <w:tcW w:w="2977" w:type="dxa"/>
            <w:gridSpan w:val="2"/>
            <w:tcMar>
              <w:left w:w="108" w:type="dxa"/>
              <w:right w:w="108" w:type="dxa"/>
            </w:tcMar>
            <w:vAlign w:val="center"/>
          </w:tcPr>
          <w:p w:rsidR="00741D04" w:rsidRPr="003D65AD" w:rsidRDefault="00A96DD5">
            <w:pPr>
              <w:widowControl/>
              <w:jc w:val="center"/>
              <w:rPr>
                <w:b/>
              </w:rPr>
            </w:pPr>
            <w:r w:rsidRPr="003D65AD">
              <w:rPr>
                <w:b/>
              </w:rPr>
              <w:t>Критерії оцінювання та терміни виконання*</w:t>
            </w:r>
          </w:p>
        </w:tc>
        <w:tc>
          <w:tcPr>
            <w:tcW w:w="823" w:type="dxa"/>
            <w:tcMar>
              <w:left w:w="108" w:type="dxa"/>
              <w:right w:w="108" w:type="dxa"/>
            </w:tcMar>
            <w:vAlign w:val="center"/>
          </w:tcPr>
          <w:p w:rsidR="00741D04" w:rsidRPr="003D65AD" w:rsidRDefault="00A96DD5">
            <w:pPr>
              <w:widowControl/>
              <w:jc w:val="center"/>
              <w:rPr>
                <w:b/>
              </w:rPr>
            </w:pPr>
            <w:proofErr w:type="spellStart"/>
            <w:r w:rsidRPr="003D65AD">
              <w:rPr>
                <w:b/>
              </w:rPr>
              <w:t>Усьо</w:t>
            </w:r>
            <w:proofErr w:type="spellEnd"/>
          </w:p>
          <w:p w:rsidR="00741D04" w:rsidRPr="003D65AD" w:rsidRDefault="00A96DD5">
            <w:pPr>
              <w:widowControl/>
              <w:jc w:val="center"/>
              <w:rPr>
                <w:b/>
              </w:rPr>
            </w:pPr>
            <w:proofErr w:type="spellStart"/>
            <w:r w:rsidRPr="003D65AD">
              <w:rPr>
                <w:b/>
              </w:rPr>
              <w:t>го</w:t>
            </w:r>
            <w:proofErr w:type="spellEnd"/>
            <w:r w:rsidRPr="003D65AD">
              <w:rPr>
                <w:b/>
              </w:rPr>
              <w:t xml:space="preserve"> балів</w:t>
            </w:r>
          </w:p>
        </w:tc>
      </w:tr>
      <w:tr w:rsidR="00741D04" w:rsidRPr="003D65AD" w:rsidTr="000107B2">
        <w:trPr>
          <w:trHeight w:val="70"/>
        </w:trPr>
        <w:tc>
          <w:tcPr>
            <w:tcW w:w="1465" w:type="dxa"/>
            <w:tcMar>
              <w:left w:w="108" w:type="dxa"/>
              <w:right w:w="108" w:type="dxa"/>
            </w:tcMar>
            <w:vAlign w:val="center"/>
          </w:tcPr>
          <w:p w:rsidR="00741D04" w:rsidRPr="003D65AD" w:rsidRDefault="00A96DD5">
            <w:pPr>
              <w:widowControl/>
              <w:jc w:val="center"/>
              <w:rPr>
                <w:b/>
              </w:rPr>
            </w:pPr>
            <w:r w:rsidRPr="003D65AD">
              <w:rPr>
                <w:b/>
              </w:rPr>
              <w:t>1</w:t>
            </w:r>
          </w:p>
        </w:tc>
        <w:tc>
          <w:tcPr>
            <w:tcW w:w="1579" w:type="dxa"/>
            <w:gridSpan w:val="3"/>
            <w:tcMar>
              <w:left w:w="108" w:type="dxa"/>
              <w:right w:w="108" w:type="dxa"/>
            </w:tcMar>
            <w:vAlign w:val="center"/>
          </w:tcPr>
          <w:p w:rsidR="00741D04" w:rsidRPr="003D65AD" w:rsidRDefault="00A96DD5">
            <w:pPr>
              <w:widowControl/>
              <w:jc w:val="center"/>
              <w:rPr>
                <w:b/>
              </w:rPr>
            </w:pPr>
            <w:r w:rsidRPr="003D65AD">
              <w:rPr>
                <w:b/>
              </w:rPr>
              <w:t>2</w:t>
            </w:r>
          </w:p>
        </w:tc>
        <w:tc>
          <w:tcPr>
            <w:tcW w:w="3787" w:type="dxa"/>
            <w:gridSpan w:val="2"/>
            <w:tcMar>
              <w:left w:w="108" w:type="dxa"/>
              <w:right w:w="108" w:type="dxa"/>
            </w:tcMar>
            <w:vAlign w:val="center"/>
          </w:tcPr>
          <w:p w:rsidR="00741D04" w:rsidRPr="003D65AD" w:rsidRDefault="00A96DD5">
            <w:pPr>
              <w:widowControl/>
              <w:jc w:val="center"/>
              <w:rPr>
                <w:b/>
              </w:rPr>
            </w:pPr>
            <w:r w:rsidRPr="003D65AD">
              <w:rPr>
                <w:b/>
              </w:rPr>
              <w:t>3</w:t>
            </w:r>
          </w:p>
        </w:tc>
        <w:tc>
          <w:tcPr>
            <w:tcW w:w="2977" w:type="dxa"/>
            <w:gridSpan w:val="2"/>
            <w:tcMar>
              <w:left w:w="108" w:type="dxa"/>
              <w:right w:w="108" w:type="dxa"/>
            </w:tcMar>
            <w:vAlign w:val="center"/>
          </w:tcPr>
          <w:p w:rsidR="00741D04" w:rsidRPr="003D65AD" w:rsidRDefault="00A96DD5">
            <w:pPr>
              <w:widowControl/>
              <w:jc w:val="center"/>
              <w:rPr>
                <w:b/>
              </w:rPr>
            </w:pPr>
            <w:r w:rsidRPr="003D65AD">
              <w:rPr>
                <w:b/>
              </w:rPr>
              <w:t>4</w:t>
            </w:r>
          </w:p>
        </w:tc>
        <w:tc>
          <w:tcPr>
            <w:tcW w:w="823" w:type="dxa"/>
            <w:tcMar>
              <w:left w:w="108" w:type="dxa"/>
              <w:right w:w="108" w:type="dxa"/>
            </w:tcMar>
            <w:vAlign w:val="center"/>
          </w:tcPr>
          <w:p w:rsidR="00741D04" w:rsidRPr="003D65AD" w:rsidRDefault="00A96DD5">
            <w:pPr>
              <w:widowControl/>
              <w:jc w:val="center"/>
              <w:rPr>
                <w:b/>
              </w:rPr>
            </w:pPr>
            <w:r w:rsidRPr="003D65AD">
              <w:rPr>
                <w:b/>
              </w:rPr>
              <w:t>5</w:t>
            </w:r>
          </w:p>
        </w:tc>
      </w:tr>
      <w:tr w:rsidR="00741D04" w:rsidRPr="003D65AD" w:rsidTr="000107B2">
        <w:trPr>
          <w:trHeight w:val="70"/>
        </w:trPr>
        <w:tc>
          <w:tcPr>
            <w:tcW w:w="10631" w:type="dxa"/>
            <w:gridSpan w:val="9"/>
            <w:tcMar>
              <w:left w:w="108" w:type="dxa"/>
              <w:right w:w="108" w:type="dxa"/>
            </w:tcMar>
            <w:vAlign w:val="center"/>
          </w:tcPr>
          <w:p w:rsidR="00741D04" w:rsidRPr="003D65AD" w:rsidRDefault="00A96DD5">
            <w:pPr>
              <w:widowControl/>
              <w:jc w:val="center"/>
              <w:rPr>
                <w:b/>
              </w:rPr>
            </w:pPr>
            <w:r w:rsidRPr="003D65AD">
              <w:rPr>
                <w:b/>
              </w:rPr>
              <w:t>Поточний контроль</w:t>
            </w:r>
          </w:p>
        </w:tc>
      </w:tr>
      <w:tr w:rsidR="00741D04" w:rsidRPr="003D65AD" w:rsidTr="000107B2">
        <w:trPr>
          <w:trHeight w:val="70"/>
        </w:trPr>
        <w:tc>
          <w:tcPr>
            <w:tcW w:w="1465" w:type="dxa"/>
            <w:tcMar>
              <w:left w:w="108" w:type="dxa"/>
              <w:right w:w="108" w:type="dxa"/>
            </w:tcMar>
            <w:vAlign w:val="center"/>
          </w:tcPr>
          <w:p w:rsidR="00741D04" w:rsidRPr="003D65AD" w:rsidRDefault="00FE02D4">
            <w:pPr>
              <w:widowControl/>
              <w:jc w:val="center"/>
              <w:rPr>
                <w:sz w:val="19"/>
                <w:szCs w:val="19"/>
              </w:rPr>
            </w:pPr>
            <w:r>
              <w:rPr>
                <w:sz w:val="19"/>
                <w:szCs w:val="19"/>
              </w:rPr>
              <w:t>На початку аудитор</w:t>
            </w:r>
            <w:r w:rsidR="00A96DD5" w:rsidRPr="003D65AD">
              <w:rPr>
                <w:sz w:val="19"/>
                <w:szCs w:val="19"/>
              </w:rPr>
              <w:t>ного заняття протягом семестру</w:t>
            </w:r>
          </w:p>
        </w:tc>
        <w:tc>
          <w:tcPr>
            <w:tcW w:w="1579" w:type="dxa"/>
            <w:gridSpan w:val="3"/>
            <w:tcMar>
              <w:left w:w="108" w:type="dxa"/>
              <w:right w:w="108" w:type="dxa"/>
            </w:tcMar>
            <w:vAlign w:val="center"/>
          </w:tcPr>
          <w:p w:rsidR="00741D04" w:rsidRPr="003D65AD" w:rsidRDefault="00A96DD5">
            <w:pPr>
              <w:pBdr>
                <w:top w:val="nil"/>
                <w:left w:val="nil"/>
                <w:bottom w:val="nil"/>
                <w:right w:val="nil"/>
                <w:between w:val="nil"/>
              </w:pBdr>
              <w:jc w:val="center"/>
              <w:rPr>
                <w:color w:val="000000"/>
                <w:sz w:val="19"/>
                <w:szCs w:val="19"/>
              </w:rPr>
            </w:pPr>
            <w:proofErr w:type="spellStart"/>
            <w:r w:rsidRPr="003D65AD">
              <w:rPr>
                <w:color w:val="000000"/>
                <w:sz w:val="19"/>
                <w:szCs w:val="19"/>
              </w:rPr>
              <w:t>Бліц-опитування</w:t>
            </w:r>
            <w:proofErr w:type="spellEnd"/>
            <w:r w:rsidRPr="003D65AD">
              <w:rPr>
                <w:color w:val="000000"/>
                <w:sz w:val="19"/>
                <w:szCs w:val="19"/>
              </w:rPr>
              <w:t xml:space="preserve"> (</w:t>
            </w:r>
            <w:r w:rsidRPr="003D65AD">
              <w:rPr>
                <w:i/>
                <w:color w:val="000000"/>
                <w:sz w:val="19"/>
                <w:szCs w:val="19"/>
              </w:rPr>
              <w:t>БО</w:t>
            </w:r>
            <w:r w:rsidRPr="003D65AD">
              <w:rPr>
                <w:color w:val="000000"/>
                <w:sz w:val="19"/>
                <w:szCs w:val="19"/>
              </w:rPr>
              <w:t>)</w:t>
            </w:r>
          </w:p>
        </w:tc>
        <w:tc>
          <w:tcPr>
            <w:tcW w:w="3787" w:type="dxa"/>
            <w:gridSpan w:val="2"/>
            <w:tcMar>
              <w:left w:w="108" w:type="dxa"/>
              <w:right w:w="108" w:type="dxa"/>
            </w:tcMar>
          </w:tcPr>
          <w:p w:rsidR="00741D04" w:rsidRPr="003D65AD" w:rsidRDefault="00A96DD5">
            <w:pPr>
              <w:widowControl/>
              <w:rPr>
                <w:sz w:val="19"/>
                <w:szCs w:val="19"/>
              </w:rPr>
            </w:pPr>
            <w:r w:rsidRPr="003D65AD">
              <w:rPr>
                <w:i/>
                <w:sz w:val="19"/>
                <w:szCs w:val="19"/>
                <w:u w:val="single"/>
              </w:rPr>
              <w:t>Проміжний оглядовий зріз знань</w:t>
            </w:r>
            <w:r w:rsidRPr="003D65AD">
              <w:rPr>
                <w:sz w:val="19"/>
                <w:szCs w:val="19"/>
              </w:rPr>
              <w:t xml:space="preserve"> за темами минулих лекцій і практичних занять (протягом </w:t>
            </w:r>
            <w:r w:rsidRPr="003D65AD">
              <w:rPr>
                <w:sz w:val="19"/>
                <w:szCs w:val="19"/>
              </w:rPr>
              <w:br/>
              <w:t>5-7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977" w:type="dxa"/>
            <w:gridSpan w:val="2"/>
            <w:tcMar>
              <w:left w:w="108" w:type="dxa"/>
              <w:right w:w="108" w:type="dxa"/>
            </w:tcMar>
          </w:tcPr>
          <w:p w:rsidR="00741D04" w:rsidRPr="003D65AD" w:rsidRDefault="00A96DD5">
            <w:pPr>
              <w:spacing w:after="80" w:line="259" w:lineRule="auto"/>
              <w:jc w:val="both"/>
              <w:rPr>
                <w:sz w:val="19"/>
                <w:szCs w:val="19"/>
              </w:rPr>
            </w:pPr>
            <w:r w:rsidRPr="003D65AD">
              <w:rPr>
                <w:sz w:val="19"/>
                <w:szCs w:val="19"/>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w:t>
            </w:r>
            <w:r w:rsidRPr="003D65AD">
              <w:rPr>
                <w:sz w:val="19"/>
                <w:szCs w:val="19"/>
              </w:rPr>
              <w:br/>
            </w:r>
            <w:r w:rsidRPr="003D65AD">
              <w:rPr>
                <w:i/>
                <w:sz w:val="19"/>
                <w:szCs w:val="19"/>
                <w:u w:val="single"/>
              </w:rPr>
              <w:t>не передбачає бального оцінювання</w:t>
            </w:r>
            <w:r w:rsidRPr="003D65AD">
              <w:rPr>
                <w:sz w:val="19"/>
                <w:szCs w:val="19"/>
              </w:rPr>
              <w:t>.</w:t>
            </w:r>
          </w:p>
        </w:tc>
        <w:tc>
          <w:tcPr>
            <w:tcW w:w="823" w:type="dxa"/>
            <w:tcMar>
              <w:left w:w="108" w:type="dxa"/>
              <w:right w:w="108" w:type="dxa"/>
            </w:tcMar>
            <w:vAlign w:val="center"/>
          </w:tcPr>
          <w:p w:rsidR="00741D04" w:rsidRPr="003D65AD" w:rsidRDefault="00A96DD5">
            <w:pPr>
              <w:widowControl/>
              <w:jc w:val="center"/>
              <w:rPr>
                <w:sz w:val="19"/>
                <w:szCs w:val="19"/>
              </w:rPr>
            </w:pPr>
            <w:r w:rsidRPr="003D65AD">
              <w:rPr>
                <w:sz w:val="19"/>
                <w:szCs w:val="19"/>
              </w:rPr>
              <w:t>-</w:t>
            </w:r>
          </w:p>
        </w:tc>
      </w:tr>
      <w:tr w:rsidR="00741D04" w:rsidRPr="003D65AD" w:rsidTr="000107B2">
        <w:trPr>
          <w:trHeight w:val="70"/>
        </w:trPr>
        <w:tc>
          <w:tcPr>
            <w:tcW w:w="9808" w:type="dxa"/>
            <w:gridSpan w:val="8"/>
            <w:tcMar>
              <w:left w:w="108" w:type="dxa"/>
              <w:right w:w="108" w:type="dxa"/>
            </w:tcMar>
            <w:vAlign w:val="center"/>
          </w:tcPr>
          <w:p w:rsidR="00741D04" w:rsidRPr="003D65AD" w:rsidRDefault="00A96DD5">
            <w:pPr>
              <w:spacing w:after="80" w:line="259" w:lineRule="auto"/>
              <w:jc w:val="center"/>
            </w:pPr>
            <w:r w:rsidRPr="003D65AD">
              <w:rPr>
                <w:i/>
              </w:rPr>
              <w:t>Змістовий модуль 1</w:t>
            </w:r>
          </w:p>
        </w:tc>
        <w:tc>
          <w:tcPr>
            <w:tcW w:w="823" w:type="dxa"/>
            <w:tcMar>
              <w:left w:w="108" w:type="dxa"/>
              <w:right w:w="108" w:type="dxa"/>
            </w:tcMar>
            <w:vAlign w:val="center"/>
          </w:tcPr>
          <w:p w:rsidR="00741D04" w:rsidRPr="003D65AD" w:rsidRDefault="00741D04">
            <w:pPr>
              <w:widowControl/>
              <w:jc w:val="center"/>
            </w:pPr>
          </w:p>
        </w:tc>
      </w:tr>
      <w:tr w:rsidR="00741D04" w:rsidRPr="003D65AD" w:rsidTr="000107B2">
        <w:trPr>
          <w:trHeight w:val="1270"/>
        </w:trPr>
        <w:tc>
          <w:tcPr>
            <w:tcW w:w="1465" w:type="dxa"/>
            <w:tcBorders>
              <w:bottom w:val="single" w:sz="4" w:space="0" w:color="000000"/>
            </w:tcBorders>
            <w:tcMar>
              <w:left w:w="108" w:type="dxa"/>
              <w:right w:w="108" w:type="dxa"/>
            </w:tcMar>
            <w:vAlign w:val="center"/>
          </w:tcPr>
          <w:p w:rsidR="00741D04" w:rsidRPr="003D65AD" w:rsidRDefault="00A96DD5">
            <w:pPr>
              <w:widowControl/>
              <w:jc w:val="center"/>
            </w:pPr>
            <w:r w:rsidRPr="003D65AD">
              <w:t>Практичне заняття 13</w:t>
            </w:r>
          </w:p>
        </w:tc>
        <w:tc>
          <w:tcPr>
            <w:tcW w:w="1579" w:type="dxa"/>
            <w:gridSpan w:val="3"/>
            <w:tcMar>
              <w:left w:w="108" w:type="dxa"/>
              <w:right w:w="108" w:type="dxa"/>
            </w:tcMar>
            <w:vAlign w:val="center"/>
          </w:tcPr>
          <w:p w:rsidR="00741D04" w:rsidRPr="003D65AD" w:rsidRDefault="00A96DD5">
            <w:pPr>
              <w:pBdr>
                <w:top w:val="nil"/>
                <w:left w:val="nil"/>
                <w:bottom w:val="nil"/>
                <w:right w:val="nil"/>
                <w:between w:val="nil"/>
              </w:pBdr>
              <w:jc w:val="center"/>
              <w:rPr>
                <w:color w:val="000000"/>
              </w:rPr>
            </w:pPr>
            <w:r w:rsidRPr="003D65AD">
              <w:rPr>
                <w:color w:val="000000"/>
              </w:rPr>
              <w:t>Контрольна робота 1 (</w:t>
            </w:r>
            <w:r w:rsidRPr="003D65AD">
              <w:rPr>
                <w:i/>
                <w:color w:val="000000"/>
              </w:rPr>
              <w:t>КР 3</w:t>
            </w:r>
            <w:r w:rsidRPr="003D65AD">
              <w:rPr>
                <w:color w:val="000000"/>
              </w:rPr>
              <w:t xml:space="preserve">) </w:t>
            </w:r>
          </w:p>
        </w:tc>
        <w:tc>
          <w:tcPr>
            <w:tcW w:w="3787" w:type="dxa"/>
            <w:gridSpan w:val="2"/>
            <w:tcBorders>
              <w:bottom w:val="single" w:sz="4" w:space="0" w:color="000000"/>
            </w:tcBorders>
            <w:tcMar>
              <w:left w:w="108" w:type="dxa"/>
              <w:right w:w="108" w:type="dxa"/>
            </w:tcMar>
          </w:tcPr>
          <w:p w:rsidR="00741D04" w:rsidRPr="003D65AD" w:rsidRDefault="00A96DD5">
            <w:pPr>
              <w:widowControl/>
              <w:jc w:val="both"/>
              <w:rPr>
                <w:sz w:val="20"/>
                <w:szCs w:val="20"/>
              </w:rPr>
            </w:pPr>
            <w:r w:rsidRPr="003D65AD">
              <w:rPr>
                <w:i/>
                <w:sz w:val="20"/>
                <w:szCs w:val="20"/>
                <w:u w:val="single"/>
              </w:rPr>
              <w:t xml:space="preserve">Перевірка рівня практичної складової сформованих РН 3.1 та РН 3.2 </w:t>
            </w:r>
            <w:r w:rsidRPr="003D65AD">
              <w:rPr>
                <w:sz w:val="20"/>
                <w:szCs w:val="20"/>
              </w:rPr>
              <w:t xml:space="preserve">за матеріалом </w:t>
            </w:r>
            <w:proofErr w:type="spellStart"/>
            <w:r w:rsidRPr="003D65AD">
              <w:rPr>
                <w:sz w:val="20"/>
                <w:szCs w:val="20"/>
              </w:rPr>
              <w:t>тем </w:t>
            </w:r>
            <w:proofErr w:type="spellEnd"/>
            <w:r w:rsidRPr="003D65AD">
              <w:rPr>
                <w:sz w:val="20"/>
                <w:szCs w:val="20"/>
              </w:rPr>
              <w:t xml:space="preserve">9-14 в межах </w:t>
            </w:r>
            <w:r w:rsidRPr="003D65AD">
              <w:rPr>
                <w:i/>
                <w:sz w:val="20"/>
                <w:szCs w:val="20"/>
              </w:rPr>
              <w:t>КР 3</w:t>
            </w:r>
            <w:r w:rsidRPr="003D65AD">
              <w:rPr>
                <w:sz w:val="20"/>
                <w:szCs w:val="20"/>
              </w:rPr>
              <w:t xml:space="preserve"> передбачає: </w:t>
            </w:r>
          </w:p>
          <w:p w:rsidR="00741D04" w:rsidRPr="003D65AD" w:rsidRDefault="00A96DD5">
            <w:pPr>
              <w:widowControl/>
              <w:jc w:val="both"/>
              <w:rPr>
                <w:sz w:val="20"/>
                <w:szCs w:val="20"/>
              </w:rPr>
            </w:pPr>
            <w:r w:rsidRPr="003D65AD">
              <w:rPr>
                <w:sz w:val="20"/>
                <w:szCs w:val="20"/>
              </w:rPr>
              <w:t xml:space="preserve">КР 3.1 – оволодіння знаннями щодо базових та </w:t>
            </w:r>
            <w:proofErr w:type="spellStart"/>
            <w:r w:rsidRPr="003D65AD">
              <w:rPr>
                <w:sz w:val="20"/>
                <w:szCs w:val="20"/>
              </w:rPr>
              <w:t>забезпечуючих</w:t>
            </w:r>
            <w:proofErr w:type="spellEnd"/>
            <w:r w:rsidRPr="003D65AD">
              <w:rPr>
                <w:sz w:val="20"/>
                <w:szCs w:val="20"/>
              </w:rPr>
              <w:t xml:space="preserve"> сфер фінансової системи: місцеві фінанси; соціальні позабюджетні фонди та державні фонди в Україні; фінанси суб’єктів господарювання та домогосподарств; страхування та страховий ринок; сутність, структура та функції фінансового ринку, фінансові посередники і їх функції</w:t>
            </w:r>
          </w:p>
          <w:p w:rsidR="00741D04" w:rsidRPr="003D65AD" w:rsidRDefault="00A96DD5">
            <w:pPr>
              <w:widowControl/>
              <w:jc w:val="both"/>
              <w:rPr>
                <w:sz w:val="20"/>
                <w:szCs w:val="20"/>
              </w:rPr>
            </w:pPr>
            <w:r w:rsidRPr="003D65AD">
              <w:rPr>
                <w:sz w:val="20"/>
                <w:szCs w:val="20"/>
              </w:rPr>
              <w:t>КР 3.2 – вміти працювати з джерелами отримання первинної інформації; аналізувати необхідну фінансову інформацію; розраховувати показники; визначати структуру доходів місцевого бюджету; розраховувати суму доходів, яка надійшла за рахунок податкових та неподаткових надходжень; аналізувати доходи і видатки Пенсійного фонду України; розраховувати виручку та прибуток від реалізації продукції; розробляти кошторис витрат на виробництво і реалізацію продукції та обчислювати повну собівартість товарної продукції; обчислювати величину оподатковуваного прибутку підприємства за звітний період; визначати суму податків з ФОП та рентабельність виробництва та ін.; визначати реальний сукупний річний доход громадянина; аналізувати структуру сукупних витрат; планувати бюджет; визначати сьогоднішню ціну звичайної акції; розраховувати нарощену суму боргу за кредитом та ринкову вартість</w:t>
            </w:r>
            <w:r w:rsidRPr="003D65AD">
              <w:rPr>
                <w:b/>
                <w:sz w:val="20"/>
                <w:szCs w:val="20"/>
              </w:rPr>
              <w:t xml:space="preserve"> </w:t>
            </w:r>
            <w:proofErr w:type="spellStart"/>
            <w:r w:rsidRPr="003D65AD">
              <w:rPr>
                <w:sz w:val="20"/>
                <w:szCs w:val="20"/>
              </w:rPr>
              <w:t>безкупонної</w:t>
            </w:r>
            <w:proofErr w:type="spellEnd"/>
            <w:r w:rsidRPr="003D65AD">
              <w:rPr>
                <w:sz w:val="20"/>
                <w:szCs w:val="20"/>
              </w:rPr>
              <w:t xml:space="preserve"> облігації.</w:t>
            </w:r>
          </w:p>
        </w:tc>
        <w:tc>
          <w:tcPr>
            <w:tcW w:w="2977" w:type="dxa"/>
            <w:gridSpan w:val="2"/>
            <w:tcBorders>
              <w:bottom w:val="single" w:sz="4" w:space="0" w:color="000000"/>
            </w:tcBorders>
            <w:tcMar>
              <w:left w:w="108" w:type="dxa"/>
              <w:right w:w="108" w:type="dxa"/>
            </w:tcMar>
          </w:tcPr>
          <w:p w:rsidR="00741D04" w:rsidRPr="003D65AD" w:rsidRDefault="00A96DD5">
            <w:pPr>
              <w:widowControl/>
            </w:pPr>
            <w:r w:rsidRPr="003D65AD">
              <w:t>Кожне із завдань КР 3 (КР 3.1 і КР 3.2) оцінюється комплексно максимально у 10 балів:</w:t>
            </w:r>
          </w:p>
          <w:p w:rsidR="00741D04" w:rsidRPr="003D65AD" w:rsidRDefault="00A96DD5">
            <w:pPr>
              <w:numPr>
                <w:ilvl w:val="0"/>
                <w:numId w:val="4"/>
              </w:numPr>
              <w:pBdr>
                <w:top w:val="nil"/>
                <w:left w:val="nil"/>
                <w:bottom w:val="nil"/>
                <w:right w:val="nil"/>
                <w:between w:val="nil"/>
              </w:pBdr>
              <w:ind w:left="264" w:right="-111" w:hanging="264"/>
            </w:pPr>
            <w:r w:rsidRPr="003D65AD">
              <w:rPr>
                <w:color w:val="000000"/>
              </w:rPr>
              <w:t xml:space="preserve">незадовільний рівень – </w:t>
            </w:r>
            <w:r w:rsidRPr="003D65AD">
              <w:rPr>
                <w:color w:val="000000"/>
              </w:rPr>
              <w:br/>
              <w:t>0 балів (</w:t>
            </w:r>
            <w:r w:rsidRPr="003D65AD">
              <w:rPr>
                <w:i/>
                <w:color w:val="000000"/>
              </w:rPr>
              <w:t>не зараховано</w:t>
            </w:r>
            <w:r w:rsidRPr="003D65AD">
              <w:rPr>
                <w:color w:val="000000"/>
              </w:rPr>
              <w:t>);</w:t>
            </w:r>
          </w:p>
          <w:p w:rsidR="00741D04" w:rsidRPr="003D65AD" w:rsidRDefault="00A96DD5">
            <w:pPr>
              <w:numPr>
                <w:ilvl w:val="0"/>
                <w:numId w:val="4"/>
              </w:numPr>
              <w:pBdr>
                <w:top w:val="nil"/>
                <w:left w:val="nil"/>
                <w:bottom w:val="nil"/>
                <w:right w:val="nil"/>
                <w:between w:val="nil"/>
              </w:pBdr>
              <w:ind w:left="264" w:right="-111" w:hanging="264"/>
            </w:pPr>
            <w:r w:rsidRPr="003D65AD">
              <w:rPr>
                <w:color w:val="000000"/>
              </w:rPr>
              <w:t>достатній рівень (60% - 100% від максимального балу) – 6-10 балів (</w:t>
            </w:r>
            <w:r w:rsidRPr="003D65AD">
              <w:rPr>
                <w:i/>
                <w:color w:val="000000"/>
              </w:rPr>
              <w:t>зараховано</w:t>
            </w:r>
            <w:r w:rsidRPr="003D65AD">
              <w:rPr>
                <w:color w:val="000000"/>
              </w:rPr>
              <w:t>).</w:t>
            </w:r>
          </w:p>
          <w:p w:rsidR="00741D04" w:rsidRPr="003D65AD" w:rsidRDefault="00A96DD5">
            <w:pPr>
              <w:spacing w:after="80" w:line="259" w:lineRule="auto"/>
              <w:jc w:val="both"/>
              <w:rPr>
                <w:sz w:val="20"/>
                <w:szCs w:val="20"/>
              </w:rPr>
            </w:pPr>
            <w:r w:rsidRPr="003D65AD">
              <w:t>При формуванні шкали бальної оцінки стимулюється систематична робота здобувачів протягом семестру.</w:t>
            </w:r>
          </w:p>
        </w:tc>
        <w:tc>
          <w:tcPr>
            <w:tcW w:w="823" w:type="dxa"/>
            <w:tcMar>
              <w:left w:w="108" w:type="dxa"/>
              <w:right w:w="108" w:type="dxa"/>
            </w:tcMar>
            <w:vAlign w:val="center"/>
          </w:tcPr>
          <w:p w:rsidR="00741D04" w:rsidRPr="003D65AD" w:rsidRDefault="00A96DD5">
            <w:pPr>
              <w:widowControl/>
              <w:jc w:val="center"/>
            </w:pPr>
            <w:r w:rsidRPr="003D65AD">
              <w:t>20</w:t>
            </w:r>
          </w:p>
        </w:tc>
      </w:tr>
      <w:tr w:rsidR="00741D04" w:rsidRPr="003D65AD" w:rsidTr="000107B2">
        <w:trPr>
          <w:trHeight w:val="70"/>
        </w:trPr>
        <w:tc>
          <w:tcPr>
            <w:tcW w:w="1465" w:type="dxa"/>
            <w:tcMar>
              <w:left w:w="108" w:type="dxa"/>
              <w:right w:w="108" w:type="dxa"/>
            </w:tcMar>
            <w:vAlign w:val="center"/>
          </w:tcPr>
          <w:p w:rsidR="00741D04" w:rsidRPr="003D65AD" w:rsidRDefault="000107B2">
            <w:pPr>
              <w:widowControl/>
              <w:jc w:val="center"/>
              <w:rPr>
                <w:b/>
              </w:rPr>
            </w:pPr>
            <w:r w:rsidRPr="003D65AD">
              <w:lastRenderedPageBreak/>
              <w:br w:type="page"/>
            </w:r>
            <w:bookmarkStart w:id="2" w:name="_GoBack"/>
            <w:bookmarkEnd w:id="2"/>
            <w:r w:rsidR="00A96DD5" w:rsidRPr="003D65AD">
              <w:rPr>
                <w:b/>
              </w:rPr>
              <w:t>1</w:t>
            </w:r>
          </w:p>
        </w:tc>
        <w:tc>
          <w:tcPr>
            <w:tcW w:w="1579" w:type="dxa"/>
            <w:gridSpan w:val="3"/>
            <w:tcMar>
              <w:left w:w="108" w:type="dxa"/>
              <w:right w:w="108" w:type="dxa"/>
            </w:tcMar>
            <w:vAlign w:val="center"/>
          </w:tcPr>
          <w:p w:rsidR="00741D04" w:rsidRPr="003D65AD" w:rsidRDefault="00A96DD5">
            <w:pPr>
              <w:pBdr>
                <w:top w:val="nil"/>
                <w:left w:val="nil"/>
                <w:bottom w:val="nil"/>
                <w:right w:val="nil"/>
                <w:between w:val="nil"/>
              </w:pBdr>
              <w:jc w:val="center"/>
              <w:rPr>
                <w:b/>
                <w:color w:val="000000"/>
              </w:rPr>
            </w:pPr>
            <w:r w:rsidRPr="003D65AD">
              <w:rPr>
                <w:b/>
                <w:color w:val="000000"/>
              </w:rPr>
              <w:t>2</w:t>
            </w:r>
          </w:p>
        </w:tc>
        <w:tc>
          <w:tcPr>
            <w:tcW w:w="3787" w:type="dxa"/>
            <w:gridSpan w:val="2"/>
            <w:tcMar>
              <w:left w:w="108" w:type="dxa"/>
              <w:right w:w="108" w:type="dxa"/>
            </w:tcMar>
          </w:tcPr>
          <w:p w:rsidR="00741D04" w:rsidRPr="003D65AD" w:rsidRDefault="00A96DD5">
            <w:pPr>
              <w:widowControl/>
              <w:jc w:val="center"/>
              <w:rPr>
                <w:b/>
              </w:rPr>
            </w:pPr>
            <w:r w:rsidRPr="003D65AD">
              <w:rPr>
                <w:b/>
              </w:rPr>
              <w:t>3</w:t>
            </w:r>
          </w:p>
        </w:tc>
        <w:tc>
          <w:tcPr>
            <w:tcW w:w="2977" w:type="dxa"/>
            <w:gridSpan w:val="2"/>
            <w:tcMar>
              <w:left w:w="108" w:type="dxa"/>
              <w:right w:w="108" w:type="dxa"/>
            </w:tcMar>
          </w:tcPr>
          <w:p w:rsidR="00741D04" w:rsidRPr="003D65AD" w:rsidRDefault="00A96DD5">
            <w:pPr>
              <w:widowControl/>
              <w:jc w:val="center"/>
              <w:rPr>
                <w:b/>
              </w:rPr>
            </w:pPr>
            <w:r w:rsidRPr="003D65AD">
              <w:rPr>
                <w:b/>
              </w:rPr>
              <w:t>4</w:t>
            </w:r>
          </w:p>
        </w:tc>
        <w:tc>
          <w:tcPr>
            <w:tcW w:w="823" w:type="dxa"/>
            <w:tcMar>
              <w:left w:w="108" w:type="dxa"/>
              <w:right w:w="108" w:type="dxa"/>
            </w:tcMar>
            <w:vAlign w:val="center"/>
          </w:tcPr>
          <w:p w:rsidR="00741D04" w:rsidRPr="003D65AD" w:rsidRDefault="00A96DD5">
            <w:pPr>
              <w:widowControl/>
              <w:jc w:val="center"/>
              <w:rPr>
                <w:b/>
              </w:rPr>
            </w:pPr>
            <w:r w:rsidRPr="003D65AD">
              <w:rPr>
                <w:b/>
              </w:rPr>
              <w:t>5</w:t>
            </w:r>
          </w:p>
        </w:tc>
      </w:tr>
      <w:tr w:rsidR="00741D04" w:rsidRPr="003D65AD" w:rsidTr="000107B2">
        <w:trPr>
          <w:trHeight w:val="70"/>
        </w:trPr>
        <w:tc>
          <w:tcPr>
            <w:tcW w:w="1465" w:type="dxa"/>
            <w:tcMar>
              <w:left w:w="108" w:type="dxa"/>
              <w:right w:w="108" w:type="dxa"/>
            </w:tcMar>
            <w:vAlign w:val="center"/>
          </w:tcPr>
          <w:p w:rsidR="00741D04" w:rsidRPr="003D65AD" w:rsidRDefault="00741D04">
            <w:pPr>
              <w:widowControl/>
              <w:jc w:val="center"/>
            </w:pPr>
          </w:p>
        </w:tc>
        <w:tc>
          <w:tcPr>
            <w:tcW w:w="1579" w:type="dxa"/>
            <w:gridSpan w:val="3"/>
            <w:tcMar>
              <w:left w:w="108" w:type="dxa"/>
              <w:right w:w="108" w:type="dxa"/>
            </w:tcMar>
            <w:vAlign w:val="center"/>
          </w:tcPr>
          <w:p w:rsidR="00741D04" w:rsidRPr="003D65AD" w:rsidRDefault="00741D04">
            <w:pPr>
              <w:pBdr>
                <w:top w:val="nil"/>
                <w:left w:val="nil"/>
                <w:bottom w:val="nil"/>
                <w:right w:val="nil"/>
                <w:between w:val="nil"/>
              </w:pBdr>
              <w:jc w:val="center"/>
              <w:rPr>
                <w:color w:val="000000"/>
                <w:sz w:val="20"/>
                <w:szCs w:val="20"/>
              </w:rPr>
            </w:pPr>
          </w:p>
        </w:tc>
        <w:tc>
          <w:tcPr>
            <w:tcW w:w="3787" w:type="dxa"/>
            <w:gridSpan w:val="2"/>
            <w:tcMar>
              <w:left w:w="108" w:type="dxa"/>
              <w:right w:w="108" w:type="dxa"/>
            </w:tcMar>
          </w:tcPr>
          <w:p w:rsidR="00741D04" w:rsidRPr="003D65AD" w:rsidRDefault="00A96DD5">
            <w:pPr>
              <w:widowControl/>
              <w:rPr>
                <w:i/>
                <w:sz w:val="20"/>
                <w:szCs w:val="20"/>
                <w:u w:val="single"/>
              </w:rPr>
            </w:pPr>
            <w:r w:rsidRPr="003D65AD">
              <w:rPr>
                <w:i/>
                <w:sz w:val="20"/>
                <w:szCs w:val="20"/>
              </w:rPr>
              <w:t xml:space="preserve">Перелік індивідуальних завдань, методичні рекомендації та вимоги щодо виконання та оформлення КР 3 розміщено 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2977" w:type="dxa"/>
            <w:gridSpan w:val="2"/>
            <w:tcMar>
              <w:left w:w="108" w:type="dxa"/>
              <w:right w:w="108" w:type="dxa"/>
            </w:tcMar>
          </w:tcPr>
          <w:p w:rsidR="00741D04" w:rsidRPr="003D65AD" w:rsidRDefault="00741D04">
            <w:pPr>
              <w:widowControl/>
            </w:pPr>
          </w:p>
        </w:tc>
        <w:tc>
          <w:tcPr>
            <w:tcW w:w="823" w:type="dxa"/>
            <w:tcMar>
              <w:left w:w="108" w:type="dxa"/>
              <w:right w:w="108" w:type="dxa"/>
            </w:tcMar>
            <w:vAlign w:val="center"/>
          </w:tcPr>
          <w:p w:rsidR="00741D04" w:rsidRPr="003D65AD" w:rsidRDefault="00741D04">
            <w:pPr>
              <w:widowControl/>
              <w:jc w:val="center"/>
            </w:pPr>
          </w:p>
        </w:tc>
      </w:tr>
      <w:tr w:rsidR="00741D04" w:rsidRPr="003D65AD" w:rsidTr="000107B2">
        <w:trPr>
          <w:trHeight w:val="70"/>
        </w:trPr>
        <w:tc>
          <w:tcPr>
            <w:tcW w:w="1465" w:type="dxa"/>
            <w:tcMar>
              <w:left w:w="108" w:type="dxa"/>
              <w:right w:w="108" w:type="dxa"/>
            </w:tcMar>
            <w:vAlign w:val="center"/>
          </w:tcPr>
          <w:p w:rsidR="00741D04" w:rsidRPr="003D65AD" w:rsidRDefault="00A96DD5">
            <w:pPr>
              <w:widowControl/>
              <w:jc w:val="center"/>
            </w:pPr>
            <w:r w:rsidRPr="003D65AD">
              <w:t>Лекція 19</w:t>
            </w:r>
          </w:p>
        </w:tc>
        <w:tc>
          <w:tcPr>
            <w:tcW w:w="1579" w:type="dxa"/>
            <w:gridSpan w:val="3"/>
            <w:tcMar>
              <w:left w:w="108" w:type="dxa"/>
              <w:right w:w="108" w:type="dxa"/>
            </w:tcMar>
            <w:vAlign w:val="center"/>
          </w:tcPr>
          <w:p w:rsidR="00741D04" w:rsidRPr="003D65AD" w:rsidRDefault="00A96DD5">
            <w:pPr>
              <w:pBdr>
                <w:top w:val="nil"/>
                <w:left w:val="nil"/>
                <w:bottom w:val="nil"/>
                <w:right w:val="nil"/>
                <w:between w:val="nil"/>
              </w:pBdr>
              <w:jc w:val="center"/>
              <w:rPr>
                <w:color w:val="000000"/>
                <w:sz w:val="20"/>
                <w:szCs w:val="20"/>
              </w:rPr>
            </w:pPr>
            <w:r w:rsidRPr="003D65AD">
              <w:rPr>
                <w:color w:val="000000"/>
                <w:sz w:val="20"/>
                <w:szCs w:val="20"/>
              </w:rPr>
              <w:t>Тестування за змістовим модулем 3</w:t>
            </w:r>
          </w:p>
          <w:p w:rsidR="00741D04" w:rsidRPr="003D65AD" w:rsidRDefault="00A96DD5">
            <w:pPr>
              <w:pBdr>
                <w:top w:val="nil"/>
                <w:left w:val="nil"/>
                <w:bottom w:val="nil"/>
                <w:right w:val="nil"/>
                <w:between w:val="nil"/>
              </w:pBdr>
              <w:jc w:val="center"/>
              <w:rPr>
                <w:color w:val="000000"/>
              </w:rPr>
            </w:pPr>
            <w:r w:rsidRPr="003D65AD">
              <w:rPr>
                <w:color w:val="000000"/>
                <w:sz w:val="20"/>
                <w:szCs w:val="20"/>
              </w:rPr>
              <w:t>(</w:t>
            </w:r>
            <w:r w:rsidRPr="003D65AD">
              <w:rPr>
                <w:i/>
                <w:color w:val="000000"/>
                <w:sz w:val="20"/>
                <w:szCs w:val="20"/>
              </w:rPr>
              <w:t>Т 3</w:t>
            </w:r>
            <w:r w:rsidRPr="003D65AD">
              <w:rPr>
                <w:color w:val="000000"/>
                <w:sz w:val="20"/>
                <w:szCs w:val="20"/>
              </w:rPr>
              <w:t>)</w:t>
            </w:r>
          </w:p>
        </w:tc>
        <w:tc>
          <w:tcPr>
            <w:tcW w:w="3787" w:type="dxa"/>
            <w:gridSpan w:val="2"/>
            <w:tcMar>
              <w:left w:w="108" w:type="dxa"/>
              <w:right w:w="108" w:type="dxa"/>
            </w:tcMar>
          </w:tcPr>
          <w:p w:rsidR="00741D04" w:rsidRPr="003D65AD" w:rsidRDefault="00A96DD5">
            <w:pPr>
              <w:widowControl/>
              <w:rPr>
                <w:sz w:val="20"/>
                <w:szCs w:val="20"/>
              </w:rPr>
            </w:pPr>
            <w:r w:rsidRPr="003D65AD">
              <w:rPr>
                <w:i/>
                <w:sz w:val="20"/>
                <w:szCs w:val="20"/>
                <w:u w:val="single"/>
              </w:rPr>
              <w:t xml:space="preserve">Перевірка рівня теоретичної складової сформованих РН 3.1 </w:t>
            </w:r>
            <w:r w:rsidRPr="003D65AD">
              <w:rPr>
                <w:sz w:val="20"/>
                <w:szCs w:val="20"/>
              </w:rPr>
              <w:t xml:space="preserve">за матеріалом </w:t>
            </w:r>
            <w:proofErr w:type="spellStart"/>
            <w:r w:rsidRPr="003D65AD">
              <w:rPr>
                <w:sz w:val="20"/>
                <w:szCs w:val="20"/>
              </w:rPr>
              <w:t>тем </w:t>
            </w:r>
            <w:proofErr w:type="spellEnd"/>
            <w:r w:rsidRPr="003D65AD">
              <w:rPr>
                <w:sz w:val="20"/>
                <w:szCs w:val="20"/>
              </w:rPr>
              <w:t>9-14.</w:t>
            </w:r>
          </w:p>
          <w:p w:rsidR="00741D04" w:rsidRPr="003D65AD" w:rsidRDefault="00A96DD5">
            <w:pPr>
              <w:jc w:val="both"/>
              <w:rPr>
                <w:sz w:val="20"/>
                <w:szCs w:val="20"/>
              </w:rPr>
            </w:pPr>
            <w:r w:rsidRPr="003D65AD">
              <w:rPr>
                <w:sz w:val="20"/>
                <w:szCs w:val="20"/>
              </w:rPr>
              <w:t>Питання для підготовки: сутність, основи організації, склад та функції місцевих фінансів; структуру доходів та видатків місцевих бюджетів; позабюджетні фонди; види, розміри та методики нарахування внесків до Державних фондів України; призначення, джерела формування, напрямки використання, порядок нарахування і сплати обов’язкових внесків; сутність,  функції, методи та принципи організації фінансів підприємств; формування фінансових ресурсів підприємств та класифікацію грошових нагромаджень;  організаційно-правові форми господарювання підприємств; витрати і доходи підприємств та їх класифікація; склад фінансів домогосподарств; бюджет домогосподарства, його джерела, структуру, склад, класифікацію та структуру доходів і видатків; заощадження домогосподарств, їх класифікацію; поняття страхового ринку, його структура та розвиток в Україні; учасники страхового ринку та організаційні форми функціонування страхових компаній; державне регулювання у сфері страхування; сутність, структуру та функції фінансового ринку; класифікацію та функції суб’єктів фінансового ринку; класифікацію та характеристику основних інструментів фінансового ринку; фондові ринки; структуру фінансових посередників та їх функції; державне регулювання фінансового ринку</w:t>
            </w:r>
          </w:p>
          <w:p w:rsidR="00741D04" w:rsidRPr="003D65AD" w:rsidRDefault="00A96DD5">
            <w:pPr>
              <w:widowControl/>
              <w:jc w:val="both"/>
              <w:rPr>
                <w:sz w:val="20"/>
                <w:szCs w:val="20"/>
                <w:u w:val="single"/>
              </w:rPr>
            </w:pPr>
            <w:r w:rsidRPr="003D65AD">
              <w:rPr>
                <w:i/>
                <w:sz w:val="20"/>
                <w:szCs w:val="20"/>
              </w:rPr>
              <w:t xml:space="preserve">Перелік тестових питань для самопідготовки розміщено 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2977" w:type="dxa"/>
            <w:gridSpan w:val="2"/>
            <w:tcMar>
              <w:left w:w="108" w:type="dxa"/>
              <w:right w:w="108" w:type="dxa"/>
            </w:tcMar>
          </w:tcPr>
          <w:p w:rsidR="00741D04" w:rsidRPr="003D65AD" w:rsidRDefault="00A96DD5">
            <w:pPr>
              <w:widowControl/>
              <w:rPr>
                <w:sz w:val="20"/>
                <w:szCs w:val="20"/>
              </w:rPr>
            </w:pPr>
            <w:r w:rsidRPr="003D65AD">
              <w:rPr>
                <w:sz w:val="20"/>
                <w:szCs w:val="20"/>
              </w:rPr>
              <w:t xml:space="preserve">Тестові питання оцінюються: </w:t>
            </w:r>
            <w:r w:rsidRPr="003D65AD">
              <w:rPr>
                <w:i/>
                <w:sz w:val="20"/>
                <w:szCs w:val="20"/>
              </w:rPr>
              <w:t>правильно/неправильно</w:t>
            </w:r>
            <w:r w:rsidRPr="003D65AD">
              <w:rPr>
                <w:sz w:val="20"/>
                <w:szCs w:val="20"/>
              </w:rPr>
              <w:t>. Застосовується шкала переведення кількості правильних відповідей у бали з діапазону 6-10:</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 xml:space="preserve">незадовільний рівень: </w:t>
            </w:r>
            <w:r w:rsidRPr="003D65AD">
              <w:rPr>
                <w:color w:val="000000"/>
                <w:sz w:val="20"/>
                <w:szCs w:val="20"/>
              </w:rPr>
              <w:br/>
              <w:t xml:space="preserve">0-4 – </w:t>
            </w:r>
            <w:r w:rsidRPr="003D65AD">
              <w:rPr>
                <w:i/>
                <w:color w:val="000000"/>
                <w:sz w:val="20"/>
                <w:szCs w:val="20"/>
              </w:rPr>
              <w:t>0 балів</w:t>
            </w:r>
            <w:r w:rsidRPr="003D65AD">
              <w:rPr>
                <w:color w:val="000000"/>
                <w:sz w:val="20"/>
                <w:szCs w:val="20"/>
              </w:rPr>
              <w:t xml:space="preserve"> (</w:t>
            </w:r>
            <w:r w:rsidRPr="003D65AD">
              <w:rPr>
                <w:i/>
                <w:color w:val="000000"/>
                <w:sz w:val="20"/>
                <w:szCs w:val="20"/>
              </w:rPr>
              <w:t>не зараховано</w:t>
            </w:r>
            <w:r w:rsidRPr="003D65AD">
              <w:rPr>
                <w:color w:val="000000"/>
                <w:sz w:val="20"/>
                <w:szCs w:val="20"/>
              </w:rPr>
              <w:t>);</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достатній рівень (60% - 100% від максимального балу):</w:t>
            </w:r>
            <w:r w:rsidRPr="003D65AD">
              <w:rPr>
                <w:color w:val="000000"/>
                <w:sz w:val="20"/>
                <w:szCs w:val="20"/>
              </w:rPr>
              <w:br/>
              <w:t xml:space="preserve">5-20 – </w:t>
            </w:r>
            <w:r w:rsidRPr="003D65AD">
              <w:rPr>
                <w:i/>
                <w:color w:val="000000"/>
                <w:sz w:val="20"/>
                <w:szCs w:val="20"/>
              </w:rPr>
              <w:t>6, 7, 8, 9, 10 балів</w:t>
            </w:r>
            <w:r w:rsidRPr="003D65AD">
              <w:rPr>
                <w:color w:val="000000"/>
                <w:sz w:val="20"/>
                <w:szCs w:val="20"/>
              </w:rPr>
              <w:t xml:space="preserve"> (</w:t>
            </w:r>
            <w:r w:rsidRPr="003D65AD">
              <w:rPr>
                <w:i/>
                <w:color w:val="000000"/>
                <w:sz w:val="20"/>
                <w:szCs w:val="20"/>
              </w:rPr>
              <w:t>зараховано</w:t>
            </w:r>
            <w:r w:rsidRPr="003D65AD">
              <w:rPr>
                <w:color w:val="000000"/>
                <w:sz w:val="20"/>
                <w:szCs w:val="20"/>
              </w:rPr>
              <w:t>):</w:t>
            </w:r>
          </w:p>
          <w:p w:rsidR="00741D04" w:rsidRPr="003D65AD" w:rsidRDefault="00A96DD5">
            <w:pPr>
              <w:ind w:left="318"/>
              <w:rPr>
                <w:sz w:val="20"/>
                <w:szCs w:val="20"/>
              </w:rPr>
            </w:pPr>
            <w:r w:rsidRPr="003D65AD">
              <w:rPr>
                <w:sz w:val="20"/>
                <w:szCs w:val="20"/>
              </w:rPr>
              <w:t>5-8 – 6 балів;</w:t>
            </w:r>
          </w:p>
          <w:p w:rsidR="00741D04" w:rsidRPr="003D65AD" w:rsidRDefault="00A96DD5">
            <w:pPr>
              <w:ind w:left="318"/>
              <w:rPr>
                <w:sz w:val="20"/>
                <w:szCs w:val="20"/>
              </w:rPr>
            </w:pPr>
            <w:r w:rsidRPr="003D65AD">
              <w:rPr>
                <w:sz w:val="20"/>
                <w:szCs w:val="20"/>
              </w:rPr>
              <w:t>9-12 – 7 балів;</w:t>
            </w:r>
          </w:p>
          <w:p w:rsidR="00741D04" w:rsidRPr="003D65AD" w:rsidRDefault="00A96DD5">
            <w:pPr>
              <w:ind w:left="318"/>
              <w:rPr>
                <w:sz w:val="20"/>
                <w:szCs w:val="20"/>
              </w:rPr>
            </w:pPr>
            <w:r w:rsidRPr="003D65AD">
              <w:rPr>
                <w:sz w:val="20"/>
                <w:szCs w:val="20"/>
              </w:rPr>
              <w:t>13-15 – 8 балів;</w:t>
            </w:r>
          </w:p>
          <w:p w:rsidR="00741D04" w:rsidRPr="003D65AD" w:rsidRDefault="00A96DD5">
            <w:pPr>
              <w:ind w:left="318"/>
              <w:rPr>
                <w:sz w:val="20"/>
                <w:szCs w:val="20"/>
              </w:rPr>
            </w:pPr>
            <w:r w:rsidRPr="003D65AD">
              <w:rPr>
                <w:sz w:val="20"/>
                <w:szCs w:val="20"/>
              </w:rPr>
              <w:t>16-18 – 9 балів;</w:t>
            </w:r>
          </w:p>
          <w:p w:rsidR="00741D04" w:rsidRPr="003D65AD" w:rsidRDefault="00A96DD5">
            <w:pPr>
              <w:spacing w:line="259" w:lineRule="auto"/>
              <w:ind w:left="323"/>
              <w:rPr>
                <w:sz w:val="20"/>
                <w:szCs w:val="20"/>
              </w:rPr>
            </w:pPr>
            <w:r w:rsidRPr="003D65AD">
              <w:rPr>
                <w:sz w:val="20"/>
                <w:szCs w:val="20"/>
              </w:rPr>
              <w:t>19-20 – 10 балів.</w:t>
            </w:r>
          </w:p>
          <w:p w:rsidR="00741D04" w:rsidRPr="003D65AD" w:rsidRDefault="00A96DD5">
            <w:pPr>
              <w:spacing w:after="80" w:line="259" w:lineRule="auto"/>
              <w:jc w:val="both"/>
            </w:pPr>
            <w:r w:rsidRPr="003D65AD">
              <w:rPr>
                <w:i/>
                <w:sz w:val="20"/>
                <w:szCs w:val="20"/>
              </w:rPr>
              <w:t>Тест розміщено</w:t>
            </w:r>
            <w:r w:rsidRPr="003D65AD">
              <w:rPr>
                <w:sz w:val="20"/>
                <w:szCs w:val="20"/>
              </w:rPr>
              <w:t xml:space="preserve"> </w:t>
            </w:r>
            <w:r w:rsidRPr="003D65AD">
              <w:rPr>
                <w:i/>
                <w:sz w:val="20"/>
                <w:szCs w:val="20"/>
              </w:rPr>
              <w:t xml:space="preserve">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823" w:type="dxa"/>
            <w:tcMar>
              <w:left w:w="108" w:type="dxa"/>
              <w:right w:w="108" w:type="dxa"/>
            </w:tcMar>
            <w:vAlign w:val="center"/>
          </w:tcPr>
          <w:p w:rsidR="00741D04" w:rsidRPr="003D65AD" w:rsidRDefault="00A96DD5">
            <w:pPr>
              <w:widowControl/>
              <w:jc w:val="center"/>
            </w:pPr>
            <w:r w:rsidRPr="003D65AD">
              <w:t>10</w:t>
            </w:r>
          </w:p>
        </w:tc>
      </w:tr>
      <w:tr w:rsidR="00741D04" w:rsidRPr="003D65AD" w:rsidTr="000107B2">
        <w:trPr>
          <w:trHeight w:val="70"/>
        </w:trPr>
        <w:tc>
          <w:tcPr>
            <w:tcW w:w="10631" w:type="dxa"/>
            <w:gridSpan w:val="9"/>
            <w:tcMar>
              <w:left w:w="108" w:type="dxa"/>
              <w:right w:w="108" w:type="dxa"/>
            </w:tcMar>
            <w:vAlign w:val="center"/>
          </w:tcPr>
          <w:p w:rsidR="00741D04" w:rsidRPr="003D65AD" w:rsidRDefault="00A96DD5">
            <w:pPr>
              <w:widowControl/>
              <w:jc w:val="center"/>
            </w:pPr>
            <w:r w:rsidRPr="003D65AD">
              <w:rPr>
                <w:i/>
              </w:rPr>
              <w:t>Змістовий модуль 2</w:t>
            </w:r>
          </w:p>
        </w:tc>
      </w:tr>
      <w:tr w:rsidR="00741D04" w:rsidRPr="003D65AD" w:rsidTr="000107B2">
        <w:trPr>
          <w:trHeight w:val="70"/>
        </w:trPr>
        <w:tc>
          <w:tcPr>
            <w:tcW w:w="1558" w:type="dxa"/>
            <w:gridSpan w:val="2"/>
            <w:tcMar>
              <w:left w:w="108" w:type="dxa"/>
              <w:right w:w="108" w:type="dxa"/>
            </w:tcMar>
            <w:vAlign w:val="center"/>
          </w:tcPr>
          <w:p w:rsidR="00741D04" w:rsidRPr="003D65AD" w:rsidRDefault="00A96DD5">
            <w:pPr>
              <w:widowControl/>
              <w:jc w:val="center"/>
            </w:pPr>
            <w:r w:rsidRPr="003D65AD">
              <w:t xml:space="preserve">Практичне заняття </w:t>
            </w:r>
          </w:p>
          <w:p w:rsidR="00741D04" w:rsidRPr="003D65AD" w:rsidRDefault="00A96DD5">
            <w:pPr>
              <w:widowControl/>
              <w:jc w:val="center"/>
              <w:rPr>
                <w:sz w:val="24"/>
                <w:szCs w:val="24"/>
              </w:rPr>
            </w:pPr>
            <w:r w:rsidRPr="003D65AD">
              <w:t>16</w:t>
            </w:r>
          </w:p>
        </w:tc>
        <w:tc>
          <w:tcPr>
            <w:tcW w:w="1417" w:type="dxa"/>
            <w:tcMar>
              <w:left w:w="108" w:type="dxa"/>
              <w:right w:w="108" w:type="dxa"/>
            </w:tcMar>
            <w:vAlign w:val="center"/>
          </w:tcPr>
          <w:p w:rsidR="00741D04" w:rsidRPr="003D65AD" w:rsidRDefault="00A96DD5">
            <w:pPr>
              <w:pBdr>
                <w:top w:val="nil"/>
                <w:left w:val="nil"/>
                <w:bottom w:val="nil"/>
                <w:right w:val="nil"/>
                <w:between w:val="nil"/>
              </w:pBdr>
              <w:jc w:val="center"/>
              <w:rPr>
                <w:color w:val="000000"/>
                <w:sz w:val="20"/>
                <w:szCs w:val="20"/>
              </w:rPr>
            </w:pPr>
            <w:r w:rsidRPr="003D65AD">
              <w:rPr>
                <w:color w:val="000000"/>
              </w:rPr>
              <w:t>Контрольна робота 2 (</w:t>
            </w:r>
            <w:r w:rsidRPr="003D65AD">
              <w:rPr>
                <w:i/>
                <w:color w:val="000000"/>
              </w:rPr>
              <w:t>КР 4</w:t>
            </w:r>
            <w:r w:rsidRPr="003D65AD">
              <w:rPr>
                <w:color w:val="000000"/>
              </w:rPr>
              <w:t xml:space="preserve">) </w:t>
            </w:r>
          </w:p>
        </w:tc>
        <w:tc>
          <w:tcPr>
            <w:tcW w:w="3828" w:type="dxa"/>
            <w:gridSpan w:val="2"/>
            <w:tcMar>
              <w:left w:w="108" w:type="dxa"/>
              <w:right w:w="108" w:type="dxa"/>
            </w:tcMar>
          </w:tcPr>
          <w:p w:rsidR="00741D04" w:rsidRPr="003D65AD" w:rsidRDefault="00A96DD5">
            <w:pPr>
              <w:widowControl/>
              <w:jc w:val="both"/>
              <w:rPr>
                <w:sz w:val="20"/>
                <w:szCs w:val="20"/>
              </w:rPr>
            </w:pPr>
            <w:r w:rsidRPr="003D65AD">
              <w:rPr>
                <w:i/>
                <w:sz w:val="20"/>
                <w:szCs w:val="20"/>
                <w:u w:val="single"/>
              </w:rPr>
              <w:t xml:space="preserve">Перевірка рівня практичної складової сформованих РН 4.1 та РН 4.2 </w:t>
            </w:r>
            <w:r w:rsidRPr="003D65AD">
              <w:rPr>
                <w:sz w:val="20"/>
                <w:szCs w:val="20"/>
              </w:rPr>
              <w:t xml:space="preserve">за матеріалом тем 15-19 в межах </w:t>
            </w:r>
            <w:r w:rsidRPr="003D65AD">
              <w:rPr>
                <w:i/>
                <w:sz w:val="20"/>
                <w:szCs w:val="20"/>
              </w:rPr>
              <w:t>КР 4</w:t>
            </w:r>
            <w:r w:rsidRPr="003D65AD">
              <w:rPr>
                <w:sz w:val="20"/>
                <w:szCs w:val="20"/>
              </w:rPr>
              <w:t xml:space="preserve"> передбачає: </w:t>
            </w:r>
          </w:p>
          <w:p w:rsidR="00741D04" w:rsidRPr="003D65AD" w:rsidRDefault="00A96DD5">
            <w:pPr>
              <w:widowControl/>
              <w:jc w:val="both"/>
              <w:rPr>
                <w:sz w:val="20"/>
                <w:szCs w:val="20"/>
              </w:rPr>
            </w:pPr>
            <w:r w:rsidRPr="003D65AD">
              <w:rPr>
                <w:sz w:val="20"/>
                <w:szCs w:val="20"/>
              </w:rPr>
              <w:t xml:space="preserve">КР 4.1 – оволодіння знаннями щодо забезпечення фінансової безпеки на національному та міжнародному рівнях: Сутність, функції, політика та механізм фінансового менеджменту та методичний інструментарій </w:t>
            </w:r>
          </w:p>
        </w:tc>
        <w:tc>
          <w:tcPr>
            <w:tcW w:w="2977" w:type="dxa"/>
            <w:gridSpan w:val="2"/>
            <w:tcMar>
              <w:left w:w="108" w:type="dxa"/>
              <w:right w:w="108" w:type="dxa"/>
            </w:tcMar>
          </w:tcPr>
          <w:p w:rsidR="00741D04" w:rsidRPr="003D65AD" w:rsidRDefault="00A96DD5">
            <w:pPr>
              <w:widowControl/>
            </w:pPr>
            <w:r w:rsidRPr="003D65AD">
              <w:t>Кожне із завдань КР 4 (КР 4.1 і КР 4.2) оцінюється комплексно максимально у: 10 балів:</w:t>
            </w:r>
          </w:p>
          <w:p w:rsidR="00741D04" w:rsidRPr="003D65AD" w:rsidRDefault="00A96DD5">
            <w:pPr>
              <w:numPr>
                <w:ilvl w:val="0"/>
                <w:numId w:val="4"/>
              </w:numPr>
              <w:pBdr>
                <w:top w:val="nil"/>
                <w:left w:val="nil"/>
                <w:bottom w:val="nil"/>
                <w:right w:val="nil"/>
                <w:between w:val="nil"/>
              </w:pBdr>
              <w:ind w:left="264" w:right="-111" w:hanging="264"/>
            </w:pPr>
            <w:r w:rsidRPr="003D65AD">
              <w:rPr>
                <w:color w:val="000000"/>
              </w:rPr>
              <w:t xml:space="preserve">незадовільний рівень – </w:t>
            </w:r>
            <w:r w:rsidRPr="003D65AD">
              <w:rPr>
                <w:color w:val="000000"/>
              </w:rPr>
              <w:br/>
              <w:t>0 балів (</w:t>
            </w:r>
            <w:r w:rsidRPr="003D65AD">
              <w:rPr>
                <w:i/>
                <w:color w:val="000000"/>
              </w:rPr>
              <w:t>не зараховано</w:t>
            </w:r>
            <w:r w:rsidRPr="003D65AD">
              <w:rPr>
                <w:color w:val="000000"/>
              </w:rPr>
              <w:t>);</w:t>
            </w:r>
          </w:p>
          <w:p w:rsidR="00741D04" w:rsidRPr="003D65AD" w:rsidRDefault="00A96DD5" w:rsidP="000107B2">
            <w:pPr>
              <w:numPr>
                <w:ilvl w:val="0"/>
                <w:numId w:val="4"/>
              </w:numPr>
              <w:pBdr>
                <w:top w:val="nil"/>
                <w:left w:val="nil"/>
                <w:bottom w:val="nil"/>
                <w:right w:val="nil"/>
                <w:between w:val="nil"/>
              </w:pBdr>
              <w:ind w:left="264" w:right="-111" w:hanging="264"/>
            </w:pPr>
            <w:r w:rsidRPr="003D65AD">
              <w:rPr>
                <w:color w:val="000000"/>
              </w:rPr>
              <w:t xml:space="preserve">достатній рівень (60% - 100% від максимального </w:t>
            </w:r>
          </w:p>
        </w:tc>
        <w:tc>
          <w:tcPr>
            <w:tcW w:w="851" w:type="dxa"/>
            <w:gridSpan w:val="2"/>
            <w:tcMar>
              <w:left w:w="108" w:type="dxa"/>
              <w:right w:w="108" w:type="dxa"/>
            </w:tcMar>
            <w:vAlign w:val="center"/>
          </w:tcPr>
          <w:p w:rsidR="00741D04" w:rsidRPr="003D65AD" w:rsidRDefault="00A96DD5">
            <w:pPr>
              <w:widowControl/>
              <w:jc w:val="center"/>
            </w:pPr>
            <w:r w:rsidRPr="003D65AD">
              <w:t>20</w:t>
            </w:r>
          </w:p>
        </w:tc>
      </w:tr>
      <w:tr w:rsidR="00741D04" w:rsidRPr="003D65AD" w:rsidTr="000107B2">
        <w:trPr>
          <w:trHeight w:val="70"/>
        </w:trPr>
        <w:tc>
          <w:tcPr>
            <w:tcW w:w="1558" w:type="dxa"/>
            <w:gridSpan w:val="2"/>
            <w:tcMar>
              <w:left w:w="108" w:type="dxa"/>
              <w:right w:w="108" w:type="dxa"/>
            </w:tcMar>
            <w:vAlign w:val="center"/>
          </w:tcPr>
          <w:p w:rsidR="00741D04" w:rsidRPr="003D65AD" w:rsidRDefault="00A96DD5">
            <w:pPr>
              <w:widowControl/>
              <w:jc w:val="center"/>
              <w:rPr>
                <w:b/>
              </w:rPr>
            </w:pPr>
            <w:r w:rsidRPr="003D65AD">
              <w:rPr>
                <w:b/>
              </w:rPr>
              <w:lastRenderedPageBreak/>
              <w:t>1</w:t>
            </w:r>
          </w:p>
        </w:tc>
        <w:tc>
          <w:tcPr>
            <w:tcW w:w="1417" w:type="dxa"/>
            <w:tcMar>
              <w:left w:w="108" w:type="dxa"/>
              <w:right w:w="108" w:type="dxa"/>
            </w:tcMar>
            <w:vAlign w:val="center"/>
          </w:tcPr>
          <w:p w:rsidR="00741D04" w:rsidRPr="003D65AD" w:rsidRDefault="00A96DD5">
            <w:pPr>
              <w:pBdr>
                <w:top w:val="nil"/>
                <w:left w:val="nil"/>
                <w:bottom w:val="nil"/>
                <w:right w:val="nil"/>
                <w:between w:val="nil"/>
              </w:pBdr>
              <w:jc w:val="center"/>
              <w:rPr>
                <w:b/>
                <w:color w:val="000000"/>
              </w:rPr>
            </w:pPr>
            <w:r w:rsidRPr="003D65AD">
              <w:rPr>
                <w:b/>
                <w:color w:val="000000"/>
              </w:rPr>
              <w:t>2</w:t>
            </w:r>
          </w:p>
        </w:tc>
        <w:tc>
          <w:tcPr>
            <w:tcW w:w="3828" w:type="dxa"/>
            <w:gridSpan w:val="2"/>
            <w:tcMar>
              <w:left w:w="108" w:type="dxa"/>
              <w:right w:w="108" w:type="dxa"/>
            </w:tcMar>
          </w:tcPr>
          <w:p w:rsidR="00741D04" w:rsidRPr="003D65AD" w:rsidRDefault="00A96DD5">
            <w:pPr>
              <w:widowControl/>
              <w:jc w:val="center"/>
              <w:rPr>
                <w:b/>
                <w:sz w:val="20"/>
                <w:szCs w:val="20"/>
              </w:rPr>
            </w:pPr>
            <w:r w:rsidRPr="003D65AD">
              <w:rPr>
                <w:b/>
                <w:sz w:val="20"/>
                <w:szCs w:val="20"/>
              </w:rPr>
              <w:t>3</w:t>
            </w:r>
          </w:p>
        </w:tc>
        <w:tc>
          <w:tcPr>
            <w:tcW w:w="2977" w:type="dxa"/>
            <w:gridSpan w:val="2"/>
            <w:tcMar>
              <w:left w:w="108" w:type="dxa"/>
              <w:right w:w="108" w:type="dxa"/>
            </w:tcMar>
          </w:tcPr>
          <w:p w:rsidR="00741D04" w:rsidRPr="003D65AD" w:rsidRDefault="00A96DD5">
            <w:pPr>
              <w:widowControl/>
              <w:jc w:val="center"/>
              <w:rPr>
                <w:b/>
              </w:rPr>
            </w:pPr>
            <w:r w:rsidRPr="003D65AD">
              <w:rPr>
                <w:b/>
              </w:rPr>
              <w:t>4</w:t>
            </w:r>
          </w:p>
        </w:tc>
        <w:tc>
          <w:tcPr>
            <w:tcW w:w="851" w:type="dxa"/>
            <w:gridSpan w:val="2"/>
            <w:tcMar>
              <w:left w:w="108" w:type="dxa"/>
              <w:right w:w="108" w:type="dxa"/>
            </w:tcMar>
            <w:vAlign w:val="center"/>
          </w:tcPr>
          <w:p w:rsidR="00741D04" w:rsidRPr="003D65AD" w:rsidRDefault="00A96DD5">
            <w:pPr>
              <w:widowControl/>
              <w:jc w:val="center"/>
              <w:rPr>
                <w:b/>
              </w:rPr>
            </w:pPr>
            <w:r w:rsidRPr="003D65AD">
              <w:rPr>
                <w:b/>
              </w:rPr>
              <w:t>5</w:t>
            </w:r>
          </w:p>
        </w:tc>
      </w:tr>
      <w:tr w:rsidR="00741D04" w:rsidRPr="003D65AD" w:rsidTr="000107B2">
        <w:trPr>
          <w:trHeight w:val="5824"/>
        </w:trPr>
        <w:tc>
          <w:tcPr>
            <w:tcW w:w="1558" w:type="dxa"/>
            <w:gridSpan w:val="2"/>
            <w:tcMar>
              <w:left w:w="108" w:type="dxa"/>
              <w:right w:w="108" w:type="dxa"/>
            </w:tcMar>
            <w:vAlign w:val="center"/>
          </w:tcPr>
          <w:p w:rsidR="00741D04" w:rsidRPr="003D65AD" w:rsidRDefault="00741D04">
            <w:pPr>
              <w:widowControl/>
              <w:jc w:val="center"/>
            </w:pPr>
          </w:p>
        </w:tc>
        <w:tc>
          <w:tcPr>
            <w:tcW w:w="1417" w:type="dxa"/>
            <w:tcMar>
              <w:left w:w="108" w:type="dxa"/>
              <w:right w:w="108" w:type="dxa"/>
            </w:tcMar>
            <w:vAlign w:val="center"/>
          </w:tcPr>
          <w:p w:rsidR="00741D04" w:rsidRPr="003D65AD" w:rsidRDefault="00741D04">
            <w:pPr>
              <w:pBdr>
                <w:top w:val="nil"/>
                <w:left w:val="nil"/>
                <w:bottom w:val="nil"/>
                <w:right w:val="nil"/>
                <w:between w:val="nil"/>
              </w:pBdr>
              <w:jc w:val="center"/>
              <w:rPr>
                <w:color w:val="000000"/>
              </w:rPr>
            </w:pPr>
          </w:p>
        </w:tc>
        <w:tc>
          <w:tcPr>
            <w:tcW w:w="3828" w:type="dxa"/>
            <w:gridSpan w:val="2"/>
            <w:tcMar>
              <w:left w:w="108" w:type="dxa"/>
              <w:right w:w="108" w:type="dxa"/>
            </w:tcMar>
          </w:tcPr>
          <w:p w:rsidR="00741D04" w:rsidRPr="003D65AD" w:rsidRDefault="00A96DD5">
            <w:pPr>
              <w:widowControl/>
              <w:jc w:val="both"/>
              <w:rPr>
                <w:sz w:val="20"/>
                <w:szCs w:val="20"/>
              </w:rPr>
            </w:pPr>
            <w:r w:rsidRPr="003D65AD">
              <w:rPr>
                <w:sz w:val="20"/>
                <w:szCs w:val="20"/>
              </w:rPr>
              <w:t>міжнародні фінанси; фінансова безпека держави; фінанси країн з розвиненою ринковою економікою; фінанси Європейського Союзу;</w:t>
            </w:r>
          </w:p>
          <w:p w:rsidR="00741D04" w:rsidRPr="003D65AD" w:rsidRDefault="00A96DD5">
            <w:pPr>
              <w:widowControl/>
              <w:jc w:val="both"/>
              <w:rPr>
                <w:sz w:val="20"/>
                <w:szCs w:val="20"/>
              </w:rPr>
            </w:pPr>
            <w:r w:rsidRPr="003D65AD">
              <w:rPr>
                <w:sz w:val="20"/>
                <w:szCs w:val="20"/>
              </w:rPr>
              <w:t>КР 4.2 – вміти ідентифікувати джерела, збирати та аналізувати необхідну фінансову інформацію, розраховувати показники для прийняття управлінських рішень; проводити аналіз існуючих варіантів міжнародної політики, що сформувалася у розвинутих країнах; проводити аналіз та вміти класифікувати існуючі у світі варіанти побудови систем фінансової безпеки; проводити аналізу та робити класифікацію існуючих у світі країн за рівнем ВВП на душу населення за підсумками поточного року; працювати самостійно, виявляти навички гнучкого мислення, відкритості до нових знань.</w:t>
            </w:r>
          </w:p>
          <w:p w:rsidR="00741D04" w:rsidRPr="003D65AD" w:rsidRDefault="00A96DD5">
            <w:pPr>
              <w:widowControl/>
              <w:jc w:val="both"/>
              <w:rPr>
                <w:i/>
                <w:sz w:val="20"/>
                <w:szCs w:val="20"/>
                <w:u w:val="single"/>
              </w:rPr>
            </w:pPr>
            <w:r w:rsidRPr="003D65AD">
              <w:rPr>
                <w:i/>
                <w:sz w:val="20"/>
                <w:szCs w:val="20"/>
              </w:rPr>
              <w:t xml:space="preserve">Перелік індивідуальних завдань, методичні рекомендації та вимоги щодо виконання та оформлення КР 4 розміщено 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2977" w:type="dxa"/>
            <w:gridSpan w:val="2"/>
            <w:tcMar>
              <w:left w:w="108" w:type="dxa"/>
              <w:right w:w="108" w:type="dxa"/>
            </w:tcMar>
          </w:tcPr>
          <w:p w:rsidR="00741D04" w:rsidRPr="003D65AD" w:rsidRDefault="000107B2">
            <w:pPr>
              <w:widowControl/>
            </w:pPr>
            <w:r w:rsidRPr="003D65AD">
              <w:rPr>
                <w:color w:val="000000"/>
              </w:rPr>
              <w:t xml:space="preserve">балу) – 6-10 балів </w:t>
            </w:r>
            <w:r w:rsidR="00A96DD5" w:rsidRPr="003D65AD">
              <w:t>(</w:t>
            </w:r>
            <w:r w:rsidR="00A96DD5" w:rsidRPr="003D65AD">
              <w:rPr>
                <w:i/>
              </w:rPr>
              <w:t>зараховано</w:t>
            </w:r>
            <w:r w:rsidR="00A96DD5" w:rsidRPr="003D65AD">
              <w:t>).</w:t>
            </w:r>
          </w:p>
          <w:p w:rsidR="00741D04" w:rsidRPr="003D65AD" w:rsidRDefault="00A96DD5">
            <w:pPr>
              <w:widowControl/>
            </w:pPr>
            <w:r w:rsidRPr="003D65AD">
              <w:t>При формуванні шкали бальної оцінки стимулюється систематична робота здобувачів протягом семестру.</w:t>
            </w:r>
          </w:p>
        </w:tc>
        <w:tc>
          <w:tcPr>
            <w:tcW w:w="851" w:type="dxa"/>
            <w:gridSpan w:val="2"/>
            <w:tcMar>
              <w:left w:w="108" w:type="dxa"/>
              <w:right w:w="108" w:type="dxa"/>
            </w:tcMar>
            <w:vAlign w:val="center"/>
          </w:tcPr>
          <w:p w:rsidR="00741D04" w:rsidRPr="003D65AD" w:rsidRDefault="00741D04">
            <w:pPr>
              <w:widowControl/>
              <w:jc w:val="center"/>
            </w:pPr>
          </w:p>
        </w:tc>
      </w:tr>
      <w:tr w:rsidR="00741D04" w:rsidRPr="003D65AD" w:rsidTr="000107B2">
        <w:trPr>
          <w:trHeight w:val="70"/>
        </w:trPr>
        <w:tc>
          <w:tcPr>
            <w:tcW w:w="1558" w:type="dxa"/>
            <w:gridSpan w:val="2"/>
            <w:tcMar>
              <w:left w:w="108" w:type="dxa"/>
              <w:right w:w="108" w:type="dxa"/>
            </w:tcMar>
            <w:vAlign w:val="center"/>
          </w:tcPr>
          <w:p w:rsidR="00741D04" w:rsidRPr="003D65AD" w:rsidRDefault="00A96DD5">
            <w:pPr>
              <w:widowControl/>
              <w:jc w:val="center"/>
              <w:rPr>
                <w:sz w:val="24"/>
                <w:szCs w:val="24"/>
              </w:rPr>
            </w:pPr>
            <w:r w:rsidRPr="003D65AD">
              <w:rPr>
                <w:sz w:val="24"/>
                <w:szCs w:val="24"/>
              </w:rPr>
              <w:t>Лекція 25</w:t>
            </w:r>
          </w:p>
        </w:tc>
        <w:tc>
          <w:tcPr>
            <w:tcW w:w="1417" w:type="dxa"/>
            <w:tcMar>
              <w:left w:w="108" w:type="dxa"/>
              <w:right w:w="108" w:type="dxa"/>
            </w:tcMar>
            <w:vAlign w:val="center"/>
          </w:tcPr>
          <w:p w:rsidR="00741D04" w:rsidRPr="003D65AD" w:rsidRDefault="00A96DD5">
            <w:pPr>
              <w:pBdr>
                <w:top w:val="nil"/>
                <w:left w:val="nil"/>
                <w:bottom w:val="nil"/>
                <w:right w:val="nil"/>
                <w:between w:val="nil"/>
              </w:pBdr>
              <w:jc w:val="center"/>
              <w:rPr>
                <w:color w:val="000000"/>
                <w:sz w:val="20"/>
                <w:szCs w:val="20"/>
              </w:rPr>
            </w:pPr>
            <w:r w:rsidRPr="003D65AD">
              <w:rPr>
                <w:color w:val="000000"/>
                <w:sz w:val="20"/>
                <w:szCs w:val="20"/>
              </w:rPr>
              <w:t>Тестування за змістовим модулем 4</w:t>
            </w:r>
          </w:p>
          <w:p w:rsidR="00741D04" w:rsidRPr="003D65AD" w:rsidRDefault="00A96DD5">
            <w:pPr>
              <w:pBdr>
                <w:top w:val="nil"/>
                <w:left w:val="nil"/>
                <w:bottom w:val="nil"/>
                <w:right w:val="nil"/>
                <w:between w:val="nil"/>
              </w:pBdr>
              <w:jc w:val="center"/>
              <w:rPr>
                <w:color w:val="000000"/>
                <w:sz w:val="20"/>
                <w:szCs w:val="20"/>
              </w:rPr>
            </w:pPr>
            <w:r w:rsidRPr="003D65AD">
              <w:rPr>
                <w:color w:val="000000"/>
                <w:sz w:val="20"/>
                <w:szCs w:val="20"/>
              </w:rPr>
              <w:t>(</w:t>
            </w:r>
            <w:r w:rsidRPr="003D65AD">
              <w:rPr>
                <w:i/>
                <w:color w:val="000000"/>
                <w:sz w:val="20"/>
                <w:szCs w:val="20"/>
              </w:rPr>
              <w:t>Т 4</w:t>
            </w:r>
            <w:r w:rsidRPr="003D65AD">
              <w:rPr>
                <w:color w:val="000000"/>
                <w:sz w:val="20"/>
                <w:szCs w:val="20"/>
              </w:rPr>
              <w:t>)</w:t>
            </w:r>
          </w:p>
        </w:tc>
        <w:tc>
          <w:tcPr>
            <w:tcW w:w="3828" w:type="dxa"/>
            <w:gridSpan w:val="2"/>
            <w:tcMar>
              <w:left w:w="108" w:type="dxa"/>
              <w:right w:w="108" w:type="dxa"/>
            </w:tcMar>
          </w:tcPr>
          <w:p w:rsidR="00741D04" w:rsidRPr="003D65AD" w:rsidRDefault="00A96DD5">
            <w:pPr>
              <w:widowControl/>
              <w:rPr>
                <w:sz w:val="20"/>
                <w:szCs w:val="20"/>
              </w:rPr>
            </w:pPr>
            <w:r w:rsidRPr="003D65AD">
              <w:rPr>
                <w:i/>
                <w:sz w:val="20"/>
                <w:szCs w:val="20"/>
                <w:u w:val="single"/>
              </w:rPr>
              <w:t xml:space="preserve">Перевірка рівня теоретичної складової сформованих РН 4.1 </w:t>
            </w:r>
            <w:r w:rsidRPr="003D65AD">
              <w:rPr>
                <w:sz w:val="20"/>
                <w:szCs w:val="20"/>
              </w:rPr>
              <w:t>за матеріалом тем 15-19.</w:t>
            </w:r>
          </w:p>
          <w:p w:rsidR="00741D04" w:rsidRPr="003D65AD" w:rsidRDefault="00A96DD5">
            <w:pPr>
              <w:jc w:val="both"/>
              <w:rPr>
                <w:color w:val="000000"/>
                <w:sz w:val="20"/>
                <w:szCs w:val="20"/>
              </w:rPr>
            </w:pPr>
            <w:r w:rsidRPr="003D65AD">
              <w:rPr>
                <w:sz w:val="20"/>
                <w:szCs w:val="20"/>
              </w:rPr>
              <w:t>Питання для підготовки: сутність, функції, політику, механізм, мету та завдання фінансового менеджменту; принципи і функції фінансового менеджменту; сутність, функції міжнародних фінансів; поняття фінансового механізму регулювання зовнішньоекономічними операціями, суб’єкти, об’єкти, принципи формування та специфіку фінансових відносин міжнародних фінансів; правові норми регулювання зовнішньоекономічної діяльності в Україні; правове регламентування становлення та розвитку економічної безпеки в Україні; рівні економічної безпеки держави та класифікацію загроз; принципи забезпечення фінансової безпеки;; переваги та недоліки; валютно-фінансову конвергенцію та особливості організації фінансів Європейського Союзу;  податкову політики ЄС</w:t>
            </w:r>
            <w:r w:rsidRPr="003D65AD">
              <w:rPr>
                <w:color w:val="000000"/>
                <w:sz w:val="20"/>
                <w:szCs w:val="20"/>
              </w:rPr>
              <w:t>.</w:t>
            </w:r>
          </w:p>
          <w:p w:rsidR="00741D04" w:rsidRPr="003D65AD" w:rsidRDefault="00A96DD5">
            <w:pPr>
              <w:widowControl/>
              <w:jc w:val="both"/>
              <w:rPr>
                <w:i/>
                <w:sz w:val="20"/>
                <w:szCs w:val="20"/>
                <w:u w:val="single"/>
              </w:rPr>
            </w:pPr>
            <w:r w:rsidRPr="003D65AD">
              <w:rPr>
                <w:i/>
                <w:sz w:val="20"/>
                <w:szCs w:val="20"/>
              </w:rPr>
              <w:t xml:space="preserve">Перелік тестових питань для самопідготовки розміщено 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2977" w:type="dxa"/>
            <w:gridSpan w:val="2"/>
            <w:tcMar>
              <w:left w:w="108" w:type="dxa"/>
              <w:right w:w="108" w:type="dxa"/>
            </w:tcMar>
          </w:tcPr>
          <w:p w:rsidR="00741D04" w:rsidRPr="003D65AD" w:rsidRDefault="00A96DD5">
            <w:pPr>
              <w:widowControl/>
              <w:rPr>
                <w:sz w:val="20"/>
                <w:szCs w:val="20"/>
              </w:rPr>
            </w:pPr>
            <w:r w:rsidRPr="003D65AD">
              <w:rPr>
                <w:sz w:val="20"/>
                <w:szCs w:val="20"/>
              </w:rPr>
              <w:t xml:space="preserve">Тестові питання оцінюються: </w:t>
            </w:r>
            <w:r w:rsidRPr="003D65AD">
              <w:rPr>
                <w:i/>
                <w:sz w:val="20"/>
                <w:szCs w:val="20"/>
              </w:rPr>
              <w:t>правильно/неправильно</w:t>
            </w:r>
            <w:r w:rsidRPr="003D65AD">
              <w:rPr>
                <w:sz w:val="20"/>
                <w:szCs w:val="20"/>
              </w:rPr>
              <w:t>. Застосовується шкала переведення кількості правильних відповідей у бали з діапазону 6-10:</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 xml:space="preserve">незадовільний рівень: </w:t>
            </w:r>
            <w:r w:rsidRPr="003D65AD">
              <w:rPr>
                <w:color w:val="000000"/>
                <w:sz w:val="20"/>
                <w:szCs w:val="20"/>
              </w:rPr>
              <w:br/>
              <w:t xml:space="preserve">0-4 – </w:t>
            </w:r>
            <w:r w:rsidRPr="003D65AD">
              <w:rPr>
                <w:i/>
                <w:color w:val="000000"/>
                <w:sz w:val="20"/>
                <w:szCs w:val="20"/>
              </w:rPr>
              <w:t>0 балів</w:t>
            </w:r>
            <w:r w:rsidRPr="003D65AD">
              <w:rPr>
                <w:color w:val="000000"/>
                <w:sz w:val="20"/>
                <w:szCs w:val="20"/>
              </w:rPr>
              <w:t xml:space="preserve"> (</w:t>
            </w:r>
            <w:r w:rsidRPr="003D65AD">
              <w:rPr>
                <w:i/>
                <w:color w:val="000000"/>
                <w:sz w:val="20"/>
                <w:szCs w:val="20"/>
              </w:rPr>
              <w:t>не зараховано</w:t>
            </w:r>
            <w:r w:rsidRPr="003D65AD">
              <w:rPr>
                <w:color w:val="000000"/>
                <w:sz w:val="20"/>
                <w:szCs w:val="20"/>
              </w:rPr>
              <w:t>);</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достатній рівень (60% - 100% від максимального балу):</w:t>
            </w:r>
            <w:r w:rsidRPr="003D65AD">
              <w:rPr>
                <w:color w:val="000000"/>
                <w:sz w:val="20"/>
                <w:szCs w:val="20"/>
              </w:rPr>
              <w:br/>
              <w:t xml:space="preserve">5-20 – </w:t>
            </w:r>
            <w:r w:rsidRPr="003D65AD">
              <w:rPr>
                <w:i/>
                <w:color w:val="000000"/>
                <w:sz w:val="20"/>
                <w:szCs w:val="20"/>
              </w:rPr>
              <w:t>6, 7, 8, 9, 10 балів</w:t>
            </w:r>
            <w:r w:rsidRPr="003D65AD">
              <w:rPr>
                <w:color w:val="000000"/>
                <w:sz w:val="20"/>
                <w:szCs w:val="20"/>
              </w:rPr>
              <w:t xml:space="preserve"> (</w:t>
            </w:r>
            <w:r w:rsidRPr="003D65AD">
              <w:rPr>
                <w:i/>
                <w:color w:val="000000"/>
                <w:sz w:val="20"/>
                <w:szCs w:val="20"/>
              </w:rPr>
              <w:t>зараховано</w:t>
            </w:r>
            <w:r w:rsidRPr="003D65AD">
              <w:rPr>
                <w:color w:val="000000"/>
                <w:sz w:val="20"/>
                <w:szCs w:val="20"/>
              </w:rPr>
              <w:t>):</w:t>
            </w:r>
          </w:p>
          <w:p w:rsidR="00741D04" w:rsidRPr="003D65AD" w:rsidRDefault="00A96DD5">
            <w:pPr>
              <w:ind w:left="318"/>
              <w:rPr>
                <w:sz w:val="20"/>
                <w:szCs w:val="20"/>
              </w:rPr>
            </w:pPr>
            <w:r w:rsidRPr="003D65AD">
              <w:rPr>
                <w:sz w:val="20"/>
                <w:szCs w:val="20"/>
              </w:rPr>
              <w:t>5-8 – 6 балів;</w:t>
            </w:r>
          </w:p>
          <w:p w:rsidR="00741D04" w:rsidRPr="003D65AD" w:rsidRDefault="00A96DD5">
            <w:pPr>
              <w:ind w:left="318"/>
              <w:rPr>
                <w:sz w:val="20"/>
                <w:szCs w:val="20"/>
              </w:rPr>
            </w:pPr>
            <w:r w:rsidRPr="003D65AD">
              <w:rPr>
                <w:sz w:val="20"/>
                <w:szCs w:val="20"/>
              </w:rPr>
              <w:t>9-12 – 7 балів;</w:t>
            </w:r>
          </w:p>
          <w:p w:rsidR="00741D04" w:rsidRPr="003D65AD" w:rsidRDefault="00A96DD5">
            <w:pPr>
              <w:ind w:left="318"/>
              <w:rPr>
                <w:sz w:val="20"/>
                <w:szCs w:val="20"/>
              </w:rPr>
            </w:pPr>
            <w:r w:rsidRPr="003D65AD">
              <w:rPr>
                <w:sz w:val="20"/>
                <w:szCs w:val="20"/>
              </w:rPr>
              <w:t>13-15 – 8 балів;</w:t>
            </w:r>
          </w:p>
          <w:p w:rsidR="00741D04" w:rsidRPr="003D65AD" w:rsidRDefault="00A96DD5">
            <w:pPr>
              <w:ind w:left="318"/>
              <w:rPr>
                <w:sz w:val="20"/>
                <w:szCs w:val="20"/>
              </w:rPr>
            </w:pPr>
            <w:r w:rsidRPr="003D65AD">
              <w:rPr>
                <w:sz w:val="20"/>
                <w:szCs w:val="20"/>
              </w:rPr>
              <w:t>16-18 – 9 балів;</w:t>
            </w:r>
          </w:p>
          <w:p w:rsidR="00741D04" w:rsidRPr="003D65AD" w:rsidRDefault="00A96DD5">
            <w:pPr>
              <w:spacing w:line="259" w:lineRule="auto"/>
              <w:ind w:left="323"/>
              <w:rPr>
                <w:sz w:val="20"/>
                <w:szCs w:val="20"/>
              </w:rPr>
            </w:pPr>
            <w:r w:rsidRPr="003D65AD">
              <w:rPr>
                <w:sz w:val="20"/>
                <w:szCs w:val="20"/>
              </w:rPr>
              <w:t>19-20 – 10 балів.</w:t>
            </w:r>
          </w:p>
          <w:p w:rsidR="00741D04" w:rsidRPr="003D65AD" w:rsidRDefault="00A96DD5">
            <w:pPr>
              <w:widowControl/>
              <w:rPr>
                <w:sz w:val="20"/>
                <w:szCs w:val="20"/>
              </w:rPr>
            </w:pPr>
            <w:r w:rsidRPr="003D65AD">
              <w:rPr>
                <w:i/>
                <w:sz w:val="20"/>
                <w:szCs w:val="20"/>
              </w:rPr>
              <w:t>Тест розміщено</w:t>
            </w:r>
            <w:r w:rsidRPr="003D65AD">
              <w:rPr>
                <w:sz w:val="20"/>
                <w:szCs w:val="20"/>
              </w:rPr>
              <w:t xml:space="preserve"> </w:t>
            </w:r>
            <w:r w:rsidRPr="003D65AD">
              <w:rPr>
                <w:i/>
                <w:sz w:val="20"/>
                <w:szCs w:val="20"/>
              </w:rPr>
              <w:t xml:space="preserve">в профілі даної дисципліни у СЕЗН ЗНУ </w:t>
            </w:r>
            <w:proofErr w:type="spellStart"/>
            <w:r w:rsidRPr="003D65AD">
              <w:rPr>
                <w:i/>
                <w:sz w:val="20"/>
                <w:szCs w:val="20"/>
              </w:rPr>
              <w:t>Moodle</w:t>
            </w:r>
            <w:proofErr w:type="spellEnd"/>
            <w:r w:rsidRPr="003D65AD">
              <w:rPr>
                <w:i/>
                <w:sz w:val="20"/>
                <w:szCs w:val="20"/>
              </w:rPr>
              <w:t>.</w:t>
            </w:r>
          </w:p>
        </w:tc>
        <w:tc>
          <w:tcPr>
            <w:tcW w:w="851" w:type="dxa"/>
            <w:gridSpan w:val="2"/>
            <w:tcMar>
              <w:left w:w="108" w:type="dxa"/>
              <w:right w:w="108" w:type="dxa"/>
            </w:tcMar>
            <w:vAlign w:val="center"/>
          </w:tcPr>
          <w:p w:rsidR="00741D04" w:rsidRPr="003D65AD" w:rsidRDefault="00A96DD5">
            <w:pPr>
              <w:widowControl/>
              <w:jc w:val="center"/>
            </w:pPr>
            <w:r w:rsidRPr="003D65AD">
              <w:t>10</w:t>
            </w:r>
          </w:p>
        </w:tc>
      </w:tr>
      <w:tr w:rsidR="00741D04" w:rsidRPr="003D65AD" w:rsidTr="000107B2">
        <w:trPr>
          <w:trHeight w:val="506"/>
        </w:trPr>
        <w:tc>
          <w:tcPr>
            <w:tcW w:w="1558" w:type="dxa"/>
            <w:gridSpan w:val="2"/>
            <w:tcMar>
              <w:left w:w="108" w:type="dxa"/>
              <w:right w:w="108" w:type="dxa"/>
            </w:tcMar>
            <w:vAlign w:val="center"/>
          </w:tcPr>
          <w:p w:rsidR="00741D04" w:rsidRPr="003D65AD" w:rsidRDefault="00A96DD5">
            <w:pPr>
              <w:widowControl/>
              <w:ind w:left="-108"/>
              <w:jc w:val="center"/>
              <w:rPr>
                <w:b/>
              </w:rPr>
            </w:pPr>
            <w:r w:rsidRPr="003D65AD">
              <w:rPr>
                <w:b/>
              </w:rPr>
              <w:t>Усього за поточний контроль</w:t>
            </w:r>
          </w:p>
        </w:tc>
        <w:tc>
          <w:tcPr>
            <w:tcW w:w="1417" w:type="dxa"/>
            <w:tcMar>
              <w:left w:w="108" w:type="dxa"/>
              <w:right w:w="108" w:type="dxa"/>
            </w:tcMar>
            <w:vAlign w:val="center"/>
          </w:tcPr>
          <w:p w:rsidR="00741D04" w:rsidRPr="003D65AD" w:rsidRDefault="00A96DD5">
            <w:pPr>
              <w:pBdr>
                <w:top w:val="nil"/>
                <w:left w:val="nil"/>
                <w:bottom w:val="nil"/>
                <w:right w:val="nil"/>
                <w:between w:val="nil"/>
              </w:pBdr>
              <w:jc w:val="center"/>
              <w:rPr>
                <w:b/>
                <w:color w:val="000000"/>
              </w:rPr>
            </w:pPr>
            <w:r w:rsidRPr="003D65AD">
              <w:rPr>
                <w:b/>
                <w:color w:val="000000"/>
              </w:rPr>
              <w:t>4</w:t>
            </w:r>
          </w:p>
        </w:tc>
        <w:tc>
          <w:tcPr>
            <w:tcW w:w="3828" w:type="dxa"/>
            <w:gridSpan w:val="2"/>
            <w:tcMar>
              <w:left w:w="108" w:type="dxa"/>
              <w:right w:w="108" w:type="dxa"/>
            </w:tcMar>
          </w:tcPr>
          <w:p w:rsidR="00741D04" w:rsidRPr="003D65AD" w:rsidRDefault="00741D04">
            <w:pPr>
              <w:pBdr>
                <w:top w:val="nil"/>
                <w:left w:val="nil"/>
                <w:bottom w:val="nil"/>
                <w:right w:val="nil"/>
                <w:between w:val="nil"/>
              </w:pBdr>
              <w:rPr>
                <w:b/>
                <w:color w:val="000000"/>
              </w:rPr>
            </w:pPr>
          </w:p>
        </w:tc>
        <w:tc>
          <w:tcPr>
            <w:tcW w:w="2977" w:type="dxa"/>
            <w:gridSpan w:val="2"/>
            <w:tcMar>
              <w:left w:w="108" w:type="dxa"/>
              <w:right w:w="108" w:type="dxa"/>
            </w:tcMar>
          </w:tcPr>
          <w:p w:rsidR="00741D04" w:rsidRPr="003D65AD" w:rsidRDefault="00741D04">
            <w:pPr>
              <w:pBdr>
                <w:top w:val="nil"/>
                <w:left w:val="nil"/>
                <w:bottom w:val="nil"/>
                <w:right w:val="nil"/>
                <w:between w:val="nil"/>
              </w:pBdr>
              <w:rPr>
                <w:b/>
                <w:color w:val="000000"/>
              </w:rPr>
            </w:pPr>
          </w:p>
        </w:tc>
        <w:tc>
          <w:tcPr>
            <w:tcW w:w="851" w:type="dxa"/>
            <w:gridSpan w:val="2"/>
            <w:tcMar>
              <w:left w:w="108" w:type="dxa"/>
              <w:right w:w="108" w:type="dxa"/>
            </w:tcMar>
            <w:vAlign w:val="center"/>
          </w:tcPr>
          <w:p w:rsidR="00741D04" w:rsidRPr="003D65AD" w:rsidRDefault="00A96DD5">
            <w:pPr>
              <w:pBdr>
                <w:top w:val="nil"/>
                <w:left w:val="nil"/>
                <w:bottom w:val="nil"/>
                <w:right w:val="nil"/>
                <w:between w:val="nil"/>
              </w:pBdr>
              <w:jc w:val="center"/>
              <w:rPr>
                <w:b/>
                <w:color w:val="000000"/>
              </w:rPr>
            </w:pPr>
            <w:r w:rsidRPr="003D65AD">
              <w:rPr>
                <w:b/>
                <w:color w:val="000000"/>
              </w:rPr>
              <w:t>60</w:t>
            </w:r>
          </w:p>
        </w:tc>
      </w:tr>
    </w:tbl>
    <w:p w:rsidR="00741D04" w:rsidRPr="003D65AD" w:rsidRDefault="00A96DD5">
      <w:r w:rsidRPr="003D65AD">
        <w:br w:type="page"/>
      </w:r>
    </w:p>
    <w:tbl>
      <w:tblPr>
        <w:tblStyle w:val="afb"/>
        <w:tblW w:w="106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395"/>
        <w:gridCol w:w="4111"/>
        <w:gridCol w:w="3579"/>
        <w:gridCol w:w="851"/>
      </w:tblGrid>
      <w:tr w:rsidR="00741D04" w:rsidRPr="003D65AD" w:rsidTr="00FB02C8">
        <w:trPr>
          <w:trHeight w:val="278"/>
        </w:trPr>
        <w:tc>
          <w:tcPr>
            <w:tcW w:w="696" w:type="dxa"/>
            <w:tcMar>
              <w:left w:w="108" w:type="dxa"/>
              <w:right w:w="108" w:type="dxa"/>
            </w:tcMar>
            <w:vAlign w:val="center"/>
          </w:tcPr>
          <w:p w:rsidR="00741D04" w:rsidRPr="003D65AD" w:rsidRDefault="00A96DD5">
            <w:pPr>
              <w:widowControl/>
              <w:jc w:val="center"/>
              <w:rPr>
                <w:b/>
                <w:color w:val="000000"/>
                <w:sz w:val="20"/>
                <w:szCs w:val="20"/>
              </w:rPr>
            </w:pPr>
            <w:r w:rsidRPr="003D65AD">
              <w:rPr>
                <w:b/>
                <w:color w:val="000000"/>
                <w:sz w:val="20"/>
                <w:szCs w:val="20"/>
              </w:rPr>
              <w:lastRenderedPageBreak/>
              <w:t>1</w:t>
            </w:r>
          </w:p>
        </w:tc>
        <w:tc>
          <w:tcPr>
            <w:tcW w:w="1395" w:type="dxa"/>
            <w:tcMar>
              <w:left w:w="108" w:type="dxa"/>
              <w:right w:w="108" w:type="dxa"/>
            </w:tcMar>
            <w:vAlign w:val="center"/>
          </w:tcPr>
          <w:p w:rsidR="00741D04" w:rsidRPr="003D65AD" w:rsidRDefault="00A96DD5">
            <w:pPr>
              <w:jc w:val="center"/>
              <w:rPr>
                <w:b/>
                <w:sz w:val="20"/>
                <w:szCs w:val="20"/>
              </w:rPr>
            </w:pPr>
            <w:r w:rsidRPr="003D65AD">
              <w:rPr>
                <w:b/>
                <w:sz w:val="20"/>
                <w:szCs w:val="20"/>
              </w:rPr>
              <w:t>2</w:t>
            </w:r>
          </w:p>
        </w:tc>
        <w:tc>
          <w:tcPr>
            <w:tcW w:w="4111" w:type="dxa"/>
            <w:tcMar>
              <w:left w:w="108" w:type="dxa"/>
              <w:right w:w="108" w:type="dxa"/>
            </w:tcMar>
            <w:vAlign w:val="center"/>
          </w:tcPr>
          <w:p w:rsidR="00741D04" w:rsidRPr="003D65AD" w:rsidRDefault="00A96DD5">
            <w:pPr>
              <w:widowControl/>
              <w:jc w:val="center"/>
              <w:rPr>
                <w:b/>
                <w:sz w:val="20"/>
                <w:szCs w:val="20"/>
              </w:rPr>
            </w:pPr>
            <w:r w:rsidRPr="003D65AD">
              <w:rPr>
                <w:b/>
                <w:sz w:val="20"/>
                <w:szCs w:val="20"/>
              </w:rPr>
              <w:t>3</w:t>
            </w:r>
          </w:p>
        </w:tc>
        <w:tc>
          <w:tcPr>
            <w:tcW w:w="3579" w:type="dxa"/>
            <w:tcMar>
              <w:left w:w="108" w:type="dxa"/>
              <w:right w:w="108" w:type="dxa"/>
            </w:tcMar>
            <w:vAlign w:val="center"/>
          </w:tcPr>
          <w:p w:rsidR="00741D04" w:rsidRPr="003D65AD" w:rsidRDefault="00A96DD5">
            <w:pPr>
              <w:widowControl/>
              <w:jc w:val="center"/>
              <w:rPr>
                <w:b/>
                <w:sz w:val="20"/>
                <w:szCs w:val="20"/>
              </w:rPr>
            </w:pPr>
            <w:r w:rsidRPr="003D65AD">
              <w:rPr>
                <w:b/>
                <w:sz w:val="20"/>
                <w:szCs w:val="20"/>
              </w:rPr>
              <w:t>4</w:t>
            </w:r>
          </w:p>
        </w:tc>
        <w:tc>
          <w:tcPr>
            <w:tcW w:w="851" w:type="dxa"/>
            <w:tcMar>
              <w:left w:w="108" w:type="dxa"/>
              <w:right w:w="108" w:type="dxa"/>
            </w:tcMar>
            <w:vAlign w:val="center"/>
          </w:tcPr>
          <w:p w:rsidR="00741D04" w:rsidRPr="003D65AD" w:rsidRDefault="00A96DD5">
            <w:pPr>
              <w:pBdr>
                <w:top w:val="nil"/>
                <w:left w:val="nil"/>
                <w:bottom w:val="nil"/>
                <w:right w:val="nil"/>
                <w:between w:val="nil"/>
              </w:pBdr>
              <w:jc w:val="center"/>
              <w:rPr>
                <w:b/>
                <w:color w:val="000000"/>
                <w:sz w:val="20"/>
                <w:szCs w:val="20"/>
              </w:rPr>
            </w:pPr>
            <w:r w:rsidRPr="003D65AD">
              <w:rPr>
                <w:b/>
                <w:color w:val="000000"/>
                <w:sz w:val="20"/>
                <w:szCs w:val="20"/>
              </w:rPr>
              <w:t>5</w:t>
            </w:r>
          </w:p>
        </w:tc>
      </w:tr>
      <w:tr w:rsidR="00FB02C8" w:rsidRPr="003D65AD" w:rsidTr="00CD4A95">
        <w:trPr>
          <w:cantSplit/>
          <w:trHeight w:val="282"/>
        </w:trPr>
        <w:tc>
          <w:tcPr>
            <w:tcW w:w="10632" w:type="dxa"/>
            <w:gridSpan w:val="5"/>
            <w:tcMar>
              <w:left w:w="108" w:type="dxa"/>
              <w:right w:w="108" w:type="dxa"/>
            </w:tcMar>
            <w:vAlign w:val="center"/>
          </w:tcPr>
          <w:p w:rsidR="00FB02C8" w:rsidRPr="003D65AD" w:rsidRDefault="00FB02C8" w:rsidP="00FB02C8">
            <w:pPr>
              <w:pBdr>
                <w:top w:val="nil"/>
                <w:left w:val="nil"/>
                <w:bottom w:val="nil"/>
                <w:right w:val="nil"/>
                <w:between w:val="nil"/>
              </w:pBdr>
              <w:jc w:val="center"/>
              <w:rPr>
                <w:color w:val="000000"/>
              </w:rPr>
            </w:pPr>
            <w:r w:rsidRPr="003D65AD">
              <w:rPr>
                <w:b/>
                <w:color w:val="000000"/>
                <w:sz w:val="20"/>
                <w:szCs w:val="20"/>
              </w:rPr>
              <w:t>Підсумковий контроль</w:t>
            </w:r>
          </w:p>
        </w:tc>
      </w:tr>
      <w:tr w:rsidR="00741D04" w:rsidRPr="003D65AD" w:rsidTr="00FB02C8">
        <w:trPr>
          <w:trHeight w:val="506"/>
        </w:trPr>
        <w:tc>
          <w:tcPr>
            <w:tcW w:w="696" w:type="dxa"/>
            <w:vMerge w:val="restart"/>
            <w:tcMar>
              <w:left w:w="108" w:type="dxa"/>
              <w:right w:w="108" w:type="dxa"/>
            </w:tcMar>
            <w:textDirection w:val="btLr"/>
            <w:vAlign w:val="center"/>
          </w:tcPr>
          <w:p w:rsidR="00741D04" w:rsidRPr="003D65AD" w:rsidRDefault="00A96DD5" w:rsidP="000107B2">
            <w:pPr>
              <w:widowControl/>
              <w:jc w:val="center"/>
              <w:rPr>
                <w:b/>
              </w:rPr>
            </w:pPr>
            <w:r w:rsidRPr="003D65AD">
              <w:rPr>
                <w:color w:val="000000"/>
              </w:rPr>
              <w:t>Іспит</w:t>
            </w:r>
          </w:p>
        </w:tc>
        <w:tc>
          <w:tcPr>
            <w:tcW w:w="1395" w:type="dxa"/>
            <w:tcMar>
              <w:left w:w="108" w:type="dxa"/>
              <w:right w:w="108" w:type="dxa"/>
            </w:tcMar>
            <w:vAlign w:val="center"/>
          </w:tcPr>
          <w:p w:rsidR="00741D04" w:rsidRPr="003D65AD" w:rsidRDefault="00A96DD5">
            <w:pPr>
              <w:jc w:val="center"/>
              <w:rPr>
                <w:i/>
                <w:sz w:val="20"/>
                <w:szCs w:val="20"/>
              </w:rPr>
            </w:pPr>
            <w:r w:rsidRPr="003D65AD">
              <w:rPr>
                <w:i/>
                <w:sz w:val="20"/>
                <w:szCs w:val="20"/>
              </w:rPr>
              <w:t>Теоретичне завдання:</w:t>
            </w:r>
          </w:p>
          <w:p w:rsidR="00741D04" w:rsidRPr="003D65AD" w:rsidRDefault="00A96DD5">
            <w:pPr>
              <w:pBdr>
                <w:top w:val="nil"/>
                <w:left w:val="nil"/>
                <w:bottom w:val="nil"/>
                <w:right w:val="nil"/>
                <w:between w:val="nil"/>
              </w:pBdr>
              <w:jc w:val="center"/>
              <w:rPr>
                <w:b/>
                <w:color w:val="000000"/>
              </w:rPr>
            </w:pPr>
            <w:r w:rsidRPr="003D65AD">
              <w:rPr>
                <w:color w:val="000000"/>
                <w:sz w:val="20"/>
                <w:szCs w:val="20"/>
              </w:rPr>
              <w:t>Тестування (</w:t>
            </w:r>
            <w:r w:rsidRPr="003D65AD">
              <w:rPr>
                <w:i/>
                <w:color w:val="000000"/>
                <w:sz w:val="20"/>
                <w:szCs w:val="20"/>
              </w:rPr>
              <w:t>ЕТ</w:t>
            </w:r>
            <w:r w:rsidRPr="003D65AD">
              <w:rPr>
                <w:color w:val="000000"/>
                <w:sz w:val="20"/>
                <w:szCs w:val="20"/>
              </w:rPr>
              <w:t>)</w:t>
            </w:r>
          </w:p>
        </w:tc>
        <w:tc>
          <w:tcPr>
            <w:tcW w:w="4111" w:type="dxa"/>
            <w:tcMar>
              <w:left w:w="108" w:type="dxa"/>
              <w:right w:w="108" w:type="dxa"/>
            </w:tcMar>
          </w:tcPr>
          <w:p w:rsidR="00741D04" w:rsidRPr="003D65AD" w:rsidRDefault="00A96DD5">
            <w:pPr>
              <w:widowControl/>
              <w:rPr>
                <w:sz w:val="20"/>
                <w:szCs w:val="20"/>
              </w:rPr>
            </w:pPr>
            <w:r w:rsidRPr="003D65AD">
              <w:rPr>
                <w:i/>
                <w:sz w:val="20"/>
                <w:szCs w:val="20"/>
                <w:u w:val="single"/>
              </w:rPr>
              <w:t>Перевірка рівня теоретичної складової сформованих програмних результатів навчання ПРН 02, ПРН 04, ПРН 10, ПРН 19</w:t>
            </w:r>
            <w:r w:rsidRPr="003D65AD">
              <w:rPr>
                <w:sz w:val="20"/>
                <w:szCs w:val="20"/>
              </w:rPr>
              <w:t xml:space="preserve"> здійснюється комплексно відповідно до змісту навчальної дисципліни (розд. 3).</w:t>
            </w:r>
          </w:p>
          <w:p w:rsidR="00741D04" w:rsidRPr="003D65AD" w:rsidRDefault="00A96DD5">
            <w:pPr>
              <w:pBdr>
                <w:top w:val="nil"/>
                <w:left w:val="nil"/>
                <w:bottom w:val="nil"/>
                <w:right w:val="nil"/>
                <w:between w:val="nil"/>
              </w:pBdr>
              <w:rPr>
                <w:color w:val="000000"/>
                <w:sz w:val="20"/>
                <w:szCs w:val="20"/>
              </w:rPr>
            </w:pPr>
            <w:r w:rsidRPr="003D65AD">
              <w:rPr>
                <w:color w:val="000000"/>
                <w:sz w:val="20"/>
                <w:szCs w:val="20"/>
              </w:rPr>
              <w:t>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rsidR="00741D04" w:rsidRPr="003D65AD" w:rsidRDefault="00A96DD5">
            <w:pPr>
              <w:pBdr>
                <w:top w:val="nil"/>
                <w:left w:val="nil"/>
                <w:bottom w:val="nil"/>
                <w:right w:val="nil"/>
                <w:between w:val="nil"/>
              </w:pBdr>
              <w:spacing w:before="120"/>
              <w:rPr>
                <w:b/>
                <w:color w:val="000000"/>
              </w:rPr>
            </w:pPr>
            <w:r w:rsidRPr="003D65AD">
              <w:rPr>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3579" w:type="dxa"/>
            <w:tcMar>
              <w:left w:w="108" w:type="dxa"/>
              <w:right w:w="108" w:type="dxa"/>
            </w:tcMar>
          </w:tcPr>
          <w:p w:rsidR="00741D04" w:rsidRPr="003D65AD" w:rsidRDefault="00A96DD5">
            <w:pPr>
              <w:widowControl/>
              <w:rPr>
                <w:sz w:val="20"/>
                <w:szCs w:val="20"/>
              </w:rPr>
            </w:pPr>
            <w:r w:rsidRPr="003D65AD">
              <w:rPr>
                <w:sz w:val="20"/>
                <w:szCs w:val="20"/>
              </w:rPr>
              <w:t xml:space="preserve">Тестові питання оцінюються: </w:t>
            </w:r>
            <w:r w:rsidRPr="003D65AD">
              <w:rPr>
                <w:i/>
                <w:sz w:val="20"/>
                <w:szCs w:val="20"/>
              </w:rPr>
              <w:t>правильно/неправильно</w:t>
            </w:r>
            <w:r w:rsidRPr="003D65AD">
              <w:rPr>
                <w:sz w:val="20"/>
                <w:szCs w:val="20"/>
              </w:rPr>
              <w:t>. Застосовується шкала переведення кількості правильних відповідей у бали з діапазону 6-10:</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 xml:space="preserve">незадовільний рівень: </w:t>
            </w:r>
            <w:r w:rsidRPr="003D65AD">
              <w:rPr>
                <w:color w:val="000000"/>
                <w:sz w:val="20"/>
                <w:szCs w:val="20"/>
              </w:rPr>
              <w:br/>
              <w:t xml:space="preserve">0-4 – </w:t>
            </w:r>
            <w:r w:rsidRPr="003D65AD">
              <w:rPr>
                <w:i/>
                <w:color w:val="000000"/>
                <w:sz w:val="20"/>
                <w:szCs w:val="20"/>
              </w:rPr>
              <w:t>0 балів</w:t>
            </w:r>
            <w:r w:rsidRPr="003D65AD">
              <w:rPr>
                <w:color w:val="000000"/>
                <w:sz w:val="20"/>
                <w:szCs w:val="20"/>
              </w:rPr>
              <w:t xml:space="preserve"> (</w:t>
            </w:r>
            <w:r w:rsidRPr="003D65AD">
              <w:rPr>
                <w:i/>
                <w:color w:val="000000"/>
                <w:sz w:val="20"/>
                <w:szCs w:val="20"/>
              </w:rPr>
              <w:t>не зараховано</w:t>
            </w:r>
            <w:r w:rsidRPr="003D65AD">
              <w:rPr>
                <w:color w:val="000000"/>
                <w:sz w:val="20"/>
                <w:szCs w:val="20"/>
              </w:rPr>
              <w:t>);</w:t>
            </w:r>
          </w:p>
          <w:p w:rsidR="00741D04" w:rsidRPr="003D65AD" w:rsidRDefault="00A96DD5">
            <w:pPr>
              <w:numPr>
                <w:ilvl w:val="0"/>
                <w:numId w:val="4"/>
              </w:numPr>
              <w:pBdr>
                <w:top w:val="nil"/>
                <w:left w:val="nil"/>
                <w:bottom w:val="nil"/>
                <w:right w:val="nil"/>
                <w:between w:val="nil"/>
              </w:pBdr>
              <w:tabs>
                <w:tab w:val="left" w:pos="322"/>
              </w:tabs>
              <w:ind w:left="0" w:right="-111" w:firstLine="0"/>
              <w:rPr>
                <w:color w:val="000000"/>
                <w:sz w:val="20"/>
                <w:szCs w:val="20"/>
              </w:rPr>
            </w:pPr>
            <w:r w:rsidRPr="003D65AD">
              <w:rPr>
                <w:color w:val="000000"/>
                <w:sz w:val="20"/>
                <w:szCs w:val="20"/>
              </w:rPr>
              <w:t>достатній рівень (60% - 100% від максимального балу):</w:t>
            </w:r>
            <w:r w:rsidRPr="003D65AD">
              <w:rPr>
                <w:color w:val="000000"/>
                <w:sz w:val="20"/>
                <w:szCs w:val="20"/>
              </w:rPr>
              <w:br/>
              <w:t xml:space="preserve">5-20 – </w:t>
            </w:r>
            <w:r w:rsidRPr="003D65AD">
              <w:rPr>
                <w:i/>
                <w:color w:val="000000"/>
                <w:sz w:val="20"/>
                <w:szCs w:val="20"/>
              </w:rPr>
              <w:t>6, 7, 8, 9, 10 балів</w:t>
            </w:r>
            <w:r w:rsidRPr="003D65AD">
              <w:rPr>
                <w:color w:val="000000"/>
                <w:sz w:val="20"/>
                <w:szCs w:val="20"/>
              </w:rPr>
              <w:t xml:space="preserve"> (</w:t>
            </w:r>
            <w:r w:rsidRPr="003D65AD">
              <w:rPr>
                <w:i/>
                <w:color w:val="000000"/>
                <w:sz w:val="20"/>
                <w:szCs w:val="20"/>
              </w:rPr>
              <w:t>зараховано</w:t>
            </w:r>
            <w:r w:rsidRPr="003D65AD">
              <w:rPr>
                <w:color w:val="000000"/>
                <w:sz w:val="20"/>
                <w:szCs w:val="20"/>
              </w:rPr>
              <w:t>):</w:t>
            </w:r>
          </w:p>
          <w:p w:rsidR="00741D04" w:rsidRPr="003D65AD" w:rsidRDefault="00A96DD5">
            <w:pPr>
              <w:ind w:left="318"/>
              <w:rPr>
                <w:sz w:val="20"/>
                <w:szCs w:val="20"/>
              </w:rPr>
            </w:pPr>
            <w:r w:rsidRPr="003D65AD">
              <w:rPr>
                <w:sz w:val="20"/>
                <w:szCs w:val="20"/>
              </w:rPr>
              <w:t>5-8 – 6 балів;</w:t>
            </w:r>
          </w:p>
          <w:p w:rsidR="00741D04" w:rsidRPr="003D65AD" w:rsidRDefault="00A96DD5">
            <w:pPr>
              <w:ind w:left="318"/>
              <w:rPr>
                <w:sz w:val="20"/>
                <w:szCs w:val="20"/>
              </w:rPr>
            </w:pPr>
            <w:r w:rsidRPr="003D65AD">
              <w:rPr>
                <w:sz w:val="20"/>
                <w:szCs w:val="20"/>
              </w:rPr>
              <w:t>9-12 – 7 балів;</w:t>
            </w:r>
          </w:p>
          <w:p w:rsidR="00741D04" w:rsidRPr="003D65AD" w:rsidRDefault="00A96DD5">
            <w:pPr>
              <w:ind w:left="318"/>
              <w:rPr>
                <w:sz w:val="20"/>
                <w:szCs w:val="20"/>
              </w:rPr>
            </w:pPr>
            <w:r w:rsidRPr="003D65AD">
              <w:rPr>
                <w:sz w:val="20"/>
                <w:szCs w:val="20"/>
              </w:rPr>
              <w:t>13-15 – 8 балів;</w:t>
            </w:r>
          </w:p>
          <w:p w:rsidR="00741D04" w:rsidRPr="003D65AD" w:rsidRDefault="00A96DD5">
            <w:pPr>
              <w:ind w:left="318"/>
              <w:rPr>
                <w:sz w:val="20"/>
                <w:szCs w:val="20"/>
              </w:rPr>
            </w:pPr>
            <w:r w:rsidRPr="003D65AD">
              <w:rPr>
                <w:sz w:val="20"/>
                <w:szCs w:val="20"/>
              </w:rPr>
              <w:t>16-18 – 9 балів;</w:t>
            </w:r>
          </w:p>
          <w:p w:rsidR="00741D04" w:rsidRPr="003D65AD" w:rsidRDefault="00A96DD5">
            <w:pPr>
              <w:spacing w:line="259" w:lineRule="auto"/>
              <w:ind w:left="323"/>
              <w:rPr>
                <w:sz w:val="20"/>
                <w:szCs w:val="20"/>
              </w:rPr>
            </w:pPr>
            <w:r w:rsidRPr="003D65AD">
              <w:rPr>
                <w:sz w:val="20"/>
                <w:szCs w:val="20"/>
              </w:rPr>
              <w:t>19-20 – 10 балів.</w:t>
            </w:r>
          </w:p>
          <w:p w:rsidR="00741D04" w:rsidRPr="003D65AD" w:rsidRDefault="00A96DD5">
            <w:pPr>
              <w:pBdr>
                <w:top w:val="nil"/>
                <w:left w:val="nil"/>
                <w:bottom w:val="nil"/>
                <w:right w:val="nil"/>
                <w:between w:val="nil"/>
              </w:pBdr>
              <w:rPr>
                <w:color w:val="000000"/>
              </w:rPr>
            </w:pPr>
            <w:r w:rsidRPr="003D65AD">
              <w:rPr>
                <w:i/>
                <w:color w:val="000000"/>
                <w:sz w:val="20"/>
                <w:szCs w:val="20"/>
              </w:rPr>
              <w:t>Тест розміщено</w:t>
            </w:r>
            <w:r w:rsidRPr="003D65AD">
              <w:rPr>
                <w:color w:val="000000"/>
                <w:sz w:val="20"/>
                <w:szCs w:val="20"/>
              </w:rPr>
              <w:t xml:space="preserve"> </w:t>
            </w:r>
            <w:r w:rsidRPr="003D65AD">
              <w:rPr>
                <w:i/>
                <w:color w:val="000000"/>
                <w:sz w:val="20"/>
                <w:szCs w:val="20"/>
              </w:rPr>
              <w:t xml:space="preserve">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851" w:type="dxa"/>
            <w:tcMar>
              <w:left w:w="108" w:type="dxa"/>
              <w:right w:w="108" w:type="dxa"/>
            </w:tcMar>
            <w:vAlign w:val="center"/>
          </w:tcPr>
          <w:p w:rsidR="00741D04" w:rsidRPr="003D65AD" w:rsidRDefault="00A96DD5">
            <w:pPr>
              <w:pBdr>
                <w:top w:val="nil"/>
                <w:left w:val="nil"/>
                <w:bottom w:val="nil"/>
                <w:right w:val="nil"/>
                <w:between w:val="nil"/>
              </w:pBdr>
              <w:jc w:val="center"/>
              <w:rPr>
                <w:b/>
                <w:color w:val="000000"/>
              </w:rPr>
            </w:pPr>
            <w:r w:rsidRPr="003D65AD">
              <w:rPr>
                <w:color w:val="000000"/>
              </w:rPr>
              <w:t>10</w:t>
            </w:r>
          </w:p>
        </w:tc>
      </w:tr>
      <w:tr w:rsidR="00741D04" w:rsidRPr="003D65AD" w:rsidTr="00FB02C8">
        <w:trPr>
          <w:trHeight w:val="506"/>
        </w:trPr>
        <w:tc>
          <w:tcPr>
            <w:tcW w:w="696" w:type="dxa"/>
            <w:vMerge/>
            <w:tcMar>
              <w:left w:w="108" w:type="dxa"/>
              <w:right w:w="108" w:type="dxa"/>
            </w:tcMar>
            <w:vAlign w:val="center"/>
          </w:tcPr>
          <w:p w:rsidR="00741D04" w:rsidRPr="003D65AD" w:rsidRDefault="00741D04">
            <w:pPr>
              <w:pBdr>
                <w:top w:val="nil"/>
                <w:left w:val="nil"/>
                <w:bottom w:val="nil"/>
                <w:right w:val="nil"/>
                <w:between w:val="nil"/>
              </w:pBdr>
              <w:spacing w:line="276" w:lineRule="auto"/>
              <w:rPr>
                <w:b/>
                <w:color w:val="000000"/>
              </w:rPr>
            </w:pPr>
          </w:p>
        </w:tc>
        <w:tc>
          <w:tcPr>
            <w:tcW w:w="1395" w:type="dxa"/>
            <w:tcMar>
              <w:left w:w="108" w:type="dxa"/>
              <w:right w:w="108" w:type="dxa"/>
            </w:tcMar>
            <w:vAlign w:val="center"/>
          </w:tcPr>
          <w:p w:rsidR="00741D04" w:rsidRPr="003D65AD" w:rsidRDefault="00A96DD5">
            <w:pPr>
              <w:jc w:val="center"/>
              <w:rPr>
                <w:color w:val="000000"/>
                <w:sz w:val="20"/>
                <w:szCs w:val="20"/>
              </w:rPr>
            </w:pPr>
            <w:r w:rsidRPr="003D65AD">
              <w:rPr>
                <w:i/>
                <w:color w:val="000000"/>
                <w:sz w:val="20"/>
                <w:szCs w:val="20"/>
              </w:rPr>
              <w:t>Практичне завдання:</w:t>
            </w:r>
          </w:p>
          <w:p w:rsidR="00741D04" w:rsidRPr="003D65AD" w:rsidRDefault="00A96DD5">
            <w:pPr>
              <w:pBdr>
                <w:top w:val="nil"/>
                <w:left w:val="nil"/>
                <w:bottom w:val="nil"/>
                <w:right w:val="nil"/>
                <w:between w:val="nil"/>
              </w:pBdr>
              <w:jc w:val="center"/>
              <w:rPr>
                <w:color w:val="000000"/>
                <w:sz w:val="20"/>
                <w:szCs w:val="20"/>
              </w:rPr>
            </w:pPr>
            <w:r w:rsidRPr="003D65AD">
              <w:rPr>
                <w:color w:val="000000"/>
                <w:sz w:val="20"/>
                <w:szCs w:val="20"/>
              </w:rPr>
              <w:t>Розв’язання практичних задач</w:t>
            </w:r>
          </w:p>
          <w:p w:rsidR="00741D04" w:rsidRPr="003D65AD" w:rsidRDefault="00A96DD5">
            <w:pPr>
              <w:jc w:val="center"/>
              <w:rPr>
                <w:i/>
                <w:color w:val="000000"/>
              </w:rPr>
            </w:pPr>
            <w:r w:rsidRPr="003D65AD">
              <w:rPr>
                <w:sz w:val="20"/>
                <w:szCs w:val="20"/>
              </w:rPr>
              <w:t>(</w:t>
            </w:r>
            <w:r w:rsidRPr="003D65AD">
              <w:rPr>
                <w:i/>
                <w:sz w:val="20"/>
                <w:szCs w:val="20"/>
              </w:rPr>
              <w:t>ЕЗ</w:t>
            </w:r>
            <w:r w:rsidRPr="003D65AD">
              <w:rPr>
                <w:sz w:val="20"/>
                <w:szCs w:val="20"/>
              </w:rPr>
              <w:t>)</w:t>
            </w:r>
          </w:p>
        </w:tc>
        <w:tc>
          <w:tcPr>
            <w:tcW w:w="4111" w:type="dxa"/>
            <w:tcMar>
              <w:left w:w="108" w:type="dxa"/>
              <w:right w:w="108" w:type="dxa"/>
            </w:tcMar>
          </w:tcPr>
          <w:p w:rsidR="00741D04" w:rsidRPr="003D65AD" w:rsidRDefault="00A96DD5">
            <w:pPr>
              <w:pBdr>
                <w:top w:val="nil"/>
                <w:left w:val="nil"/>
                <w:bottom w:val="nil"/>
                <w:right w:val="nil"/>
                <w:between w:val="nil"/>
              </w:pBdr>
              <w:rPr>
                <w:color w:val="000000"/>
                <w:sz w:val="20"/>
                <w:szCs w:val="20"/>
              </w:rPr>
            </w:pPr>
            <w:r w:rsidRPr="003D65AD">
              <w:rPr>
                <w:i/>
                <w:color w:val="000000"/>
                <w:sz w:val="20"/>
                <w:szCs w:val="20"/>
                <w:u w:val="single"/>
              </w:rPr>
              <w:t>Перевірка рівня практичної складової сформованих програмних результатів навчання ПРН 6, ПРН 8, ПРН 14</w:t>
            </w:r>
            <w:r w:rsidRPr="003D65AD">
              <w:rPr>
                <w:color w:val="000000"/>
                <w:sz w:val="20"/>
                <w:szCs w:val="20"/>
              </w:rPr>
              <w:t xml:space="preserve"> здійснюється комплексно та передбачає розв’язування двох задач, які відповідають темам практичних занять змістових модулів 1-3 (ЕЗ), </w:t>
            </w:r>
          </w:p>
          <w:p w:rsidR="00741D04" w:rsidRPr="003D65AD" w:rsidRDefault="00A96DD5">
            <w:pPr>
              <w:widowControl/>
              <w:rPr>
                <w:i/>
                <w:u w:val="single"/>
              </w:rPr>
            </w:pPr>
            <w:r w:rsidRPr="003D65AD">
              <w:rPr>
                <w:sz w:val="20"/>
                <w:szCs w:val="20"/>
              </w:rPr>
              <w:t>У разі дистанційного навчання, іспит проводиться з використанням інформаційно-комунікаційних технологій, зокрема при увімкненому відео-режимі Zoom-конференції.</w:t>
            </w:r>
          </w:p>
        </w:tc>
        <w:tc>
          <w:tcPr>
            <w:tcW w:w="3579" w:type="dxa"/>
            <w:tcMar>
              <w:left w:w="108" w:type="dxa"/>
              <w:right w:w="108" w:type="dxa"/>
            </w:tcMar>
          </w:tcPr>
          <w:p w:rsidR="00741D04" w:rsidRPr="003D65AD" w:rsidRDefault="00A96DD5">
            <w:pPr>
              <w:pBdr>
                <w:top w:val="nil"/>
                <w:left w:val="nil"/>
                <w:bottom w:val="nil"/>
                <w:right w:val="nil"/>
                <w:between w:val="nil"/>
              </w:pBdr>
              <w:rPr>
                <w:color w:val="000000"/>
                <w:sz w:val="20"/>
                <w:szCs w:val="20"/>
              </w:rPr>
            </w:pPr>
            <w:r w:rsidRPr="003D65AD">
              <w:rPr>
                <w:color w:val="000000"/>
                <w:sz w:val="20"/>
                <w:szCs w:val="20"/>
              </w:rPr>
              <w:t>Кожна з двох задач оцінюється максимально у 15 балів (разом – до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економічної обґрунтованості висновків тощо:</w:t>
            </w:r>
          </w:p>
          <w:p w:rsidR="00741D04" w:rsidRPr="003D65AD" w:rsidRDefault="00A96DD5">
            <w:pPr>
              <w:numPr>
                <w:ilvl w:val="0"/>
                <w:numId w:val="4"/>
              </w:numPr>
              <w:pBdr>
                <w:top w:val="nil"/>
                <w:left w:val="nil"/>
                <w:bottom w:val="nil"/>
                <w:right w:val="nil"/>
                <w:between w:val="nil"/>
              </w:pBdr>
              <w:ind w:left="264" w:right="-111" w:hanging="264"/>
              <w:rPr>
                <w:b/>
                <w:color w:val="000000"/>
                <w:sz w:val="20"/>
                <w:szCs w:val="20"/>
              </w:rPr>
            </w:pPr>
            <w:r w:rsidRPr="003D65AD">
              <w:rPr>
                <w:color w:val="000000"/>
                <w:sz w:val="20"/>
                <w:szCs w:val="20"/>
              </w:rPr>
              <w:t xml:space="preserve">незадовільний рівень – </w:t>
            </w:r>
            <w:r w:rsidRPr="003D65AD">
              <w:rPr>
                <w:color w:val="000000"/>
                <w:sz w:val="20"/>
                <w:szCs w:val="20"/>
              </w:rPr>
              <w:br/>
              <w:t>0 балів (</w:t>
            </w:r>
            <w:r w:rsidRPr="003D65AD">
              <w:rPr>
                <w:i/>
                <w:color w:val="000000"/>
                <w:sz w:val="20"/>
                <w:szCs w:val="20"/>
              </w:rPr>
              <w:t>не зараховано</w:t>
            </w:r>
            <w:r w:rsidRPr="003D65AD">
              <w:rPr>
                <w:color w:val="000000"/>
                <w:sz w:val="20"/>
                <w:szCs w:val="20"/>
              </w:rPr>
              <w:t>);</w:t>
            </w:r>
          </w:p>
          <w:p w:rsidR="00741D04" w:rsidRPr="003D65AD" w:rsidRDefault="00A96DD5">
            <w:pPr>
              <w:numPr>
                <w:ilvl w:val="0"/>
                <w:numId w:val="4"/>
              </w:numPr>
              <w:pBdr>
                <w:top w:val="nil"/>
                <w:left w:val="nil"/>
                <w:bottom w:val="nil"/>
                <w:right w:val="nil"/>
                <w:between w:val="nil"/>
              </w:pBdr>
              <w:ind w:left="264" w:right="-111" w:hanging="264"/>
              <w:rPr>
                <w:b/>
                <w:color w:val="000000"/>
                <w:sz w:val="20"/>
                <w:szCs w:val="20"/>
              </w:rPr>
            </w:pPr>
            <w:r w:rsidRPr="003D65AD">
              <w:rPr>
                <w:color w:val="000000"/>
                <w:sz w:val="20"/>
                <w:szCs w:val="20"/>
              </w:rPr>
              <w:t>прийнятний рівень (35% - 59% від максимального балу) – 5-8 балів (</w:t>
            </w:r>
            <w:r w:rsidRPr="003D65AD">
              <w:rPr>
                <w:i/>
                <w:color w:val="000000"/>
                <w:sz w:val="20"/>
                <w:szCs w:val="20"/>
              </w:rPr>
              <w:t>зараховано умовно</w:t>
            </w:r>
            <w:r w:rsidRPr="003D65AD">
              <w:rPr>
                <w:color w:val="000000"/>
                <w:sz w:val="20"/>
                <w:szCs w:val="20"/>
              </w:rPr>
              <w:t>);</w:t>
            </w:r>
          </w:p>
          <w:p w:rsidR="00741D04" w:rsidRPr="003D65AD" w:rsidRDefault="00A96DD5">
            <w:pPr>
              <w:numPr>
                <w:ilvl w:val="0"/>
                <w:numId w:val="4"/>
              </w:numPr>
              <w:pBdr>
                <w:top w:val="nil"/>
                <w:left w:val="nil"/>
                <w:bottom w:val="nil"/>
                <w:right w:val="nil"/>
                <w:between w:val="nil"/>
              </w:pBdr>
              <w:ind w:right="-111"/>
              <w:rPr>
                <w:color w:val="000000"/>
              </w:rPr>
            </w:pPr>
            <w:r w:rsidRPr="003D65AD">
              <w:rPr>
                <w:color w:val="000000"/>
                <w:sz w:val="20"/>
                <w:szCs w:val="20"/>
              </w:rPr>
              <w:t>достатній рівень (60% - 100% від максимального балу) – 9-15 балів (</w:t>
            </w:r>
            <w:r w:rsidRPr="003D65AD">
              <w:rPr>
                <w:i/>
                <w:color w:val="000000"/>
                <w:sz w:val="20"/>
                <w:szCs w:val="20"/>
              </w:rPr>
              <w:t>зараховано</w:t>
            </w:r>
            <w:r w:rsidRPr="003D65AD">
              <w:rPr>
                <w:color w:val="000000"/>
                <w:sz w:val="20"/>
                <w:szCs w:val="20"/>
              </w:rPr>
              <w:t>).</w:t>
            </w:r>
          </w:p>
        </w:tc>
        <w:tc>
          <w:tcPr>
            <w:tcW w:w="851" w:type="dxa"/>
            <w:tcMar>
              <w:left w:w="108" w:type="dxa"/>
              <w:right w:w="108" w:type="dxa"/>
            </w:tcMar>
            <w:vAlign w:val="center"/>
          </w:tcPr>
          <w:p w:rsidR="00741D04" w:rsidRPr="003D65AD" w:rsidRDefault="00A96DD5">
            <w:pPr>
              <w:pBdr>
                <w:top w:val="nil"/>
                <w:left w:val="nil"/>
                <w:bottom w:val="nil"/>
                <w:right w:val="nil"/>
                <w:between w:val="nil"/>
              </w:pBdr>
              <w:jc w:val="center"/>
              <w:rPr>
                <w:color w:val="000000"/>
              </w:rPr>
            </w:pPr>
            <w:r w:rsidRPr="003D65AD">
              <w:rPr>
                <w:color w:val="000000"/>
              </w:rPr>
              <w:t>30</w:t>
            </w:r>
          </w:p>
        </w:tc>
      </w:tr>
      <w:tr w:rsidR="00741D04" w:rsidRPr="003D65AD" w:rsidTr="00FB02C8">
        <w:trPr>
          <w:cantSplit/>
          <w:trHeight w:val="394"/>
        </w:trPr>
        <w:tc>
          <w:tcPr>
            <w:tcW w:w="696" w:type="dxa"/>
            <w:tcMar>
              <w:left w:w="108" w:type="dxa"/>
              <w:right w:w="108" w:type="dxa"/>
            </w:tcMar>
            <w:vAlign w:val="center"/>
          </w:tcPr>
          <w:p w:rsidR="00741D04" w:rsidRPr="003D65AD" w:rsidRDefault="00A96DD5">
            <w:pPr>
              <w:widowControl/>
              <w:jc w:val="center"/>
              <w:rPr>
                <w:color w:val="000000"/>
                <w:sz w:val="20"/>
                <w:szCs w:val="20"/>
              </w:rPr>
            </w:pPr>
            <w:r w:rsidRPr="003D65AD">
              <w:rPr>
                <w:b/>
                <w:sz w:val="20"/>
                <w:szCs w:val="20"/>
              </w:rPr>
              <w:t>Усього за ПК</w:t>
            </w:r>
          </w:p>
        </w:tc>
        <w:tc>
          <w:tcPr>
            <w:tcW w:w="1395" w:type="dxa"/>
            <w:tcMar>
              <w:left w:w="108" w:type="dxa"/>
              <w:right w:w="108" w:type="dxa"/>
            </w:tcMar>
            <w:vAlign w:val="center"/>
          </w:tcPr>
          <w:p w:rsidR="00741D04" w:rsidRPr="003D65AD" w:rsidRDefault="00A96DD5">
            <w:pPr>
              <w:jc w:val="center"/>
              <w:rPr>
                <w:b/>
                <w:color w:val="000000"/>
              </w:rPr>
            </w:pPr>
            <w:r w:rsidRPr="003D65AD">
              <w:rPr>
                <w:b/>
                <w:color w:val="000000"/>
              </w:rPr>
              <w:t>2</w:t>
            </w:r>
          </w:p>
        </w:tc>
        <w:tc>
          <w:tcPr>
            <w:tcW w:w="4111" w:type="dxa"/>
            <w:tcMar>
              <w:left w:w="108" w:type="dxa"/>
              <w:right w:w="108" w:type="dxa"/>
            </w:tcMar>
            <w:vAlign w:val="center"/>
          </w:tcPr>
          <w:p w:rsidR="00741D04" w:rsidRPr="003D65AD" w:rsidRDefault="00741D04">
            <w:pPr>
              <w:pBdr>
                <w:top w:val="nil"/>
                <w:left w:val="nil"/>
                <w:bottom w:val="nil"/>
                <w:right w:val="nil"/>
                <w:between w:val="nil"/>
              </w:pBdr>
              <w:jc w:val="center"/>
              <w:rPr>
                <w:color w:val="000000"/>
                <w:sz w:val="20"/>
                <w:szCs w:val="20"/>
                <w:u w:val="single"/>
              </w:rPr>
            </w:pPr>
          </w:p>
        </w:tc>
        <w:tc>
          <w:tcPr>
            <w:tcW w:w="3579" w:type="dxa"/>
            <w:tcMar>
              <w:left w:w="108" w:type="dxa"/>
              <w:right w:w="108" w:type="dxa"/>
            </w:tcMar>
            <w:vAlign w:val="center"/>
          </w:tcPr>
          <w:p w:rsidR="00741D04" w:rsidRPr="003D65AD" w:rsidRDefault="00741D04">
            <w:pPr>
              <w:pBdr>
                <w:top w:val="nil"/>
                <w:left w:val="nil"/>
                <w:bottom w:val="nil"/>
                <w:right w:val="nil"/>
                <w:between w:val="nil"/>
              </w:pBdr>
              <w:jc w:val="center"/>
              <w:rPr>
                <w:color w:val="000000"/>
                <w:sz w:val="20"/>
                <w:szCs w:val="20"/>
              </w:rPr>
            </w:pPr>
          </w:p>
        </w:tc>
        <w:tc>
          <w:tcPr>
            <w:tcW w:w="851" w:type="dxa"/>
            <w:tcMar>
              <w:left w:w="108" w:type="dxa"/>
              <w:right w:w="108" w:type="dxa"/>
            </w:tcMar>
            <w:vAlign w:val="center"/>
          </w:tcPr>
          <w:p w:rsidR="00741D04" w:rsidRPr="003D65AD" w:rsidRDefault="00A96DD5">
            <w:pPr>
              <w:pBdr>
                <w:top w:val="nil"/>
                <w:left w:val="nil"/>
                <w:bottom w:val="nil"/>
                <w:right w:val="nil"/>
                <w:between w:val="nil"/>
              </w:pBdr>
              <w:jc w:val="center"/>
              <w:rPr>
                <w:color w:val="000000"/>
                <w:sz w:val="20"/>
                <w:szCs w:val="20"/>
              </w:rPr>
            </w:pPr>
            <w:r w:rsidRPr="003D65AD">
              <w:rPr>
                <w:b/>
                <w:color w:val="000000"/>
              </w:rPr>
              <w:t>40</w:t>
            </w:r>
          </w:p>
        </w:tc>
      </w:tr>
    </w:tbl>
    <w:p w:rsidR="00741D04" w:rsidRPr="003D65AD" w:rsidRDefault="00741D04">
      <w:pPr>
        <w:rPr>
          <w:i/>
          <w:sz w:val="28"/>
          <w:szCs w:val="28"/>
        </w:rPr>
      </w:pPr>
    </w:p>
    <w:p w:rsidR="00741D04" w:rsidRPr="003D65AD" w:rsidRDefault="00A96DD5">
      <w:pPr>
        <w:rPr>
          <w:i/>
          <w:sz w:val="28"/>
          <w:szCs w:val="28"/>
        </w:rPr>
      </w:pPr>
      <w:r w:rsidRPr="003D65AD">
        <w:rPr>
          <w:i/>
          <w:sz w:val="28"/>
          <w:szCs w:val="28"/>
        </w:rPr>
        <w:t xml:space="preserve">*Засоби діагностики рівня досягнення результатів навчання дисципліни та критерії оцінювання контрольних заходів. </w:t>
      </w:r>
    </w:p>
    <w:p w:rsidR="00741D04" w:rsidRPr="003D65AD" w:rsidRDefault="00741D04">
      <w:pPr>
        <w:spacing w:line="252" w:lineRule="auto"/>
        <w:ind w:firstLine="709"/>
        <w:jc w:val="both"/>
        <w:rPr>
          <w:i/>
          <w:sz w:val="28"/>
          <w:szCs w:val="28"/>
        </w:rPr>
      </w:pPr>
    </w:p>
    <w:p w:rsidR="00741D04" w:rsidRPr="003D65AD" w:rsidRDefault="00A96DD5">
      <w:pPr>
        <w:spacing w:line="252" w:lineRule="auto"/>
        <w:ind w:firstLine="709"/>
        <w:jc w:val="both"/>
        <w:rPr>
          <w:sz w:val="28"/>
          <w:szCs w:val="28"/>
        </w:rPr>
      </w:pPr>
      <w:r w:rsidRPr="003D65AD">
        <w:rPr>
          <w:i/>
          <w:sz w:val="28"/>
          <w:szCs w:val="28"/>
        </w:rPr>
        <w:t>Тестування</w:t>
      </w:r>
      <w:r w:rsidRPr="003D65AD">
        <w:rPr>
          <w:sz w:val="28"/>
          <w:szCs w:val="28"/>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3D65AD">
        <w:rPr>
          <w:sz w:val="28"/>
          <w:szCs w:val="28"/>
        </w:rPr>
        <w:t>Moodle</w:t>
      </w:r>
      <w:proofErr w:type="spellEnd"/>
      <w:r w:rsidRPr="003D65AD">
        <w:rPr>
          <w:sz w:val="28"/>
          <w:szCs w:val="28"/>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3D65AD">
        <w:rPr>
          <w:sz w:val="28"/>
          <w:szCs w:val="28"/>
        </w:rPr>
        <w:t>аккаунт</w:t>
      </w:r>
      <w:proofErr w:type="spellEnd"/>
      <w:r w:rsidRPr="003D65AD">
        <w:rPr>
          <w:sz w:val="28"/>
          <w:szCs w:val="28"/>
        </w:rPr>
        <w:t xml:space="preserve"> на сторінці дисципліни при увімкненому відео-режимі Zoom-конференції за умови дистанційної присутності викладача та передбачає обмежену у часі відповідь на теоретичні питання: для поточних контролів (</w:t>
      </w:r>
      <w:proofErr w:type="spellStart"/>
      <w:r w:rsidRPr="003D65AD">
        <w:rPr>
          <w:sz w:val="28"/>
          <w:szCs w:val="28"/>
        </w:rPr>
        <w:t>Тес</w:t>
      </w:r>
      <w:proofErr w:type="spellEnd"/>
      <w:r w:rsidRPr="003D65AD">
        <w:rPr>
          <w:sz w:val="28"/>
          <w:szCs w:val="28"/>
        </w:rPr>
        <w:t xml:space="preserve">ти 3-4)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40 хвилин під час екзаменаційного </w:t>
      </w:r>
      <w:r w:rsidRPr="003D65AD">
        <w:rPr>
          <w:sz w:val="28"/>
          <w:szCs w:val="28"/>
        </w:rPr>
        <w:lastRenderedPageBreak/>
        <w:t>контролю за складеним розкладом.</w:t>
      </w:r>
    </w:p>
    <w:p w:rsidR="00741D04" w:rsidRPr="003D65AD" w:rsidRDefault="00A96DD5">
      <w:pPr>
        <w:spacing w:before="120" w:line="252" w:lineRule="auto"/>
        <w:ind w:firstLine="709"/>
        <w:jc w:val="both"/>
        <w:rPr>
          <w:sz w:val="28"/>
          <w:szCs w:val="28"/>
        </w:rPr>
      </w:pPr>
      <w:r w:rsidRPr="003D65AD">
        <w:rPr>
          <w:i/>
          <w:sz w:val="28"/>
          <w:szCs w:val="28"/>
        </w:rPr>
        <w:t>Процедура оцінювання практичних завдань контрольних робіт КР 3.1-3.2, КР 4.1-4.2.</w:t>
      </w:r>
      <w:r w:rsidRPr="003D65AD">
        <w:rPr>
          <w:sz w:val="28"/>
          <w:szCs w:val="28"/>
        </w:rPr>
        <w:t xml:space="preserve"> </w:t>
      </w:r>
    </w:p>
    <w:p w:rsidR="00741D04" w:rsidRPr="003D65AD" w:rsidRDefault="00A96DD5">
      <w:pPr>
        <w:spacing w:line="252" w:lineRule="auto"/>
        <w:ind w:firstLine="709"/>
        <w:jc w:val="both"/>
        <w:rPr>
          <w:sz w:val="28"/>
          <w:szCs w:val="28"/>
        </w:rPr>
      </w:pPr>
      <w:r w:rsidRPr="003D65AD">
        <w:rPr>
          <w:sz w:val="28"/>
          <w:szCs w:val="28"/>
        </w:rPr>
        <w:t xml:space="preserve">Оцінюванню підлягає виконання здобувачами трьох індивідуальних завдань кожної з двох контрольних робіт (КР 3 і КР 4) під час аудиторних практичних занять і поза аудиторної самостійної роботи. Кожне завдання КР 3.1-3.2 та КР 4.1-4.2 виконується послідовно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3D65AD">
        <w:rPr>
          <w:sz w:val="28"/>
          <w:szCs w:val="28"/>
        </w:rPr>
        <w:t>аккаунт</w:t>
      </w:r>
      <w:proofErr w:type="spellEnd"/>
      <w:r w:rsidRPr="003D65AD">
        <w:rPr>
          <w:sz w:val="28"/>
          <w:szCs w:val="28"/>
        </w:rPr>
        <w:t xml:space="preserve"> у профілі цієї дисципліни в СЕЗН ЗНУ </w:t>
      </w:r>
      <w:proofErr w:type="spellStart"/>
      <w:r w:rsidRPr="003D65AD">
        <w:rPr>
          <w:sz w:val="28"/>
          <w:szCs w:val="28"/>
        </w:rPr>
        <w:t>Moodle</w:t>
      </w:r>
      <w:proofErr w:type="spellEnd"/>
      <w:r w:rsidRPr="003D65AD">
        <w:rPr>
          <w:sz w:val="28"/>
          <w:szCs w:val="28"/>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контрольної роботи є усна перевірочна комунікація «здобувач-викладач». У разі дистанційного навчання, захист КР 3 і КР 4 відбувається з використанням інформаційно-комунікаційних технологій, зокрема при увімкненому відео-режимі Zoom-конференції. </w:t>
      </w:r>
    </w:p>
    <w:p w:rsidR="00741D04" w:rsidRPr="003D65AD" w:rsidRDefault="00A96DD5">
      <w:pPr>
        <w:spacing w:before="120" w:after="80" w:line="252" w:lineRule="auto"/>
        <w:ind w:firstLine="709"/>
        <w:jc w:val="both"/>
        <w:rPr>
          <w:i/>
          <w:sz w:val="28"/>
          <w:szCs w:val="28"/>
        </w:rPr>
      </w:pPr>
      <w:r w:rsidRPr="003D65AD">
        <w:rPr>
          <w:i/>
          <w:sz w:val="28"/>
          <w:szCs w:val="28"/>
        </w:rPr>
        <w:t>Критерії оцінювання практичних завдань контрольних робіт КР 3.1-3.2, КР 4.1-4.2:</w:t>
      </w:r>
    </w:p>
    <w:p w:rsidR="00741D04" w:rsidRPr="003D65AD" w:rsidRDefault="00A96DD5">
      <w:pPr>
        <w:widowControl/>
        <w:spacing w:line="252" w:lineRule="auto"/>
        <w:ind w:firstLine="709"/>
        <w:jc w:val="both"/>
        <w:rPr>
          <w:sz w:val="28"/>
          <w:szCs w:val="28"/>
        </w:rPr>
      </w:pPr>
      <w:r w:rsidRPr="003D65AD">
        <w:rPr>
          <w:i/>
          <w:sz w:val="28"/>
          <w:szCs w:val="28"/>
        </w:rPr>
        <w:t>10 балів</w:t>
      </w:r>
      <w:r w:rsidRPr="003D65AD">
        <w:rPr>
          <w:sz w:val="28"/>
          <w:szCs w:val="28"/>
        </w:rPr>
        <w:t xml:space="preserve"> – розрахунки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741D04" w:rsidRPr="003D65AD" w:rsidRDefault="00A96DD5">
      <w:pPr>
        <w:widowControl/>
        <w:spacing w:line="252" w:lineRule="auto"/>
        <w:ind w:firstLine="709"/>
        <w:jc w:val="both"/>
        <w:rPr>
          <w:sz w:val="28"/>
          <w:szCs w:val="28"/>
        </w:rPr>
      </w:pPr>
      <w:r w:rsidRPr="003D65AD">
        <w:rPr>
          <w:i/>
          <w:sz w:val="28"/>
          <w:szCs w:val="28"/>
        </w:rPr>
        <w:t>8-9 бали</w:t>
      </w:r>
      <w:r w:rsidRPr="003D65AD">
        <w:rPr>
          <w:sz w:val="28"/>
          <w:szCs w:val="28"/>
        </w:rPr>
        <w:t xml:space="preserve"> – розрахунки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741D04" w:rsidRPr="003D65AD" w:rsidRDefault="00A96DD5">
      <w:pPr>
        <w:widowControl/>
        <w:spacing w:line="252" w:lineRule="auto"/>
        <w:ind w:firstLine="709"/>
        <w:jc w:val="both"/>
        <w:rPr>
          <w:sz w:val="28"/>
          <w:szCs w:val="28"/>
        </w:rPr>
      </w:pPr>
      <w:r w:rsidRPr="003D65AD">
        <w:rPr>
          <w:i/>
          <w:sz w:val="28"/>
          <w:szCs w:val="28"/>
        </w:rPr>
        <w:t>6-7 бали</w:t>
      </w:r>
      <w:r w:rsidRPr="003D65AD">
        <w:rPr>
          <w:sz w:val="28"/>
          <w:szCs w:val="28"/>
        </w:rPr>
        <w:t xml:space="preserve"> – розрахунки виконано самостійно, в повному обсязі, загалом правильно, але наявні окремі арифметичні помилки у розрахунках;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sidRPr="003D65AD">
        <w:rPr>
          <w:sz w:val="28"/>
          <w:szCs w:val="28"/>
        </w:rPr>
        <w:t>структуровано</w:t>
      </w:r>
      <w:proofErr w:type="spellEnd"/>
      <w:r w:rsidRPr="003D65AD">
        <w:rPr>
          <w:sz w:val="28"/>
          <w:szCs w:val="28"/>
        </w:rPr>
        <w:t xml:space="preserve">, робота </w:t>
      </w:r>
      <w:r w:rsidRPr="003D65AD">
        <w:rPr>
          <w:color w:val="000000"/>
          <w:sz w:val="28"/>
          <w:szCs w:val="28"/>
        </w:rPr>
        <w:t xml:space="preserve">оформлена в межах вимог, але </w:t>
      </w:r>
      <w:r w:rsidRPr="003D65AD">
        <w:rPr>
          <w:sz w:val="28"/>
          <w:szCs w:val="28"/>
        </w:rPr>
        <w:t xml:space="preserve">має </w:t>
      </w:r>
      <w:r w:rsidRPr="003D65AD">
        <w:rPr>
          <w:color w:val="000000"/>
          <w:sz w:val="28"/>
          <w:szCs w:val="28"/>
        </w:rPr>
        <w:t>виражений компілятивний характер</w:t>
      </w:r>
      <w:r w:rsidRPr="003D65AD">
        <w:rPr>
          <w:sz w:val="28"/>
          <w:szCs w:val="28"/>
        </w:rPr>
        <w:t>; відповіді на запитання, зокрема уточнюючі та додаткові, при захисті роботи не повні або відсутні;</w:t>
      </w:r>
    </w:p>
    <w:p w:rsidR="00741D04" w:rsidRPr="003D65AD" w:rsidRDefault="00A96DD5">
      <w:pPr>
        <w:widowControl/>
        <w:spacing w:line="252" w:lineRule="auto"/>
        <w:ind w:firstLine="709"/>
        <w:jc w:val="both"/>
        <w:rPr>
          <w:sz w:val="28"/>
          <w:szCs w:val="28"/>
        </w:rPr>
      </w:pPr>
      <w:r w:rsidRPr="003D65AD">
        <w:rPr>
          <w:i/>
          <w:sz w:val="28"/>
          <w:szCs w:val="28"/>
        </w:rPr>
        <w:t>0 балів</w:t>
      </w:r>
      <w:r w:rsidRPr="003D65AD">
        <w:rPr>
          <w:sz w:val="28"/>
          <w:szCs w:val="28"/>
        </w:rPr>
        <w:t xml:space="preserve"> –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741D04" w:rsidRPr="003D65AD" w:rsidRDefault="00A96DD5">
      <w:pPr>
        <w:widowControl/>
        <w:spacing w:before="120" w:line="252" w:lineRule="auto"/>
        <w:ind w:firstLine="709"/>
        <w:jc w:val="both"/>
        <w:rPr>
          <w:sz w:val="28"/>
          <w:szCs w:val="28"/>
        </w:rPr>
      </w:pPr>
      <w:r w:rsidRPr="003D65AD">
        <w:rPr>
          <w:i/>
          <w:sz w:val="28"/>
          <w:szCs w:val="28"/>
        </w:rPr>
        <w:lastRenderedPageBreak/>
        <w:t xml:space="preserve">Процедура оцінювання індивідуального практичного завдання. </w:t>
      </w:r>
      <w:r w:rsidRPr="003D65AD">
        <w:rPr>
          <w:sz w:val="28"/>
          <w:szCs w:val="28"/>
        </w:rPr>
        <w:t xml:space="preserve">ІПЗ </w:t>
      </w:r>
      <w:proofErr w:type="spellStart"/>
      <w:r w:rsidRPr="003D65AD">
        <w:rPr>
          <w:sz w:val="28"/>
          <w:szCs w:val="28"/>
        </w:rPr>
        <w:t>-практичні</w:t>
      </w:r>
      <w:proofErr w:type="spellEnd"/>
      <w:r w:rsidRPr="003D65AD">
        <w:rPr>
          <w:sz w:val="28"/>
          <w:szCs w:val="28"/>
        </w:rPr>
        <w:t xml:space="preserve"> завдання які індивідуалізовані для кожного здобувача у вигляді комплексу задач із кожної теми змістового модуля, які 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Результати вирішення практичних завдань необхідно змістовно описати в термінах постановки задачі як обґрунтування відповідного ефективного управлінського рішення. </w:t>
      </w:r>
    </w:p>
    <w:p w:rsidR="00741D04" w:rsidRPr="003D65AD" w:rsidRDefault="00A96DD5">
      <w:pPr>
        <w:widowControl/>
        <w:spacing w:line="252" w:lineRule="auto"/>
        <w:ind w:firstLine="709"/>
        <w:jc w:val="both"/>
        <w:rPr>
          <w:sz w:val="28"/>
          <w:szCs w:val="28"/>
        </w:rPr>
      </w:pPr>
      <w:r w:rsidRPr="003D65AD">
        <w:rPr>
          <w:sz w:val="28"/>
          <w:szCs w:val="28"/>
        </w:rPr>
        <w:t xml:space="preserve">ІПЗ виконується здобувачем під час самостійної роботи за консультаційної підтримки викладача, оформлюється у вигляді файлів MS Word, здається на перевірку через персональний </w:t>
      </w:r>
      <w:proofErr w:type="spellStart"/>
      <w:r w:rsidRPr="003D65AD">
        <w:rPr>
          <w:sz w:val="28"/>
          <w:szCs w:val="28"/>
        </w:rPr>
        <w:t>аккаунт</w:t>
      </w:r>
      <w:proofErr w:type="spellEnd"/>
      <w:r w:rsidRPr="003D65AD">
        <w:rPr>
          <w:sz w:val="28"/>
          <w:szCs w:val="28"/>
        </w:rPr>
        <w:t xml:space="preserve"> у профілі цієї дисципліни в СЕЗН ЗНУ </w:t>
      </w:r>
      <w:proofErr w:type="spellStart"/>
      <w:r w:rsidRPr="003D65AD">
        <w:rPr>
          <w:sz w:val="28"/>
          <w:szCs w:val="28"/>
        </w:rPr>
        <w:t>Moodle</w:t>
      </w:r>
      <w:proofErr w:type="spellEnd"/>
      <w:r w:rsidRPr="003D65AD">
        <w:rPr>
          <w:sz w:val="28"/>
          <w:szCs w:val="28"/>
        </w:rPr>
        <w:t xml:space="preserve"> та після позитивного відгуку викладача захищається у передбачений спосіб (на останньому/передостанньому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741D04" w:rsidRPr="003D65AD" w:rsidRDefault="00A96DD5">
      <w:pPr>
        <w:widowControl/>
        <w:spacing w:line="252" w:lineRule="auto"/>
        <w:ind w:firstLine="709"/>
        <w:jc w:val="both"/>
        <w:rPr>
          <w:sz w:val="28"/>
          <w:szCs w:val="28"/>
        </w:rPr>
      </w:pPr>
      <w:r w:rsidRPr="003D65AD">
        <w:rPr>
          <w:sz w:val="28"/>
          <w:szCs w:val="28"/>
        </w:rPr>
        <w:t xml:space="preserve">Бальне оцінювання ІПЗ передбачає два рівня складності - базовий (достатній) і підвищений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3D65AD">
        <w:rPr>
          <w:i/>
          <w:sz w:val="28"/>
          <w:szCs w:val="28"/>
        </w:rPr>
        <w:t>базовий рівень складності</w:t>
      </w:r>
      <w:r w:rsidRPr="003D65AD">
        <w:rPr>
          <w:sz w:val="28"/>
          <w:szCs w:val="28"/>
        </w:rPr>
        <w:t xml:space="preserve"> (оцінюється у 9-11 балів), або студентом додатково готується презентація для прилюдного представлення отриманих результатів вирішення ситуаційного кейсу під час аудиторного заняття (до 10-15 хвилин), за що нараховуються додаткові бали (від 1 до 4 балів), - це </w:t>
      </w:r>
      <w:r w:rsidRPr="003D65AD">
        <w:rPr>
          <w:i/>
          <w:sz w:val="28"/>
          <w:szCs w:val="28"/>
        </w:rPr>
        <w:t>підвищений рівень складності</w:t>
      </w:r>
      <w:r w:rsidRPr="003D65AD">
        <w:rPr>
          <w:sz w:val="28"/>
          <w:szCs w:val="28"/>
        </w:rPr>
        <w:t xml:space="preserve"> (складається із балами для базового рівня – разом до 15 балів). У разі дистанційного навчання, захист ІПЗ відбувається з використанням інформаційно-комунікаційних технологій, зокрема при увімкненому відео-режимі Zoom-конференції.</w:t>
      </w:r>
    </w:p>
    <w:p w:rsidR="00741D04" w:rsidRPr="003D65AD" w:rsidRDefault="00A96DD5">
      <w:pPr>
        <w:widowControl/>
        <w:spacing w:before="120" w:line="252" w:lineRule="auto"/>
        <w:ind w:firstLine="709"/>
        <w:jc w:val="both"/>
        <w:rPr>
          <w:sz w:val="28"/>
          <w:szCs w:val="28"/>
        </w:rPr>
      </w:pPr>
      <w:r w:rsidRPr="003D65AD">
        <w:rPr>
          <w:i/>
          <w:sz w:val="28"/>
          <w:szCs w:val="28"/>
        </w:rPr>
        <w:t>Критерії оцінювання індивідуального практичного завдання.</w:t>
      </w:r>
      <w:r w:rsidRPr="003D65AD">
        <w:rPr>
          <w:sz w:val="28"/>
          <w:szCs w:val="28"/>
        </w:rPr>
        <w:t xml:space="preserve"> </w:t>
      </w:r>
    </w:p>
    <w:p w:rsidR="00741D04" w:rsidRPr="003D65AD" w:rsidRDefault="00A96DD5">
      <w:pPr>
        <w:widowControl/>
        <w:spacing w:before="80" w:after="120" w:line="252" w:lineRule="auto"/>
        <w:ind w:firstLine="709"/>
        <w:jc w:val="both"/>
        <w:rPr>
          <w:sz w:val="28"/>
          <w:szCs w:val="28"/>
          <w:u w:val="single"/>
        </w:rPr>
      </w:pPr>
      <w:r w:rsidRPr="003D65AD">
        <w:rPr>
          <w:sz w:val="28"/>
          <w:szCs w:val="28"/>
          <w:u w:val="single"/>
        </w:rPr>
        <w:t>Базовий рівень складності:</w:t>
      </w:r>
    </w:p>
    <w:p w:rsidR="00741D04" w:rsidRPr="003D65AD" w:rsidRDefault="00A96DD5">
      <w:pPr>
        <w:widowControl/>
        <w:spacing w:line="252" w:lineRule="auto"/>
        <w:ind w:firstLine="709"/>
        <w:jc w:val="both"/>
        <w:rPr>
          <w:sz w:val="28"/>
          <w:szCs w:val="28"/>
        </w:rPr>
      </w:pPr>
      <w:r w:rsidRPr="003D65AD">
        <w:rPr>
          <w:i/>
          <w:sz w:val="28"/>
          <w:szCs w:val="28"/>
        </w:rPr>
        <w:t>11 балів</w:t>
      </w:r>
      <w:r w:rsidRPr="003D65AD">
        <w:rPr>
          <w:sz w:val="28"/>
          <w:szCs w:val="28"/>
        </w:rPr>
        <w:t xml:space="preserve"> – ІПЗ виконано самостійно; усі завдання виконано в повному обсязі із застосуванням раціонального метода розв’язування; розрахунки вірні; змістовні висновки повні та якісні; звіт з ІПЗ (якщо це потребує вирішення завдання з додатком файлу MS Excel) здано на перевірку своєчасно, має логічну структуру, оформлений охайно; відповіді на запитання, зокрема уточнюючі, при захисті роботи повні та аргументовані;</w:t>
      </w:r>
    </w:p>
    <w:p w:rsidR="00741D04" w:rsidRPr="003D65AD" w:rsidRDefault="00A96DD5">
      <w:pPr>
        <w:widowControl/>
        <w:spacing w:line="252" w:lineRule="auto"/>
        <w:ind w:firstLine="709"/>
        <w:jc w:val="both"/>
        <w:rPr>
          <w:sz w:val="28"/>
          <w:szCs w:val="28"/>
        </w:rPr>
      </w:pPr>
      <w:r w:rsidRPr="003D65AD">
        <w:rPr>
          <w:i/>
          <w:sz w:val="28"/>
          <w:szCs w:val="28"/>
        </w:rPr>
        <w:t>10 балів</w:t>
      </w:r>
      <w:r w:rsidRPr="003D65AD">
        <w:rPr>
          <w:sz w:val="28"/>
          <w:szCs w:val="28"/>
        </w:rPr>
        <w:t xml:space="preserve"> – ІПЗ виконано самостійно; усі завдання виконано в повному обсязі, але наявні незначні помилки; розрахунки переважно коректні, але застосовано нераціональні способи розв’язування; розв’язок задачі в цілому вірний, але містить </w:t>
      </w:r>
      <w:r w:rsidRPr="003D65AD">
        <w:rPr>
          <w:sz w:val="28"/>
          <w:szCs w:val="28"/>
        </w:rPr>
        <w:lastRenderedPageBreak/>
        <w:t xml:space="preserve">окремі неточності; змістовні висновки не повні або сформульовані некоректно; звіт з ІПЗ (якщо це потребує вирішення завдання з додатком файлу MS Excel) здано на перевірку своєчасно, має переважно логічну структуру, оформлення має несуттєві зауваження; відповіді на запитання при захисті роботи в цілому повні з незначними недоліками; </w:t>
      </w:r>
    </w:p>
    <w:p w:rsidR="00741D04" w:rsidRPr="003D65AD" w:rsidRDefault="00A96DD5">
      <w:pPr>
        <w:widowControl/>
        <w:spacing w:line="252" w:lineRule="auto"/>
        <w:ind w:firstLine="709"/>
        <w:jc w:val="both"/>
        <w:rPr>
          <w:sz w:val="28"/>
          <w:szCs w:val="28"/>
        </w:rPr>
      </w:pPr>
      <w:r w:rsidRPr="003D65AD">
        <w:rPr>
          <w:i/>
          <w:sz w:val="28"/>
          <w:szCs w:val="28"/>
        </w:rPr>
        <w:t>9 балів</w:t>
      </w:r>
      <w:r w:rsidRPr="003D65AD">
        <w:rPr>
          <w:sz w:val="28"/>
          <w:szCs w:val="28"/>
        </w:rPr>
        <w:t xml:space="preserve"> – ІПЗ виконано самостійно; завдання виконано формально, наявні поодинокі суттєві, але некритичні помилки; розрахунки не структуровані з окремими арифметичними помилками та проведені без дотримання визначеної методики; розв’язок задачі переважно правильний; сформульовані висновки з проблематики завдання змістовні, але неповні та/або некоректні; звіт з ІПЗ здано на перевірку не своєчасно, але без порушення семестрового графіку освітнього процесу поточного навчального семестру, </w:t>
      </w:r>
      <w:r w:rsidRPr="003D65AD">
        <w:rPr>
          <w:color w:val="000000"/>
          <w:sz w:val="28"/>
          <w:szCs w:val="28"/>
        </w:rPr>
        <w:t xml:space="preserve">оформлений в межах вимог, але </w:t>
      </w:r>
      <w:r w:rsidRPr="003D65AD">
        <w:rPr>
          <w:sz w:val="28"/>
          <w:szCs w:val="28"/>
        </w:rPr>
        <w:t xml:space="preserve">має </w:t>
      </w:r>
      <w:r w:rsidRPr="003D65AD">
        <w:rPr>
          <w:color w:val="000000"/>
          <w:sz w:val="28"/>
          <w:szCs w:val="28"/>
        </w:rPr>
        <w:t xml:space="preserve">виражений компілятивний характер; </w:t>
      </w:r>
      <w:r w:rsidRPr="003D65AD">
        <w:rPr>
          <w:sz w:val="28"/>
          <w:szCs w:val="28"/>
        </w:rPr>
        <w:t>відповіді на запитання, зокрема уточнюючі та додаткові, при захисті роботи не повні або відсутні;</w:t>
      </w:r>
    </w:p>
    <w:p w:rsidR="00741D04" w:rsidRPr="003D65AD" w:rsidRDefault="00A96DD5">
      <w:pPr>
        <w:widowControl/>
        <w:spacing w:line="252" w:lineRule="auto"/>
        <w:ind w:firstLine="709"/>
        <w:jc w:val="both"/>
        <w:rPr>
          <w:sz w:val="28"/>
          <w:szCs w:val="28"/>
        </w:rPr>
      </w:pPr>
      <w:r w:rsidRPr="003D65AD">
        <w:rPr>
          <w:i/>
          <w:sz w:val="28"/>
          <w:szCs w:val="28"/>
        </w:rPr>
        <w:t>0 балів</w:t>
      </w:r>
      <w:r w:rsidRPr="003D65AD">
        <w:rPr>
          <w:sz w:val="28"/>
          <w:szCs w:val="28"/>
        </w:rPr>
        <w:t xml:space="preserve"> – ІПЗ не виконано або виконано не самостійно з порушенням принципів академічної доброчесності, зокрема виконано інший варіант та/або не в повному обсязі; розв’язок задачі не отримано або він неправильний; звіт з ІПЗ здано на перевірку з порушенням семестрового графіку освітнього процесу поточного навчального семестру; </w:t>
      </w:r>
      <w:r w:rsidRPr="003D65AD">
        <w:rPr>
          <w:color w:val="000000"/>
          <w:sz w:val="28"/>
          <w:szCs w:val="28"/>
        </w:rPr>
        <w:t xml:space="preserve">мають місце суттєві вади в оформленні звіту, відсутня логічна послідовність висвітлення результатів вирішення завдання, </w:t>
      </w:r>
      <w:r w:rsidRPr="003D65AD">
        <w:rPr>
          <w:sz w:val="28"/>
          <w:szCs w:val="28"/>
        </w:rPr>
        <w:t>змістовні висновки поверхневі або відсутні; при захисті роботи студент не володіє навчальним матеріалом та/або відповіді на запитання відсутні.</w:t>
      </w:r>
    </w:p>
    <w:p w:rsidR="00741D04" w:rsidRPr="003D65AD" w:rsidRDefault="00A96DD5">
      <w:pPr>
        <w:widowControl/>
        <w:spacing w:before="80" w:after="120" w:line="252" w:lineRule="auto"/>
        <w:ind w:firstLine="709"/>
        <w:jc w:val="both"/>
        <w:rPr>
          <w:sz w:val="28"/>
          <w:szCs w:val="28"/>
          <w:u w:val="single"/>
        </w:rPr>
      </w:pPr>
      <w:r w:rsidRPr="003D65AD">
        <w:rPr>
          <w:sz w:val="28"/>
          <w:szCs w:val="28"/>
          <w:u w:val="single"/>
        </w:rPr>
        <w:t>Підвищений рівень складності – додаткові бали за прилюдний захист звіту з ІПЗ:</w:t>
      </w:r>
    </w:p>
    <w:p w:rsidR="00741D04" w:rsidRPr="003D65AD" w:rsidRDefault="00A96DD5">
      <w:pPr>
        <w:spacing w:line="252" w:lineRule="auto"/>
        <w:ind w:firstLine="709"/>
        <w:jc w:val="both"/>
        <w:rPr>
          <w:sz w:val="28"/>
          <w:szCs w:val="28"/>
        </w:rPr>
      </w:pPr>
      <w:r w:rsidRPr="003D65AD">
        <w:rPr>
          <w:i/>
          <w:sz w:val="28"/>
          <w:szCs w:val="28"/>
        </w:rPr>
        <w:t>3-4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за етапами вирішення завдання; </w:t>
      </w:r>
      <w:r w:rsidRPr="003D65AD">
        <w:rPr>
          <w:color w:val="000000"/>
          <w:sz w:val="28"/>
          <w:szCs w:val="28"/>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відповіді на запитання, </w:t>
      </w:r>
      <w:r w:rsidRPr="003D65AD">
        <w:rPr>
          <w:sz w:val="28"/>
          <w:szCs w:val="28"/>
        </w:rPr>
        <w:t>зокрема уточнюючі,</w:t>
      </w:r>
      <w:r w:rsidRPr="003D65AD">
        <w:rPr>
          <w:color w:val="000000"/>
          <w:sz w:val="28"/>
          <w:szCs w:val="28"/>
        </w:rPr>
        <w:t xml:space="preserve"> повні, правильні й </w:t>
      </w:r>
      <w:r w:rsidRPr="003D65AD">
        <w:rPr>
          <w:sz w:val="28"/>
          <w:szCs w:val="28"/>
        </w:rPr>
        <w:t>аргументовані</w:t>
      </w:r>
      <w:r w:rsidRPr="003D65AD">
        <w:rPr>
          <w:color w:val="000000"/>
          <w:sz w:val="28"/>
          <w:szCs w:val="28"/>
        </w:rPr>
        <w:t>, зокрема здобувач наводить ілюстративні приклади у контексті вирішення проблематики ситуаційного завдання;</w:t>
      </w:r>
    </w:p>
    <w:p w:rsidR="00741D04" w:rsidRPr="003D65AD" w:rsidRDefault="00A96DD5">
      <w:pPr>
        <w:spacing w:line="252" w:lineRule="auto"/>
        <w:ind w:firstLine="709"/>
        <w:jc w:val="both"/>
        <w:rPr>
          <w:color w:val="000000"/>
          <w:sz w:val="28"/>
          <w:szCs w:val="28"/>
        </w:rPr>
      </w:pPr>
      <w:r w:rsidRPr="003D65AD">
        <w:rPr>
          <w:i/>
          <w:sz w:val="28"/>
          <w:szCs w:val="28"/>
        </w:rPr>
        <w:t>1-2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але добір </w:t>
      </w:r>
      <w:r w:rsidRPr="003D65AD">
        <w:rPr>
          <w:color w:val="000000"/>
          <w:sz w:val="28"/>
          <w:szCs w:val="28"/>
        </w:rPr>
        <w:t xml:space="preserve">інформаційних матеріалів (таблиці, графіки, схеми, </w:t>
      </w:r>
      <w:proofErr w:type="spellStart"/>
      <w:r w:rsidRPr="003D65AD">
        <w:rPr>
          <w:color w:val="000000"/>
          <w:sz w:val="28"/>
          <w:szCs w:val="28"/>
        </w:rPr>
        <w:t>скріншоти</w:t>
      </w:r>
      <w:proofErr w:type="spellEnd"/>
      <w:r w:rsidRPr="003D65AD">
        <w:rPr>
          <w:color w:val="000000"/>
          <w:sz w:val="28"/>
          <w:szCs w:val="28"/>
        </w:rPr>
        <w:t xml:space="preserve"> розрахунків тощо) не завжди обґрунтований та/або контекстний</w:t>
      </w:r>
      <w:r w:rsidRPr="003D65AD">
        <w:rPr>
          <w:sz w:val="28"/>
          <w:szCs w:val="28"/>
        </w:rPr>
        <w:t xml:space="preserve">; </w:t>
      </w:r>
      <w:r w:rsidRPr="003D65AD">
        <w:rPr>
          <w:color w:val="000000"/>
          <w:sz w:val="28"/>
          <w:szCs w:val="28"/>
        </w:rPr>
        <w:t xml:space="preserve">доповідь логічна та змістовна, проголошена переважно вільно; відповіді на запитання, </w:t>
      </w:r>
      <w:r w:rsidRPr="003D65AD">
        <w:rPr>
          <w:sz w:val="28"/>
          <w:szCs w:val="28"/>
        </w:rPr>
        <w:t>зокрема уточнюючі, в цілому</w:t>
      </w:r>
      <w:r w:rsidRPr="003D65AD">
        <w:rPr>
          <w:color w:val="000000"/>
          <w:sz w:val="28"/>
          <w:szCs w:val="28"/>
        </w:rPr>
        <w:t xml:space="preserve"> правильні й </w:t>
      </w:r>
      <w:r w:rsidRPr="003D65AD">
        <w:rPr>
          <w:sz w:val="28"/>
          <w:szCs w:val="28"/>
        </w:rPr>
        <w:t xml:space="preserve">аргументовані, але не виходять за межі </w:t>
      </w:r>
      <w:r w:rsidRPr="003D65AD">
        <w:rPr>
          <w:color w:val="000000"/>
          <w:sz w:val="28"/>
          <w:szCs w:val="28"/>
        </w:rPr>
        <w:t>основного матеріалу дисципліни.</w:t>
      </w:r>
    </w:p>
    <w:p w:rsidR="00741D04" w:rsidRPr="003D65AD" w:rsidRDefault="00A96DD5">
      <w:pPr>
        <w:widowControl/>
        <w:spacing w:before="120" w:line="252" w:lineRule="auto"/>
        <w:ind w:firstLine="709"/>
        <w:jc w:val="both"/>
        <w:rPr>
          <w:i/>
          <w:sz w:val="28"/>
          <w:szCs w:val="28"/>
        </w:rPr>
      </w:pPr>
      <w:r w:rsidRPr="003D65AD">
        <w:rPr>
          <w:i/>
          <w:sz w:val="28"/>
          <w:szCs w:val="28"/>
        </w:rPr>
        <w:t>Додаткові (заохочувальні) бали – до 10 балів.</w:t>
      </w:r>
    </w:p>
    <w:p w:rsidR="00741D04" w:rsidRPr="003D65AD" w:rsidRDefault="00A96DD5">
      <w:pPr>
        <w:widowControl/>
        <w:spacing w:line="252" w:lineRule="auto"/>
        <w:ind w:firstLine="709"/>
        <w:jc w:val="both"/>
        <w:rPr>
          <w:color w:val="000000"/>
          <w:sz w:val="28"/>
          <w:szCs w:val="28"/>
        </w:rPr>
      </w:pPr>
      <w:r w:rsidRPr="003D65AD">
        <w:rPr>
          <w:color w:val="000000"/>
          <w:sz w:val="28"/>
          <w:szCs w:val="28"/>
        </w:rPr>
        <w:t xml:space="preserve">Бальна система стимулювання </w:t>
      </w:r>
      <w:r w:rsidRPr="003D65AD">
        <w:rPr>
          <w:sz w:val="28"/>
          <w:szCs w:val="28"/>
        </w:rPr>
        <w:t xml:space="preserve">поза аудиторної навчально-наукової </w:t>
      </w:r>
      <w:r w:rsidRPr="003D65AD">
        <w:rPr>
          <w:color w:val="000000"/>
          <w:sz w:val="28"/>
          <w:szCs w:val="28"/>
        </w:rPr>
        <w:t xml:space="preserve">активності здобувачів - це система додаткових балів, яку введено з метою заохочування </w:t>
      </w:r>
      <w:r w:rsidRPr="003D65AD">
        <w:rPr>
          <w:color w:val="000000"/>
          <w:sz w:val="28"/>
          <w:szCs w:val="28"/>
        </w:rPr>
        <w:lastRenderedPageBreak/>
        <w:t xml:space="preserve">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741D04" w:rsidRPr="003D65AD" w:rsidRDefault="00A96DD5">
      <w:pPr>
        <w:widowControl/>
        <w:spacing w:line="252" w:lineRule="auto"/>
        <w:ind w:firstLine="709"/>
        <w:jc w:val="both"/>
        <w:rPr>
          <w:sz w:val="28"/>
          <w:szCs w:val="28"/>
        </w:rPr>
      </w:pPr>
      <w:r w:rsidRPr="003D65AD">
        <w:rPr>
          <w:i/>
          <w:sz w:val="28"/>
          <w:szCs w:val="28"/>
        </w:rPr>
        <w:t>Поза аудиторна навчально-наукова активність</w:t>
      </w:r>
      <w:r w:rsidRPr="003D65AD">
        <w:rPr>
          <w:b/>
          <w:sz w:val="28"/>
          <w:szCs w:val="28"/>
        </w:rPr>
        <w:t xml:space="preserve"> </w:t>
      </w:r>
      <w:r w:rsidRPr="003D65AD">
        <w:rPr>
          <w:sz w:val="28"/>
          <w:szCs w:val="28"/>
        </w:rPr>
        <w:t>здобувача є однією із форм самоосвіти (неформальна/</w:t>
      </w:r>
      <w:proofErr w:type="spellStart"/>
      <w:r w:rsidRPr="003D65AD">
        <w:rPr>
          <w:sz w:val="28"/>
          <w:szCs w:val="28"/>
        </w:rPr>
        <w:t>інформальна</w:t>
      </w:r>
      <w:proofErr w:type="spellEnd"/>
      <w:r w:rsidRPr="003D65AD">
        <w:rPr>
          <w:sz w:val="28"/>
          <w:szCs w:val="28"/>
        </w:rPr>
        <w:t xml:space="preserve">) при формуванні результатів навчання цієї дисципліни (див. </w:t>
      </w:r>
      <w:proofErr w:type="spellStart"/>
      <w:r w:rsidRPr="003D65AD">
        <w:rPr>
          <w:sz w:val="28"/>
          <w:szCs w:val="28"/>
        </w:rPr>
        <w:t>таб</w:t>
      </w:r>
      <w:proofErr w:type="spellEnd"/>
      <w:r w:rsidRPr="003D65AD">
        <w:rPr>
          <w:sz w:val="28"/>
          <w:szCs w:val="28"/>
        </w:rPr>
        <w:t xml:space="preserve">л. 2.1) та має бути підтверджена відповідним документом (диплом, сертифікат, свідоцтво тощо). Зміст поза аудиторних навчально-наукових </w:t>
      </w:r>
      <w:proofErr w:type="spellStart"/>
      <w:r w:rsidRPr="003D65AD">
        <w:rPr>
          <w:sz w:val="28"/>
          <w:szCs w:val="28"/>
        </w:rPr>
        <w:t>активностей</w:t>
      </w:r>
      <w:proofErr w:type="spellEnd"/>
      <w:r w:rsidRPr="003D65AD">
        <w:rPr>
          <w:sz w:val="28"/>
          <w:szCs w:val="28"/>
        </w:rPr>
        <w:t xml:space="preserve">, за які можуть нараховуватися додаткові (заохочувальні) бали, </w:t>
      </w:r>
      <w:r w:rsidRPr="003D65AD">
        <w:rPr>
          <w:i/>
          <w:sz w:val="28"/>
          <w:szCs w:val="28"/>
        </w:rPr>
        <w:t>повинні корелювати з результатами навчання дисципліни</w:t>
      </w:r>
      <w:r w:rsidRPr="003D65AD">
        <w:rPr>
          <w:sz w:val="28"/>
          <w:szCs w:val="28"/>
        </w:rPr>
        <w:t xml:space="preserve"> (див. </w:t>
      </w:r>
      <w:proofErr w:type="spellStart"/>
      <w:r w:rsidRPr="003D65AD">
        <w:rPr>
          <w:sz w:val="28"/>
          <w:szCs w:val="28"/>
        </w:rPr>
        <w:t>таб</w:t>
      </w:r>
      <w:proofErr w:type="spellEnd"/>
      <w:r w:rsidRPr="003D65AD">
        <w:rPr>
          <w:sz w:val="28"/>
          <w:szCs w:val="28"/>
        </w:rPr>
        <w:t xml:space="preserve">л. 2.1), зокрема за такі підтверджені види діяльності: </w:t>
      </w:r>
      <w:r w:rsidRPr="003D65AD">
        <w:rPr>
          <w:color w:val="000000"/>
          <w:sz w:val="28"/>
          <w:szCs w:val="28"/>
        </w:rPr>
        <w:t xml:space="preserve">участь у студентських </w:t>
      </w:r>
      <w:r w:rsidRPr="003D65AD">
        <w:rPr>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3D65AD">
        <w:rPr>
          <w:sz w:val="28"/>
          <w:szCs w:val="28"/>
        </w:rPr>
        <w:t>інформальної</w:t>
      </w:r>
      <w:proofErr w:type="spellEnd"/>
      <w:r w:rsidRPr="003D65AD">
        <w:rPr>
          <w:sz w:val="28"/>
          <w:szCs w:val="28"/>
        </w:rPr>
        <w:t xml:space="preserve"> освіти (</w:t>
      </w:r>
      <w:proofErr w:type="spellStart"/>
      <w:r w:rsidRPr="003D65AD">
        <w:rPr>
          <w:sz w:val="28"/>
          <w:szCs w:val="28"/>
        </w:rPr>
        <w:t>онлайн-курси</w:t>
      </w:r>
      <w:proofErr w:type="spellEnd"/>
      <w:r w:rsidRPr="003D65AD">
        <w:rPr>
          <w:sz w:val="28"/>
          <w:szCs w:val="28"/>
        </w:rPr>
        <w:t xml:space="preserve">, розміщені на відкритих навчальних платформах, </w:t>
      </w:r>
      <w:proofErr w:type="spellStart"/>
      <w:r w:rsidRPr="003D65AD">
        <w:rPr>
          <w:sz w:val="28"/>
          <w:szCs w:val="28"/>
        </w:rPr>
        <w:t>воркшопи</w:t>
      </w:r>
      <w:proofErr w:type="spellEnd"/>
      <w:r w:rsidRPr="003D65AD">
        <w:rPr>
          <w:sz w:val="28"/>
          <w:szCs w:val="28"/>
        </w:rPr>
        <w:t xml:space="preserve">, </w:t>
      </w:r>
      <w:proofErr w:type="spellStart"/>
      <w:r w:rsidRPr="003D65AD">
        <w:rPr>
          <w:sz w:val="28"/>
          <w:szCs w:val="28"/>
        </w:rPr>
        <w:t>вебінари</w:t>
      </w:r>
      <w:proofErr w:type="spellEnd"/>
      <w:r w:rsidRPr="003D65AD">
        <w:rPr>
          <w:sz w:val="28"/>
          <w:szCs w:val="28"/>
        </w:rPr>
        <w:t xml:space="preserve">, майстер-класи, тренінги тощо - за наявності відповідних сертифікатів); інші види та форми </w:t>
      </w:r>
      <w:proofErr w:type="spellStart"/>
      <w:r w:rsidRPr="003D65AD">
        <w:rPr>
          <w:sz w:val="28"/>
          <w:szCs w:val="28"/>
        </w:rPr>
        <w:t>активностей</w:t>
      </w:r>
      <w:proofErr w:type="spellEnd"/>
      <w:r w:rsidRPr="003D65AD">
        <w:rPr>
          <w:sz w:val="28"/>
          <w:szCs w:val="28"/>
        </w:rPr>
        <w:t xml:space="preserve"> у контексті змісту та РН дисципліни.</w:t>
      </w:r>
    </w:p>
    <w:p w:rsidR="00741D04" w:rsidRPr="003D65AD" w:rsidRDefault="00A96DD5">
      <w:pPr>
        <w:widowControl/>
        <w:spacing w:line="252" w:lineRule="auto"/>
        <w:ind w:firstLine="709"/>
        <w:jc w:val="both"/>
        <w:rPr>
          <w:color w:val="000000"/>
          <w:sz w:val="28"/>
          <w:szCs w:val="28"/>
        </w:rPr>
      </w:pPr>
      <w:r w:rsidRPr="003D65AD">
        <w:rPr>
          <w:sz w:val="28"/>
          <w:szCs w:val="28"/>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w:t>
      </w:r>
      <w:proofErr w:type="spellStart"/>
      <w:r w:rsidRPr="003D65AD">
        <w:rPr>
          <w:sz w:val="28"/>
          <w:szCs w:val="28"/>
        </w:rPr>
        <w:t>таб</w:t>
      </w:r>
      <w:proofErr w:type="spellEnd"/>
      <w:r w:rsidRPr="003D65AD">
        <w:rPr>
          <w:sz w:val="28"/>
          <w:szCs w:val="28"/>
        </w:rPr>
        <w:t xml:space="preserve">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3D65AD">
        <w:rPr>
          <w:color w:val="000000"/>
          <w:sz w:val="28"/>
          <w:szCs w:val="28"/>
        </w:rPr>
        <w:t xml:space="preserve">Отримані додаткові бали додаються </w:t>
      </w:r>
      <w:r w:rsidRPr="003D65AD">
        <w:rPr>
          <w:i/>
          <w:color w:val="000000"/>
          <w:sz w:val="28"/>
          <w:szCs w:val="28"/>
        </w:rPr>
        <w:t>понад тих балів</w:t>
      </w:r>
      <w:r w:rsidRPr="003D65AD">
        <w:rPr>
          <w:color w:val="000000"/>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3D65AD">
        <w:rPr>
          <w:i/>
          <w:color w:val="000000"/>
          <w:sz w:val="28"/>
          <w:szCs w:val="28"/>
        </w:rPr>
        <w:t>максимально до 10 балів</w:t>
      </w:r>
      <w:r w:rsidRPr="003D65AD">
        <w:rPr>
          <w:color w:val="000000"/>
          <w:sz w:val="28"/>
          <w:szCs w:val="28"/>
        </w:rPr>
        <w:t xml:space="preserve">), отриманий після виконання всіх обов`язкових видів контрольних заходів. </w:t>
      </w:r>
    </w:p>
    <w:p w:rsidR="00741D04" w:rsidRPr="003D65AD" w:rsidRDefault="00A96DD5">
      <w:pPr>
        <w:widowControl/>
        <w:spacing w:before="120" w:line="252" w:lineRule="auto"/>
        <w:ind w:firstLine="709"/>
        <w:jc w:val="both"/>
        <w:rPr>
          <w:i/>
          <w:sz w:val="28"/>
          <w:szCs w:val="28"/>
        </w:rPr>
      </w:pPr>
      <w:r w:rsidRPr="003D65AD">
        <w:rPr>
          <w:i/>
          <w:sz w:val="28"/>
          <w:szCs w:val="28"/>
        </w:rPr>
        <w:t>Підсумковий контроль.</w:t>
      </w:r>
    </w:p>
    <w:p w:rsidR="00741D04" w:rsidRPr="003D65AD" w:rsidRDefault="00A96DD5">
      <w:pPr>
        <w:spacing w:line="252" w:lineRule="auto"/>
        <w:ind w:firstLine="709"/>
        <w:jc w:val="both"/>
        <w:rPr>
          <w:color w:val="000000"/>
          <w:sz w:val="28"/>
          <w:szCs w:val="28"/>
        </w:rPr>
      </w:pPr>
      <w:r w:rsidRPr="003D65AD">
        <w:rPr>
          <w:color w:val="000000"/>
          <w:sz w:val="28"/>
          <w:szCs w:val="28"/>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w:t>
      </w:r>
      <w:proofErr w:type="spellStart"/>
      <w:r w:rsidRPr="003D65AD">
        <w:rPr>
          <w:color w:val="000000"/>
          <w:sz w:val="28"/>
          <w:szCs w:val="28"/>
        </w:rPr>
        <w:t>. Ю.М. Пот</w:t>
      </w:r>
      <w:proofErr w:type="spellEnd"/>
      <w:r w:rsidRPr="003D65AD">
        <w:rPr>
          <w:color w:val="000000"/>
          <w:sz w:val="28"/>
          <w:szCs w:val="28"/>
        </w:rPr>
        <w:t xml:space="preserve">ебні ЗНУ. </w:t>
      </w:r>
    </w:p>
    <w:p w:rsidR="00741D04" w:rsidRPr="003D65AD" w:rsidRDefault="00A96DD5">
      <w:pPr>
        <w:spacing w:line="252" w:lineRule="auto"/>
        <w:ind w:firstLine="709"/>
        <w:jc w:val="both"/>
        <w:rPr>
          <w:color w:val="000000"/>
          <w:sz w:val="28"/>
          <w:szCs w:val="28"/>
        </w:rPr>
      </w:pPr>
      <w:r w:rsidRPr="003D65AD">
        <w:rPr>
          <w:color w:val="000000"/>
          <w:sz w:val="28"/>
          <w:szCs w:val="28"/>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3D65AD">
        <w:rPr>
          <w:color w:val="000000"/>
          <w:sz w:val="28"/>
          <w:szCs w:val="28"/>
        </w:rPr>
        <w:t>Moodle</w:t>
      </w:r>
      <w:proofErr w:type="spellEnd"/>
      <w:r w:rsidRPr="003D65AD">
        <w:rPr>
          <w:color w:val="000000"/>
          <w:sz w:val="28"/>
          <w:szCs w:val="28"/>
        </w:rPr>
        <w:t xml:space="preserve"> та розв’язує дві задачі, включені в екзаменаційний білет, письмово готує відповіді на завдання білету (застосовуються таблиці Excel, якщо це потребує вирішення задачі) та усно висвітлює свої відповіді екзаменатору. </w:t>
      </w:r>
    </w:p>
    <w:p w:rsidR="00741D04" w:rsidRPr="003D65AD" w:rsidRDefault="00A96DD5">
      <w:pPr>
        <w:spacing w:line="252" w:lineRule="auto"/>
        <w:ind w:firstLine="709"/>
        <w:jc w:val="both"/>
        <w:rPr>
          <w:color w:val="000000"/>
          <w:sz w:val="28"/>
          <w:szCs w:val="28"/>
        </w:rPr>
      </w:pPr>
      <w:r w:rsidRPr="003D65AD">
        <w:rPr>
          <w:color w:val="000000"/>
          <w:sz w:val="28"/>
          <w:szCs w:val="28"/>
        </w:rPr>
        <w:lastRenderedPageBreak/>
        <w:t xml:space="preserve">За результатами тестування та відповідей екзаменатором нараховуються бали. Тест вважається пройденим, якщо здобувач правильно відповів мінімум на 5 із 20 питань, за що здобувачеві нараховується від 6 до 10 балів. </w:t>
      </w:r>
    </w:p>
    <w:p w:rsidR="00741D04" w:rsidRPr="003D65AD" w:rsidRDefault="00A96DD5">
      <w:pPr>
        <w:spacing w:line="252" w:lineRule="auto"/>
        <w:ind w:firstLine="709"/>
        <w:jc w:val="both"/>
        <w:rPr>
          <w:color w:val="000000"/>
          <w:sz w:val="28"/>
          <w:szCs w:val="28"/>
        </w:rPr>
      </w:pPr>
      <w:r w:rsidRPr="003D65AD">
        <w:rPr>
          <w:color w:val="000000"/>
          <w:sz w:val="28"/>
          <w:szCs w:val="28"/>
        </w:rPr>
        <w:t xml:space="preserve">Бальне оцінювання </w:t>
      </w:r>
      <w:r w:rsidRPr="003D65AD">
        <w:rPr>
          <w:sz w:val="28"/>
          <w:szCs w:val="28"/>
        </w:rPr>
        <w:t>відповідей здобувача щодо розв’язку кожної із двох задач враховує диференційований рівень розуміння (РР) ним опанованого навчального матеріалу на основі таксономії SOLO (</w:t>
      </w:r>
      <w:proofErr w:type="spellStart"/>
      <w:r w:rsidRPr="003D65AD">
        <w:rPr>
          <w:sz w:val="28"/>
          <w:szCs w:val="28"/>
        </w:rPr>
        <w:t>Structure</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the</w:t>
      </w:r>
      <w:proofErr w:type="spellEnd"/>
      <w:r w:rsidRPr="003D65AD">
        <w:rPr>
          <w:sz w:val="28"/>
          <w:szCs w:val="28"/>
        </w:rPr>
        <w:t xml:space="preserve"> </w:t>
      </w:r>
      <w:proofErr w:type="spellStart"/>
      <w:r w:rsidRPr="003D65AD">
        <w:rPr>
          <w:sz w:val="28"/>
          <w:szCs w:val="28"/>
        </w:rPr>
        <w:t>Observed</w:t>
      </w:r>
      <w:proofErr w:type="spellEnd"/>
      <w:r w:rsidRPr="003D65AD">
        <w:rPr>
          <w:sz w:val="28"/>
          <w:szCs w:val="28"/>
        </w:rPr>
        <w:t xml:space="preserve"> </w:t>
      </w:r>
      <w:proofErr w:type="spellStart"/>
      <w:r w:rsidRPr="003D65AD">
        <w:rPr>
          <w:sz w:val="28"/>
          <w:szCs w:val="28"/>
        </w:rPr>
        <w:t>Learning</w:t>
      </w:r>
      <w:proofErr w:type="spellEnd"/>
      <w:r w:rsidRPr="003D65AD">
        <w:rPr>
          <w:sz w:val="28"/>
          <w:szCs w:val="28"/>
        </w:rPr>
        <w:t xml:space="preserve"> </w:t>
      </w:r>
      <w:proofErr w:type="spellStart"/>
      <w:r w:rsidRPr="003D65AD">
        <w:rPr>
          <w:sz w:val="28"/>
          <w:szCs w:val="28"/>
        </w:rPr>
        <w:t>Outcomes</w:t>
      </w:r>
      <w:proofErr w:type="spellEnd"/>
      <w:r w:rsidRPr="003D65AD">
        <w:rPr>
          <w:sz w:val="28"/>
          <w:szCs w:val="28"/>
        </w:rPr>
        <w:t xml:space="preserve"> - Структура результатів навчання, які можна спостерігати (як поведінку)), що дозволяє </w:t>
      </w:r>
      <w:proofErr w:type="spellStart"/>
      <w:r w:rsidRPr="003D65AD">
        <w:rPr>
          <w:sz w:val="28"/>
          <w:szCs w:val="28"/>
        </w:rPr>
        <w:t>релевантно</w:t>
      </w:r>
      <w:proofErr w:type="spellEnd"/>
      <w:r w:rsidRPr="003D65AD">
        <w:rPr>
          <w:sz w:val="28"/>
          <w:szCs w:val="28"/>
        </w:rPr>
        <w:t xml:space="preserve"> оцінити рівень </w:t>
      </w:r>
      <w:r w:rsidRPr="003D65AD">
        <w:rPr>
          <w:color w:val="000000"/>
          <w:sz w:val="28"/>
          <w:szCs w:val="28"/>
        </w:rPr>
        <w:t xml:space="preserve">сформованості практичної складової програмних результатів навчання </w:t>
      </w:r>
      <w:r w:rsidRPr="003D65AD">
        <w:rPr>
          <w:sz w:val="28"/>
          <w:szCs w:val="28"/>
        </w:rPr>
        <w:t xml:space="preserve">(рекомендація МОНУ, лист №1/9-344 від 24.06.2020, </w:t>
      </w:r>
      <w:hyperlink r:id="rId10">
        <w:r w:rsidRPr="003D65AD">
          <w:rPr>
            <w:color w:val="0000FF"/>
            <w:sz w:val="28"/>
            <w:szCs w:val="28"/>
            <w:u w:val="single"/>
          </w:rPr>
          <w:t>https://surl.li/uldlbv</w:t>
        </w:r>
      </w:hyperlink>
      <w:r w:rsidRPr="003D65AD">
        <w:rPr>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1: «не знати / не розуміти» - </w:t>
      </w:r>
      <w:r w:rsidRPr="003D65AD">
        <w:rPr>
          <w:i/>
          <w:color w:val="000000"/>
          <w:sz w:val="28"/>
          <w:szCs w:val="28"/>
        </w:rPr>
        <w:t>0 балів</w:t>
      </w:r>
      <w:r w:rsidRPr="003D65AD">
        <w:rPr>
          <w:color w:val="000000"/>
          <w:sz w:val="28"/>
          <w:szCs w:val="28"/>
        </w:rPr>
        <w:t xml:space="preserve"> (</w:t>
      </w:r>
      <w:r w:rsidRPr="003D65AD">
        <w:rPr>
          <w:i/>
          <w:color w:val="000000"/>
          <w:sz w:val="28"/>
          <w:szCs w:val="28"/>
        </w:rPr>
        <w:t>не 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1+: «частково впоратися із завданням» - </w:t>
      </w:r>
      <w:r w:rsidRPr="003D65AD">
        <w:rPr>
          <w:i/>
          <w:color w:val="000000"/>
          <w:sz w:val="28"/>
          <w:szCs w:val="28"/>
        </w:rPr>
        <w:t>5-8 балів</w:t>
      </w:r>
      <w:r w:rsidRPr="003D65AD">
        <w:rPr>
          <w:color w:val="000000"/>
          <w:sz w:val="28"/>
          <w:szCs w:val="28"/>
        </w:rPr>
        <w:t xml:space="preserve"> (</w:t>
      </w:r>
      <w:r w:rsidRPr="003D65AD">
        <w:rPr>
          <w:i/>
          <w:color w:val="000000"/>
          <w:sz w:val="28"/>
          <w:szCs w:val="28"/>
        </w:rPr>
        <w:t>зараховано умовно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2: «назвати / розпізнати / виконати дії» - </w:t>
      </w:r>
      <w:r w:rsidRPr="003D65AD">
        <w:rPr>
          <w:i/>
          <w:color w:val="000000"/>
          <w:sz w:val="28"/>
          <w:szCs w:val="28"/>
        </w:rPr>
        <w:t>9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3: «виконати послідовність дій / описувати» - </w:t>
      </w:r>
      <w:r w:rsidRPr="003D65AD">
        <w:rPr>
          <w:i/>
          <w:color w:val="000000"/>
          <w:sz w:val="28"/>
          <w:szCs w:val="28"/>
        </w:rPr>
        <w:t>10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4: «порівняти / показати зв’язки» - </w:t>
      </w:r>
      <w:r w:rsidRPr="003D65AD">
        <w:rPr>
          <w:i/>
          <w:color w:val="000000"/>
          <w:sz w:val="28"/>
          <w:szCs w:val="28"/>
        </w:rPr>
        <w:t>11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4+: «обґрунтувати / аналізувати» - </w:t>
      </w:r>
      <w:r w:rsidRPr="003D65AD">
        <w:rPr>
          <w:i/>
          <w:color w:val="000000"/>
          <w:sz w:val="28"/>
          <w:szCs w:val="28"/>
        </w:rPr>
        <w:t>12-13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5: «теоретизувати / генерувати гіпотези» - </w:t>
      </w:r>
      <w:r w:rsidRPr="003D65AD">
        <w:rPr>
          <w:i/>
          <w:color w:val="000000"/>
          <w:sz w:val="28"/>
          <w:szCs w:val="28"/>
        </w:rPr>
        <w:t>14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numPr>
          <w:ilvl w:val="0"/>
          <w:numId w:val="5"/>
        </w:numPr>
        <w:pBdr>
          <w:top w:val="nil"/>
          <w:left w:val="nil"/>
          <w:bottom w:val="nil"/>
          <w:right w:val="nil"/>
          <w:between w:val="nil"/>
        </w:pBdr>
        <w:tabs>
          <w:tab w:val="left" w:pos="1134"/>
        </w:tabs>
        <w:spacing w:line="252" w:lineRule="auto"/>
        <w:ind w:left="0" w:firstLine="709"/>
        <w:jc w:val="both"/>
        <w:rPr>
          <w:color w:val="000000"/>
          <w:sz w:val="28"/>
          <w:szCs w:val="28"/>
        </w:rPr>
      </w:pPr>
      <w:r w:rsidRPr="003D65AD">
        <w:rPr>
          <w:color w:val="000000"/>
          <w:sz w:val="28"/>
          <w:szCs w:val="28"/>
        </w:rPr>
        <w:t xml:space="preserve">РР 5+: «абстрагувати / створювати / формулювати» - </w:t>
      </w:r>
      <w:r w:rsidRPr="003D65AD">
        <w:rPr>
          <w:i/>
          <w:color w:val="000000"/>
          <w:sz w:val="28"/>
          <w:szCs w:val="28"/>
        </w:rPr>
        <w:t>15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rsidR="00741D04" w:rsidRPr="003D65AD" w:rsidRDefault="00A96DD5">
      <w:pPr>
        <w:spacing w:line="252" w:lineRule="auto"/>
        <w:ind w:firstLine="709"/>
        <w:jc w:val="both"/>
        <w:rPr>
          <w:sz w:val="28"/>
          <w:szCs w:val="28"/>
        </w:rPr>
      </w:pPr>
      <w:r w:rsidRPr="003D65AD">
        <w:rPr>
          <w:sz w:val="28"/>
          <w:szCs w:val="28"/>
        </w:rPr>
        <w:t>Практичне завдання підсумкового контролю зараховується здобувачеві, якщо виконується одна з двох умов:</w:t>
      </w:r>
    </w:p>
    <w:p w:rsidR="00741D04" w:rsidRPr="003D65AD" w:rsidRDefault="00A96DD5">
      <w:pPr>
        <w:spacing w:line="252" w:lineRule="auto"/>
        <w:ind w:firstLine="709"/>
        <w:jc w:val="both"/>
        <w:rPr>
          <w:sz w:val="28"/>
          <w:szCs w:val="28"/>
        </w:rPr>
      </w:pPr>
      <w:r w:rsidRPr="003D65AD">
        <w:rPr>
          <w:sz w:val="28"/>
          <w:szCs w:val="28"/>
        </w:rPr>
        <w:t>1) при відповіді на завдання кожної із двох задач продемонстровано рівень розуміння навчального матеріалу не нижче «РР 2», бальна оцінка підсумовується;</w:t>
      </w:r>
    </w:p>
    <w:p w:rsidR="00741D04" w:rsidRPr="003D65AD" w:rsidRDefault="00A96DD5">
      <w:pPr>
        <w:spacing w:line="252" w:lineRule="auto"/>
        <w:ind w:firstLine="709"/>
        <w:jc w:val="both"/>
        <w:rPr>
          <w:sz w:val="28"/>
          <w:szCs w:val="28"/>
        </w:rPr>
      </w:pPr>
      <w:r w:rsidRPr="003D65AD">
        <w:rPr>
          <w:sz w:val="28"/>
          <w:szCs w:val="28"/>
        </w:rPr>
        <w:t>2) при відповіді на завдання однієї з двох задач продемонстровано рівень розуміння навчального матеріалу не нижче «РР 2», а для другої задачі – на рівні «РР 1+», та разом за дві задачі бальна оцінка не менша 18 балів.</w:t>
      </w:r>
    </w:p>
    <w:p w:rsidR="00741D04" w:rsidRPr="003D65AD" w:rsidRDefault="00A96DD5">
      <w:pPr>
        <w:spacing w:line="252" w:lineRule="auto"/>
        <w:ind w:firstLine="709"/>
        <w:jc w:val="both"/>
        <w:rPr>
          <w:sz w:val="28"/>
          <w:szCs w:val="28"/>
        </w:rPr>
      </w:pPr>
      <w:r w:rsidRPr="003D65AD">
        <w:rPr>
          <w:sz w:val="28"/>
          <w:szCs w:val="28"/>
        </w:rPr>
        <w:t xml:space="preserve">Підсумковий контроль вважається </w:t>
      </w:r>
      <w:r w:rsidRPr="003D65AD">
        <w:rPr>
          <w:i/>
          <w:sz w:val="28"/>
          <w:szCs w:val="28"/>
        </w:rPr>
        <w:t>пройденим успішно</w:t>
      </w:r>
      <w:r w:rsidRPr="003D65AD">
        <w:rPr>
          <w:sz w:val="28"/>
          <w:szCs w:val="28"/>
        </w:rPr>
        <w:t xml:space="preserve">, якщо здобувачеві зараховано теоретичне (тестування) та практичне (розв’язування задач) завдання, бали за які підсумовуються і він отримує від 24 до 40 балів, </w:t>
      </w:r>
      <w:r w:rsidRPr="003D65AD">
        <w:rPr>
          <w:i/>
          <w:sz w:val="28"/>
          <w:szCs w:val="28"/>
        </w:rPr>
        <w:t>інакше</w:t>
      </w:r>
      <w:r w:rsidRPr="003D65AD">
        <w:rPr>
          <w:sz w:val="28"/>
          <w:szCs w:val="28"/>
        </w:rPr>
        <w:t xml:space="preserve"> бали за іспит не додаються до семестрової оцінки (вважаються рівними нулю), а </w:t>
      </w:r>
      <w:r w:rsidRPr="003D65AD">
        <w:rPr>
          <w:i/>
          <w:sz w:val="28"/>
          <w:szCs w:val="28"/>
        </w:rPr>
        <w:t>підсумкова оцінка із дисципліни є незадовільною</w:t>
      </w:r>
      <w:r w:rsidRPr="003D65AD">
        <w:rPr>
          <w:sz w:val="28"/>
          <w:szCs w:val="28"/>
        </w:rPr>
        <w:t>.</w:t>
      </w:r>
    </w:p>
    <w:p w:rsidR="00741D04" w:rsidRPr="003D65AD" w:rsidRDefault="00A96DD5">
      <w:pPr>
        <w:spacing w:before="120" w:line="252" w:lineRule="auto"/>
        <w:ind w:firstLine="709"/>
        <w:jc w:val="both"/>
        <w:rPr>
          <w:sz w:val="28"/>
          <w:szCs w:val="28"/>
        </w:rPr>
      </w:pPr>
      <w:r w:rsidRPr="003D65AD">
        <w:rPr>
          <w:b/>
          <w:i/>
          <w:color w:val="000000"/>
          <w:sz w:val="28"/>
          <w:szCs w:val="28"/>
        </w:rPr>
        <w:t>Загальна семестрова бальна оцінка за дисципліну</w:t>
      </w:r>
      <w:r w:rsidRPr="003D65AD">
        <w:rPr>
          <w:color w:val="000000"/>
          <w:sz w:val="28"/>
          <w:szCs w:val="28"/>
        </w:rPr>
        <w:t xml:space="preserve"> складається як сума бальних оцінок за всі поточні контролі з усіх змістових модулів (з урахуванням додаткових балів за </w:t>
      </w:r>
      <w:r w:rsidRPr="003D65AD">
        <w:rPr>
          <w:sz w:val="28"/>
          <w:szCs w:val="28"/>
        </w:rPr>
        <w:t xml:space="preserve">навчально-наукову </w:t>
      </w:r>
      <w:r w:rsidRPr="003D65AD">
        <w:rPr>
          <w:color w:val="000000"/>
          <w:sz w:val="28"/>
          <w:szCs w:val="28"/>
        </w:rPr>
        <w:t xml:space="preserve">активність) та за підсумковий контроль і не може перевищувати </w:t>
      </w:r>
      <w:r w:rsidRPr="003D65AD">
        <w:rPr>
          <w:b/>
          <w:color w:val="000000"/>
          <w:sz w:val="28"/>
          <w:szCs w:val="28"/>
        </w:rPr>
        <w:t>100 балів</w:t>
      </w:r>
      <w:r w:rsidRPr="003D65AD">
        <w:rPr>
          <w:color w:val="000000"/>
          <w:sz w:val="28"/>
          <w:szCs w:val="28"/>
        </w:rPr>
        <w:t xml:space="preserve">. Бальна оцінка переводиться у </w:t>
      </w:r>
      <w:r w:rsidRPr="003D65AD">
        <w:rPr>
          <w:b/>
          <w:color w:val="000000"/>
          <w:sz w:val="28"/>
          <w:szCs w:val="28"/>
        </w:rPr>
        <w:t>національну</w:t>
      </w:r>
      <w:r w:rsidRPr="003D65AD">
        <w:rPr>
          <w:color w:val="000000"/>
          <w:sz w:val="28"/>
          <w:szCs w:val="28"/>
        </w:rPr>
        <w:t xml:space="preserve"> шкалу та шкалу </w:t>
      </w:r>
      <w:r w:rsidRPr="003D65AD">
        <w:rPr>
          <w:b/>
          <w:sz w:val="28"/>
          <w:szCs w:val="28"/>
        </w:rPr>
        <w:t>ECTS</w:t>
      </w:r>
      <w:r w:rsidRPr="003D65AD">
        <w:rPr>
          <w:sz w:val="28"/>
          <w:szCs w:val="28"/>
        </w:rPr>
        <w:t>.</w:t>
      </w:r>
    </w:p>
    <w:p w:rsidR="00741D04" w:rsidRDefault="00741D04">
      <w:pPr>
        <w:spacing w:before="120" w:line="252" w:lineRule="auto"/>
        <w:ind w:firstLine="709"/>
        <w:jc w:val="both"/>
        <w:rPr>
          <w:sz w:val="28"/>
          <w:szCs w:val="28"/>
        </w:rPr>
      </w:pPr>
    </w:p>
    <w:p w:rsidR="003D65AD" w:rsidRDefault="003D65AD">
      <w:pPr>
        <w:spacing w:before="120" w:line="252" w:lineRule="auto"/>
        <w:ind w:firstLine="709"/>
        <w:jc w:val="both"/>
        <w:rPr>
          <w:sz w:val="28"/>
          <w:szCs w:val="28"/>
        </w:rPr>
      </w:pPr>
    </w:p>
    <w:p w:rsidR="003D65AD" w:rsidRPr="003D65AD" w:rsidRDefault="003D65AD">
      <w:pPr>
        <w:spacing w:before="120" w:line="252" w:lineRule="auto"/>
        <w:ind w:firstLine="709"/>
        <w:jc w:val="both"/>
        <w:rPr>
          <w:sz w:val="28"/>
          <w:szCs w:val="28"/>
        </w:rPr>
      </w:pPr>
    </w:p>
    <w:p w:rsidR="00FB02C8" w:rsidRPr="003D65AD" w:rsidRDefault="00FB02C8">
      <w:pPr>
        <w:spacing w:before="120" w:line="252" w:lineRule="auto"/>
        <w:ind w:firstLine="709"/>
        <w:jc w:val="both"/>
        <w:rPr>
          <w:sz w:val="28"/>
          <w:szCs w:val="28"/>
        </w:rPr>
      </w:pPr>
    </w:p>
    <w:p w:rsidR="00741D04" w:rsidRPr="003D65AD" w:rsidRDefault="00A96DD5">
      <w:pPr>
        <w:spacing w:before="120" w:after="60"/>
        <w:ind w:right="102"/>
        <w:jc w:val="center"/>
        <w:rPr>
          <w:b/>
          <w:sz w:val="28"/>
          <w:szCs w:val="28"/>
        </w:rPr>
      </w:pPr>
      <w:r w:rsidRPr="003D65AD">
        <w:rPr>
          <w:b/>
          <w:sz w:val="28"/>
          <w:szCs w:val="28"/>
        </w:rPr>
        <w:lastRenderedPageBreak/>
        <w:t>Шкала оцінювання ЗНУ: національна та ECTS</w:t>
      </w:r>
    </w:p>
    <w:p w:rsidR="00741D04" w:rsidRPr="003D65AD" w:rsidRDefault="00741D04">
      <w:pPr>
        <w:pBdr>
          <w:top w:val="nil"/>
          <w:left w:val="nil"/>
          <w:bottom w:val="nil"/>
          <w:right w:val="nil"/>
          <w:between w:val="nil"/>
        </w:pBdr>
        <w:rPr>
          <w:b/>
          <w:color w:val="000000"/>
          <w:sz w:val="10"/>
          <w:szCs w:val="10"/>
        </w:rPr>
      </w:pPr>
    </w:p>
    <w:tbl>
      <w:tblPr>
        <w:tblStyle w:val="afc"/>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4394"/>
        <w:gridCol w:w="3175"/>
      </w:tblGrid>
      <w:tr w:rsidR="00741D04" w:rsidRPr="003D65AD">
        <w:trPr>
          <w:cantSplit/>
          <w:trHeight w:val="334"/>
          <w:jc w:val="center"/>
        </w:trPr>
        <w:tc>
          <w:tcPr>
            <w:tcW w:w="2183" w:type="dxa"/>
            <w:vAlign w:val="center"/>
          </w:tcPr>
          <w:p w:rsidR="00741D04" w:rsidRPr="003D65AD" w:rsidRDefault="00A96DD5">
            <w:pPr>
              <w:pStyle w:val="20"/>
              <w:ind w:left="-31"/>
              <w:jc w:val="center"/>
              <w:rPr>
                <w:b w:val="0"/>
              </w:rPr>
            </w:pPr>
            <w:r w:rsidRPr="003D65AD">
              <w:rPr>
                <w:smallCaps/>
              </w:rPr>
              <w:t>З</w:t>
            </w:r>
            <w:r w:rsidRPr="003D65AD">
              <w:t>а шкалою ECTS</w:t>
            </w:r>
          </w:p>
        </w:tc>
        <w:tc>
          <w:tcPr>
            <w:tcW w:w="4394" w:type="dxa"/>
            <w:vAlign w:val="center"/>
          </w:tcPr>
          <w:p w:rsidR="00741D04" w:rsidRPr="003D65AD" w:rsidRDefault="00A96DD5">
            <w:pPr>
              <w:pStyle w:val="5"/>
              <w:spacing w:before="0"/>
              <w:ind w:left="-28"/>
              <w:jc w:val="center"/>
              <w:rPr>
                <w:rFonts w:ascii="Times New Roman" w:eastAsia="Times New Roman" w:hAnsi="Times New Roman" w:cs="Times New Roman"/>
                <w:b/>
                <w:color w:val="000000"/>
                <w:sz w:val="24"/>
                <w:szCs w:val="24"/>
              </w:rPr>
            </w:pPr>
            <w:r w:rsidRPr="003D65AD">
              <w:rPr>
                <w:rFonts w:ascii="Times New Roman" w:eastAsia="Times New Roman" w:hAnsi="Times New Roman" w:cs="Times New Roman"/>
                <w:b/>
                <w:color w:val="000000"/>
                <w:sz w:val="24"/>
                <w:szCs w:val="24"/>
              </w:rPr>
              <w:t>За шкалою університету</w:t>
            </w:r>
          </w:p>
        </w:tc>
        <w:tc>
          <w:tcPr>
            <w:tcW w:w="3175" w:type="dxa"/>
            <w:vAlign w:val="center"/>
          </w:tcPr>
          <w:p w:rsidR="00741D04" w:rsidRPr="003D65AD" w:rsidRDefault="00A96DD5">
            <w:pPr>
              <w:pStyle w:val="3"/>
              <w:ind w:left="-31"/>
              <w:jc w:val="center"/>
              <w:rPr>
                <w:b w:val="0"/>
                <w:i w:val="0"/>
                <w:u w:val="none"/>
              </w:rPr>
            </w:pPr>
            <w:r w:rsidRPr="003D65AD">
              <w:rPr>
                <w:i w:val="0"/>
                <w:u w:val="none"/>
              </w:rPr>
              <w:t>За національною шкалою</w:t>
            </w: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A</w:t>
            </w:r>
          </w:p>
        </w:tc>
        <w:tc>
          <w:tcPr>
            <w:tcW w:w="4394" w:type="dxa"/>
            <w:vAlign w:val="center"/>
          </w:tcPr>
          <w:p w:rsidR="00741D04" w:rsidRPr="003D65AD" w:rsidRDefault="00A96DD5">
            <w:pPr>
              <w:ind w:right="223"/>
              <w:jc w:val="center"/>
              <w:rPr>
                <w:sz w:val="24"/>
                <w:szCs w:val="24"/>
              </w:rPr>
            </w:pPr>
            <w:r w:rsidRPr="003D65AD">
              <w:rPr>
                <w:sz w:val="24"/>
                <w:szCs w:val="24"/>
              </w:rPr>
              <w:t>90 – 100 (відмінно)</w:t>
            </w:r>
          </w:p>
        </w:tc>
        <w:tc>
          <w:tcPr>
            <w:tcW w:w="3175" w:type="dxa"/>
            <w:vAlign w:val="center"/>
          </w:tcPr>
          <w:p w:rsidR="00741D04" w:rsidRPr="003D65AD" w:rsidRDefault="00A96DD5">
            <w:pPr>
              <w:pStyle w:val="4"/>
              <w:jc w:val="center"/>
              <w:rPr>
                <w:rFonts w:ascii="Times New Roman" w:eastAsia="Times New Roman" w:hAnsi="Times New Roman" w:cs="Times New Roman"/>
                <w:b w:val="0"/>
                <w:i w:val="0"/>
                <w:color w:val="000000"/>
                <w:sz w:val="24"/>
                <w:szCs w:val="24"/>
              </w:rPr>
            </w:pPr>
            <w:r w:rsidRPr="003D65AD">
              <w:rPr>
                <w:rFonts w:ascii="Times New Roman" w:eastAsia="Times New Roman" w:hAnsi="Times New Roman" w:cs="Times New Roman"/>
                <w:b w:val="0"/>
                <w:i w:val="0"/>
                <w:color w:val="000000"/>
                <w:sz w:val="24"/>
                <w:szCs w:val="24"/>
              </w:rPr>
              <w:t>5 (відмінно)</w:t>
            </w: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B</w:t>
            </w:r>
          </w:p>
        </w:tc>
        <w:tc>
          <w:tcPr>
            <w:tcW w:w="4394" w:type="dxa"/>
            <w:vAlign w:val="center"/>
          </w:tcPr>
          <w:p w:rsidR="00741D04" w:rsidRPr="003D65AD" w:rsidRDefault="00A96DD5">
            <w:pPr>
              <w:ind w:right="223"/>
              <w:jc w:val="center"/>
              <w:rPr>
                <w:sz w:val="24"/>
                <w:szCs w:val="24"/>
              </w:rPr>
            </w:pPr>
            <w:r w:rsidRPr="003D65AD">
              <w:rPr>
                <w:sz w:val="24"/>
                <w:szCs w:val="24"/>
              </w:rPr>
              <w:t>85 – 89 (дуже добре)</w:t>
            </w:r>
          </w:p>
        </w:tc>
        <w:tc>
          <w:tcPr>
            <w:tcW w:w="3175" w:type="dxa"/>
            <w:vMerge w:val="restart"/>
            <w:vAlign w:val="center"/>
          </w:tcPr>
          <w:p w:rsidR="00741D04" w:rsidRPr="003D65AD" w:rsidRDefault="00A96DD5">
            <w:pPr>
              <w:ind w:right="-54"/>
              <w:jc w:val="center"/>
              <w:rPr>
                <w:sz w:val="24"/>
                <w:szCs w:val="24"/>
              </w:rPr>
            </w:pPr>
            <w:r w:rsidRPr="003D65AD">
              <w:rPr>
                <w:sz w:val="24"/>
                <w:szCs w:val="24"/>
              </w:rPr>
              <w:t>4 (добре)</w:t>
            </w: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C</w:t>
            </w:r>
          </w:p>
        </w:tc>
        <w:tc>
          <w:tcPr>
            <w:tcW w:w="4394" w:type="dxa"/>
            <w:vAlign w:val="center"/>
          </w:tcPr>
          <w:p w:rsidR="00741D04" w:rsidRPr="003D65AD" w:rsidRDefault="00A96DD5">
            <w:pPr>
              <w:ind w:right="223"/>
              <w:jc w:val="center"/>
              <w:rPr>
                <w:sz w:val="24"/>
                <w:szCs w:val="24"/>
              </w:rPr>
            </w:pPr>
            <w:r w:rsidRPr="003D65AD">
              <w:rPr>
                <w:sz w:val="24"/>
                <w:szCs w:val="24"/>
              </w:rPr>
              <w:t>75 – 84 (добре)</w:t>
            </w:r>
          </w:p>
        </w:tc>
        <w:tc>
          <w:tcPr>
            <w:tcW w:w="3175" w:type="dxa"/>
            <w:vMerge/>
            <w:vAlign w:val="center"/>
          </w:tcPr>
          <w:p w:rsidR="00741D04" w:rsidRPr="003D65AD" w:rsidRDefault="00741D04">
            <w:pPr>
              <w:pBdr>
                <w:top w:val="nil"/>
                <w:left w:val="nil"/>
                <w:bottom w:val="nil"/>
                <w:right w:val="nil"/>
                <w:between w:val="nil"/>
              </w:pBdr>
              <w:spacing w:line="276" w:lineRule="auto"/>
              <w:rPr>
                <w:sz w:val="24"/>
                <w:szCs w:val="24"/>
              </w:rPr>
            </w:pP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D</w:t>
            </w:r>
          </w:p>
        </w:tc>
        <w:tc>
          <w:tcPr>
            <w:tcW w:w="4394" w:type="dxa"/>
            <w:vAlign w:val="center"/>
          </w:tcPr>
          <w:p w:rsidR="00741D04" w:rsidRPr="003D65AD" w:rsidRDefault="00A96DD5">
            <w:pPr>
              <w:ind w:right="223"/>
              <w:jc w:val="center"/>
              <w:rPr>
                <w:sz w:val="24"/>
                <w:szCs w:val="24"/>
              </w:rPr>
            </w:pPr>
            <w:r w:rsidRPr="003D65AD">
              <w:rPr>
                <w:sz w:val="24"/>
                <w:szCs w:val="24"/>
              </w:rPr>
              <w:t xml:space="preserve">70 – 74 (задовільно) </w:t>
            </w:r>
          </w:p>
        </w:tc>
        <w:tc>
          <w:tcPr>
            <w:tcW w:w="3175" w:type="dxa"/>
            <w:vMerge w:val="restart"/>
            <w:vAlign w:val="center"/>
          </w:tcPr>
          <w:p w:rsidR="00741D04" w:rsidRPr="003D65AD" w:rsidRDefault="00A96DD5">
            <w:pPr>
              <w:ind w:right="-54"/>
              <w:jc w:val="center"/>
              <w:rPr>
                <w:sz w:val="24"/>
                <w:szCs w:val="24"/>
              </w:rPr>
            </w:pPr>
            <w:r w:rsidRPr="003D65AD">
              <w:rPr>
                <w:sz w:val="24"/>
                <w:szCs w:val="24"/>
              </w:rPr>
              <w:t>3 (задовільно)</w:t>
            </w: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E</w:t>
            </w:r>
          </w:p>
        </w:tc>
        <w:tc>
          <w:tcPr>
            <w:tcW w:w="4394" w:type="dxa"/>
            <w:vAlign w:val="center"/>
          </w:tcPr>
          <w:p w:rsidR="00741D04" w:rsidRPr="003D65AD" w:rsidRDefault="00A96DD5">
            <w:pPr>
              <w:ind w:right="223"/>
              <w:jc w:val="center"/>
              <w:rPr>
                <w:sz w:val="24"/>
                <w:szCs w:val="24"/>
              </w:rPr>
            </w:pPr>
            <w:r w:rsidRPr="003D65AD">
              <w:rPr>
                <w:sz w:val="24"/>
                <w:szCs w:val="24"/>
              </w:rPr>
              <w:t>60 – 69 (достатньо)</w:t>
            </w:r>
          </w:p>
        </w:tc>
        <w:tc>
          <w:tcPr>
            <w:tcW w:w="3175" w:type="dxa"/>
            <w:vMerge/>
            <w:vAlign w:val="center"/>
          </w:tcPr>
          <w:p w:rsidR="00741D04" w:rsidRPr="003D65AD" w:rsidRDefault="00741D04">
            <w:pPr>
              <w:pBdr>
                <w:top w:val="nil"/>
                <w:left w:val="nil"/>
                <w:bottom w:val="nil"/>
                <w:right w:val="nil"/>
                <w:between w:val="nil"/>
              </w:pBdr>
              <w:spacing w:line="276" w:lineRule="auto"/>
              <w:rPr>
                <w:sz w:val="24"/>
                <w:szCs w:val="24"/>
              </w:rPr>
            </w:pP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FX</w:t>
            </w:r>
          </w:p>
        </w:tc>
        <w:tc>
          <w:tcPr>
            <w:tcW w:w="4394" w:type="dxa"/>
            <w:vAlign w:val="center"/>
          </w:tcPr>
          <w:p w:rsidR="00741D04" w:rsidRPr="003D65AD" w:rsidRDefault="00A96DD5">
            <w:pPr>
              <w:ind w:right="223"/>
              <w:jc w:val="center"/>
              <w:rPr>
                <w:sz w:val="24"/>
                <w:szCs w:val="24"/>
              </w:rPr>
            </w:pPr>
            <w:r w:rsidRPr="003D65AD">
              <w:rPr>
                <w:sz w:val="24"/>
                <w:szCs w:val="24"/>
              </w:rPr>
              <w:t>35 – 59 (незадовільно – з можливістю повторного складання)</w:t>
            </w:r>
          </w:p>
        </w:tc>
        <w:tc>
          <w:tcPr>
            <w:tcW w:w="3175" w:type="dxa"/>
            <w:vMerge w:val="restart"/>
            <w:vAlign w:val="center"/>
          </w:tcPr>
          <w:p w:rsidR="00741D04" w:rsidRPr="003D65AD" w:rsidRDefault="00A96DD5">
            <w:pPr>
              <w:ind w:right="-54"/>
              <w:jc w:val="center"/>
              <w:rPr>
                <w:sz w:val="24"/>
                <w:szCs w:val="24"/>
              </w:rPr>
            </w:pPr>
            <w:r w:rsidRPr="003D65AD">
              <w:rPr>
                <w:sz w:val="24"/>
                <w:szCs w:val="24"/>
              </w:rPr>
              <w:t>2 (незадовільно)</w:t>
            </w:r>
          </w:p>
        </w:tc>
      </w:tr>
      <w:tr w:rsidR="00741D04" w:rsidRPr="003D65AD">
        <w:trPr>
          <w:cantSplit/>
          <w:jc w:val="center"/>
        </w:trPr>
        <w:tc>
          <w:tcPr>
            <w:tcW w:w="2183" w:type="dxa"/>
            <w:vAlign w:val="center"/>
          </w:tcPr>
          <w:p w:rsidR="00741D04" w:rsidRPr="003D65AD" w:rsidRDefault="00A96DD5">
            <w:pPr>
              <w:ind w:right="-68"/>
              <w:jc w:val="center"/>
              <w:rPr>
                <w:sz w:val="24"/>
                <w:szCs w:val="24"/>
              </w:rPr>
            </w:pPr>
            <w:r w:rsidRPr="003D65AD">
              <w:rPr>
                <w:sz w:val="24"/>
                <w:szCs w:val="24"/>
              </w:rPr>
              <w:t>F</w:t>
            </w:r>
          </w:p>
        </w:tc>
        <w:tc>
          <w:tcPr>
            <w:tcW w:w="4394" w:type="dxa"/>
            <w:vAlign w:val="center"/>
          </w:tcPr>
          <w:p w:rsidR="00741D04" w:rsidRPr="003D65AD" w:rsidRDefault="00A96DD5">
            <w:pPr>
              <w:ind w:right="223"/>
              <w:jc w:val="center"/>
              <w:rPr>
                <w:sz w:val="24"/>
                <w:szCs w:val="24"/>
              </w:rPr>
            </w:pPr>
            <w:r w:rsidRPr="003D65AD">
              <w:rPr>
                <w:sz w:val="24"/>
                <w:szCs w:val="24"/>
              </w:rPr>
              <w:t>1 – 34 (незадовільно – з обов’язковим повторним курсом)</w:t>
            </w:r>
          </w:p>
        </w:tc>
        <w:tc>
          <w:tcPr>
            <w:tcW w:w="3175" w:type="dxa"/>
            <w:vMerge/>
            <w:vAlign w:val="center"/>
          </w:tcPr>
          <w:p w:rsidR="00741D04" w:rsidRPr="003D65AD" w:rsidRDefault="00741D04">
            <w:pPr>
              <w:pBdr>
                <w:top w:val="nil"/>
                <w:left w:val="nil"/>
                <w:bottom w:val="nil"/>
                <w:right w:val="nil"/>
                <w:between w:val="nil"/>
              </w:pBdr>
              <w:spacing w:line="276" w:lineRule="auto"/>
              <w:rPr>
                <w:sz w:val="24"/>
                <w:szCs w:val="24"/>
              </w:rPr>
            </w:pPr>
          </w:p>
        </w:tc>
      </w:tr>
    </w:tbl>
    <w:p w:rsidR="00741D04" w:rsidRPr="003D65AD" w:rsidRDefault="00741D04">
      <w:pPr>
        <w:pBdr>
          <w:top w:val="nil"/>
          <w:left w:val="nil"/>
          <w:bottom w:val="nil"/>
          <w:right w:val="nil"/>
          <w:between w:val="nil"/>
        </w:pBdr>
        <w:rPr>
          <w:b/>
          <w:color w:val="000000"/>
          <w:sz w:val="10"/>
          <w:szCs w:val="10"/>
        </w:rPr>
      </w:pPr>
    </w:p>
    <w:p w:rsidR="00FB02C8" w:rsidRPr="003D65AD" w:rsidRDefault="00FB02C8" w:rsidP="00FB02C8">
      <w:pPr>
        <w:pStyle w:val="1"/>
        <w:ind w:left="0" w:right="0"/>
      </w:pPr>
    </w:p>
    <w:p w:rsidR="00741D04" w:rsidRPr="003D65AD" w:rsidRDefault="00A96DD5">
      <w:pPr>
        <w:pStyle w:val="1"/>
        <w:spacing w:before="120" w:after="120"/>
        <w:ind w:left="0" w:right="0"/>
      </w:pPr>
      <w:r w:rsidRPr="003D65AD">
        <w:t>6. Основні навчальні ресурси</w:t>
      </w:r>
    </w:p>
    <w:p w:rsidR="00741D04" w:rsidRPr="003D65AD" w:rsidRDefault="00A96DD5">
      <w:pPr>
        <w:ind w:firstLine="709"/>
        <w:rPr>
          <w:b/>
          <w:sz w:val="28"/>
          <w:szCs w:val="28"/>
        </w:rPr>
      </w:pPr>
      <w:r w:rsidRPr="003D65AD">
        <w:rPr>
          <w:b/>
          <w:sz w:val="28"/>
          <w:szCs w:val="28"/>
        </w:rPr>
        <w:t>Рекомендована література</w:t>
      </w:r>
    </w:p>
    <w:p w:rsidR="00741D04" w:rsidRPr="003D65AD" w:rsidRDefault="00A96DD5">
      <w:pPr>
        <w:numPr>
          <w:ilvl w:val="1"/>
          <w:numId w:val="2"/>
        </w:numPr>
        <w:pBdr>
          <w:top w:val="nil"/>
          <w:left w:val="nil"/>
          <w:bottom w:val="nil"/>
          <w:right w:val="nil"/>
          <w:between w:val="nil"/>
        </w:pBdr>
        <w:tabs>
          <w:tab w:val="left" w:pos="1276"/>
        </w:tabs>
        <w:ind w:left="0" w:right="132" w:firstLine="709"/>
        <w:jc w:val="both"/>
        <w:rPr>
          <w:sz w:val="28"/>
          <w:szCs w:val="28"/>
        </w:rPr>
      </w:pPr>
      <w:proofErr w:type="spellStart"/>
      <w:r w:rsidRPr="003D65AD">
        <w:rPr>
          <w:sz w:val="28"/>
          <w:szCs w:val="28"/>
        </w:rPr>
        <w:t>Стойко</w:t>
      </w:r>
      <w:proofErr w:type="spellEnd"/>
      <w:r w:rsidRPr="003D65AD">
        <w:rPr>
          <w:sz w:val="28"/>
          <w:szCs w:val="28"/>
        </w:rPr>
        <w:t xml:space="preserve"> О.Я., </w:t>
      </w:r>
      <w:proofErr w:type="spellStart"/>
      <w:r w:rsidRPr="003D65AD">
        <w:rPr>
          <w:sz w:val="28"/>
          <w:szCs w:val="28"/>
        </w:rPr>
        <w:t>Дема</w:t>
      </w:r>
      <w:proofErr w:type="spellEnd"/>
      <w:r w:rsidRPr="003D65AD">
        <w:rPr>
          <w:sz w:val="28"/>
          <w:szCs w:val="28"/>
        </w:rPr>
        <w:t xml:space="preserve"> Д.І. Фінанси: підручник / за ред. О. Я. Стойка. 2-ге вид. перероб. і </w:t>
      </w:r>
      <w:proofErr w:type="spellStart"/>
      <w:r w:rsidRPr="003D65AD">
        <w:rPr>
          <w:sz w:val="28"/>
          <w:szCs w:val="28"/>
        </w:rPr>
        <w:t>доп</w:t>
      </w:r>
      <w:proofErr w:type="spellEnd"/>
      <w:r w:rsidRPr="003D65AD">
        <w:rPr>
          <w:sz w:val="28"/>
          <w:szCs w:val="28"/>
        </w:rPr>
        <w:t xml:space="preserve">. Житомир: Поліський університет, 2024. 317 с. URL: </w:t>
      </w:r>
      <w:hyperlink r:id="rId11">
        <w:r w:rsidRPr="003D65AD">
          <w:rPr>
            <w:sz w:val="28"/>
            <w:szCs w:val="28"/>
          </w:rPr>
          <w:t>https://fpk.in.ua/images/biblioteka/3bac_finan/Finansy.-Stiyka-A.YA.-_2024.pdf</w:t>
        </w:r>
      </w:hyperlink>
    </w:p>
    <w:p w:rsidR="00741D04" w:rsidRPr="003D65AD" w:rsidRDefault="00A96DD5">
      <w:pPr>
        <w:numPr>
          <w:ilvl w:val="1"/>
          <w:numId w:val="2"/>
        </w:numPr>
        <w:pBdr>
          <w:top w:val="nil"/>
          <w:left w:val="nil"/>
          <w:bottom w:val="nil"/>
          <w:right w:val="nil"/>
          <w:between w:val="nil"/>
        </w:pBdr>
        <w:tabs>
          <w:tab w:val="left" w:pos="1276"/>
        </w:tabs>
        <w:ind w:left="0" w:right="132" w:firstLine="709"/>
        <w:jc w:val="both"/>
        <w:rPr>
          <w:sz w:val="28"/>
          <w:szCs w:val="28"/>
        </w:rPr>
      </w:pPr>
      <w:r w:rsidRPr="003D65AD">
        <w:rPr>
          <w:sz w:val="28"/>
          <w:szCs w:val="28"/>
          <w:highlight w:val="white"/>
        </w:rPr>
        <w:t xml:space="preserve">Фінанси [Електронний ресурс]: </w:t>
      </w:r>
      <w:proofErr w:type="spellStart"/>
      <w:r w:rsidRPr="003D65AD">
        <w:rPr>
          <w:sz w:val="28"/>
          <w:szCs w:val="28"/>
          <w:highlight w:val="white"/>
        </w:rPr>
        <w:t>підруч</w:t>
      </w:r>
      <w:proofErr w:type="spellEnd"/>
      <w:r w:rsidRPr="003D65AD">
        <w:rPr>
          <w:sz w:val="28"/>
          <w:szCs w:val="28"/>
          <w:highlight w:val="white"/>
        </w:rPr>
        <w:t xml:space="preserve">. / В.П. </w:t>
      </w:r>
      <w:proofErr w:type="spellStart"/>
      <w:r w:rsidRPr="003D65AD">
        <w:rPr>
          <w:sz w:val="28"/>
          <w:szCs w:val="28"/>
          <w:highlight w:val="white"/>
        </w:rPr>
        <w:t>Горин</w:t>
      </w:r>
      <w:proofErr w:type="spellEnd"/>
      <w:r w:rsidRPr="003D65AD">
        <w:rPr>
          <w:sz w:val="28"/>
          <w:szCs w:val="28"/>
          <w:highlight w:val="white"/>
        </w:rPr>
        <w:t xml:space="preserve">, В.Г. </w:t>
      </w:r>
      <w:proofErr w:type="spellStart"/>
      <w:r w:rsidRPr="003D65AD">
        <w:rPr>
          <w:sz w:val="28"/>
          <w:szCs w:val="28"/>
          <w:highlight w:val="white"/>
        </w:rPr>
        <w:t>Дем'янишин</w:t>
      </w:r>
      <w:proofErr w:type="spellEnd"/>
      <w:r w:rsidRPr="003D65AD">
        <w:rPr>
          <w:sz w:val="28"/>
          <w:szCs w:val="28"/>
          <w:highlight w:val="white"/>
        </w:rPr>
        <w:t xml:space="preserve">, О.П. Кириленко [та ін.]; за ред. А.І. </w:t>
      </w:r>
      <w:proofErr w:type="spellStart"/>
      <w:r w:rsidRPr="003D65AD">
        <w:rPr>
          <w:sz w:val="28"/>
          <w:szCs w:val="28"/>
          <w:highlight w:val="white"/>
        </w:rPr>
        <w:t>Крисоватого</w:t>
      </w:r>
      <w:proofErr w:type="spellEnd"/>
      <w:r w:rsidRPr="003D65AD">
        <w:rPr>
          <w:sz w:val="28"/>
          <w:szCs w:val="28"/>
          <w:highlight w:val="white"/>
        </w:rPr>
        <w:t xml:space="preserve">. Тернопіль: ЗУНУ, 2024. 632 с. </w:t>
      </w:r>
      <w:r w:rsidRPr="003D65AD">
        <w:rPr>
          <w:sz w:val="28"/>
          <w:szCs w:val="28"/>
        </w:rPr>
        <w:t xml:space="preserve">URL: </w:t>
      </w:r>
      <w:hyperlink r:id="rId12">
        <w:r w:rsidRPr="003D65AD">
          <w:rPr>
            <w:sz w:val="28"/>
            <w:szCs w:val="28"/>
            <w:highlight w:val="white"/>
          </w:rPr>
          <w:t>http://dspace.wunu.edu.ua/handle/316497/51033</w:t>
        </w:r>
      </w:hyperlink>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Метеленко</w:t>
      </w:r>
      <w:proofErr w:type="spellEnd"/>
      <w:r w:rsidRPr="003D65AD">
        <w:rPr>
          <w:sz w:val="28"/>
          <w:szCs w:val="28"/>
        </w:rPr>
        <w:t xml:space="preserve"> Н.Г., Дятлова Ю.В., </w:t>
      </w:r>
      <w:proofErr w:type="spellStart"/>
      <w:r w:rsidRPr="003D65AD">
        <w:rPr>
          <w:sz w:val="28"/>
          <w:szCs w:val="28"/>
        </w:rPr>
        <w:t>Клопов</w:t>
      </w:r>
      <w:proofErr w:type="spellEnd"/>
      <w:r w:rsidRPr="003D65AD">
        <w:rPr>
          <w:sz w:val="28"/>
          <w:szCs w:val="28"/>
        </w:rPr>
        <w:t xml:space="preserve"> І.О., </w:t>
      </w:r>
      <w:proofErr w:type="spellStart"/>
      <w:r w:rsidRPr="003D65AD">
        <w:rPr>
          <w:sz w:val="28"/>
          <w:szCs w:val="28"/>
        </w:rPr>
        <w:t>Оглобліна</w:t>
      </w:r>
      <w:proofErr w:type="spellEnd"/>
      <w:r w:rsidRPr="003D65AD">
        <w:rPr>
          <w:sz w:val="28"/>
          <w:szCs w:val="28"/>
        </w:rPr>
        <w:t xml:space="preserve"> В.О., </w:t>
      </w:r>
      <w:proofErr w:type="spellStart"/>
      <w:r w:rsidRPr="003D65AD">
        <w:rPr>
          <w:sz w:val="28"/>
          <w:szCs w:val="28"/>
        </w:rPr>
        <w:t>Сіліна</w:t>
      </w:r>
      <w:proofErr w:type="spellEnd"/>
      <w:r w:rsidRPr="003D65AD">
        <w:rPr>
          <w:sz w:val="28"/>
          <w:szCs w:val="28"/>
        </w:rPr>
        <w:t xml:space="preserve"> І.В. Навчальний посібник з дисципліни «Фінанси» для здобувачів ступеня вищої освіти бакалавра спеціальності 072 «Фінанси, банківська справа, страхування та фондовий ринок», освітньо-професійні програми «Фінанси держави та підприємницьких структур». Запоріжжя: Запорізький національний університет, 2024. 209 с.</w:t>
      </w:r>
    </w:p>
    <w:p w:rsidR="00741D04" w:rsidRPr="003D65AD" w:rsidRDefault="008D4A4D">
      <w:pPr>
        <w:numPr>
          <w:ilvl w:val="1"/>
          <w:numId w:val="2"/>
        </w:numPr>
        <w:pBdr>
          <w:top w:val="nil"/>
          <w:left w:val="nil"/>
          <w:bottom w:val="nil"/>
          <w:right w:val="nil"/>
          <w:between w:val="nil"/>
        </w:pBdr>
        <w:tabs>
          <w:tab w:val="left" w:pos="1276"/>
        </w:tabs>
        <w:ind w:left="0" w:right="132" w:firstLine="709"/>
        <w:jc w:val="both"/>
        <w:rPr>
          <w:sz w:val="28"/>
          <w:szCs w:val="28"/>
        </w:rPr>
      </w:pPr>
      <w:hyperlink r:id="rId13">
        <w:r w:rsidR="00A96DD5" w:rsidRPr="003D65AD">
          <w:rPr>
            <w:sz w:val="28"/>
            <w:szCs w:val="28"/>
          </w:rPr>
          <w:t>Фінанси</w:t>
        </w:r>
      </w:hyperlink>
      <w:r w:rsidR="00A96DD5" w:rsidRPr="003D65AD">
        <w:rPr>
          <w:sz w:val="28"/>
          <w:szCs w:val="28"/>
        </w:rPr>
        <w:t xml:space="preserve">: підручник / І.О. Лютий, С.Я. </w:t>
      </w:r>
      <w:proofErr w:type="spellStart"/>
      <w:r w:rsidR="00A96DD5" w:rsidRPr="003D65AD">
        <w:rPr>
          <w:sz w:val="28"/>
          <w:szCs w:val="28"/>
        </w:rPr>
        <w:t>Боринець</w:t>
      </w:r>
      <w:proofErr w:type="spellEnd"/>
      <w:r w:rsidR="00A96DD5" w:rsidRPr="003D65AD">
        <w:rPr>
          <w:sz w:val="28"/>
          <w:szCs w:val="28"/>
        </w:rPr>
        <w:t xml:space="preserve">, З.С. </w:t>
      </w:r>
      <w:proofErr w:type="spellStart"/>
      <w:r w:rsidR="00A96DD5" w:rsidRPr="003D65AD">
        <w:rPr>
          <w:sz w:val="28"/>
          <w:szCs w:val="28"/>
        </w:rPr>
        <w:t>Варналій</w:t>
      </w:r>
      <w:proofErr w:type="spellEnd"/>
      <w:r w:rsidR="00A96DD5" w:rsidRPr="003D65AD">
        <w:rPr>
          <w:sz w:val="28"/>
          <w:szCs w:val="28"/>
        </w:rPr>
        <w:t xml:space="preserve">, О.В. </w:t>
      </w:r>
      <w:proofErr w:type="spellStart"/>
      <w:r w:rsidR="00A96DD5" w:rsidRPr="003D65AD">
        <w:rPr>
          <w:sz w:val="28"/>
          <w:szCs w:val="28"/>
        </w:rPr>
        <w:t>Любкіна</w:t>
      </w:r>
      <w:proofErr w:type="spellEnd"/>
      <w:r w:rsidR="00A96DD5" w:rsidRPr="003D65AD">
        <w:rPr>
          <w:sz w:val="28"/>
          <w:szCs w:val="28"/>
        </w:rPr>
        <w:t xml:space="preserve">, О.Д. </w:t>
      </w:r>
      <w:proofErr w:type="spellStart"/>
      <w:r w:rsidR="00A96DD5" w:rsidRPr="003D65AD">
        <w:rPr>
          <w:sz w:val="28"/>
          <w:szCs w:val="28"/>
        </w:rPr>
        <w:t>Рожко</w:t>
      </w:r>
      <w:proofErr w:type="spellEnd"/>
      <w:r w:rsidR="00A96DD5" w:rsidRPr="003D65AD">
        <w:rPr>
          <w:sz w:val="28"/>
          <w:szCs w:val="28"/>
        </w:rPr>
        <w:t xml:space="preserve">; Київ. нац. ун-т ім. Т. Шевченка ; за ред. І.О. Лютого. 2-ге вид, </w:t>
      </w:r>
      <w:proofErr w:type="spellStart"/>
      <w:r w:rsidR="00A96DD5" w:rsidRPr="003D65AD">
        <w:rPr>
          <w:sz w:val="28"/>
          <w:szCs w:val="28"/>
        </w:rPr>
        <w:t>допов</w:t>
      </w:r>
      <w:proofErr w:type="spellEnd"/>
      <w:r w:rsidR="00A96DD5" w:rsidRPr="003D65AD">
        <w:rPr>
          <w:sz w:val="28"/>
          <w:szCs w:val="28"/>
        </w:rPr>
        <w:t xml:space="preserve">. та перероб. Київ: ЗУНУ, 2023. 715 с. URL: </w:t>
      </w:r>
      <w:hyperlink r:id="rId14">
        <w:r w:rsidR="00A96DD5" w:rsidRPr="003D65AD">
          <w:rPr>
            <w:sz w:val="28"/>
            <w:szCs w:val="28"/>
          </w:rPr>
          <w:t>https://lira-k.com.ua/preview/12444.pdf?srsltid=AfmBOorPTBZsCMHwykXEdsidDtRtKyx2pUGK3O1yi2So4fno_NTUkCbY</w:t>
        </w:r>
      </w:hyperlink>
    </w:p>
    <w:p w:rsidR="00741D04" w:rsidRPr="003D65AD" w:rsidRDefault="00A96DD5">
      <w:pPr>
        <w:numPr>
          <w:ilvl w:val="1"/>
          <w:numId w:val="2"/>
        </w:numPr>
        <w:pBdr>
          <w:top w:val="nil"/>
          <w:left w:val="nil"/>
          <w:bottom w:val="nil"/>
          <w:right w:val="nil"/>
          <w:between w:val="nil"/>
        </w:pBdr>
        <w:tabs>
          <w:tab w:val="left" w:pos="1276"/>
        </w:tabs>
        <w:ind w:left="0" w:right="132" w:firstLine="709"/>
        <w:jc w:val="both"/>
        <w:rPr>
          <w:sz w:val="28"/>
          <w:szCs w:val="28"/>
        </w:rPr>
      </w:pPr>
      <w:r w:rsidRPr="003D65AD">
        <w:rPr>
          <w:sz w:val="28"/>
          <w:szCs w:val="28"/>
        </w:rPr>
        <w:t xml:space="preserve">Фінанси підприємств: підручник / В.В. </w:t>
      </w:r>
      <w:proofErr w:type="spellStart"/>
      <w:r w:rsidRPr="003D65AD">
        <w:rPr>
          <w:sz w:val="28"/>
          <w:szCs w:val="28"/>
        </w:rPr>
        <w:t>Сокуренко</w:t>
      </w:r>
      <w:proofErr w:type="spellEnd"/>
      <w:r w:rsidRPr="003D65AD">
        <w:rPr>
          <w:sz w:val="28"/>
          <w:szCs w:val="28"/>
        </w:rPr>
        <w:t xml:space="preserve">, Д.В. Швець, С.М. Бортник, С.О. Ткаченко; за </w:t>
      </w:r>
      <w:proofErr w:type="spellStart"/>
      <w:r w:rsidRPr="003D65AD">
        <w:rPr>
          <w:sz w:val="28"/>
          <w:szCs w:val="28"/>
        </w:rPr>
        <w:t>заг</w:t>
      </w:r>
      <w:proofErr w:type="spellEnd"/>
      <w:r w:rsidRPr="003D65AD">
        <w:rPr>
          <w:sz w:val="28"/>
          <w:szCs w:val="28"/>
        </w:rPr>
        <w:t xml:space="preserve">. ред. В.В. </w:t>
      </w:r>
      <w:proofErr w:type="spellStart"/>
      <w:r w:rsidRPr="003D65AD">
        <w:rPr>
          <w:sz w:val="28"/>
          <w:szCs w:val="28"/>
        </w:rPr>
        <w:t>Сокуренка</w:t>
      </w:r>
      <w:proofErr w:type="spellEnd"/>
      <w:r w:rsidRPr="003D65AD">
        <w:rPr>
          <w:sz w:val="28"/>
          <w:szCs w:val="28"/>
        </w:rPr>
        <w:t xml:space="preserve">. 2-ге вид., </w:t>
      </w:r>
      <w:proofErr w:type="spellStart"/>
      <w:r w:rsidRPr="003D65AD">
        <w:rPr>
          <w:sz w:val="28"/>
          <w:szCs w:val="28"/>
        </w:rPr>
        <w:t>допов</w:t>
      </w:r>
      <w:proofErr w:type="spellEnd"/>
      <w:r w:rsidRPr="003D65AD">
        <w:rPr>
          <w:sz w:val="28"/>
          <w:szCs w:val="28"/>
        </w:rPr>
        <w:t xml:space="preserve">. та перероб. Харків: ХНУВС, 2022. 292 с. URL: </w:t>
      </w:r>
      <w:hyperlink r:id="rId15">
        <w:r w:rsidRPr="003D65AD">
          <w:rPr>
            <w:sz w:val="28"/>
            <w:szCs w:val="28"/>
          </w:rPr>
          <w:t>http://digpub.chite.edu.ua/books/fin/Finansy_pidpryiemstv_Sokurenko.pdf</w:t>
        </w:r>
      </w:hyperlink>
    </w:p>
    <w:p w:rsidR="00741D04" w:rsidRPr="003D65AD" w:rsidRDefault="00A96DD5">
      <w:pPr>
        <w:numPr>
          <w:ilvl w:val="1"/>
          <w:numId w:val="2"/>
        </w:numPr>
        <w:pBdr>
          <w:top w:val="nil"/>
          <w:left w:val="nil"/>
          <w:bottom w:val="nil"/>
          <w:right w:val="nil"/>
          <w:between w:val="nil"/>
        </w:pBdr>
        <w:tabs>
          <w:tab w:val="left" w:pos="1276"/>
        </w:tabs>
        <w:ind w:left="0" w:right="132" w:firstLine="709"/>
        <w:jc w:val="both"/>
        <w:rPr>
          <w:sz w:val="28"/>
          <w:szCs w:val="28"/>
        </w:rPr>
      </w:pPr>
      <w:r w:rsidRPr="003D65AD">
        <w:rPr>
          <w:sz w:val="28"/>
          <w:szCs w:val="28"/>
        </w:rPr>
        <w:t xml:space="preserve">Кремень О.І., Кремень В.М. Фінанси: навчальний посібник. Київ: Центр учбової літератури, 2020. 416 с. URL: </w:t>
      </w:r>
      <w:hyperlink r:id="rId16">
        <w:r w:rsidRPr="003D65AD">
          <w:rPr>
            <w:sz w:val="28"/>
            <w:szCs w:val="28"/>
          </w:rPr>
          <w:t>https://essuir.sumdu.edu.ua/bitstream-download/123456789/50331/3/Kremen_Finansy.pdf</w:t>
        </w:r>
      </w:hyperlink>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Першко</w:t>
      </w:r>
      <w:proofErr w:type="spellEnd"/>
      <w:r w:rsidRPr="003D65AD">
        <w:rPr>
          <w:sz w:val="28"/>
          <w:szCs w:val="28"/>
        </w:rPr>
        <w:t xml:space="preserve"> Л.О., </w:t>
      </w:r>
      <w:proofErr w:type="spellStart"/>
      <w:r w:rsidRPr="003D65AD">
        <w:rPr>
          <w:sz w:val="28"/>
          <w:szCs w:val="28"/>
        </w:rPr>
        <w:t>Ріппа</w:t>
      </w:r>
      <w:proofErr w:type="spellEnd"/>
      <w:r w:rsidRPr="003D65AD">
        <w:rPr>
          <w:sz w:val="28"/>
          <w:szCs w:val="28"/>
        </w:rPr>
        <w:t xml:space="preserve"> М.Б. Фінанси: </w:t>
      </w:r>
      <w:proofErr w:type="spellStart"/>
      <w:r w:rsidRPr="003D65AD">
        <w:rPr>
          <w:sz w:val="28"/>
          <w:szCs w:val="28"/>
        </w:rPr>
        <w:t>навч</w:t>
      </w:r>
      <w:proofErr w:type="spellEnd"/>
      <w:r w:rsidRPr="003D65AD">
        <w:rPr>
          <w:sz w:val="28"/>
          <w:szCs w:val="28"/>
        </w:rPr>
        <w:t xml:space="preserve">. посібник. Київ: ПВНЗ «ІЕЕП», 2019. 388 с. URL: </w:t>
      </w:r>
      <w:hyperlink r:id="rId17">
        <w:r w:rsidRPr="003D65AD">
          <w:rPr>
            <w:sz w:val="28"/>
            <w:szCs w:val="28"/>
          </w:rPr>
          <w:t>https://ieep.org.ua/wp-content/uploads/lib/finance.pdf</w:t>
        </w:r>
      </w:hyperlink>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Наконечна Ю. Л. та ін. Фінанси. Практикум. Київ: Київський університет, 2021. 303 с.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Грушко</w:t>
      </w:r>
      <w:proofErr w:type="spellEnd"/>
      <w:r w:rsidRPr="003D65AD">
        <w:rPr>
          <w:sz w:val="28"/>
          <w:szCs w:val="28"/>
        </w:rPr>
        <w:t xml:space="preserve"> В.І., Наконечна О.С., </w:t>
      </w:r>
      <w:proofErr w:type="spellStart"/>
      <w:r w:rsidRPr="003D65AD">
        <w:rPr>
          <w:sz w:val="28"/>
          <w:szCs w:val="28"/>
        </w:rPr>
        <w:t>Чумаченко</w:t>
      </w:r>
      <w:proofErr w:type="spellEnd"/>
      <w:r w:rsidRPr="003D65AD">
        <w:rPr>
          <w:sz w:val="28"/>
          <w:szCs w:val="28"/>
        </w:rPr>
        <w:t xml:space="preserve"> О.Г. Фінанси: підручник / за ред. </w:t>
      </w:r>
      <w:r w:rsidRPr="003D65AD">
        <w:rPr>
          <w:sz w:val="28"/>
          <w:szCs w:val="28"/>
        </w:rPr>
        <w:lastRenderedPageBreak/>
        <w:t xml:space="preserve">В.І. Грушка. Київ: Ліра-К, 2020. 599 с.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Тріпак</w:t>
      </w:r>
      <w:proofErr w:type="spellEnd"/>
      <w:r w:rsidRPr="003D65AD">
        <w:rPr>
          <w:sz w:val="28"/>
          <w:szCs w:val="28"/>
        </w:rPr>
        <w:t xml:space="preserve"> М.М., </w:t>
      </w:r>
      <w:proofErr w:type="spellStart"/>
      <w:r w:rsidRPr="003D65AD">
        <w:rPr>
          <w:sz w:val="28"/>
          <w:szCs w:val="28"/>
        </w:rPr>
        <w:t>Гарбарець</w:t>
      </w:r>
      <w:proofErr w:type="spellEnd"/>
      <w:r w:rsidRPr="003D65AD">
        <w:rPr>
          <w:sz w:val="28"/>
          <w:szCs w:val="28"/>
        </w:rPr>
        <w:t xml:space="preserve"> І.О. Загальнодержавні фінанси: </w:t>
      </w:r>
      <w:proofErr w:type="spellStart"/>
      <w:r w:rsidRPr="003D65AD">
        <w:rPr>
          <w:sz w:val="28"/>
          <w:szCs w:val="28"/>
        </w:rPr>
        <w:t>навч.-метод</w:t>
      </w:r>
      <w:proofErr w:type="spellEnd"/>
      <w:r w:rsidRPr="003D65AD">
        <w:rPr>
          <w:sz w:val="28"/>
          <w:szCs w:val="28"/>
        </w:rPr>
        <w:t xml:space="preserve">. </w:t>
      </w:r>
      <w:proofErr w:type="spellStart"/>
      <w:r w:rsidRPr="003D65AD">
        <w:rPr>
          <w:sz w:val="28"/>
          <w:szCs w:val="28"/>
        </w:rPr>
        <w:t>посіб</w:t>
      </w:r>
      <w:proofErr w:type="spellEnd"/>
      <w:r w:rsidRPr="003D65AD">
        <w:rPr>
          <w:sz w:val="28"/>
          <w:szCs w:val="28"/>
        </w:rPr>
        <w:t xml:space="preserve">. для студентів 1-го (бакалавр.) рівня </w:t>
      </w:r>
      <w:proofErr w:type="spellStart"/>
      <w:r w:rsidRPr="003D65AD">
        <w:rPr>
          <w:sz w:val="28"/>
          <w:szCs w:val="28"/>
        </w:rPr>
        <w:t>вищ</w:t>
      </w:r>
      <w:proofErr w:type="spellEnd"/>
      <w:r w:rsidRPr="003D65AD">
        <w:rPr>
          <w:sz w:val="28"/>
          <w:szCs w:val="28"/>
        </w:rPr>
        <w:t xml:space="preserve">. освіти / за ред. М. М. </w:t>
      </w:r>
      <w:proofErr w:type="spellStart"/>
      <w:r w:rsidRPr="003D65AD">
        <w:rPr>
          <w:sz w:val="28"/>
          <w:szCs w:val="28"/>
        </w:rPr>
        <w:t>Тріпака</w:t>
      </w:r>
      <w:proofErr w:type="spellEnd"/>
      <w:r w:rsidRPr="003D65AD">
        <w:rPr>
          <w:sz w:val="28"/>
          <w:szCs w:val="28"/>
        </w:rPr>
        <w:t>. Кам’янець-Подільський: ТНЕУ, 2020. 431 с.</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Зайцева Л. О. Фінанси: </w:t>
      </w:r>
      <w:proofErr w:type="spellStart"/>
      <w:r w:rsidRPr="003D65AD">
        <w:rPr>
          <w:sz w:val="28"/>
          <w:szCs w:val="28"/>
        </w:rPr>
        <w:t>навч.-метод</w:t>
      </w:r>
      <w:proofErr w:type="spellEnd"/>
      <w:r w:rsidRPr="003D65AD">
        <w:rPr>
          <w:sz w:val="28"/>
          <w:szCs w:val="28"/>
        </w:rPr>
        <w:t xml:space="preserve">. </w:t>
      </w:r>
      <w:proofErr w:type="spellStart"/>
      <w:r w:rsidRPr="003D65AD">
        <w:rPr>
          <w:sz w:val="28"/>
          <w:szCs w:val="28"/>
        </w:rPr>
        <w:t>посіб</w:t>
      </w:r>
      <w:proofErr w:type="spellEnd"/>
      <w:r w:rsidRPr="003D65AD">
        <w:rPr>
          <w:sz w:val="28"/>
          <w:szCs w:val="28"/>
        </w:rPr>
        <w:t xml:space="preserve">. Чернігів: </w:t>
      </w:r>
      <w:proofErr w:type="spellStart"/>
      <w:r w:rsidRPr="003D65AD">
        <w:rPr>
          <w:sz w:val="28"/>
          <w:szCs w:val="28"/>
        </w:rPr>
        <w:t>Чернігів</w:t>
      </w:r>
      <w:proofErr w:type="spellEnd"/>
      <w:r w:rsidRPr="003D65AD">
        <w:rPr>
          <w:sz w:val="28"/>
          <w:szCs w:val="28"/>
        </w:rPr>
        <w:t xml:space="preserve">. нац. </w:t>
      </w:r>
      <w:proofErr w:type="spellStart"/>
      <w:r w:rsidRPr="003D65AD">
        <w:rPr>
          <w:sz w:val="28"/>
          <w:szCs w:val="28"/>
        </w:rPr>
        <w:t>технол</w:t>
      </w:r>
      <w:proofErr w:type="spellEnd"/>
      <w:r w:rsidRPr="003D65AD">
        <w:rPr>
          <w:sz w:val="28"/>
          <w:szCs w:val="28"/>
        </w:rPr>
        <w:t xml:space="preserve">. ун-т, 2019. 233 с.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Волохова</w:t>
      </w:r>
      <w:proofErr w:type="spellEnd"/>
      <w:r w:rsidRPr="003D65AD">
        <w:rPr>
          <w:sz w:val="28"/>
          <w:szCs w:val="28"/>
        </w:rPr>
        <w:t xml:space="preserve"> І.С., </w:t>
      </w:r>
      <w:proofErr w:type="spellStart"/>
      <w:r w:rsidRPr="003D65AD">
        <w:rPr>
          <w:sz w:val="28"/>
          <w:szCs w:val="28"/>
        </w:rPr>
        <w:t>Шикіна</w:t>
      </w:r>
      <w:proofErr w:type="spellEnd"/>
      <w:r w:rsidRPr="003D65AD">
        <w:rPr>
          <w:sz w:val="28"/>
          <w:szCs w:val="28"/>
        </w:rPr>
        <w:t xml:space="preserve"> Н.А., Волкова О.Г. Фінанси: </w:t>
      </w:r>
      <w:proofErr w:type="spellStart"/>
      <w:r w:rsidRPr="003D65AD">
        <w:rPr>
          <w:sz w:val="28"/>
          <w:szCs w:val="28"/>
        </w:rPr>
        <w:t>навч</w:t>
      </w:r>
      <w:proofErr w:type="spellEnd"/>
      <w:r w:rsidRPr="003D65AD">
        <w:rPr>
          <w:sz w:val="28"/>
          <w:szCs w:val="28"/>
        </w:rPr>
        <w:t xml:space="preserve">. </w:t>
      </w:r>
      <w:proofErr w:type="spellStart"/>
      <w:r w:rsidRPr="003D65AD">
        <w:rPr>
          <w:sz w:val="28"/>
          <w:szCs w:val="28"/>
        </w:rPr>
        <w:t>посіб</w:t>
      </w:r>
      <w:proofErr w:type="spellEnd"/>
      <w:r w:rsidRPr="003D65AD">
        <w:rPr>
          <w:sz w:val="28"/>
          <w:szCs w:val="28"/>
        </w:rPr>
        <w:t xml:space="preserve">. Одеса: </w:t>
      </w:r>
      <w:proofErr w:type="spellStart"/>
      <w:r w:rsidRPr="003D65AD">
        <w:rPr>
          <w:sz w:val="28"/>
          <w:szCs w:val="28"/>
        </w:rPr>
        <w:t>ПромАрт</w:t>
      </w:r>
      <w:proofErr w:type="spellEnd"/>
      <w:r w:rsidRPr="003D65AD">
        <w:rPr>
          <w:sz w:val="28"/>
          <w:szCs w:val="28"/>
        </w:rPr>
        <w:t xml:space="preserve">, 2018. 261 с.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Метеленко</w:t>
      </w:r>
      <w:proofErr w:type="spellEnd"/>
      <w:r w:rsidRPr="003D65AD">
        <w:rPr>
          <w:sz w:val="28"/>
          <w:szCs w:val="28"/>
        </w:rPr>
        <w:t xml:space="preserve"> Н.Г., Дятлова Ю.В., Дятлова В.В.,</w:t>
      </w:r>
      <w:proofErr w:type="spellStart"/>
      <w:r w:rsidRPr="003D65AD">
        <w:rPr>
          <w:sz w:val="28"/>
          <w:szCs w:val="28"/>
        </w:rPr>
        <w:t> Сілін</w:t>
      </w:r>
      <w:proofErr w:type="spellEnd"/>
      <w:r w:rsidRPr="003D65AD">
        <w:rPr>
          <w:sz w:val="28"/>
          <w:szCs w:val="28"/>
        </w:rPr>
        <w:t xml:space="preserve">а І.В. Державний бюджет України та територій: інструменти формування, використання та </w:t>
      </w:r>
      <w:proofErr w:type="spellStart"/>
      <w:r w:rsidRPr="003D65AD">
        <w:rPr>
          <w:sz w:val="28"/>
          <w:szCs w:val="28"/>
        </w:rPr>
        <w:t>усунення дисбалансів</w:t>
      </w:r>
      <w:proofErr w:type="spellEnd"/>
      <w:r w:rsidRPr="003D65AD">
        <w:rPr>
          <w:sz w:val="28"/>
          <w:szCs w:val="28"/>
        </w:rPr>
        <w:t>. </w:t>
      </w:r>
      <w:r w:rsidRPr="003D65AD">
        <w:rPr>
          <w:sz w:val="28"/>
          <w:szCs w:val="28"/>
          <w:highlight w:val="white"/>
        </w:rPr>
        <w:t>Наукові праці Донецького національного технічного університету. Серія: «Економічна». 2024. №2 (30). С. 82-94. </w:t>
      </w:r>
      <w:hyperlink r:id="rId18">
        <w:r w:rsidRPr="003D65AD">
          <w:rPr>
            <w:sz w:val="28"/>
            <w:szCs w:val="28"/>
            <w:highlight w:val="white"/>
          </w:rPr>
          <w:t>https://economics.donntu.edu.ua/wp-content/uploads/2025/02/8_metelenko_dyatlova</w:t>
        </w:r>
        <w:r w:rsidRPr="003D65AD">
          <w:rPr>
            <w:sz w:val="28"/>
            <w:szCs w:val="28"/>
            <w:highlight w:val="white"/>
          </w:rPr>
          <w:br/>
        </w:r>
        <w:proofErr w:type="spellStart"/>
        <w:r w:rsidRPr="003D65AD">
          <w:rPr>
            <w:sz w:val="28"/>
            <w:szCs w:val="28"/>
            <w:highlight w:val="white"/>
          </w:rPr>
          <w:t>_dyatlova_silina.p</w:t>
        </w:r>
        <w:proofErr w:type="spellEnd"/>
        <w:r w:rsidRPr="003D65AD">
          <w:rPr>
            <w:sz w:val="28"/>
            <w:szCs w:val="28"/>
            <w:highlight w:val="white"/>
          </w:rPr>
          <w:t>df</w:t>
        </w:r>
      </w:hyperlink>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Дятлова Ю.В., </w:t>
      </w:r>
      <w:proofErr w:type="spellStart"/>
      <w:r w:rsidRPr="003D65AD">
        <w:rPr>
          <w:sz w:val="28"/>
          <w:szCs w:val="28"/>
        </w:rPr>
        <w:t>Махінько</w:t>
      </w:r>
      <w:proofErr w:type="spellEnd"/>
      <w:r w:rsidRPr="003D65AD">
        <w:rPr>
          <w:sz w:val="28"/>
          <w:szCs w:val="28"/>
        </w:rPr>
        <w:t xml:space="preserve"> В.Я. Особливості структуризації бюджетної системи європейської спілки. Наукові праці </w:t>
      </w:r>
      <w:proofErr w:type="spellStart"/>
      <w:r w:rsidRPr="003D65AD">
        <w:rPr>
          <w:sz w:val="28"/>
          <w:szCs w:val="28"/>
        </w:rPr>
        <w:t>ДонНТУ</w:t>
      </w:r>
      <w:proofErr w:type="spellEnd"/>
      <w:r w:rsidRPr="003D65AD">
        <w:rPr>
          <w:sz w:val="28"/>
          <w:szCs w:val="28"/>
        </w:rPr>
        <w:t xml:space="preserve">. Серія: «Економічна», №1(29), 2024. р. 69-75. URL: </w:t>
      </w:r>
      <w:hyperlink r:id="rId19">
        <w:r w:rsidRPr="003D65AD">
          <w:rPr>
            <w:sz w:val="28"/>
            <w:szCs w:val="28"/>
          </w:rPr>
          <w:t>https://economics.donntu.edu.ua/wp-</w:t>
        </w:r>
      </w:hyperlink>
      <w:r w:rsidRPr="003D65AD">
        <w:rPr>
          <w:sz w:val="28"/>
          <w:szCs w:val="28"/>
        </w:rPr>
        <w:t xml:space="preserve"> content/uploads/2024/05/0_%E2%84%961.2024-tytul-y-poslednnyaya-stranycza.pdf</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Дятлова В.В., Дятлова Ю.В. Розвиток державних корпорацій: управління та результати. Наукові праці </w:t>
      </w:r>
      <w:proofErr w:type="spellStart"/>
      <w:r w:rsidRPr="003D65AD">
        <w:rPr>
          <w:sz w:val="28"/>
          <w:szCs w:val="28"/>
        </w:rPr>
        <w:t>ДонНТУ</w:t>
      </w:r>
      <w:proofErr w:type="spellEnd"/>
      <w:r w:rsidRPr="003D65AD">
        <w:rPr>
          <w:sz w:val="28"/>
          <w:szCs w:val="28"/>
        </w:rPr>
        <w:t xml:space="preserve">. Серія: «Економічна», №1(29), 2024. р. 50-60. URL: </w:t>
      </w:r>
      <w:hyperlink r:id="rId20">
        <w:r w:rsidRPr="003D65AD">
          <w:rPr>
            <w:sz w:val="28"/>
            <w:szCs w:val="28"/>
          </w:rPr>
          <w:t>https://economics.donntu.edu.ua/wp-content/uploads/2024/05/5_dyatlova-yu.-dyatlova-v.-v1.pdf</w:t>
        </w:r>
      </w:hyperlink>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Дятлова Ю.В., </w:t>
      </w:r>
      <w:proofErr w:type="spellStart"/>
      <w:r w:rsidRPr="003D65AD">
        <w:rPr>
          <w:sz w:val="28"/>
          <w:szCs w:val="28"/>
        </w:rPr>
        <w:t>Лизунова</w:t>
      </w:r>
      <w:proofErr w:type="spellEnd"/>
      <w:r w:rsidRPr="003D65AD">
        <w:rPr>
          <w:sz w:val="28"/>
          <w:szCs w:val="28"/>
        </w:rPr>
        <w:t xml:space="preserve"> О.М., Дятлова В.В. Фінансові інструменти системи управління непрямими податками:європейський досвід як інтеграційний орієнтир для новітньої моделі. Формування ринкових відносин в Україні: Збірник наукових праць / Державний науково–дослідний інститут інформатизації та моделювання економіки. 2023. Вип. 11 (270). С. 5-12.</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Lyzunova</w:t>
      </w:r>
      <w:proofErr w:type="spellEnd"/>
      <w:r w:rsidRPr="003D65AD">
        <w:rPr>
          <w:sz w:val="28"/>
          <w:szCs w:val="28"/>
        </w:rPr>
        <w:t xml:space="preserve"> O., </w:t>
      </w:r>
      <w:proofErr w:type="spellStart"/>
      <w:r w:rsidRPr="003D65AD">
        <w:rPr>
          <w:sz w:val="28"/>
          <w:szCs w:val="28"/>
        </w:rPr>
        <w:t>Diatlova</w:t>
      </w:r>
      <w:proofErr w:type="spellEnd"/>
      <w:r w:rsidRPr="003D65AD">
        <w:rPr>
          <w:sz w:val="28"/>
          <w:szCs w:val="28"/>
        </w:rPr>
        <w:t xml:space="preserve"> </w:t>
      </w:r>
      <w:proofErr w:type="spellStart"/>
      <w:r w:rsidRPr="003D65AD">
        <w:rPr>
          <w:sz w:val="28"/>
          <w:szCs w:val="28"/>
        </w:rPr>
        <w:t>Yu</w:t>
      </w:r>
      <w:proofErr w:type="spellEnd"/>
      <w:r w:rsidRPr="003D65AD">
        <w:rPr>
          <w:sz w:val="28"/>
          <w:szCs w:val="28"/>
        </w:rPr>
        <w:t xml:space="preserve">., </w:t>
      </w:r>
      <w:proofErr w:type="spellStart"/>
      <w:r w:rsidRPr="003D65AD">
        <w:rPr>
          <w:sz w:val="28"/>
          <w:szCs w:val="28"/>
        </w:rPr>
        <w:t>Prydatko</w:t>
      </w:r>
      <w:proofErr w:type="spellEnd"/>
      <w:r w:rsidRPr="003D65AD">
        <w:rPr>
          <w:sz w:val="28"/>
          <w:szCs w:val="28"/>
        </w:rPr>
        <w:t xml:space="preserve"> E. </w:t>
      </w:r>
      <w:proofErr w:type="spellStart"/>
      <w:r w:rsidRPr="003D65AD">
        <w:rPr>
          <w:sz w:val="28"/>
          <w:szCs w:val="28"/>
        </w:rPr>
        <w:t>Comparative</w:t>
      </w:r>
      <w:proofErr w:type="spellEnd"/>
      <w:r w:rsidRPr="003D65AD">
        <w:rPr>
          <w:sz w:val="28"/>
          <w:szCs w:val="28"/>
        </w:rPr>
        <w:t xml:space="preserve"> </w:t>
      </w:r>
      <w:proofErr w:type="spellStart"/>
      <w:r w:rsidRPr="003D65AD">
        <w:rPr>
          <w:sz w:val="28"/>
          <w:szCs w:val="28"/>
        </w:rPr>
        <w:t>Characteristics</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Domestic</w:t>
      </w:r>
      <w:proofErr w:type="spellEnd"/>
      <w:r w:rsidRPr="003D65AD">
        <w:rPr>
          <w:sz w:val="28"/>
          <w:szCs w:val="28"/>
        </w:rPr>
        <w:t xml:space="preserve"> </w:t>
      </w:r>
      <w:proofErr w:type="spellStart"/>
      <w:r w:rsidRPr="003D65AD">
        <w:rPr>
          <w:sz w:val="28"/>
          <w:szCs w:val="28"/>
        </w:rPr>
        <w:t>and</w:t>
      </w:r>
      <w:proofErr w:type="spellEnd"/>
      <w:r w:rsidRPr="003D65AD">
        <w:rPr>
          <w:sz w:val="28"/>
          <w:szCs w:val="28"/>
        </w:rPr>
        <w:t xml:space="preserve"> </w:t>
      </w:r>
      <w:proofErr w:type="spellStart"/>
      <w:r w:rsidRPr="003D65AD">
        <w:rPr>
          <w:sz w:val="28"/>
          <w:szCs w:val="28"/>
        </w:rPr>
        <w:t>Foreign</w:t>
      </w:r>
      <w:proofErr w:type="spellEnd"/>
      <w:r w:rsidRPr="003D65AD">
        <w:rPr>
          <w:sz w:val="28"/>
          <w:szCs w:val="28"/>
        </w:rPr>
        <w:t xml:space="preserve"> </w:t>
      </w:r>
      <w:proofErr w:type="spellStart"/>
      <w:r w:rsidRPr="003D65AD">
        <w:rPr>
          <w:sz w:val="28"/>
          <w:szCs w:val="28"/>
        </w:rPr>
        <w:t>Accounting</w:t>
      </w:r>
      <w:proofErr w:type="spellEnd"/>
      <w:r w:rsidRPr="003D65AD">
        <w:rPr>
          <w:sz w:val="28"/>
          <w:szCs w:val="28"/>
        </w:rPr>
        <w:t xml:space="preserve"> </w:t>
      </w:r>
      <w:proofErr w:type="spellStart"/>
      <w:r w:rsidRPr="003D65AD">
        <w:rPr>
          <w:sz w:val="28"/>
          <w:szCs w:val="28"/>
        </w:rPr>
        <w:t>Systems</w:t>
      </w:r>
      <w:proofErr w:type="spellEnd"/>
      <w:r w:rsidRPr="003D65AD">
        <w:rPr>
          <w:sz w:val="28"/>
          <w:szCs w:val="28"/>
        </w:rPr>
        <w:t xml:space="preserve">, </w:t>
      </w:r>
      <w:proofErr w:type="spellStart"/>
      <w:r w:rsidRPr="003D65AD">
        <w:rPr>
          <w:sz w:val="28"/>
          <w:szCs w:val="28"/>
        </w:rPr>
        <w:t>Prospects</w:t>
      </w:r>
      <w:proofErr w:type="spellEnd"/>
      <w:r w:rsidRPr="003D65AD">
        <w:rPr>
          <w:sz w:val="28"/>
          <w:szCs w:val="28"/>
        </w:rPr>
        <w:t xml:space="preserve"> </w:t>
      </w:r>
      <w:proofErr w:type="spellStart"/>
      <w:r w:rsidRPr="003D65AD">
        <w:rPr>
          <w:sz w:val="28"/>
          <w:szCs w:val="28"/>
        </w:rPr>
        <w:t>for</w:t>
      </w:r>
      <w:proofErr w:type="spellEnd"/>
      <w:r w:rsidRPr="003D65AD">
        <w:rPr>
          <w:sz w:val="28"/>
          <w:szCs w:val="28"/>
        </w:rPr>
        <w:t xml:space="preserve"> </w:t>
      </w:r>
      <w:proofErr w:type="spellStart"/>
      <w:r w:rsidRPr="003D65AD">
        <w:rPr>
          <w:sz w:val="28"/>
          <w:szCs w:val="28"/>
        </w:rPr>
        <w:t>its</w:t>
      </w:r>
      <w:proofErr w:type="spellEnd"/>
      <w:r w:rsidRPr="003D65AD">
        <w:rPr>
          <w:sz w:val="28"/>
          <w:szCs w:val="28"/>
        </w:rPr>
        <w:t xml:space="preserve"> </w:t>
      </w:r>
      <w:proofErr w:type="spellStart"/>
      <w:r w:rsidRPr="003D65AD">
        <w:rPr>
          <w:sz w:val="28"/>
          <w:szCs w:val="28"/>
        </w:rPr>
        <w:t>Development</w:t>
      </w:r>
      <w:proofErr w:type="spellEnd"/>
      <w:r w:rsidRPr="003D65AD">
        <w:rPr>
          <w:sz w:val="28"/>
          <w:szCs w:val="28"/>
        </w:rPr>
        <w:t xml:space="preserve">. Наукові праці </w:t>
      </w:r>
      <w:proofErr w:type="spellStart"/>
      <w:r w:rsidRPr="003D65AD">
        <w:rPr>
          <w:sz w:val="28"/>
          <w:szCs w:val="28"/>
        </w:rPr>
        <w:t>ДонНТУ</w:t>
      </w:r>
      <w:proofErr w:type="spellEnd"/>
      <w:r w:rsidRPr="003D65AD">
        <w:rPr>
          <w:sz w:val="28"/>
          <w:szCs w:val="28"/>
        </w:rPr>
        <w:t xml:space="preserve">. Серія: «Економічна», №2(26), 2022. р. 39-46. URL: </w:t>
      </w:r>
      <w:hyperlink r:id="rId21">
        <w:r w:rsidRPr="003D65AD">
          <w:rPr>
            <w:sz w:val="28"/>
            <w:szCs w:val="28"/>
          </w:rPr>
          <w:t>https://economics.donntu.edu.ua/wp-content/uploads/2023/02/6_stattya-lyzunova-dyatlova-prydatko.pdf</w:t>
        </w:r>
      </w:hyperlink>
      <w:r w:rsidRPr="003D65AD">
        <w:rPr>
          <w:sz w:val="28"/>
          <w:szCs w:val="28"/>
        </w:rPr>
        <w:t>.</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Antypenko</w:t>
      </w:r>
      <w:proofErr w:type="spellEnd"/>
      <w:r w:rsidRPr="003D65AD">
        <w:rPr>
          <w:sz w:val="28"/>
          <w:szCs w:val="28"/>
        </w:rPr>
        <w:t xml:space="preserve"> N., </w:t>
      </w:r>
      <w:proofErr w:type="spellStart"/>
      <w:r w:rsidRPr="003D65AD">
        <w:rPr>
          <w:sz w:val="28"/>
          <w:szCs w:val="28"/>
        </w:rPr>
        <w:t>Arakelova</w:t>
      </w:r>
      <w:proofErr w:type="spellEnd"/>
      <w:r w:rsidRPr="003D65AD">
        <w:rPr>
          <w:sz w:val="28"/>
          <w:szCs w:val="28"/>
        </w:rPr>
        <w:t xml:space="preserve"> I., </w:t>
      </w:r>
      <w:proofErr w:type="spellStart"/>
      <w:r w:rsidRPr="003D65AD">
        <w:rPr>
          <w:sz w:val="28"/>
          <w:szCs w:val="28"/>
        </w:rPr>
        <w:t>Zherdetska</w:t>
      </w:r>
      <w:proofErr w:type="spellEnd"/>
      <w:r w:rsidRPr="003D65AD">
        <w:rPr>
          <w:sz w:val="28"/>
          <w:szCs w:val="28"/>
        </w:rPr>
        <w:t xml:space="preserve"> L., </w:t>
      </w:r>
      <w:proofErr w:type="spellStart"/>
      <w:r w:rsidRPr="003D65AD">
        <w:rPr>
          <w:sz w:val="28"/>
          <w:szCs w:val="28"/>
        </w:rPr>
        <w:t>Diatlova</w:t>
      </w:r>
      <w:proofErr w:type="spellEnd"/>
      <w:r w:rsidRPr="003D65AD">
        <w:rPr>
          <w:sz w:val="28"/>
          <w:szCs w:val="28"/>
        </w:rPr>
        <w:t xml:space="preserve"> </w:t>
      </w:r>
      <w:proofErr w:type="spellStart"/>
      <w:r w:rsidRPr="003D65AD">
        <w:rPr>
          <w:sz w:val="28"/>
          <w:szCs w:val="28"/>
        </w:rPr>
        <w:t>Yu</w:t>
      </w:r>
      <w:proofErr w:type="spellEnd"/>
      <w:r w:rsidRPr="003D65AD">
        <w:rPr>
          <w:sz w:val="28"/>
          <w:szCs w:val="28"/>
        </w:rPr>
        <w:t xml:space="preserve">., </w:t>
      </w:r>
      <w:proofErr w:type="spellStart"/>
      <w:r w:rsidRPr="003D65AD">
        <w:rPr>
          <w:sz w:val="28"/>
          <w:szCs w:val="28"/>
        </w:rPr>
        <w:t>Diatlova</w:t>
      </w:r>
      <w:proofErr w:type="spellEnd"/>
      <w:r w:rsidRPr="003D65AD">
        <w:rPr>
          <w:sz w:val="28"/>
          <w:szCs w:val="28"/>
        </w:rPr>
        <w:t xml:space="preserve"> V., </w:t>
      </w:r>
      <w:proofErr w:type="spellStart"/>
      <w:r w:rsidRPr="003D65AD">
        <w:rPr>
          <w:sz w:val="28"/>
          <w:szCs w:val="28"/>
        </w:rPr>
        <w:t>Derkach</w:t>
      </w:r>
      <w:proofErr w:type="spellEnd"/>
      <w:r w:rsidRPr="003D65AD">
        <w:rPr>
          <w:sz w:val="28"/>
          <w:szCs w:val="28"/>
        </w:rPr>
        <w:t xml:space="preserve"> J., </w:t>
      </w:r>
      <w:proofErr w:type="spellStart"/>
      <w:r w:rsidRPr="003D65AD">
        <w:rPr>
          <w:sz w:val="28"/>
          <w:szCs w:val="28"/>
        </w:rPr>
        <w:t>Goncharenko</w:t>
      </w:r>
      <w:proofErr w:type="spellEnd"/>
      <w:r w:rsidRPr="003D65AD">
        <w:rPr>
          <w:sz w:val="28"/>
          <w:szCs w:val="28"/>
        </w:rPr>
        <w:t xml:space="preserve"> A., Voronko-Nevidnycha T. </w:t>
      </w:r>
      <w:proofErr w:type="spellStart"/>
      <w:r w:rsidRPr="003D65AD">
        <w:rPr>
          <w:sz w:val="28"/>
          <w:szCs w:val="28"/>
        </w:rPr>
        <w:t>Modeling</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regional</w:t>
      </w:r>
      <w:proofErr w:type="spellEnd"/>
      <w:r w:rsidRPr="003D65AD">
        <w:rPr>
          <w:sz w:val="28"/>
          <w:szCs w:val="28"/>
        </w:rPr>
        <w:t xml:space="preserve"> </w:t>
      </w:r>
      <w:proofErr w:type="spellStart"/>
      <w:r w:rsidRPr="003D65AD">
        <w:rPr>
          <w:sz w:val="28"/>
          <w:szCs w:val="28"/>
        </w:rPr>
        <w:t>strategy</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financial</w:t>
      </w:r>
      <w:proofErr w:type="spellEnd"/>
      <w:r w:rsidRPr="003D65AD">
        <w:rPr>
          <w:sz w:val="28"/>
          <w:szCs w:val="28"/>
        </w:rPr>
        <w:t xml:space="preserve"> </w:t>
      </w:r>
      <w:proofErr w:type="spellStart"/>
      <w:r w:rsidRPr="003D65AD">
        <w:rPr>
          <w:sz w:val="28"/>
          <w:szCs w:val="28"/>
        </w:rPr>
        <w:t>security</w:t>
      </w:r>
      <w:proofErr w:type="spellEnd"/>
      <w:r w:rsidRPr="003D65AD">
        <w:rPr>
          <w:sz w:val="28"/>
          <w:szCs w:val="28"/>
        </w:rPr>
        <w:t xml:space="preserve"> </w:t>
      </w:r>
      <w:proofErr w:type="spellStart"/>
      <w:r w:rsidRPr="003D65AD">
        <w:rPr>
          <w:sz w:val="28"/>
          <w:szCs w:val="28"/>
        </w:rPr>
        <w:t>management</w:t>
      </w:r>
      <w:proofErr w:type="spellEnd"/>
      <w:r w:rsidRPr="003D65AD">
        <w:rPr>
          <w:sz w:val="28"/>
          <w:szCs w:val="28"/>
        </w:rPr>
        <w:t xml:space="preserve"> </w:t>
      </w:r>
      <w:proofErr w:type="spellStart"/>
      <w:r w:rsidRPr="003D65AD">
        <w:rPr>
          <w:sz w:val="28"/>
          <w:szCs w:val="28"/>
        </w:rPr>
        <w:t>in</w:t>
      </w:r>
      <w:proofErr w:type="spellEnd"/>
      <w:r w:rsidRPr="003D65AD">
        <w:rPr>
          <w:sz w:val="28"/>
          <w:szCs w:val="28"/>
        </w:rPr>
        <w:t xml:space="preserve"> </w:t>
      </w:r>
      <w:proofErr w:type="spellStart"/>
      <w:r w:rsidRPr="003D65AD">
        <w:rPr>
          <w:sz w:val="28"/>
          <w:szCs w:val="28"/>
        </w:rPr>
        <w:t>the</w:t>
      </w:r>
      <w:proofErr w:type="spellEnd"/>
      <w:r w:rsidRPr="003D65AD">
        <w:rPr>
          <w:sz w:val="28"/>
          <w:szCs w:val="28"/>
        </w:rPr>
        <w:t xml:space="preserve"> </w:t>
      </w:r>
      <w:proofErr w:type="spellStart"/>
      <w:r w:rsidRPr="003D65AD">
        <w:rPr>
          <w:sz w:val="28"/>
          <w:szCs w:val="28"/>
        </w:rPr>
        <w:t>context</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digitalization</w:t>
      </w:r>
      <w:proofErr w:type="spellEnd"/>
      <w:r w:rsidRPr="003D65AD">
        <w:rPr>
          <w:sz w:val="28"/>
          <w:szCs w:val="28"/>
        </w:rPr>
        <w:t xml:space="preserve"> </w:t>
      </w:r>
      <w:proofErr w:type="spellStart"/>
      <w:r w:rsidRPr="003D65AD">
        <w:rPr>
          <w:sz w:val="28"/>
          <w:szCs w:val="28"/>
        </w:rPr>
        <w:t>and</w:t>
      </w:r>
      <w:proofErr w:type="spellEnd"/>
      <w:r w:rsidRPr="003D65AD">
        <w:rPr>
          <w:sz w:val="28"/>
          <w:szCs w:val="28"/>
        </w:rPr>
        <w:t xml:space="preserve"> </w:t>
      </w:r>
      <w:proofErr w:type="spellStart"/>
      <w:r w:rsidRPr="003D65AD">
        <w:rPr>
          <w:sz w:val="28"/>
          <w:szCs w:val="28"/>
        </w:rPr>
        <w:t>migration</w:t>
      </w:r>
      <w:proofErr w:type="spellEnd"/>
      <w:r w:rsidRPr="003D65AD">
        <w:rPr>
          <w:sz w:val="28"/>
          <w:szCs w:val="28"/>
        </w:rPr>
        <w:t xml:space="preserve"> </w:t>
      </w:r>
      <w:proofErr w:type="spellStart"/>
      <w:r w:rsidRPr="003D65AD">
        <w:rPr>
          <w:sz w:val="28"/>
          <w:szCs w:val="28"/>
        </w:rPr>
        <w:t>risks</w:t>
      </w:r>
      <w:proofErr w:type="spellEnd"/>
      <w:r w:rsidRPr="003D65AD">
        <w:rPr>
          <w:sz w:val="28"/>
          <w:szCs w:val="28"/>
        </w:rPr>
        <w:t xml:space="preserve">. </w:t>
      </w:r>
      <w:proofErr w:type="spellStart"/>
      <w:r w:rsidRPr="003D65AD">
        <w:rPr>
          <w:sz w:val="28"/>
          <w:szCs w:val="28"/>
        </w:rPr>
        <w:t>Journal</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Hygienic</w:t>
      </w:r>
      <w:proofErr w:type="spellEnd"/>
      <w:r w:rsidRPr="003D65AD">
        <w:rPr>
          <w:sz w:val="28"/>
          <w:szCs w:val="28"/>
        </w:rPr>
        <w:t xml:space="preserve"> </w:t>
      </w:r>
      <w:proofErr w:type="spellStart"/>
      <w:r w:rsidRPr="003D65AD">
        <w:rPr>
          <w:sz w:val="28"/>
          <w:szCs w:val="28"/>
        </w:rPr>
        <w:t>Engineering</w:t>
      </w:r>
      <w:proofErr w:type="spellEnd"/>
      <w:r w:rsidRPr="003D65AD">
        <w:rPr>
          <w:sz w:val="28"/>
          <w:szCs w:val="28"/>
        </w:rPr>
        <w:t xml:space="preserve"> </w:t>
      </w:r>
      <w:proofErr w:type="spellStart"/>
      <w:r w:rsidRPr="003D65AD">
        <w:rPr>
          <w:sz w:val="28"/>
          <w:szCs w:val="28"/>
        </w:rPr>
        <w:t>and</w:t>
      </w:r>
      <w:proofErr w:type="spellEnd"/>
      <w:r w:rsidRPr="003D65AD">
        <w:rPr>
          <w:sz w:val="28"/>
          <w:szCs w:val="28"/>
        </w:rPr>
        <w:t xml:space="preserve"> </w:t>
      </w:r>
      <w:proofErr w:type="spellStart"/>
      <w:r w:rsidRPr="003D65AD">
        <w:rPr>
          <w:sz w:val="28"/>
          <w:szCs w:val="28"/>
        </w:rPr>
        <w:t>Design</w:t>
      </w:r>
      <w:proofErr w:type="spellEnd"/>
      <w:r w:rsidRPr="003D65AD">
        <w:rPr>
          <w:sz w:val="28"/>
          <w:szCs w:val="28"/>
        </w:rPr>
        <w:t>. 2022. 38. Р. 253-265. URL: https://keypublishing.org/jhed/wp-content/uploads/2022/04/19.-JHED-Full-paper-Nadiia-Antypenko.pdf. (</w:t>
      </w:r>
      <w:proofErr w:type="spellStart"/>
      <w:r w:rsidRPr="003D65AD">
        <w:rPr>
          <w:sz w:val="28"/>
          <w:szCs w:val="28"/>
        </w:rPr>
        <w:t>Scopus</w:t>
      </w:r>
      <w:proofErr w:type="spellEnd"/>
      <w:r w:rsidRPr="003D65AD">
        <w:rPr>
          <w:sz w:val="28"/>
          <w:szCs w:val="28"/>
        </w:rPr>
        <w:t>).</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 xml:space="preserve">Дятлова Ю.В., Тарасенко Д.Л. Інноваційний розвиток економічних систем: державний і регіональний аспекти фінансування. Менеджер: Вісник Донецького державного університету управління. 2021. № 1(90). Серія «Економіка». С. 37-45. DOI: 10.35340/2308-104X.2021.90-1-04.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proofErr w:type="spellStart"/>
      <w:r w:rsidRPr="003D65AD">
        <w:rPr>
          <w:sz w:val="28"/>
          <w:szCs w:val="28"/>
        </w:rPr>
        <w:t>Dia</w:t>
      </w:r>
      <w:proofErr w:type="spellEnd"/>
      <w:r w:rsidRPr="003D65AD">
        <w:rPr>
          <w:sz w:val="28"/>
          <w:szCs w:val="28"/>
        </w:rPr>
        <w:t xml:space="preserve">tlova  Yu. </w:t>
      </w:r>
      <w:proofErr w:type="spellStart"/>
      <w:r w:rsidRPr="003D65AD">
        <w:rPr>
          <w:sz w:val="28"/>
          <w:szCs w:val="28"/>
        </w:rPr>
        <w:t>Sustainable</w:t>
      </w:r>
      <w:proofErr w:type="spellEnd"/>
      <w:r w:rsidRPr="003D65AD">
        <w:rPr>
          <w:sz w:val="28"/>
          <w:szCs w:val="28"/>
        </w:rPr>
        <w:t xml:space="preserve"> </w:t>
      </w:r>
      <w:proofErr w:type="spellStart"/>
      <w:r w:rsidRPr="003D65AD">
        <w:rPr>
          <w:sz w:val="28"/>
          <w:szCs w:val="28"/>
        </w:rPr>
        <w:t>development</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the</w:t>
      </w:r>
      <w:proofErr w:type="spellEnd"/>
      <w:r w:rsidRPr="003D65AD">
        <w:rPr>
          <w:sz w:val="28"/>
          <w:szCs w:val="28"/>
        </w:rPr>
        <w:t xml:space="preserve"> </w:t>
      </w:r>
      <w:proofErr w:type="spellStart"/>
      <w:r w:rsidRPr="003D65AD">
        <w:rPr>
          <w:sz w:val="28"/>
          <w:szCs w:val="28"/>
        </w:rPr>
        <w:t>banking</w:t>
      </w:r>
      <w:proofErr w:type="spellEnd"/>
      <w:r w:rsidRPr="003D65AD">
        <w:rPr>
          <w:sz w:val="28"/>
          <w:szCs w:val="28"/>
        </w:rPr>
        <w:t xml:space="preserve"> </w:t>
      </w:r>
      <w:proofErr w:type="spellStart"/>
      <w:r w:rsidRPr="003D65AD">
        <w:rPr>
          <w:sz w:val="28"/>
          <w:szCs w:val="28"/>
        </w:rPr>
        <w:t>sector</w:t>
      </w:r>
      <w:proofErr w:type="spellEnd"/>
      <w:r w:rsidRPr="003D65AD">
        <w:rPr>
          <w:sz w:val="28"/>
          <w:szCs w:val="28"/>
        </w:rPr>
        <w:t xml:space="preserve">: </w:t>
      </w:r>
      <w:proofErr w:type="spellStart"/>
      <w:r w:rsidRPr="003D65AD">
        <w:rPr>
          <w:sz w:val="28"/>
          <w:szCs w:val="28"/>
        </w:rPr>
        <w:t>trends</w:t>
      </w:r>
      <w:proofErr w:type="spellEnd"/>
      <w:r w:rsidRPr="003D65AD">
        <w:rPr>
          <w:sz w:val="28"/>
          <w:szCs w:val="28"/>
        </w:rPr>
        <w:t xml:space="preserve">, </w:t>
      </w:r>
      <w:proofErr w:type="spellStart"/>
      <w:r w:rsidRPr="003D65AD">
        <w:rPr>
          <w:sz w:val="28"/>
          <w:szCs w:val="28"/>
        </w:rPr>
        <w:t>factors</w:t>
      </w:r>
      <w:proofErr w:type="spellEnd"/>
      <w:r w:rsidRPr="003D65AD">
        <w:rPr>
          <w:sz w:val="28"/>
          <w:szCs w:val="28"/>
        </w:rPr>
        <w:t xml:space="preserve"> </w:t>
      </w:r>
      <w:proofErr w:type="spellStart"/>
      <w:r w:rsidRPr="003D65AD">
        <w:rPr>
          <w:sz w:val="28"/>
          <w:szCs w:val="28"/>
        </w:rPr>
        <w:t>and</w:t>
      </w:r>
      <w:proofErr w:type="spellEnd"/>
      <w:r w:rsidRPr="003D65AD">
        <w:rPr>
          <w:sz w:val="28"/>
          <w:szCs w:val="28"/>
        </w:rPr>
        <w:t xml:space="preserve"> </w:t>
      </w:r>
      <w:proofErr w:type="spellStart"/>
      <w:r w:rsidRPr="003D65AD">
        <w:rPr>
          <w:sz w:val="28"/>
          <w:szCs w:val="28"/>
        </w:rPr>
        <w:lastRenderedPageBreak/>
        <w:t>enforcement</w:t>
      </w:r>
      <w:proofErr w:type="spellEnd"/>
      <w:r w:rsidRPr="003D65AD">
        <w:rPr>
          <w:sz w:val="28"/>
          <w:szCs w:val="28"/>
        </w:rPr>
        <w:t xml:space="preserve"> </w:t>
      </w:r>
      <w:proofErr w:type="spellStart"/>
      <w:r w:rsidRPr="003D65AD">
        <w:rPr>
          <w:sz w:val="28"/>
          <w:szCs w:val="28"/>
        </w:rPr>
        <w:t>mechanisms</w:t>
      </w:r>
      <w:proofErr w:type="spellEnd"/>
      <w:r w:rsidRPr="003D65AD">
        <w:rPr>
          <w:sz w:val="28"/>
          <w:szCs w:val="28"/>
        </w:rPr>
        <w:t xml:space="preserve">. </w:t>
      </w:r>
      <w:proofErr w:type="spellStart"/>
      <w:r w:rsidRPr="003D65AD">
        <w:rPr>
          <w:sz w:val="28"/>
          <w:szCs w:val="28"/>
        </w:rPr>
        <w:t>Journal</w:t>
      </w:r>
      <w:proofErr w:type="spellEnd"/>
      <w:r w:rsidRPr="003D65AD">
        <w:rPr>
          <w:sz w:val="28"/>
          <w:szCs w:val="28"/>
        </w:rPr>
        <w:t xml:space="preserve"> SEPIKE. 2019. </w:t>
      </w:r>
      <w:proofErr w:type="spellStart"/>
      <w:r w:rsidRPr="003D65AD">
        <w:rPr>
          <w:sz w:val="28"/>
          <w:szCs w:val="28"/>
        </w:rPr>
        <w:t>Edition</w:t>
      </w:r>
      <w:proofErr w:type="spellEnd"/>
      <w:r w:rsidRPr="003D65AD">
        <w:rPr>
          <w:sz w:val="28"/>
          <w:szCs w:val="28"/>
        </w:rPr>
        <w:t xml:space="preserve"> 23. Р. 37-42. </w:t>
      </w:r>
    </w:p>
    <w:p w:rsidR="00741D04" w:rsidRPr="003D65AD" w:rsidRDefault="00A96DD5">
      <w:pPr>
        <w:numPr>
          <w:ilvl w:val="1"/>
          <w:numId w:val="2"/>
        </w:numPr>
        <w:pBdr>
          <w:top w:val="nil"/>
          <w:left w:val="nil"/>
          <w:bottom w:val="nil"/>
          <w:right w:val="nil"/>
          <w:between w:val="nil"/>
        </w:pBdr>
        <w:tabs>
          <w:tab w:val="left" w:pos="1276"/>
        </w:tabs>
        <w:ind w:left="0" w:right="134" w:firstLine="709"/>
        <w:jc w:val="both"/>
        <w:rPr>
          <w:sz w:val="28"/>
          <w:szCs w:val="28"/>
        </w:rPr>
      </w:pPr>
      <w:r w:rsidRPr="003D65AD">
        <w:rPr>
          <w:sz w:val="28"/>
          <w:szCs w:val="28"/>
        </w:rPr>
        <w:t>Дятлова Ю.В. Розвиток банківського сектору України: теорія, методологія, практика: монографія. Харків: Видавництво «НТМТ», 2019. 371 с.</w:t>
      </w:r>
    </w:p>
    <w:p w:rsidR="00741D04" w:rsidRPr="003D65AD" w:rsidRDefault="00741D04">
      <w:pPr>
        <w:pBdr>
          <w:top w:val="nil"/>
          <w:left w:val="nil"/>
          <w:bottom w:val="nil"/>
          <w:right w:val="nil"/>
          <w:between w:val="nil"/>
        </w:pBdr>
        <w:tabs>
          <w:tab w:val="left" w:pos="1276"/>
        </w:tabs>
        <w:ind w:left="709" w:right="134"/>
        <w:jc w:val="both"/>
        <w:rPr>
          <w:sz w:val="28"/>
          <w:szCs w:val="28"/>
        </w:rPr>
      </w:pPr>
      <w:bookmarkStart w:id="3" w:name="_heading=h.2et92p0" w:colFirst="0" w:colLast="0"/>
      <w:bookmarkEnd w:id="3"/>
    </w:p>
    <w:p w:rsidR="00741D04" w:rsidRPr="003D65AD" w:rsidRDefault="00A96DD5">
      <w:pPr>
        <w:spacing w:before="120" w:after="120"/>
        <w:ind w:firstLine="709"/>
        <w:rPr>
          <w:b/>
          <w:sz w:val="28"/>
          <w:szCs w:val="28"/>
        </w:rPr>
      </w:pPr>
      <w:r w:rsidRPr="003D65AD">
        <w:rPr>
          <w:b/>
          <w:sz w:val="28"/>
          <w:szCs w:val="28"/>
        </w:rPr>
        <w:t>Інформаційні ресурси</w:t>
      </w:r>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bookmarkStart w:id="4" w:name="_heading=h.tyjcwt" w:colFirst="0" w:colLast="0"/>
      <w:bookmarkEnd w:id="4"/>
      <w:r w:rsidRPr="003D65AD">
        <w:rPr>
          <w:color w:val="000000"/>
          <w:sz w:val="28"/>
          <w:szCs w:val="28"/>
        </w:rPr>
        <w:t xml:space="preserve">Бюджетно-фінансове законодавство. URL: </w:t>
      </w:r>
      <w:hyperlink r:id="rId22">
        <w:r w:rsidRPr="003D65AD">
          <w:rPr>
            <w:color w:val="000000"/>
            <w:sz w:val="28"/>
            <w:szCs w:val="28"/>
          </w:rPr>
          <w:t>https://zakon.rada.gov.ua/laws/main/klas</w:t>
        </w:r>
      </w:hyperlink>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proofErr w:type="spellStart"/>
      <w:r w:rsidRPr="003D65AD">
        <w:rPr>
          <w:color w:val="000000"/>
          <w:sz w:val="28"/>
          <w:szCs w:val="28"/>
        </w:rPr>
        <w:t>Corporate</w:t>
      </w:r>
      <w:proofErr w:type="spellEnd"/>
      <w:r w:rsidRPr="003D65AD">
        <w:rPr>
          <w:color w:val="000000"/>
          <w:sz w:val="28"/>
          <w:szCs w:val="28"/>
        </w:rPr>
        <w:t xml:space="preserve"> </w:t>
      </w:r>
      <w:proofErr w:type="spellStart"/>
      <w:r w:rsidRPr="003D65AD">
        <w:rPr>
          <w:color w:val="000000"/>
          <w:sz w:val="28"/>
          <w:szCs w:val="28"/>
        </w:rPr>
        <w:t>finance</w:t>
      </w:r>
      <w:proofErr w:type="spellEnd"/>
      <w:r w:rsidRPr="003D65AD">
        <w:rPr>
          <w:color w:val="000000"/>
          <w:sz w:val="28"/>
          <w:szCs w:val="28"/>
        </w:rPr>
        <w:t xml:space="preserve"> </w:t>
      </w:r>
      <w:proofErr w:type="spellStart"/>
      <w:r w:rsidRPr="003D65AD">
        <w:rPr>
          <w:color w:val="000000"/>
          <w:sz w:val="28"/>
          <w:szCs w:val="28"/>
        </w:rPr>
        <w:t>course</w:t>
      </w:r>
      <w:proofErr w:type="spellEnd"/>
      <w:r w:rsidRPr="003D65AD">
        <w:rPr>
          <w:color w:val="000000"/>
          <w:sz w:val="28"/>
          <w:szCs w:val="28"/>
        </w:rPr>
        <w:t xml:space="preserve"> </w:t>
      </w:r>
      <w:proofErr w:type="spellStart"/>
      <w:r w:rsidRPr="003D65AD">
        <w:rPr>
          <w:color w:val="000000"/>
          <w:sz w:val="28"/>
          <w:szCs w:val="28"/>
        </w:rPr>
        <w:t>online</w:t>
      </w:r>
      <w:proofErr w:type="spellEnd"/>
      <w:r w:rsidRPr="003D65AD">
        <w:rPr>
          <w:color w:val="000000"/>
          <w:sz w:val="28"/>
          <w:szCs w:val="28"/>
        </w:rPr>
        <w:t xml:space="preserve">. URL: </w:t>
      </w:r>
      <w:hyperlink r:id="rId23">
        <w:r w:rsidRPr="003D65AD">
          <w:rPr>
            <w:color w:val="000000"/>
            <w:sz w:val="28"/>
            <w:szCs w:val="28"/>
          </w:rPr>
          <w:t>https://preply.com/en/courses/corporate/corporate-finance-course-online?campaignid=20075915712&amp;hsa_grp=163766134444&amp;hsa_ad=699079764872&amp;hsa_src=g&amp;hsa_tgt=dsa-2302103264599&amp;hsa_kw=&amp;hsa_mt=&amp;hsa_net=adwords&amp;hsa_ver=3&amp;gad_source=1&amp;gclid=CjwKCAiAzvC9BhADEiwAEhtlN-pe7rh3EivrgOTvFspxy9n00-DIvCP3pgEBJ7Qu7_9jTrpTtu10hRoCskEQAvD_BwE</w:t>
        </w:r>
      </w:hyperlink>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3D65AD">
        <w:rPr>
          <w:color w:val="000000"/>
          <w:sz w:val="28"/>
          <w:szCs w:val="28"/>
        </w:rPr>
        <w:t>Публічні фінанси. Сертифікаційна програма з підвищення кваліфікації. URL: https://kse.ua/ua/kse-program/publichni-finansi/</w:t>
      </w:r>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3D65AD">
        <w:rPr>
          <w:color w:val="000000"/>
          <w:sz w:val="28"/>
          <w:szCs w:val="28"/>
        </w:rPr>
        <w:t xml:space="preserve">Державна служба статистики України: офіційний веб-сайт. URL: </w:t>
      </w:r>
      <w:hyperlink r:id="rId24">
        <w:r w:rsidRPr="003D65AD">
          <w:rPr>
            <w:color w:val="000000"/>
            <w:sz w:val="28"/>
            <w:szCs w:val="28"/>
          </w:rPr>
          <w:t>http://www.ukrstat.gov.ua/</w:t>
        </w:r>
      </w:hyperlink>
      <w:r w:rsidRPr="003D65AD">
        <w:rPr>
          <w:color w:val="000000"/>
          <w:sz w:val="28"/>
          <w:szCs w:val="28"/>
        </w:rPr>
        <w:t>.</w:t>
      </w:r>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3D65AD">
        <w:rPr>
          <w:color w:val="000000"/>
          <w:sz w:val="28"/>
          <w:szCs w:val="28"/>
        </w:rPr>
        <w:t>Міністерство фінансів України. URL: https://www.mof.gov.ua/uk/</w:t>
      </w:r>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proofErr w:type="spellStart"/>
      <w:r w:rsidRPr="003D65AD">
        <w:rPr>
          <w:color w:val="000000"/>
          <w:sz w:val="28"/>
          <w:szCs w:val="28"/>
        </w:rPr>
        <w:t>Онлайн</w:t>
      </w:r>
      <w:proofErr w:type="spellEnd"/>
      <w:r w:rsidRPr="003D65AD">
        <w:rPr>
          <w:color w:val="000000"/>
          <w:sz w:val="28"/>
          <w:szCs w:val="28"/>
        </w:rPr>
        <w:t xml:space="preserve"> калькулятори для розв’язування задач // </w:t>
      </w:r>
      <w:proofErr w:type="spellStart"/>
      <w:r w:rsidRPr="003D65AD">
        <w:rPr>
          <w:color w:val="000000"/>
          <w:sz w:val="28"/>
          <w:szCs w:val="28"/>
        </w:rPr>
        <w:t>OnlineMSchool</w:t>
      </w:r>
      <w:proofErr w:type="spellEnd"/>
      <w:r w:rsidRPr="003D65AD">
        <w:rPr>
          <w:color w:val="000000"/>
          <w:sz w:val="28"/>
          <w:szCs w:val="28"/>
        </w:rPr>
        <w:t xml:space="preserve">: веб-сайт. URL: </w:t>
      </w:r>
      <w:hyperlink r:id="rId25">
        <w:r w:rsidRPr="003D65AD">
          <w:rPr>
            <w:color w:val="000000"/>
            <w:sz w:val="28"/>
            <w:szCs w:val="28"/>
          </w:rPr>
          <w:t>https://ua.onlinemschool.com/math/assistance/</w:t>
        </w:r>
      </w:hyperlink>
      <w:r w:rsidRPr="003D65AD">
        <w:rPr>
          <w:color w:val="000000"/>
          <w:sz w:val="28"/>
          <w:szCs w:val="28"/>
        </w:rPr>
        <w:t>.</w:t>
      </w:r>
    </w:p>
    <w:p w:rsidR="00741D04" w:rsidRPr="003D65AD" w:rsidRDefault="00A96DD5">
      <w:pPr>
        <w:numPr>
          <w:ilvl w:val="0"/>
          <w:numId w:val="1"/>
        </w:numPr>
        <w:pBdr>
          <w:top w:val="nil"/>
          <w:left w:val="nil"/>
          <w:bottom w:val="nil"/>
          <w:right w:val="nil"/>
          <w:between w:val="nil"/>
        </w:pBdr>
        <w:tabs>
          <w:tab w:val="left" w:pos="1134"/>
        </w:tabs>
        <w:ind w:left="0" w:right="122" w:firstLine="709"/>
        <w:jc w:val="both"/>
        <w:rPr>
          <w:color w:val="000000"/>
          <w:sz w:val="28"/>
          <w:szCs w:val="28"/>
        </w:rPr>
      </w:pPr>
      <w:r w:rsidRPr="003D65AD">
        <w:rPr>
          <w:color w:val="000000"/>
          <w:sz w:val="28"/>
          <w:szCs w:val="28"/>
        </w:rPr>
        <w:t xml:space="preserve">Мультимедійний </w:t>
      </w:r>
      <w:proofErr w:type="spellStart"/>
      <w:r w:rsidRPr="003D65AD">
        <w:rPr>
          <w:color w:val="000000"/>
          <w:sz w:val="28"/>
          <w:szCs w:val="28"/>
        </w:rPr>
        <w:t>репозиторій</w:t>
      </w:r>
      <w:proofErr w:type="spellEnd"/>
      <w:r w:rsidRPr="003D65AD">
        <w:rPr>
          <w:color w:val="000000"/>
          <w:sz w:val="28"/>
          <w:szCs w:val="28"/>
        </w:rPr>
        <w:t xml:space="preserve"> кафедри ІЕПФ «</w:t>
      </w:r>
      <w:proofErr w:type="spellStart"/>
      <w:r w:rsidRPr="003D65AD">
        <w:rPr>
          <w:color w:val="000000"/>
          <w:sz w:val="28"/>
          <w:szCs w:val="28"/>
        </w:rPr>
        <w:t>Cyber</w:t>
      </w:r>
      <w:proofErr w:type="spellEnd"/>
      <w:r w:rsidRPr="003D65AD">
        <w:rPr>
          <w:color w:val="000000"/>
          <w:sz w:val="28"/>
          <w:szCs w:val="28"/>
        </w:rPr>
        <w:t xml:space="preserve"> </w:t>
      </w:r>
      <w:proofErr w:type="spellStart"/>
      <w:r w:rsidRPr="003D65AD">
        <w:rPr>
          <w:color w:val="000000"/>
          <w:sz w:val="28"/>
          <w:szCs w:val="28"/>
        </w:rPr>
        <w:t>Cloud</w:t>
      </w:r>
      <w:proofErr w:type="spellEnd"/>
      <w:r w:rsidRPr="003D65AD">
        <w:rPr>
          <w:color w:val="000000"/>
          <w:sz w:val="28"/>
          <w:szCs w:val="28"/>
        </w:rPr>
        <w:t>» // Інформаційний простір економіко-управлінської освіти ІННІ ім</w:t>
      </w:r>
      <w:proofErr w:type="spellStart"/>
      <w:r w:rsidRPr="003D65AD">
        <w:rPr>
          <w:color w:val="000000"/>
          <w:sz w:val="28"/>
          <w:szCs w:val="28"/>
        </w:rPr>
        <w:t>. Ю.М. Пот</w:t>
      </w:r>
      <w:proofErr w:type="spellEnd"/>
      <w:r w:rsidRPr="003D65AD">
        <w:rPr>
          <w:color w:val="000000"/>
          <w:sz w:val="28"/>
          <w:szCs w:val="28"/>
        </w:rPr>
        <w:t xml:space="preserve">ебні ЗНУ: веб-сайт. URL: </w:t>
      </w:r>
      <w:hyperlink r:id="rId26">
        <w:r w:rsidRPr="003D65AD">
          <w:rPr>
            <w:color w:val="000000"/>
            <w:sz w:val="28"/>
            <w:szCs w:val="28"/>
          </w:rPr>
          <w:t>https://znuiepf.com.ua/?page_id=2460</w:t>
        </w:r>
      </w:hyperlink>
      <w:r w:rsidRPr="003D65AD">
        <w:rPr>
          <w:color w:val="000000"/>
          <w:sz w:val="28"/>
          <w:szCs w:val="28"/>
        </w:rPr>
        <w:t>.</w:t>
      </w:r>
      <w:r w:rsidRPr="003D65AD">
        <w:br w:type="page"/>
      </w:r>
    </w:p>
    <w:p w:rsidR="00741D04" w:rsidRPr="003D65AD" w:rsidRDefault="00A96DD5">
      <w:pPr>
        <w:pStyle w:val="1"/>
        <w:spacing w:before="120" w:after="120"/>
        <w:ind w:left="0" w:right="0"/>
      </w:pPr>
      <w:r w:rsidRPr="003D65AD">
        <w:lastRenderedPageBreak/>
        <w:t>7. Регуляції і політики курсу</w:t>
      </w:r>
    </w:p>
    <w:p w:rsidR="00741D04" w:rsidRPr="003D65AD" w:rsidRDefault="00A96DD5">
      <w:pPr>
        <w:pStyle w:val="20"/>
        <w:ind w:left="0"/>
        <w:jc w:val="both"/>
      </w:pPr>
      <w:r w:rsidRPr="003D65AD">
        <w:t>Відвідування занять. Регуляція пропусків</w:t>
      </w:r>
    </w:p>
    <w:p w:rsidR="00741D04" w:rsidRPr="003D65AD" w:rsidRDefault="00A96DD5">
      <w:pPr>
        <w:ind w:right="118"/>
        <w:jc w:val="both"/>
        <w:rPr>
          <w:i/>
          <w:sz w:val="24"/>
          <w:szCs w:val="24"/>
        </w:rPr>
      </w:pPr>
      <w:r w:rsidRPr="003D65AD">
        <w:rPr>
          <w:i/>
          <w:sz w:val="24"/>
          <w:szCs w:val="24"/>
        </w:rPr>
        <w:t xml:space="preserve">У режимі очного навчання заняття відбуваються в аудиторії згідно розкладу занять, у режимі дистанційного навчання - у форматі </w:t>
      </w:r>
      <w:proofErr w:type="spellStart"/>
      <w:r w:rsidRPr="003D65AD">
        <w:rPr>
          <w:i/>
          <w:sz w:val="24"/>
          <w:szCs w:val="24"/>
        </w:rPr>
        <w:t>онлайн-конференції</w:t>
      </w:r>
      <w:proofErr w:type="spellEnd"/>
      <w:r w:rsidRPr="003D65AD">
        <w:rPr>
          <w:i/>
          <w:sz w:val="24"/>
          <w:szCs w:val="24"/>
        </w:rPr>
        <w:t xml:space="preserve"> з використанням платформи </w:t>
      </w:r>
      <w:proofErr w:type="spellStart"/>
      <w:r w:rsidRPr="003D65AD">
        <w:rPr>
          <w:i/>
          <w:sz w:val="24"/>
          <w:szCs w:val="24"/>
        </w:rPr>
        <w:t>Zoom</w:t>
      </w:r>
      <w:proofErr w:type="spellEnd"/>
      <w:r w:rsidRPr="003D65AD">
        <w:rPr>
          <w:i/>
          <w:sz w:val="24"/>
          <w:szCs w:val="24"/>
        </w:rPr>
        <w:t xml:space="preserve"> - посилання на Zoom-конференцію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3D65AD">
        <w:rPr>
          <w:i/>
          <w:sz w:val="24"/>
          <w:szCs w:val="24"/>
        </w:rPr>
        <w:t>Moodle</w:t>
      </w:r>
      <w:proofErr w:type="spellEnd"/>
      <w:r w:rsidRPr="003D65AD">
        <w:rPr>
          <w:i/>
          <w:sz w:val="24"/>
          <w:szCs w:val="24"/>
        </w:rPr>
        <w:t xml:space="preserve">. </w:t>
      </w:r>
    </w:p>
    <w:p w:rsidR="00741D04" w:rsidRPr="003D65AD" w:rsidRDefault="00A96DD5">
      <w:pPr>
        <w:pStyle w:val="20"/>
        <w:spacing w:before="120"/>
        <w:ind w:left="0"/>
        <w:jc w:val="both"/>
      </w:pPr>
      <w:r w:rsidRPr="003D65AD">
        <w:t>Політика академічної доброчесності</w:t>
      </w:r>
    </w:p>
    <w:p w:rsidR="00741D04" w:rsidRPr="003D65AD" w:rsidRDefault="00A96DD5">
      <w:pPr>
        <w:ind w:right="126"/>
        <w:jc w:val="both"/>
        <w:rPr>
          <w:rFonts w:eastAsia="Cambria"/>
          <w:i/>
          <w:sz w:val="24"/>
          <w:szCs w:val="24"/>
        </w:rPr>
      </w:pPr>
      <w:r w:rsidRPr="003D65AD">
        <w:rPr>
          <w:i/>
          <w:sz w:val="24"/>
          <w:szCs w:val="24"/>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w:t>
      </w:r>
      <w:proofErr w:type="spellStart"/>
      <w:r w:rsidRPr="003D65AD">
        <w:rPr>
          <w:i/>
          <w:sz w:val="24"/>
          <w:szCs w:val="24"/>
        </w:rPr>
        <w:t>недоброчесної</w:t>
      </w:r>
      <w:proofErr w:type="spellEnd"/>
      <w:r w:rsidRPr="003D65AD">
        <w:rPr>
          <w:i/>
          <w:sz w:val="24"/>
          <w:szCs w:val="24"/>
        </w:rPr>
        <w:t xml:space="preserve"> поведінки, можуть бути застосовані різні дисциплінарні заходи (див. Кодекс академічної доброчесності ЗНУ). </w:t>
      </w:r>
      <w:r w:rsidRPr="003D65AD">
        <w:rPr>
          <w:rFonts w:eastAsia="Cambria"/>
          <w:i/>
          <w:sz w:val="24"/>
          <w:szCs w:val="24"/>
        </w:rPr>
        <w:t xml:space="preserve">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w:t>
      </w:r>
      <w:proofErr w:type="spellStart"/>
      <w:r w:rsidRPr="003D65AD">
        <w:rPr>
          <w:rFonts w:eastAsia="Cambria"/>
          <w:i/>
          <w:sz w:val="24"/>
          <w:szCs w:val="24"/>
        </w:rPr>
        <w:t>інтернет</w:t>
      </w:r>
      <w:proofErr w:type="spellEnd"/>
      <w:r w:rsidRPr="003D65AD">
        <w:rPr>
          <w:rFonts w:eastAsia="Cambria"/>
          <w:i/>
          <w:sz w:val="24"/>
          <w:szCs w:val="24"/>
        </w:rPr>
        <w:t xml:space="preserve">, мобільний телефон, планшет, </w:t>
      </w:r>
      <w:proofErr w:type="spellStart"/>
      <w:r w:rsidRPr="003D65AD">
        <w:rPr>
          <w:rFonts w:eastAsia="Cambria"/>
          <w:i/>
          <w:sz w:val="24"/>
          <w:szCs w:val="24"/>
        </w:rPr>
        <w:t>смарт-годинник</w:t>
      </w:r>
      <w:proofErr w:type="spellEnd"/>
      <w:r w:rsidRPr="003D65AD">
        <w:rPr>
          <w:rFonts w:eastAsia="Cambria"/>
          <w:i/>
          <w:sz w:val="24"/>
          <w:szCs w:val="24"/>
        </w:rPr>
        <w:t xml:space="preserve">, додаткові вкладки браузера на комп’ютері (у разі комп’ютерного тестування) тощо) є порушенням </w:t>
      </w:r>
      <w:r w:rsidRPr="003D65AD">
        <w:rPr>
          <w:i/>
          <w:sz w:val="24"/>
          <w:szCs w:val="24"/>
        </w:rPr>
        <w:t>Кодексу академічної доброчесності ЗНУ</w:t>
      </w:r>
      <w:r w:rsidRPr="003D65AD">
        <w:rPr>
          <w:rFonts w:eastAsia="Cambria"/>
          <w:i/>
          <w:sz w:val="24"/>
          <w:szCs w:val="24"/>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rsidR="00741D04" w:rsidRPr="003D65AD" w:rsidRDefault="00A96DD5">
      <w:pPr>
        <w:pStyle w:val="20"/>
        <w:spacing w:before="120"/>
        <w:ind w:left="0"/>
        <w:jc w:val="both"/>
      </w:pPr>
      <w:r w:rsidRPr="003D65AD">
        <w:t>Використання комп’ютерів/телефонів на занятті</w:t>
      </w:r>
    </w:p>
    <w:p w:rsidR="00741D04" w:rsidRPr="003D65AD" w:rsidRDefault="00A96DD5">
      <w:pPr>
        <w:ind w:right="125"/>
        <w:jc w:val="both"/>
        <w:rPr>
          <w:i/>
          <w:sz w:val="24"/>
          <w:szCs w:val="24"/>
        </w:rPr>
      </w:pPr>
      <w:r w:rsidRPr="003D65AD">
        <w:rPr>
          <w:i/>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rsidR="00741D04" w:rsidRPr="003D65AD" w:rsidRDefault="00A96DD5">
      <w:pPr>
        <w:pStyle w:val="20"/>
        <w:spacing w:before="120"/>
        <w:ind w:left="0"/>
        <w:jc w:val="both"/>
      </w:pPr>
      <w:r w:rsidRPr="003D65AD">
        <w:t>Комунікація</w:t>
      </w:r>
    </w:p>
    <w:p w:rsidR="00741D04" w:rsidRPr="003D65AD" w:rsidRDefault="00A96DD5">
      <w:pPr>
        <w:ind w:right="125"/>
        <w:jc w:val="both"/>
        <w:rPr>
          <w:i/>
          <w:sz w:val="24"/>
          <w:szCs w:val="24"/>
        </w:rPr>
      </w:pPr>
      <w:r w:rsidRPr="003D65AD">
        <w:rPr>
          <w:i/>
          <w:sz w:val="24"/>
          <w:szCs w:val="24"/>
        </w:rPr>
        <w:t xml:space="preserve">Базовою платформою для комунікації викладача зі здобувачами є платформа СЕЗН ЗНУ </w:t>
      </w:r>
      <w:proofErr w:type="spellStart"/>
      <w:r w:rsidRPr="003D65AD">
        <w:rPr>
          <w:i/>
          <w:sz w:val="24"/>
          <w:szCs w:val="24"/>
        </w:rPr>
        <w:t>Moodle</w:t>
      </w:r>
      <w:proofErr w:type="spellEnd"/>
      <w:r w:rsidRPr="003D65AD">
        <w:rPr>
          <w:i/>
          <w:sz w:val="24"/>
          <w:szCs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D65AD">
        <w:rPr>
          <w:i/>
          <w:sz w:val="24"/>
          <w:szCs w:val="24"/>
        </w:rPr>
        <w:t>Moodle</w:t>
      </w:r>
      <w:proofErr w:type="spellEnd"/>
      <w:r w:rsidRPr="003D65AD">
        <w:rPr>
          <w:i/>
          <w:sz w:val="24"/>
          <w:szCs w:val="24"/>
        </w:rPr>
        <w:t xml:space="preserve">, будь ласка, переконайтеся, що адреса електронної пошти, зазначена у вашому </w:t>
      </w:r>
      <w:proofErr w:type="spellStart"/>
      <w:r w:rsidRPr="003D65AD">
        <w:rPr>
          <w:i/>
          <w:sz w:val="24"/>
          <w:szCs w:val="24"/>
        </w:rPr>
        <w:t>профайлі</w:t>
      </w:r>
      <w:proofErr w:type="spellEnd"/>
      <w:r w:rsidRPr="003D65AD">
        <w:rPr>
          <w:i/>
          <w:sz w:val="24"/>
          <w:szCs w:val="24"/>
        </w:rPr>
        <w:t xml:space="preserve"> на </w:t>
      </w:r>
      <w:proofErr w:type="spellStart"/>
      <w:r w:rsidRPr="003D65AD">
        <w:rPr>
          <w:i/>
          <w:sz w:val="24"/>
          <w:szCs w:val="24"/>
        </w:rPr>
        <w:t>Moodle</w:t>
      </w:r>
      <w:proofErr w:type="spellEnd"/>
      <w:r w:rsidRPr="003D65AD">
        <w:rPr>
          <w:i/>
          <w:sz w:val="24"/>
          <w:szCs w:val="24"/>
        </w:rPr>
        <w:t xml:space="preserve">, є актуальною. Якщо за технічних причин доступ до </w:t>
      </w:r>
      <w:proofErr w:type="spellStart"/>
      <w:r w:rsidRPr="003D65AD">
        <w:rPr>
          <w:i/>
          <w:sz w:val="24"/>
          <w:szCs w:val="24"/>
        </w:rPr>
        <w:t>Moodle</w:t>
      </w:r>
      <w:proofErr w:type="spellEnd"/>
      <w:r w:rsidRPr="003D65AD">
        <w:rPr>
          <w:i/>
          <w:sz w:val="24"/>
          <w:szCs w:val="24"/>
        </w:rPr>
        <w:t xml:space="preserve"> є неможливим, або ваше питання потребує термінового розгляду, відправте електронного листа з позначкою «Важливо» на адресу yuliyadyatlova25@gmail.com та/або </w:t>
      </w:r>
      <w:proofErr w:type="spellStart"/>
      <w:r w:rsidRPr="003D65AD">
        <w:rPr>
          <w:i/>
          <w:sz w:val="24"/>
          <w:szCs w:val="24"/>
        </w:rPr>
        <w:t>masha.varavka</w:t>
      </w:r>
      <w:proofErr w:type="spellEnd"/>
      <w:r w:rsidRPr="003D65AD">
        <w:rPr>
          <w:i/>
          <w:sz w:val="24"/>
          <w:szCs w:val="24"/>
        </w:rPr>
        <w:t>@gmail.com. У листі обов’язково вкажіть ваше прізвище та ім’я, курс та шифр академічної групи; електронна пошта має бути підписана справжнім ім’ям і прізвищем.</w:t>
      </w:r>
    </w:p>
    <w:p w:rsidR="00741D04" w:rsidRPr="003D65AD" w:rsidRDefault="00741D04">
      <w:pPr>
        <w:ind w:right="125"/>
        <w:jc w:val="both"/>
        <w:rPr>
          <w:sz w:val="24"/>
          <w:szCs w:val="24"/>
        </w:rPr>
      </w:pPr>
    </w:p>
    <w:p w:rsidR="00741D04" w:rsidRPr="003D65AD" w:rsidRDefault="00A96DD5">
      <w:pPr>
        <w:rPr>
          <w:sz w:val="28"/>
          <w:szCs w:val="28"/>
        </w:rPr>
      </w:pPr>
      <w:r w:rsidRPr="003D65AD">
        <w:br w:type="page"/>
      </w:r>
    </w:p>
    <w:p w:rsidR="00741D04" w:rsidRPr="003D65AD" w:rsidRDefault="00A96DD5">
      <w:pPr>
        <w:ind w:left="1190" w:right="1198"/>
        <w:jc w:val="center"/>
        <w:rPr>
          <w:b/>
          <w:sz w:val="28"/>
          <w:szCs w:val="28"/>
        </w:rPr>
      </w:pPr>
      <w:r w:rsidRPr="003D65AD">
        <w:rPr>
          <w:b/>
          <w:sz w:val="28"/>
          <w:szCs w:val="28"/>
        </w:rPr>
        <w:lastRenderedPageBreak/>
        <w:t>ДОДАТКОВА ІНФОРМАЦІЯ</w:t>
      </w:r>
    </w:p>
    <w:p w:rsidR="00741D04" w:rsidRPr="003D65AD" w:rsidRDefault="00741D04">
      <w:pPr>
        <w:ind w:firstLine="709"/>
        <w:rPr>
          <w:sz w:val="28"/>
          <w:szCs w:val="28"/>
        </w:rPr>
      </w:pPr>
    </w:p>
    <w:p w:rsidR="00741D04" w:rsidRPr="003D65AD" w:rsidRDefault="00A96DD5">
      <w:pPr>
        <w:jc w:val="both"/>
        <w:rPr>
          <w:b/>
          <w:sz w:val="24"/>
          <w:szCs w:val="24"/>
        </w:rPr>
      </w:pPr>
      <w:r w:rsidRPr="003D65AD">
        <w:rPr>
          <w:b/>
          <w:sz w:val="24"/>
          <w:szCs w:val="24"/>
        </w:rPr>
        <w:t xml:space="preserve">ГРАФІК ОСВІТНЬОГО ПРОЦЕСУ 2024-2025 н.р. </w:t>
      </w:r>
      <w:r w:rsidRPr="003D65AD">
        <w:rPr>
          <w:sz w:val="24"/>
          <w:szCs w:val="24"/>
        </w:rPr>
        <w:t xml:space="preserve">доступний за адресою: </w:t>
      </w:r>
      <w:hyperlink r:id="rId27">
        <w:r w:rsidRPr="003D65AD">
          <w:rPr>
            <w:color w:val="0000FF"/>
            <w:sz w:val="24"/>
            <w:szCs w:val="24"/>
            <w:u w:val="single"/>
          </w:rPr>
          <w:t>https://tinyurl.com/yckze4jd</w:t>
        </w:r>
      </w:hyperlink>
      <w:r w:rsidRPr="003D65AD">
        <w:rPr>
          <w:sz w:val="24"/>
          <w:szCs w:val="24"/>
        </w:rPr>
        <w:t>.</w:t>
      </w:r>
    </w:p>
    <w:p w:rsidR="00741D04" w:rsidRPr="003D65AD" w:rsidRDefault="00741D04">
      <w:pPr>
        <w:jc w:val="both"/>
        <w:rPr>
          <w:b/>
          <w:sz w:val="24"/>
          <w:szCs w:val="24"/>
        </w:rPr>
      </w:pPr>
    </w:p>
    <w:p w:rsidR="00741D04" w:rsidRPr="003D65AD" w:rsidRDefault="00A96DD5">
      <w:pPr>
        <w:jc w:val="both"/>
        <w:rPr>
          <w:sz w:val="24"/>
          <w:szCs w:val="24"/>
        </w:rPr>
      </w:pPr>
      <w:r w:rsidRPr="003D65AD">
        <w:rPr>
          <w:b/>
          <w:sz w:val="24"/>
          <w:szCs w:val="24"/>
        </w:rPr>
        <w:t xml:space="preserve">АКАДЕМІЧНА ДОБРОЧЕСНІСТЬ. </w:t>
      </w:r>
      <w:r w:rsidRPr="003D65AD">
        <w:rPr>
          <w:sz w:val="24"/>
          <w:szCs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3D65AD">
        <w:rPr>
          <w:b/>
          <w:sz w:val="24"/>
          <w:szCs w:val="24"/>
        </w:rPr>
        <w:t>Кодексом академічної доброчесності ЗНУ:</w:t>
      </w:r>
      <w:r w:rsidRPr="003D65AD">
        <w:rPr>
          <w:sz w:val="24"/>
          <w:szCs w:val="24"/>
        </w:rPr>
        <w:t xml:space="preserve"> </w:t>
      </w:r>
      <w:hyperlink r:id="rId28">
        <w:r w:rsidRPr="003D65AD">
          <w:rPr>
            <w:color w:val="0000FF"/>
            <w:sz w:val="24"/>
            <w:szCs w:val="24"/>
            <w:u w:val="single"/>
          </w:rPr>
          <w:t>https://tinyurl.com/ya6yk4ad</w:t>
        </w:r>
      </w:hyperlink>
      <w:r w:rsidRPr="003D65AD">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9">
        <w:r w:rsidRPr="003D65AD">
          <w:rPr>
            <w:color w:val="0000FF"/>
            <w:sz w:val="24"/>
            <w:szCs w:val="24"/>
            <w:u w:val="single"/>
          </w:rPr>
          <w:t>https://tinyurl.com/y6wzzlu3</w:t>
        </w:r>
      </w:hyperlink>
      <w:r w:rsidRPr="003D65AD">
        <w:rPr>
          <w:sz w:val="24"/>
          <w:szCs w:val="24"/>
        </w:rPr>
        <w:t>.</w:t>
      </w:r>
    </w:p>
    <w:p w:rsidR="00741D04" w:rsidRPr="003D65AD" w:rsidRDefault="00741D04">
      <w:pPr>
        <w:rPr>
          <w:sz w:val="24"/>
          <w:szCs w:val="24"/>
        </w:rPr>
      </w:pPr>
    </w:p>
    <w:p w:rsidR="00741D04" w:rsidRPr="003D65AD" w:rsidRDefault="00A96DD5">
      <w:pPr>
        <w:jc w:val="both"/>
        <w:rPr>
          <w:sz w:val="24"/>
          <w:szCs w:val="24"/>
        </w:rPr>
      </w:pPr>
      <w:r w:rsidRPr="003D65AD">
        <w:rPr>
          <w:b/>
          <w:sz w:val="24"/>
          <w:szCs w:val="24"/>
        </w:rPr>
        <w:t xml:space="preserve">НАВЧАЛЬНИЙ ПРОЦЕС ТА ЗАБЕЗПЕЧЕННЯ ЯКОСТІ ОСВІТИ. </w:t>
      </w:r>
      <w:r w:rsidRPr="003D65AD">
        <w:rPr>
          <w:sz w:val="24"/>
          <w:szCs w:val="24"/>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0">
        <w:r w:rsidRPr="003D65AD">
          <w:rPr>
            <w:color w:val="0000FF"/>
            <w:sz w:val="24"/>
            <w:szCs w:val="24"/>
            <w:u w:val="single"/>
          </w:rPr>
          <w:t>https://tinyurl.com/y9tve4lk</w:t>
        </w:r>
      </w:hyperlink>
      <w:r w:rsidRPr="003D65AD">
        <w:rPr>
          <w:sz w:val="24"/>
          <w:szCs w:val="24"/>
        </w:rPr>
        <w:t>.</w:t>
      </w:r>
    </w:p>
    <w:p w:rsidR="00741D04" w:rsidRPr="003D65AD" w:rsidRDefault="00741D04">
      <w:pPr>
        <w:jc w:val="both"/>
        <w:rPr>
          <w:sz w:val="24"/>
          <w:szCs w:val="24"/>
        </w:rPr>
      </w:pPr>
    </w:p>
    <w:p w:rsidR="00741D04" w:rsidRPr="003D65AD" w:rsidRDefault="00A96DD5">
      <w:pPr>
        <w:jc w:val="both"/>
        <w:rPr>
          <w:b/>
          <w:sz w:val="24"/>
          <w:szCs w:val="24"/>
        </w:rPr>
      </w:pPr>
      <w:r w:rsidRPr="003D65AD">
        <w:rPr>
          <w:b/>
          <w:sz w:val="24"/>
          <w:szCs w:val="24"/>
        </w:rPr>
        <w:t>НЕФОРМАЛЬНА ОСВІТА</w:t>
      </w:r>
    </w:p>
    <w:p w:rsidR="00741D04" w:rsidRPr="003D65AD" w:rsidRDefault="00A96DD5">
      <w:pPr>
        <w:jc w:val="both"/>
        <w:rPr>
          <w:sz w:val="24"/>
          <w:szCs w:val="24"/>
        </w:rPr>
      </w:pPr>
      <w:r w:rsidRPr="003D65AD">
        <w:rPr>
          <w:sz w:val="24"/>
          <w:szCs w:val="24"/>
        </w:rPr>
        <w:t xml:space="preserve">Порядок </w:t>
      </w:r>
      <w:proofErr w:type="spellStart"/>
      <w:r w:rsidRPr="003D65AD">
        <w:rPr>
          <w:sz w:val="24"/>
          <w:szCs w:val="24"/>
        </w:rPr>
        <w:t>перезарахування</w:t>
      </w:r>
      <w:proofErr w:type="spellEnd"/>
      <w:r w:rsidRPr="003D65AD">
        <w:rPr>
          <w:sz w:val="24"/>
          <w:szCs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3D65AD">
        <w:rPr>
          <w:sz w:val="24"/>
          <w:szCs w:val="24"/>
        </w:rPr>
        <w:t>інформальній</w:t>
      </w:r>
      <w:proofErr w:type="spellEnd"/>
      <w:r w:rsidRPr="003D65AD">
        <w:rPr>
          <w:sz w:val="24"/>
          <w:szCs w:val="24"/>
        </w:rPr>
        <w:t xml:space="preserve"> освіті (</w:t>
      </w:r>
      <w:proofErr w:type="spellStart"/>
      <w:r w:rsidRPr="003D65AD">
        <w:rPr>
          <w:sz w:val="24"/>
          <w:szCs w:val="24"/>
        </w:rPr>
        <w:t>онлайн</w:t>
      </w:r>
      <w:proofErr w:type="spellEnd"/>
      <w:r w:rsidRPr="003D65AD">
        <w:rPr>
          <w:sz w:val="24"/>
          <w:szCs w:val="24"/>
        </w:rPr>
        <w:t xml:space="preserve">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w:t>
      </w:r>
      <w:proofErr w:type="spellStart"/>
      <w:r w:rsidRPr="003D65AD">
        <w:rPr>
          <w:sz w:val="24"/>
          <w:szCs w:val="24"/>
        </w:rPr>
        <w:t>робота</w:t>
      </w:r>
      <w:proofErr w:type="spellEnd"/>
      <w:r w:rsidRPr="003D65AD">
        <w:rPr>
          <w:sz w:val="24"/>
          <w:szCs w:val="24"/>
        </w:rPr>
        <w:t xml:space="preserve">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3D65AD">
        <w:rPr>
          <w:sz w:val="24"/>
          <w:szCs w:val="24"/>
        </w:rPr>
        <w:t>інформальної</w:t>
      </w:r>
      <w:proofErr w:type="spellEnd"/>
      <w:r w:rsidRPr="003D65AD">
        <w:rPr>
          <w:sz w:val="24"/>
          <w:szCs w:val="24"/>
        </w:rPr>
        <w:t xml:space="preserve"> освіти (нова редакція): </w:t>
      </w:r>
      <w:hyperlink r:id="rId31">
        <w:r w:rsidRPr="003D65AD">
          <w:rPr>
            <w:color w:val="0000FF"/>
            <w:sz w:val="24"/>
            <w:szCs w:val="24"/>
            <w:u w:val="single"/>
          </w:rPr>
          <w:t>https://tinyurl.com/y8gbt4xs</w:t>
        </w:r>
      </w:hyperlink>
      <w:r w:rsidRPr="003D65AD">
        <w:rPr>
          <w:sz w:val="24"/>
          <w:szCs w:val="24"/>
        </w:rPr>
        <w:t>.</w:t>
      </w:r>
    </w:p>
    <w:p w:rsidR="00741D04" w:rsidRPr="003D65AD" w:rsidRDefault="00741D04">
      <w:pPr>
        <w:jc w:val="both"/>
        <w:rPr>
          <w:sz w:val="24"/>
          <w:szCs w:val="24"/>
        </w:rPr>
      </w:pPr>
    </w:p>
    <w:p w:rsidR="00741D04" w:rsidRPr="003D65AD" w:rsidRDefault="00A96DD5">
      <w:pPr>
        <w:jc w:val="both"/>
        <w:rPr>
          <w:sz w:val="24"/>
          <w:szCs w:val="24"/>
        </w:rPr>
      </w:pPr>
      <w:r w:rsidRPr="003D65AD">
        <w:rPr>
          <w:b/>
          <w:sz w:val="24"/>
          <w:szCs w:val="24"/>
        </w:rPr>
        <w:t xml:space="preserve">ПОВТОРНЕ ВИВЧЕННЯ ДИСЦИПЛІН, ВІДРАХУВАННЯ. </w:t>
      </w:r>
      <w:r w:rsidRPr="003D65AD">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2">
        <w:r w:rsidRPr="003D65AD">
          <w:rPr>
            <w:color w:val="0000FF"/>
            <w:sz w:val="24"/>
            <w:szCs w:val="24"/>
            <w:u w:val="single"/>
          </w:rPr>
          <w:t>https://tinyurl.com/y9pkmmp5</w:t>
        </w:r>
      </w:hyperlink>
      <w:r w:rsidRPr="003D65AD">
        <w:rPr>
          <w:sz w:val="24"/>
          <w:szCs w:val="24"/>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3">
        <w:r w:rsidRPr="003D65AD">
          <w:rPr>
            <w:color w:val="0000FF"/>
            <w:sz w:val="24"/>
            <w:szCs w:val="24"/>
            <w:u w:val="single"/>
          </w:rPr>
          <w:t>https://tinyurl.com/ycds57la</w:t>
        </w:r>
      </w:hyperlink>
      <w:r w:rsidRPr="003D65AD">
        <w:rPr>
          <w:sz w:val="24"/>
          <w:szCs w:val="24"/>
        </w:rPr>
        <w:t>.</w:t>
      </w:r>
    </w:p>
    <w:p w:rsidR="00741D04" w:rsidRPr="003D65AD" w:rsidRDefault="00741D04">
      <w:pPr>
        <w:jc w:val="both"/>
        <w:rPr>
          <w:sz w:val="24"/>
          <w:szCs w:val="24"/>
        </w:rPr>
      </w:pPr>
    </w:p>
    <w:p w:rsidR="00741D04" w:rsidRPr="003D65AD" w:rsidRDefault="00A96DD5">
      <w:pPr>
        <w:jc w:val="both"/>
        <w:rPr>
          <w:sz w:val="24"/>
          <w:szCs w:val="24"/>
        </w:rPr>
      </w:pPr>
      <w:r w:rsidRPr="003D65AD">
        <w:rPr>
          <w:b/>
          <w:sz w:val="24"/>
          <w:szCs w:val="24"/>
        </w:rPr>
        <w:t xml:space="preserve">ВИРІШЕННЯ КОНФЛІКТІВ. </w:t>
      </w:r>
      <w:r w:rsidRPr="003D65AD">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4">
        <w:r w:rsidRPr="003D65AD">
          <w:rPr>
            <w:color w:val="0000FF"/>
            <w:sz w:val="24"/>
            <w:szCs w:val="24"/>
            <w:u w:val="single"/>
          </w:rPr>
          <w:t>https://tinyurl.com/57wha734</w:t>
        </w:r>
      </w:hyperlink>
      <w:r w:rsidRPr="003D65AD">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3D65AD">
          <w:rPr>
            <w:color w:val="0000FF"/>
            <w:sz w:val="24"/>
            <w:szCs w:val="24"/>
            <w:u w:val="single"/>
          </w:rPr>
          <w:t>https://tinyurl.com/yd6bq6p9</w:t>
        </w:r>
      </w:hyperlink>
      <w:r w:rsidRPr="003D65AD">
        <w:rPr>
          <w:sz w:val="24"/>
          <w:szCs w:val="24"/>
        </w:rPr>
        <w:t xml:space="preserve">; Положення про призначення та виплату соціальних стипендій у ЗНУ: </w:t>
      </w:r>
      <w:hyperlink r:id="rId36">
        <w:r w:rsidRPr="003D65AD">
          <w:rPr>
            <w:color w:val="0000FF"/>
            <w:sz w:val="24"/>
            <w:szCs w:val="24"/>
            <w:u w:val="single"/>
          </w:rPr>
          <w:t>https://tinyurl.com/y9r5dpwh</w:t>
        </w:r>
      </w:hyperlink>
      <w:r w:rsidRPr="003D65AD">
        <w:rPr>
          <w:sz w:val="24"/>
          <w:szCs w:val="24"/>
        </w:rPr>
        <w:t>.</w:t>
      </w:r>
    </w:p>
    <w:p w:rsidR="00741D04" w:rsidRPr="003D65AD" w:rsidRDefault="00741D04">
      <w:pPr>
        <w:jc w:val="both"/>
        <w:rPr>
          <w:b/>
          <w:sz w:val="24"/>
          <w:szCs w:val="24"/>
        </w:rPr>
      </w:pPr>
    </w:p>
    <w:p w:rsidR="00741D04" w:rsidRPr="003D65AD" w:rsidRDefault="00A96DD5">
      <w:pPr>
        <w:jc w:val="both"/>
        <w:rPr>
          <w:sz w:val="24"/>
          <w:szCs w:val="24"/>
        </w:rPr>
      </w:pPr>
      <w:r w:rsidRPr="003D65AD">
        <w:rPr>
          <w:b/>
          <w:sz w:val="24"/>
          <w:szCs w:val="24"/>
        </w:rPr>
        <w:t xml:space="preserve">ПСИХОЛОГІЧНА ДОПОМОГА. </w:t>
      </w:r>
      <w:r w:rsidRPr="003D65AD">
        <w:rPr>
          <w:sz w:val="24"/>
          <w:szCs w:val="24"/>
        </w:rPr>
        <w:t xml:space="preserve">Телефон довіри практичного психолога </w:t>
      </w:r>
      <w:r w:rsidRPr="003D65AD">
        <w:rPr>
          <w:b/>
          <w:sz w:val="24"/>
          <w:szCs w:val="24"/>
        </w:rPr>
        <w:t>Марті Ірини Вадимівни</w:t>
      </w:r>
      <w:r w:rsidRPr="003D65AD">
        <w:rPr>
          <w:sz w:val="24"/>
          <w:szCs w:val="24"/>
        </w:rPr>
        <w:t xml:space="preserve"> (061) 228-15-84, (099) 253-78-73 (щоденно з 9 до 21). </w:t>
      </w:r>
    </w:p>
    <w:p w:rsidR="00741D04" w:rsidRPr="003D65AD" w:rsidRDefault="00741D04">
      <w:pPr>
        <w:jc w:val="both"/>
        <w:rPr>
          <w:b/>
          <w:color w:val="333333"/>
          <w:sz w:val="24"/>
          <w:szCs w:val="24"/>
        </w:rPr>
      </w:pPr>
      <w:bookmarkStart w:id="5" w:name="_heading=h.3dy6vkm" w:colFirst="0" w:colLast="0"/>
      <w:bookmarkEnd w:id="5"/>
    </w:p>
    <w:p w:rsidR="00741D04" w:rsidRPr="003D65AD" w:rsidRDefault="00A96DD5">
      <w:pPr>
        <w:jc w:val="both"/>
        <w:rPr>
          <w:b/>
          <w:sz w:val="24"/>
          <w:szCs w:val="24"/>
        </w:rPr>
      </w:pPr>
      <w:r w:rsidRPr="003D65AD">
        <w:rPr>
          <w:b/>
          <w:sz w:val="24"/>
          <w:szCs w:val="24"/>
        </w:rPr>
        <w:t>УПОВНОВАЖЕНА ОСОБА З ПИТАНЬ ЗАПОБІГАННЯ ТА ВИЯВЛЕННЯ КОРУПЦІЇ</w:t>
      </w:r>
      <w:r w:rsidRPr="003D65AD">
        <w:rPr>
          <w:sz w:val="24"/>
          <w:szCs w:val="24"/>
        </w:rPr>
        <w:t xml:space="preserve"> Запорізького національного університету: </w:t>
      </w:r>
      <w:r w:rsidRPr="003D65AD">
        <w:rPr>
          <w:b/>
          <w:sz w:val="24"/>
          <w:szCs w:val="24"/>
        </w:rPr>
        <w:t>Банах Віктор Аркадійович.</w:t>
      </w:r>
    </w:p>
    <w:p w:rsidR="00741D04" w:rsidRPr="003D65AD" w:rsidRDefault="00A96DD5">
      <w:pPr>
        <w:jc w:val="both"/>
        <w:rPr>
          <w:color w:val="333333"/>
          <w:sz w:val="24"/>
          <w:szCs w:val="24"/>
        </w:rPr>
      </w:pPr>
      <w:r w:rsidRPr="003D65AD">
        <w:rPr>
          <w:sz w:val="24"/>
          <w:szCs w:val="24"/>
        </w:rPr>
        <w:t>Електронна адреса</w:t>
      </w:r>
      <w:r w:rsidRPr="003D65AD">
        <w:rPr>
          <w:color w:val="333333"/>
          <w:sz w:val="24"/>
          <w:szCs w:val="24"/>
        </w:rPr>
        <w:t xml:space="preserve">: </w:t>
      </w:r>
      <w:proofErr w:type="spellStart"/>
      <w:r w:rsidRPr="003D65AD">
        <w:rPr>
          <w:color w:val="333333"/>
          <w:sz w:val="24"/>
          <w:szCs w:val="24"/>
        </w:rPr>
        <w:t>v_bana</w:t>
      </w:r>
      <w:proofErr w:type="spellEnd"/>
      <w:r w:rsidRPr="003D65AD">
        <w:rPr>
          <w:color w:val="333333"/>
          <w:sz w:val="24"/>
          <w:szCs w:val="24"/>
        </w:rPr>
        <w:t>kh@znu.edu.ua.</w:t>
      </w:r>
    </w:p>
    <w:p w:rsidR="00741D04" w:rsidRPr="003D65AD" w:rsidRDefault="00A96DD5">
      <w:pPr>
        <w:jc w:val="both"/>
        <w:rPr>
          <w:color w:val="333333"/>
          <w:sz w:val="24"/>
          <w:szCs w:val="24"/>
        </w:rPr>
      </w:pPr>
      <w:r w:rsidRPr="003D65AD">
        <w:rPr>
          <w:color w:val="333333"/>
          <w:sz w:val="24"/>
          <w:szCs w:val="24"/>
        </w:rPr>
        <w:t>Гаряча лінія: Тел. (061) 227-12-76.</w:t>
      </w:r>
    </w:p>
    <w:p w:rsidR="00741D04" w:rsidRPr="003D65AD" w:rsidRDefault="00741D04">
      <w:pPr>
        <w:jc w:val="both"/>
        <w:rPr>
          <w:b/>
          <w:sz w:val="24"/>
          <w:szCs w:val="24"/>
        </w:rPr>
      </w:pPr>
    </w:p>
    <w:p w:rsidR="00741D04" w:rsidRPr="003D65AD" w:rsidRDefault="00A96DD5">
      <w:pPr>
        <w:jc w:val="both"/>
        <w:rPr>
          <w:sz w:val="24"/>
          <w:szCs w:val="24"/>
        </w:rPr>
      </w:pPr>
      <w:r w:rsidRPr="003D65AD">
        <w:rPr>
          <w:b/>
          <w:sz w:val="24"/>
          <w:szCs w:val="24"/>
        </w:rPr>
        <w:t xml:space="preserve">РІВНІ МОЖЛИВОСТІ ТА ІНКЛЮЗИВНЕ ОСВІТНЄ СЕРЕДОВИЩЕ. </w:t>
      </w:r>
      <w:r w:rsidRPr="003D65AD">
        <w:rPr>
          <w:sz w:val="24"/>
          <w:szCs w:val="24"/>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D65AD">
        <w:rPr>
          <w:sz w:val="24"/>
          <w:szCs w:val="24"/>
        </w:rPr>
        <w:t>маломобільних</w:t>
      </w:r>
      <w:proofErr w:type="spellEnd"/>
      <w:r w:rsidRPr="003D65AD">
        <w:rPr>
          <w:sz w:val="24"/>
          <w:szCs w:val="24"/>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3D65AD">
        <w:rPr>
          <w:sz w:val="24"/>
          <w:szCs w:val="24"/>
        </w:rPr>
        <w:t>маломобільних</w:t>
      </w:r>
      <w:proofErr w:type="spellEnd"/>
      <w:r w:rsidRPr="003D65AD">
        <w:rPr>
          <w:sz w:val="24"/>
          <w:szCs w:val="24"/>
        </w:rPr>
        <w:t xml:space="preserve"> груп населення у ЗНУ: </w:t>
      </w:r>
      <w:hyperlink r:id="rId37">
        <w:r w:rsidRPr="003D65AD">
          <w:rPr>
            <w:color w:val="0000FF"/>
            <w:sz w:val="24"/>
            <w:szCs w:val="24"/>
            <w:u w:val="single"/>
          </w:rPr>
          <w:t>https://tinyurl.com/ydhcsagx</w:t>
        </w:r>
      </w:hyperlink>
      <w:r w:rsidRPr="003D65AD">
        <w:rPr>
          <w:sz w:val="24"/>
          <w:szCs w:val="24"/>
        </w:rPr>
        <w:t xml:space="preserve">. </w:t>
      </w:r>
    </w:p>
    <w:p w:rsidR="00741D04" w:rsidRPr="003D65AD" w:rsidRDefault="00741D04">
      <w:pPr>
        <w:jc w:val="both"/>
        <w:rPr>
          <w:b/>
          <w:sz w:val="24"/>
          <w:szCs w:val="24"/>
        </w:rPr>
      </w:pPr>
    </w:p>
    <w:p w:rsidR="00741D04" w:rsidRPr="003D65AD" w:rsidRDefault="00A96DD5">
      <w:pPr>
        <w:spacing w:after="120"/>
        <w:jc w:val="center"/>
        <w:rPr>
          <w:b/>
          <w:sz w:val="24"/>
          <w:szCs w:val="24"/>
        </w:rPr>
      </w:pPr>
      <w:r w:rsidRPr="003D65AD">
        <w:rPr>
          <w:b/>
          <w:sz w:val="24"/>
          <w:szCs w:val="24"/>
        </w:rPr>
        <w:t>РЕСУРСИ ДЛЯ НАВЧАННЯ</w:t>
      </w:r>
    </w:p>
    <w:p w:rsidR="00741D04" w:rsidRPr="003D65AD" w:rsidRDefault="00A96DD5">
      <w:pPr>
        <w:jc w:val="both"/>
        <w:rPr>
          <w:sz w:val="24"/>
          <w:szCs w:val="24"/>
        </w:rPr>
      </w:pPr>
      <w:r w:rsidRPr="003D65AD">
        <w:rPr>
          <w:b/>
          <w:sz w:val="24"/>
          <w:szCs w:val="24"/>
        </w:rPr>
        <w:t>НАУКОВА БІБЛІОТЕКА</w:t>
      </w:r>
      <w:r w:rsidRPr="003D65AD">
        <w:rPr>
          <w:sz w:val="24"/>
          <w:szCs w:val="24"/>
        </w:rPr>
        <w:t xml:space="preserve">: </w:t>
      </w:r>
      <w:hyperlink r:id="rId38">
        <w:r w:rsidRPr="003D65AD">
          <w:rPr>
            <w:color w:val="0000FF"/>
            <w:sz w:val="24"/>
            <w:szCs w:val="24"/>
            <w:u w:val="single"/>
          </w:rPr>
          <w:t>http://library.znu.edu.ua</w:t>
        </w:r>
      </w:hyperlink>
      <w:r w:rsidRPr="003D65AD">
        <w:rPr>
          <w:sz w:val="24"/>
          <w:szCs w:val="24"/>
        </w:rPr>
        <w:t>. Графік роботи абонементів: понеділок – п`ятниця з 08.00 до 16.00; вихідні дні: субота і неділя.</w:t>
      </w:r>
    </w:p>
    <w:p w:rsidR="00741D04" w:rsidRPr="003D65AD" w:rsidRDefault="00741D04">
      <w:pPr>
        <w:jc w:val="both"/>
        <w:rPr>
          <w:sz w:val="24"/>
          <w:szCs w:val="24"/>
        </w:rPr>
      </w:pPr>
    </w:p>
    <w:p w:rsidR="00741D04" w:rsidRPr="003D65AD" w:rsidRDefault="00A96DD5">
      <w:pPr>
        <w:jc w:val="both"/>
        <w:rPr>
          <w:b/>
          <w:sz w:val="24"/>
          <w:szCs w:val="24"/>
        </w:rPr>
      </w:pPr>
      <w:r w:rsidRPr="003D65AD">
        <w:rPr>
          <w:b/>
          <w:sz w:val="24"/>
          <w:szCs w:val="24"/>
        </w:rPr>
        <w:t>СИСТЕМА ЕЛЕКТРОННОГО ЗАБЕЗПЕЧЕННЯ НАВЧАННЯ (MOODLE): https://moodle.znu.edu.ua.</w:t>
      </w:r>
    </w:p>
    <w:p w:rsidR="00741D04" w:rsidRPr="003D65AD" w:rsidRDefault="00A96DD5">
      <w:pPr>
        <w:jc w:val="both"/>
        <w:rPr>
          <w:sz w:val="24"/>
          <w:szCs w:val="24"/>
        </w:rPr>
      </w:pPr>
      <w:r w:rsidRPr="003D65AD">
        <w:rPr>
          <w:sz w:val="24"/>
          <w:szCs w:val="24"/>
        </w:rPr>
        <w:t xml:space="preserve">Якщо забули пароль/логін, направте листа з темою «Забув пароль/логін» за адресою: </w:t>
      </w:r>
      <w:proofErr w:type="spellStart"/>
      <w:r w:rsidRPr="003D65AD">
        <w:rPr>
          <w:b/>
          <w:color w:val="333333"/>
          <w:sz w:val="24"/>
          <w:szCs w:val="24"/>
          <w:highlight w:val="white"/>
        </w:rPr>
        <w:t>moodle.znu</w:t>
      </w:r>
      <w:proofErr w:type="spellEnd"/>
      <w:r w:rsidRPr="003D65AD">
        <w:rPr>
          <w:b/>
          <w:color w:val="333333"/>
          <w:sz w:val="24"/>
          <w:szCs w:val="24"/>
          <w:highlight w:val="white"/>
        </w:rPr>
        <w:t>@</w:t>
      </w:r>
      <w:proofErr w:type="spellStart"/>
      <w:r w:rsidRPr="003D65AD">
        <w:rPr>
          <w:b/>
          <w:color w:val="333333"/>
          <w:sz w:val="24"/>
          <w:szCs w:val="24"/>
          <w:highlight w:val="white"/>
        </w:rPr>
        <w:t>znu.edu.ua</w:t>
      </w:r>
      <w:proofErr w:type="spellEnd"/>
      <w:r w:rsidRPr="003D65AD">
        <w:rPr>
          <w:b/>
          <w:color w:val="333333"/>
          <w:sz w:val="24"/>
          <w:szCs w:val="24"/>
          <w:highlight w:val="white"/>
        </w:rPr>
        <w:t>.</w:t>
      </w:r>
    </w:p>
    <w:p w:rsidR="00741D04" w:rsidRPr="003D65AD" w:rsidRDefault="00A96DD5">
      <w:pPr>
        <w:jc w:val="both"/>
        <w:rPr>
          <w:sz w:val="24"/>
          <w:szCs w:val="24"/>
        </w:rPr>
      </w:pPr>
      <w:r w:rsidRPr="003D65AD">
        <w:rPr>
          <w:sz w:val="24"/>
          <w:szCs w:val="24"/>
        </w:rPr>
        <w:t>У листі вкажіть: прізвище, ім'я, по-батькові українською мовою; шифр групи; електронну адресу.</w:t>
      </w:r>
    </w:p>
    <w:p w:rsidR="00741D04" w:rsidRPr="003D65AD" w:rsidRDefault="00A96DD5">
      <w:pPr>
        <w:jc w:val="both"/>
        <w:rPr>
          <w:sz w:val="24"/>
          <w:szCs w:val="24"/>
        </w:rPr>
      </w:pPr>
      <w:r w:rsidRPr="003D65AD">
        <w:rPr>
          <w:sz w:val="24"/>
          <w:szCs w:val="24"/>
        </w:rPr>
        <w:t xml:space="preserve">Якщо ви вказували електронну адресу в профілі системи </w:t>
      </w:r>
      <w:proofErr w:type="spellStart"/>
      <w:r w:rsidRPr="003D65AD">
        <w:rPr>
          <w:sz w:val="24"/>
          <w:szCs w:val="24"/>
        </w:rPr>
        <w:t>Moodle</w:t>
      </w:r>
      <w:proofErr w:type="spellEnd"/>
      <w:r w:rsidRPr="003D65AD">
        <w:rPr>
          <w:sz w:val="24"/>
          <w:szCs w:val="24"/>
        </w:rPr>
        <w:t xml:space="preserve"> ЗНУ, то використовуйте посилання для відновлення паролю </w:t>
      </w:r>
      <w:hyperlink r:id="rId39">
        <w:r w:rsidRPr="003D65AD">
          <w:rPr>
            <w:color w:val="0000FF"/>
            <w:sz w:val="24"/>
            <w:szCs w:val="24"/>
            <w:u w:val="single"/>
          </w:rPr>
          <w:t>https://moodle.znu.edu.ua/mod/page/view.php?id=133015</w:t>
        </w:r>
      </w:hyperlink>
      <w:r w:rsidRPr="003D65AD">
        <w:rPr>
          <w:sz w:val="24"/>
          <w:szCs w:val="24"/>
        </w:rPr>
        <w:t>.</w:t>
      </w:r>
    </w:p>
    <w:p w:rsidR="00741D04" w:rsidRPr="003D65AD" w:rsidRDefault="00741D04">
      <w:pPr>
        <w:jc w:val="both"/>
        <w:rPr>
          <w:sz w:val="24"/>
          <w:szCs w:val="24"/>
        </w:rPr>
      </w:pPr>
    </w:p>
    <w:p w:rsidR="00741D04" w:rsidRPr="003D65AD" w:rsidRDefault="00A96DD5">
      <w:pPr>
        <w:jc w:val="both"/>
        <w:rPr>
          <w:sz w:val="24"/>
          <w:szCs w:val="24"/>
        </w:rPr>
      </w:pPr>
      <w:r w:rsidRPr="003D65AD">
        <w:rPr>
          <w:b/>
          <w:sz w:val="24"/>
          <w:szCs w:val="24"/>
        </w:rPr>
        <w:t>ЦЕНТР ІНТЕНСИВНОГО ВИВЧЕННЯ ІНОЗЕМНИХ МОВ</w:t>
      </w:r>
      <w:r w:rsidRPr="003D65AD">
        <w:rPr>
          <w:sz w:val="24"/>
          <w:szCs w:val="24"/>
        </w:rPr>
        <w:t>: http://sites.znu.edu.ua/child-advance/.</w:t>
      </w:r>
    </w:p>
    <w:p w:rsidR="00741D04" w:rsidRPr="003D65AD" w:rsidRDefault="00741D04">
      <w:pPr>
        <w:jc w:val="both"/>
        <w:rPr>
          <w:b/>
          <w:sz w:val="24"/>
          <w:szCs w:val="24"/>
        </w:rPr>
      </w:pPr>
    </w:p>
    <w:p w:rsidR="00741D04" w:rsidRPr="003D65AD" w:rsidRDefault="00A96DD5">
      <w:pPr>
        <w:jc w:val="both"/>
        <w:rPr>
          <w:sz w:val="24"/>
          <w:szCs w:val="24"/>
        </w:rPr>
      </w:pPr>
      <w:r w:rsidRPr="003D65AD">
        <w:rPr>
          <w:b/>
          <w:sz w:val="24"/>
          <w:szCs w:val="24"/>
        </w:rPr>
        <w:t>ЦЕНТР НІМЕЦЬКОЇ МОВИ, ПАРТНЕР ГЕТЕ-ІНСТИТУТУ</w:t>
      </w:r>
      <w:r w:rsidRPr="003D65AD">
        <w:rPr>
          <w:sz w:val="24"/>
          <w:szCs w:val="24"/>
        </w:rPr>
        <w:t>: https://www.znu.edu.ua/ukr/edu/ocznu/nim.</w:t>
      </w:r>
    </w:p>
    <w:p w:rsidR="00741D04" w:rsidRPr="003D65AD" w:rsidRDefault="00741D04">
      <w:pPr>
        <w:jc w:val="both"/>
        <w:rPr>
          <w:b/>
          <w:sz w:val="24"/>
          <w:szCs w:val="24"/>
        </w:rPr>
      </w:pPr>
    </w:p>
    <w:p w:rsidR="00741D04" w:rsidRPr="003D65AD" w:rsidRDefault="00A96DD5">
      <w:pPr>
        <w:jc w:val="both"/>
        <w:rPr>
          <w:sz w:val="24"/>
          <w:szCs w:val="24"/>
        </w:rPr>
      </w:pPr>
      <w:r w:rsidRPr="003D65AD">
        <w:rPr>
          <w:b/>
          <w:sz w:val="24"/>
          <w:szCs w:val="24"/>
        </w:rPr>
        <w:t>ШКОЛА КОНФУЦІЯ (ВИВЧЕННЯ КИТАЙСЬКОЇ МОВИ)</w:t>
      </w:r>
      <w:r w:rsidRPr="003D65AD">
        <w:rPr>
          <w:sz w:val="24"/>
          <w:szCs w:val="24"/>
        </w:rPr>
        <w:t>: http://sites.znu.edu.ua/confucius.</w:t>
      </w:r>
    </w:p>
    <w:p w:rsidR="00741D04" w:rsidRPr="003D65AD" w:rsidRDefault="00741D04">
      <w:pPr>
        <w:ind w:left="113"/>
        <w:rPr>
          <w:rFonts w:eastAsia="Cambria"/>
          <w:sz w:val="20"/>
          <w:szCs w:val="20"/>
        </w:rPr>
      </w:pPr>
    </w:p>
    <w:p w:rsidR="00741D04" w:rsidRPr="003D65AD" w:rsidRDefault="00741D04">
      <w:pPr>
        <w:ind w:left="113"/>
        <w:rPr>
          <w:rFonts w:eastAsia="Cambria"/>
          <w:sz w:val="20"/>
          <w:szCs w:val="20"/>
        </w:rPr>
      </w:pPr>
    </w:p>
    <w:sectPr w:rsidR="00741D04" w:rsidRPr="003D65AD">
      <w:pgSz w:w="11910" w:h="16840"/>
      <w:pgMar w:top="1660" w:right="440" w:bottom="1134" w:left="1020"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4D" w:rsidRDefault="008D4A4D">
      <w:r>
        <w:separator/>
      </w:r>
    </w:p>
  </w:endnote>
  <w:endnote w:type="continuationSeparator" w:id="0">
    <w:p w:rsidR="008D4A4D" w:rsidRDefault="008D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4D" w:rsidRDefault="008D4A4D">
      <w:r>
        <w:separator/>
      </w:r>
    </w:p>
  </w:footnote>
  <w:footnote w:type="continuationSeparator" w:id="0">
    <w:p w:rsidR="008D4A4D" w:rsidRDefault="008D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95" w:rsidRDefault="00CD4A95">
    <w:pPr>
      <w:pBdr>
        <w:top w:val="nil"/>
        <w:left w:val="nil"/>
        <w:bottom w:val="nil"/>
        <w:right w:val="nil"/>
        <w:between w:val="nil"/>
      </w:pBdr>
      <w:tabs>
        <w:tab w:val="center" w:pos="4677"/>
        <w:tab w:val="right" w:pos="9355"/>
      </w:tabs>
      <w:jc w:val="center"/>
      <w:rPr>
        <w:i/>
        <w:color w:val="000000"/>
        <w:sz w:val="24"/>
        <w:szCs w:val="24"/>
      </w:rPr>
    </w:pPr>
    <w:r>
      <w:rPr>
        <w:i/>
        <w:noProof/>
        <w:color w:val="000000"/>
        <w:sz w:val="24"/>
        <w:szCs w:val="24"/>
        <w:lang w:val="ru-RU"/>
      </w:rPr>
      <w:drawing>
        <wp:anchor distT="0" distB="0" distL="0" distR="0" simplePos="0" relativeHeight="251658240" behindDoc="1" locked="0" layoutInCell="1" hidden="0" allowOverlap="1" wp14:anchorId="67A21B5B" wp14:editId="51007362">
          <wp:simplePos x="0" y="0"/>
          <wp:positionH relativeFrom="margin">
            <wp:posOffset>5962651</wp:posOffset>
          </wp:positionH>
          <wp:positionV relativeFrom="page">
            <wp:posOffset>171450</wp:posOffset>
          </wp:positionV>
          <wp:extent cx="594249" cy="708871"/>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249" cy="708871"/>
                  </a:xfrm>
                  <a:prstGeom prst="rect">
                    <a:avLst/>
                  </a:prstGeom>
                  <a:ln/>
                </pic:spPr>
              </pic:pic>
            </a:graphicData>
          </a:graphic>
        </wp:anchor>
      </w:drawing>
    </w:r>
    <w:r>
      <w:rPr>
        <w:i/>
        <w:color w:val="000000"/>
        <w:sz w:val="28"/>
        <w:szCs w:val="28"/>
      </w:rPr>
      <w:t>Запорізький національний університет</w:t>
    </w:r>
  </w:p>
  <w:p w:rsidR="00CD4A95" w:rsidRDefault="00CD4A95">
    <w:pPr>
      <w:pBdr>
        <w:top w:val="nil"/>
        <w:left w:val="nil"/>
        <w:bottom w:val="nil"/>
        <w:right w:val="nil"/>
        <w:between w:val="nil"/>
      </w:pBdr>
      <w:tabs>
        <w:tab w:val="center" w:pos="4677"/>
        <w:tab w:val="right" w:pos="9355"/>
      </w:tabs>
      <w:jc w:val="center"/>
      <w:rPr>
        <w:i/>
        <w:color w:val="000000"/>
        <w:sz w:val="28"/>
        <w:szCs w:val="28"/>
      </w:rPr>
    </w:pPr>
    <w:proofErr w:type="spellStart"/>
    <w:r>
      <w:rPr>
        <w:i/>
        <w:color w:val="000000"/>
        <w:sz w:val="28"/>
        <w:szCs w:val="28"/>
      </w:rPr>
      <w:t>Силабус</w:t>
    </w:r>
    <w:proofErr w:type="spellEnd"/>
    <w:r>
      <w:rPr>
        <w:i/>
        <w:color w:val="000000"/>
        <w:sz w:val="28"/>
        <w:szCs w:val="28"/>
      </w:rPr>
      <w:t xml:space="preserve"> навчальної дисципліни</w:t>
    </w:r>
  </w:p>
  <w:p w:rsidR="00CD4A95" w:rsidRDefault="00D435FF">
    <w:pPr>
      <w:pBdr>
        <w:top w:val="nil"/>
        <w:left w:val="nil"/>
        <w:bottom w:val="nil"/>
        <w:right w:val="nil"/>
        <w:between w:val="nil"/>
      </w:pBdr>
      <w:tabs>
        <w:tab w:val="center" w:pos="4677"/>
        <w:tab w:val="right" w:pos="9355"/>
      </w:tabs>
      <w:jc w:val="center"/>
      <w:rPr>
        <w:i/>
        <w:color w:val="000000"/>
        <w:sz w:val="24"/>
        <w:szCs w:val="24"/>
      </w:rPr>
    </w:pPr>
    <w:r>
      <w:rPr>
        <w:i/>
        <w:color w:val="000000"/>
        <w:sz w:val="28"/>
        <w:szCs w:val="28"/>
      </w:rPr>
      <w:t>ОК 2</w:t>
    </w:r>
    <w:r w:rsidR="00CD4A95">
      <w:rPr>
        <w:i/>
        <w:color w:val="000000"/>
        <w:sz w:val="28"/>
        <w:szCs w:val="28"/>
      </w:rPr>
      <w:t xml:space="preserve"> «</w:t>
    </w:r>
    <w:r w:rsidRPr="00D435FF">
      <w:rPr>
        <w:i/>
        <w:color w:val="000000"/>
        <w:sz w:val="28"/>
        <w:szCs w:val="28"/>
      </w:rPr>
      <w:t>СУЧАСНІ ФІНАНСОВІ СИСТЕМИ: ФУНКЦІОНУВАННЯ ТА ПРАВОВЕ РЕГУЛЮВАННЯ</w:t>
    </w:r>
    <w:r w:rsidR="00CD4A95">
      <w:rPr>
        <w:i/>
        <w:color w:val="000000"/>
        <w:sz w:val="28"/>
        <w:szCs w:val="28"/>
      </w:rPr>
      <w:t>»</w:t>
    </w:r>
  </w:p>
  <w:p w:rsidR="00CD4A95" w:rsidRDefault="00CD4A9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F0677"/>
    <w:multiLevelType w:val="multilevel"/>
    <w:tmpl w:val="89363D6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
    <w:nsid w:val="49E9395F"/>
    <w:multiLevelType w:val="multilevel"/>
    <w:tmpl w:val="53B47838"/>
    <w:lvl w:ilvl="0">
      <w:start w:val="1"/>
      <w:numFmt w:val="decimal"/>
      <w:lvlText w:val="%1."/>
      <w:lvlJc w:val="left"/>
      <w:pPr>
        <w:ind w:left="473" w:hanging="360"/>
      </w:pPr>
      <w:rPr>
        <w:rFonts w:ascii="Times New Roman" w:eastAsia="Times New Roman" w:hAnsi="Times New Roman" w:cs="Times New Roman"/>
        <w:sz w:val="23"/>
        <w:szCs w:val="23"/>
      </w:rPr>
    </w:lvl>
    <w:lvl w:ilvl="1">
      <w:start w:val="1"/>
      <w:numFmt w:val="decimal"/>
      <w:lvlText w:val="%2."/>
      <w:lvlJc w:val="left"/>
      <w:pPr>
        <w:ind w:left="113" w:hanging="281"/>
      </w:pPr>
      <w:rPr>
        <w:rFonts w:ascii="Times New Roman" w:eastAsia="Times New Roman" w:hAnsi="Times New Roman" w:cs="Times New Roman"/>
        <w:sz w:val="28"/>
        <w:szCs w:val="28"/>
      </w:rPr>
    </w:lvl>
    <w:lvl w:ilvl="2">
      <w:start w:val="1"/>
      <w:numFmt w:val="decimal"/>
      <w:lvlText w:val="%3."/>
      <w:lvlJc w:val="left"/>
      <w:pPr>
        <w:ind w:left="113" w:hanging="341"/>
      </w:pPr>
      <w:rPr>
        <w:rFonts w:ascii="Times New Roman" w:eastAsia="Times New Roman" w:hAnsi="Times New Roman" w:cs="Times New Roman"/>
        <w:sz w:val="28"/>
        <w:szCs w:val="28"/>
      </w:rPr>
    </w:lvl>
    <w:lvl w:ilvl="3">
      <w:numFmt w:val="bullet"/>
      <w:lvlText w:val="•"/>
      <w:lvlJc w:val="left"/>
      <w:pPr>
        <w:ind w:left="2694" w:hanging="341"/>
      </w:pPr>
    </w:lvl>
    <w:lvl w:ilvl="4">
      <w:numFmt w:val="bullet"/>
      <w:lvlText w:val="•"/>
      <w:lvlJc w:val="left"/>
      <w:pPr>
        <w:ind w:left="3802" w:hanging="341"/>
      </w:pPr>
    </w:lvl>
    <w:lvl w:ilvl="5">
      <w:numFmt w:val="bullet"/>
      <w:lvlText w:val="•"/>
      <w:lvlJc w:val="left"/>
      <w:pPr>
        <w:ind w:left="4909" w:hanging="341"/>
      </w:pPr>
    </w:lvl>
    <w:lvl w:ilvl="6">
      <w:numFmt w:val="bullet"/>
      <w:lvlText w:val="•"/>
      <w:lvlJc w:val="left"/>
      <w:pPr>
        <w:ind w:left="6016" w:hanging="341"/>
      </w:pPr>
    </w:lvl>
    <w:lvl w:ilvl="7">
      <w:numFmt w:val="bullet"/>
      <w:lvlText w:val="•"/>
      <w:lvlJc w:val="left"/>
      <w:pPr>
        <w:ind w:left="7124" w:hanging="341"/>
      </w:pPr>
    </w:lvl>
    <w:lvl w:ilvl="8">
      <w:numFmt w:val="bullet"/>
      <w:lvlText w:val="•"/>
      <w:lvlJc w:val="left"/>
      <w:pPr>
        <w:ind w:left="8231" w:hanging="341"/>
      </w:pPr>
    </w:lvl>
  </w:abstractNum>
  <w:abstractNum w:abstractNumId="2">
    <w:nsid w:val="522E7CA8"/>
    <w:multiLevelType w:val="multilevel"/>
    <w:tmpl w:val="3768F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E3C3C04"/>
    <w:multiLevelType w:val="multilevel"/>
    <w:tmpl w:val="4CE8B10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AA563BF"/>
    <w:multiLevelType w:val="multilevel"/>
    <w:tmpl w:val="D5F8170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7B5700DB"/>
    <w:multiLevelType w:val="multilevel"/>
    <w:tmpl w:val="048E3676"/>
    <w:lvl w:ilvl="0">
      <w:start w:val="1"/>
      <w:numFmt w:val="decimal"/>
      <w:lvlText w:val="%1."/>
      <w:lvlJc w:val="left"/>
      <w:pPr>
        <w:ind w:left="833" w:hanging="360"/>
      </w:pPr>
      <w:rPr>
        <w:rFonts w:ascii="Times New Roman" w:eastAsia="Times New Roman" w:hAnsi="Times New Roman" w:cs="Times New Roman"/>
        <w:sz w:val="28"/>
        <w:szCs w:val="28"/>
      </w:rPr>
    </w:lvl>
    <w:lvl w:ilvl="1">
      <w:numFmt w:val="bullet"/>
      <w:lvlText w:val="•"/>
      <w:lvlJc w:val="left"/>
      <w:pPr>
        <w:ind w:left="1800" w:hanging="360"/>
      </w:pPr>
    </w:lvl>
    <w:lvl w:ilvl="2">
      <w:numFmt w:val="bullet"/>
      <w:lvlText w:val="•"/>
      <w:lvlJc w:val="left"/>
      <w:pPr>
        <w:ind w:left="2761" w:hanging="360"/>
      </w:pPr>
    </w:lvl>
    <w:lvl w:ilvl="3">
      <w:numFmt w:val="bullet"/>
      <w:lvlText w:val="•"/>
      <w:lvlJc w:val="left"/>
      <w:pPr>
        <w:ind w:left="3721" w:hanging="360"/>
      </w:pPr>
    </w:lvl>
    <w:lvl w:ilvl="4">
      <w:numFmt w:val="bullet"/>
      <w:lvlText w:val="•"/>
      <w:lvlJc w:val="left"/>
      <w:pPr>
        <w:ind w:left="4682" w:hanging="360"/>
      </w:pPr>
    </w:lvl>
    <w:lvl w:ilvl="5">
      <w:numFmt w:val="bullet"/>
      <w:lvlText w:val="•"/>
      <w:lvlJc w:val="left"/>
      <w:pPr>
        <w:ind w:left="5643" w:hanging="360"/>
      </w:pPr>
    </w:lvl>
    <w:lvl w:ilvl="6">
      <w:numFmt w:val="bullet"/>
      <w:lvlText w:val="•"/>
      <w:lvlJc w:val="left"/>
      <w:pPr>
        <w:ind w:left="6603" w:hanging="360"/>
      </w:pPr>
    </w:lvl>
    <w:lvl w:ilvl="7">
      <w:numFmt w:val="bullet"/>
      <w:lvlText w:val="•"/>
      <w:lvlJc w:val="left"/>
      <w:pPr>
        <w:ind w:left="7564" w:hanging="360"/>
      </w:pPr>
    </w:lvl>
    <w:lvl w:ilvl="8">
      <w:numFmt w:val="bullet"/>
      <w:lvlText w:val="•"/>
      <w:lvlJc w:val="left"/>
      <w:pPr>
        <w:ind w:left="8525" w:hanging="36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1D04"/>
    <w:rsid w:val="000107B2"/>
    <w:rsid w:val="00346FB3"/>
    <w:rsid w:val="003D65AD"/>
    <w:rsid w:val="006D4A32"/>
    <w:rsid w:val="00741D04"/>
    <w:rsid w:val="008D4A4D"/>
    <w:rsid w:val="00A64724"/>
    <w:rsid w:val="00A96DD5"/>
    <w:rsid w:val="00C47802"/>
    <w:rsid w:val="00CD4A95"/>
    <w:rsid w:val="00D435FF"/>
    <w:rsid w:val="00DF498A"/>
    <w:rsid w:val="00FB02C8"/>
    <w:rsid w:val="00FB121E"/>
    <w:rsid w:val="00FE0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qFormat/>
    <w:rPr>
      <w:sz w:val="24"/>
      <w:szCs w:val="24"/>
    </w:rPr>
  </w:style>
  <w:style w:type="paragraph" w:styleId="a5">
    <w:name w:val="List Paragraph"/>
    <w:basedOn w:val="a"/>
    <w:uiPriority w:val="34"/>
    <w:qFormat/>
    <w:pPr>
      <w:ind w:left="540" w:hanging="360"/>
    </w:pPr>
  </w:style>
  <w:style w:type="paragraph" w:customStyle="1" w:styleId="TableParagraph">
    <w:name w:val="Table Paragraph"/>
    <w:basedOn w:val="a"/>
    <w:uiPriority w:val="1"/>
    <w:qFormat/>
  </w:style>
  <w:style w:type="character" w:styleId="a6">
    <w:name w:val="Hyperlink"/>
    <w:uiPriority w:val="99"/>
    <w:rsid w:val="009E2FAA"/>
    <w:rPr>
      <w:rFonts w:cs="Times New Roman"/>
      <w:color w:val="0000FF"/>
      <w:u w:val="single"/>
    </w:rPr>
  </w:style>
  <w:style w:type="paragraph" w:styleId="a7">
    <w:name w:val="header"/>
    <w:basedOn w:val="a"/>
    <w:link w:val="a8"/>
    <w:uiPriority w:val="99"/>
    <w:unhideWhenUsed/>
    <w:rsid w:val="009E2FAA"/>
    <w:pPr>
      <w:tabs>
        <w:tab w:val="center" w:pos="4677"/>
        <w:tab w:val="right" w:pos="9355"/>
      </w:tabs>
    </w:pPr>
  </w:style>
  <w:style w:type="character" w:customStyle="1" w:styleId="a8">
    <w:name w:val="Верхний колонтитул Знак"/>
    <w:basedOn w:val="a0"/>
    <w:link w:val="a7"/>
    <w:uiPriority w:val="99"/>
    <w:rsid w:val="009E2FAA"/>
    <w:rPr>
      <w:rFonts w:ascii="Times New Roman" w:eastAsia="Times New Roman" w:hAnsi="Times New Roman" w:cs="Times New Roman"/>
      <w:lang w:val="uk-UA"/>
    </w:rPr>
  </w:style>
  <w:style w:type="paragraph" w:styleId="a9">
    <w:name w:val="footer"/>
    <w:basedOn w:val="a"/>
    <w:link w:val="aa"/>
    <w:uiPriority w:val="99"/>
    <w:unhideWhenUsed/>
    <w:rsid w:val="009E2FAA"/>
    <w:pPr>
      <w:tabs>
        <w:tab w:val="center" w:pos="4677"/>
        <w:tab w:val="right" w:pos="9355"/>
      </w:tabs>
    </w:pPr>
  </w:style>
  <w:style w:type="character" w:customStyle="1" w:styleId="aa">
    <w:name w:val="Нижний колонтитул Знак"/>
    <w:basedOn w:val="a0"/>
    <w:link w:val="a9"/>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b">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c">
    <w:name w:val="Table Grid"/>
    <w:basedOn w:val="a1"/>
    <w:uiPriority w:val="39"/>
    <w:rsid w:val="0028415F"/>
    <w:pPr>
      <w:widowControl/>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6"/>
      </w:numPr>
      <w:shd w:val="pct5" w:color="auto" w:fill="FFFFFF"/>
      <w:jc w:val="both"/>
    </w:pPr>
    <w:rPr>
      <w:rFonts w:ascii="Arial" w:hAnsi="Arial"/>
      <w:b/>
      <w:i/>
      <w:sz w:val="28"/>
      <w:szCs w:val="20"/>
      <w:lang w:val="ru-RU"/>
    </w:rPr>
  </w:style>
  <w:style w:type="paragraph" w:styleId="ad">
    <w:name w:val="Normal (Web)"/>
    <w:basedOn w:val="a"/>
    <w:uiPriority w:val="99"/>
    <w:unhideWhenUsed/>
    <w:rsid w:val="005A3AFF"/>
    <w:pPr>
      <w:widowControl/>
      <w:spacing w:before="100" w:beforeAutospacing="1" w:after="100" w:afterAutospacing="1"/>
    </w:pPr>
    <w:rPr>
      <w:sz w:val="24"/>
      <w:szCs w:val="24"/>
      <w:lang w:eastAsia="uk-UA"/>
    </w:rPr>
  </w:style>
  <w:style w:type="character" w:customStyle="1" w:styleId="go">
    <w:name w:val="go"/>
    <w:basedOn w:val="a0"/>
    <w:rsid w:val="00F1360B"/>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2">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3">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4">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5">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6">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7">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8">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9">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qFormat/>
    <w:rPr>
      <w:sz w:val="24"/>
      <w:szCs w:val="24"/>
    </w:rPr>
  </w:style>
  <w:style w:type="paragraph" w:styleId="a5">
    <w:name w:val="List Paragraph"/>
    <w:basedOn w:val="a"/>
    <w:uiPriority w:val="34"/>
    <w:qFormat/>
    <w:pPr>
      <w:ind w:left="540" w:hanging="360"/>
    </w:pPr>
  </w:style>
  <w:style w:type="paragraph" w:customStyle="1" w:styleId="TableParagraph">
    <w:name w:val="Table Paragraph"/>
    <w:basedOn w:val="a"/>
    <w:uiPriority w:val="1"/>
    <w:qFormat/>
  </w:style>
  <w:style w:type="character" w:styleId="a6">
    <w:name w:val="Hyperlink"/>
    <w:uiPriority w:val="99"/>
    <w:rsid w:val="009E2FAA"/>
    <w:rPr>
      <w:rFonts w:cs="Times New Roman"/>
      <w:color w:val="0000FF"/>
      <w:u w:val="single"/>
    </w:rPr>
  </w:style>
  <w:style w:type="paragraph" w:styleId="a7">
    <w:name w:val="header"/>
    <w:basedOn w:val="a"/>
    <w:link w:val="a8"/>
    <w:uiPriority w:val="99"/>
    <w:unhideWhenUsed/>
    <w:rsid w:val="009E2FAA"/>
    <w:pPr>
      <w:tabs>
        <w:tab w:val="center" w:pos="4677"/>
        <w:tab w:val="right" w:pos="9355"/>
      </w:tabs>
    </w:pPr>
  </w:style>
  <w:style w:type="character" w:customStyle="1" w:styleId="a8">
    <w:name w:val="Верхний колонтитул Знак"/>
    <w:basedOn w:val="a0"/>
    <w:link w:val="a7"/>
    <w:uiPriority w:val="99"/>
    <w:rsid w:val="009E2FAA"/>
    <w:rPr>
      <w:rFonts w:ascii="Times New Roman" w:eastAsia="Times New Roman" w:hAnsi="Times New Roman" w:cs="Times New Roman"/>
      <w:lang w:val="uk-UA"/>
    </w:rPr>
  </w:style>
  <w:style w:type="paragraph" w:styleId="a9">
    <w:name w:val="footer"/>
    <w:basedOn w:val="a"/>
    <w:link w:val="aa"/>
    <w:uiPriority w:val="99"/>
    <w:unhideWhenUsed/>
    <w:rsid w:val="009E2FAA"/>
    <w:pPr>
      <w:tabs>
        <w:tab w:val="center" w:pos="4677"/>
        <w:tab w:val="right" w:pos="9355"/>
      </w:tabs>
    </w:pPr>
  </w:style>
  <w:style w:type="character" w:customStyle="1" w:styleId="aa">
    <w:name w:val="Нижний колонтитул Знак"/>
    <w:basedOn w:val="a0"/>
    <w:link w:val="a9"/>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b">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c">
    <w:name w:val="Table Grid"/>
    <w:basedOn w:val="a1"/>
    <w:uiPriority w:val="39"/>
    <w:rsid w:val="0028415F"/>
    <w:pPr>
      <w:widowControl/>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6"/>
      </w:numPr>
      <w:shd w:val="pct5" w:color="auto" w:fill="FFFFFF"/>
      <w:jc w:val="both"/>
    </w:pPr>
    <w:rPr>
      <w:rFonts w:ascii="Arial" w:hAnsi="Arial"/>
      <w:b/>
      <w:i/>
      <w:sz w:val="28"/>
      <w:szCs w:val="20"/>
      <w:lang w:val="ru-RU"/>
    </w:rPr>
  </w:style>
  <w:style w:type="paragraph" w:styleId="ad">
    <w:name w:val="Normal (Web)"/>
    <w:basedOn w:val="a"/>
    <w:uiPriority w:val="99"/>
    <w:unhideWhenUsed/>
    <w:rsid w:val="005A3AFF"/>
    <w:pPr>
      <w:widowControl/>
      <w:spacing w:before="100" w:beforeAutospacing="1" w:after="100" w:afterAutospacing="1"/>
    </w:pPr>
    <w:rPr>
      <w:sz w:val="24"/>
      <w:szCs w:val="24"/>
      <w:lang w:eastAsia="uk-UA"/>
    </w:rPr>
  </w:style>
  <w:style w:type="character" w:customStyle="1" w:styleId="go">
    <w:name w:val="go"/>
    <w:basedOn w:val="a0"/>
    <w:rsid w:val="00F1360B"/>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2">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3">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4">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5">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6">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7">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8">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9">
    <w:basedOn w:val="TableNormal0"/>
    <w:pPr>
      <w:widowControl/>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talog.odnb.odessa.ua/opac/index.php?url=/notices/index/517811/default" TargetMode="External"/><Relationship Id="rId18" Type="http://schemas.openxmlformats.org/officeDocument/2006/relationships/hyperlink" Target="https://economics.donntu.edu.ua/wp-content/uploads/2025/02/8_metelenko_dyatlova_dyatlova_silina.pdf" TargetMode="External"/><Relationship Id="rId26" Type="http://schemas.openxmlformats.org/officeDocument/2006/relationships/hyperlink" Target="https://znuiepf.com.ua/?page_id=2460" TargetMode="External"/><Relationship Id="rId39" Type="http://schemas.openxmlformats.org/officeDocument/2006/relationships/hyperlink" Target="https://moodle.znu.edu.ua/mod/page/view.php?id=133015" TargetMode="External"/><Relationship Id="rId3" Type="http://schemas.openxmlformats.org/officeDocument/2006/relationships/styles" Target="styles.xml"/><Relationship Id="rId21" Type="http://schemas.openxmlformats.org/officeDocument/2006/relationships/hyperlink" Target="https://economics.donntu.edu.ua/wp-content/uploads/2023/02/6_stattya-lyzunova-dyatlova-prydatko.pdf" TargetMode="External"/><Relationship Id="rId34" Type="http://schemas.openxmlformats.org/officeDocument/2006/relationships/hyperlink" Target="https://tinyurl.com/57wha734" TargetMode="External"/><Relationship Id="rId7" Type="http://schemas.openxmlformats.org/officeDocument/2006/relationships/footnotes" Target="footnotes.xml"/><Relationship Id="rId12" Type="http://schemas.openxmlformats.org/officeDocument/2006/relationships/hyperlink" Target="http://dspace.wunu.edu.ua/handle/316497/51033" TargetMode="External"/><Relationship Id="rId17" Type="http://schemas.openxmlformats.org/officeDocument/2006/relationships/hyperlink" Target="https://ieep.org.ua/wp-content/uploads/lib/finance.pdf" TargetMode="External"/><Relationship Id="rId25" Type="http://schemas.openxmlformats.org/officeDocument/2006/relationships/hyperlink" Target="https://ua.onlinemschool.com/math/assistance/" TargetMode="External"/><Relationship Id="rId33" Type="http://schemas.openxmlformats.org/officeDocument/2006/relationships/hyperlink" Target="https://tinyurl.com/ycds57la" TargetMode="External"/><Relationship Id="rId38"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essuir.sumdu.edu.ua/bitstream-download/123456789/50331/3/Kremen_Finansy.pdf" TargetMode="External"/><Relationship Id="rId20" Type="http://schemas.openxmlformats.org/officeDocument/2006/relationships/hyperlink" Target="https://economics.donntu.edu.ua/wp-content/uploads/2024/05/5_dyatlova-yu.-dyatlova-v.-v1.pdf" TargetMode="External"/><Relationship Id="rId29" Type="http://schemas.openxmlformats.org/officeDocument/2006/relationships/hyperlink" Target="https://tinyurl.com/y6wzzlu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pk.in.ua/images/biblioteka/3bac_finan/Finansy.-Stiyka-A.YA.-_2024.pdf" TargetMode="External"/><Relationship Id="rId24" Type="http://schemas.openxmlformats.org/officeDocument/2006/relationships/hyperlink" Target="http://www.ukrstat.gov.ua/" TargetMode="External"/><Relationship Id="rId32" Type="http://schemas.openxmlformats.org/officeDocument/2006/relationships/hyperlink" Target="https://tinyurl.com/y9pkmmp5" TargetMode="External"/><Relationship Id="rId37" Type="http://schemas.openxmlformats.org/officeDocument/2006/relationships/hyperlink" Target="https://tinyurl.com/ydhcsagx"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igpub.chite.edu.ua/books/fin/Finansy_pidpryiemstv_Sokurenko.pdf" TargetMode="External"/><Relationship Id="rId23" Type="http://schemas.openxmlformats.org/officeDocument/2006/relationships/hyperlink" Target="https://preply.com/en/courses/corporate/corporate-finance-course-online?campaignid=20075915712&amp;hsa_grp=163766134444&amp;hsa_ad=699079764872&amp;hsa_src=g&amp;hsa_tgt=dsa-2302103264599&amp;hsa_kw=&amp;hsa_mt=&amp;hsa_net=adwords&amp;hsa_ver=3&amp;gad_source=1&amp;gclid=CjwKCAiAzvC9BhADEiwAEhtlN-pe7rh3EivrgOTvFspxy9n00-DIvCP3pgEBJ7Qu7_9jTrpTtu10hRoCskEQAvD_BwE" TargetMode="External"/><Relationship Id="rId28" Type="http://schemas.openxmlformats.org/officeDocument/2006/relationships/hyperlink" Target="https://tinyurl.com/ya6yk4ad" TargetMode="External"/><Relationship Id="rId36" Type="http://schemas.openxmlformats.org/officeDocument/2006/relationships/hyperlink" Target="https://tinyurl.com/y9r5dpwh" TargetMode="External"/><Relationship Id="rId10" Type="http://schemas.openxmlformats.org/officeDocument/2006/relationships/hyperlink" Target="https://surl.li/uldlbv" TargetMode="External"/><Relationship Id="rId19" Type="http://schemas.openxmlformats.org/officeDocument/2006/relationships/hyperlink" Target="https://economics.donntu.edu.ua/wp-" TargetMode="External"/><Relationship Id="rId31" Type="http://schemas.openxmlformats.org/officeDocument/2006/relationships/hyperlink" Target="https://tinyurl.com/y8gbt4x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ira-k.com.ua/preview/12444.pdf?srsltid=AfmBOorPTBZsCMHwykXEdsidDtRtKyx2pUGK3O1yi2So4fno_NTUkCbY" TargetMode="External"/><Relationship Id="rId22" Type="http://schemas.openxmlformats.org/officeDocument/2006/relationships/hyperlink" Target="https://zakon.rada.gov.ua/laws/main/klas" TargetMode="External"/><Relationship Id="rId27" Type="http://schemas.openxmlformats.org/officeDocument/2006/relationships/hyperlink" Target="https://tinyurl.com/yckze4jd" TargetMode="External"/><Relationship Id="rId30" Type="http://schemas.openxmlformats.org/officeDocument/2006/relationships/hyperlink" Target="https://tinyurl.com/y9tve4lk" TargetMode="External"/><Relationship Id="rId35" Type="http://schemas.openxmlformats.org/officeDocument/2006/relationships/hyperlink" Target="https://tinyurl.com/yd6bq6p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YC1+YV8ls5paC0hrJRO7+KL4w==">CgMxLjAyCGguZ2pkZ3hzMgloLjMwajB6bGwyCWguMWZvYjl0ZTIJaC4zem55c2g3MgloLjJldDkycDAyCGgudHlqY3d0MgloLjNkeTZ2a204AHIhMWlXSThYYW9RQzJzaFZIUXpBQ2x0MWZBVlhIT3NyR1B6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11052</Words>
  <Characters>62997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Глущевский</dc:creator>
  <cp:lastModifiedBy>Админ</cp:lastModifiedBy>
  <cp:revision>9</cp:revision>
  <dcterms:created xsi:type="dcterms:W3CDTF">2025-02-07T05:50:00Z</dcterms:created>
  <dcterms:modified xsi:type="dcterms:W3CDTF">2025-10-23T15:23:00Z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