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3F" w:rsidRDefault="00B015DA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drawing>
          <wp:inline distT="0" distB="0" distL="0" distR="0" wp14:anchorId="62EAD82B" wp14:editId="1BC8EE70">
            <wp:extent cx="6120130" cy="8851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3F" w:rsidRDefault="00AD453F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6C83" w:rsidRPr="00B3473D" w:rsidRDefault="00B56C83" w:rsidP="00B56C83">
      <w:pPr>
        <w:rPr>
          <w:rFonts w:ascii="Times New Roman" w:hAnsi="Times New Roman" w:cs="Times New Roman"/>
          <w:b/>
          <w:bCs/>
        </w:rPr>
      </w:pPr>
      <w:r w:rsidRPr="00B3473D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B3473D">
        <w:rPr>
          <w:rFonts w:ascii="Times New Roman" w:hAnsi="Times New Roman" w:cs="Times New Roman"/>
          <w:b/>
          <w:bCs/>
        </w:rPr>
        <w:lastRenderedPageBreak/>
        <w:t xml:space="preserve">Зв`язок з викладачем (викладачами): </w:t>
      </w:r>
    </w:p>
    <w:p w:rsidR="00B56C83" w:rsidRPr="00B3473D" w:rsidRDefault="00B56C83" w:rsidP="00B56C83">
      <w:pPr>
        <w:rPr>
          <w:rFonts w:ascii="Times New Roman" w:hAnsi="Times New Roman" w:cs="Times New Roman"/>
          <w:b/>
          <w:lang w:val="en-US"/>
        </w:rPr>
      </w:pPr>
      <w:r w:rsidRPr="00B3473D">
        <w:rPr>
          <w:rFonts w:ascii="Times New Roman" w:hAnsi="Times New Roman" w:cs="Times New Roman"/>
          <w:b/>
        </w:rPr>
        <w:t>E-</w:t>
      </w:r>
      <w:proofErr w:type="spellStart"/>
      <w:r w:rsidRPr="00B3473D">
        <w:rPr>
          <w:rFonts w:ascii="Times New Roman" w:hAnsi="Times New Roman" w:cs="Times New Roman"/>
          <w:b/>
        </w:rPr>
        <w:t>mail</w:t>
      </w:r>
      <w:proofErr w:type="spellEnd"/>
      <w:r w:rsidRPr="00B3473D">
        <w:rPr>
          <w:rFonts w:ascii="Times New Roman" w:hAnsi="Times New Roman" w:cs="Times New Roman"/>
          <w:b/>
        </w:rPr>
        <w:t>:</w:t>
      </w:r>
      <w:r w:rsidR="00BB3F98" w:rsidRPr="00B3473D">
        <w:rPr>
          <w:rFonts w:ascii="Times New Roman" w:hAnsi="Times New Roman" w:cs="Times New Roman"/>
          <w:b/>
        </w:rPr>
        <w:t xml:space="preserve"> </w:t>
      </w:r>
      <w:r w:rsidR="00BB3F98" w:rsidRPr="00B3473D">
        <w:rPr>
          <w:rFonts w:ascii="Times New Roman" w:hAnsi="Times New Roman" w:cs="Times New Roman"/>
          <w:b/>
          <w:lang w:val="en-US"/>
        </w:rPr>
        <w:t>AndrosovaEF@gmail.com</w:t>
      </w:r>
      <w:r w:rsidR="003415FE" w:rsidRPr="00B3473D">
        <w:rPr>
          <w:rFonts w:ascii="Times New Roman" w:hAnsi="Times New Roman" w:cs="Times New Roman"/>
          <w:b/>
          <w:lang w:val="en-US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</w:rPr>
      </w:pPr>
      <w:proofErr w:type="spellStart"/>
      <w:r w:rsidRPr="00B3473D">
        <w:rPr>
          <w:rFonts w:ascii="Times New Roman" w:hAnsi="Times New Roman" w:cs="Times New Roman"/>
          <w:b/>
        </w:rPr>
        <w:t>Сезн</w:t>
      </w:r>
      <w:proofErr w:type="spellEnd"/>
      <w:r w:rsidRPr="00B3473D">
        <w:rPr>
          <w:rFonts w:ascii="Times New Roman" w:hAnsi="Times New Roman" w:cs="Times New Roman"/>
          <w:b/>
        </w:rPr>
        <w:t xml:space="preserve"> ЗНУ повідомлення: </w:t>
      </w:r>
      <w:r w:rsidR="00BB3F98" w:rsidRPr="00B3473D">
        <w:rPr>
          <w:rFonts w:ascii="Times New Roman" w:hAnsi="Times New Roman" w:cs="Times New Roman"/>
        </w:rPr>
        <w:t xml:space="preserve"> </w:t>
      </w:r>
      <w:r w:rsidR="00AD453F" w:rsidRPr="00AD453F">
        <w:rPr>
          <w:rFonts w:ascii="Times New Roman" w:hAnsi="Times New Roman" w:cs="Times New Roman"/>
        </w:rPr>
        <w:t>https://moodle.znu.edu.ua/course/view.php?id=6758</w:t>
      </w:r>
    </w:p>
    <w:p w:rsidR="00B56C83" w:rsidRPr="00B3473D" w:rsidRDefault="00B56C83" w:rsidP="00B56C83">
      <w:pPr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  <w:b/>
        </w:rPr>
        <w:t>Телефон:</w:t>
      </w:r>
      <w:r w:rsidR="00BB3F98" w:rsidRPr="00B3473D">
        <w:rPr>
          <w:rFonts w:ascii="Times New Roman" w:hAnsi="Times New Roman" w:cs="Times New Roman"/>
        </w:rPr>
        <w:t xml:space="preserve"> (061)228-76-25 (кафедра)</w:t>
      </w:r>
      <w:r w:rsidR="003415FE" w:rsidRPr="00B3473D">
        <w:rPr>
          <w:rFonts w:ascii="Times New Roman" w:hAnsi="Times New Roman" w:cs="Times New Roman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, 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Telegram</w:t>
      </w:r>
      <w:proofErr w:type="spellEnd"/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, E-</w:t>
      </w:r>
      <w:proofErr w:type="spellStart"/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mail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– за вибором викладача</w:t>
      </w:r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Кафедра: </w:t>
      </w:r>
      <w:r w:rsidR="0021782E" w:rsidRPr="0021782E">
        <w:rPr>
          <w:rFonts w:ascii="Times New Roman" w:hAnsi="Times New Roman" w:cs="Times New Roman"/>
          <w:i/>
        </w:rPr>
        <w:t>«Управління персоналом і маркетингу»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EC35C0">
        <w:rPr>
          <w:rFonts w:ascii="Times New Roman" w:hAnsi="Times New Roman" w:cs="Times New Roman"/>
          <w:i/>
          <w:sz w:val="22"/>
          <w:szCs w:val="22"/>
        </w:rPr>
        <w:t xml:space="preserve">проспект 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>Соборний, 74</w:t>
      </w:r>
      <w:r w:rsidR="0021782E">
        <w:rPr>
          <w:rFonts w:ascii="Times New Roman" w:hAnsi="Times New Roman" w:cs="Times New Roman"/>
          <w:i/>
          <w:sz w:val="22"/>
          <w:szCs w:val="22"/>
        </w:rPr>
        <w:t>,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415FE" w:rsidRPr="00B3473D">
        <w:rPr>
          <w:rFonts w:ascii="Times New Roman" w:hAnsi="Times New Roman" w:cs="Times New Roman"/>
          <w:i/>
          <w:sz w:val="22"/>
          <w:szCs w:val="22"/>
        </w:rPr>
        <w:t xml:space="preserve">5 корпус, </w:t>
      </w:r>
      <w:proofErr w:type="spellStart"/>
      <w:r w:rsidR="003415FE" w:rsidRPr="00B3473D">
        <w:rPr>
          <w:rFonts w:ascii="Times New Roman" w:hAnsi="Times New Roman" w:cs="Times New Roman"/>
          <w:i/>
          <w:sz w:val="22"/>
          <w:szCs w:val="22"/>
        </w:rPr>
        <w:t>ауд</w:t>
      </w:r>
      <w:proofErr w:type="spellEnd"/>
      <w:r w:rsidR="003415FE" w:rsidRPr="00B3473D">
        <w:rPr>
          <w:rFonts w:ascii="Times New Roman" w:hAnsi="Times New Roman" w:cs="Times New Roman"/>
          <w:i/>
          <w:sz w:val="22"/>
          <w:szCs w:val="22"/>
        </w:rPr>
        <w:t>. 218-А.</w:t>
      </w:r>
    </w:p>
    <w:p w:rsidR="00B56C83" w:rsidRPr="00B3473D" w:rsidRDefault="00B56C83" w:rsidP="00B56C83">
      <w:pPr>
        <w:rPr>
          <w:rFonts w:ascii="Times New Roman" w:hAnsi="Times New Roman" w:cs="Times New Roman"/>
          <w:i/>
          <w:iCs/>
        </w:rPr>
      </w:pPr>
      <w:r w:rsidRPr="00B3473D">
        <w:rPr>
          <w:rFonts w:ascii="Times New Roman" w:hAnsi="Times New Roman" w:cs="Times New Roman"/>
          <w:i/>
          <w:iCs/>
        </w:rPr>
        <w:t xml:space="preserve"> </w:t>
      </w:r>
    </w:p>
    <w:p w:rsidR="00B56C83" w:rsidRPr="00B3473D" w:rsidRDefault="00B56C83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B3473D">
        <w:rPr>
          <w:b/>
          <w:bCs/>
          <w:sz w:val="28"/>
          <w:szCs w:val="28"/>
          <w:lang w:val="uk-UA"/>
        </w:rPr>
        <w:t>1. Опис навчальної дисципліни</w:t>
      </w:r>
      <w:r w:rsidRPr="00B3473D">
        <w:rPr>
          <w:bCs/>
          <w:i/>
          <w:sz w:val="22"/>
          <w:szCs w:val="22"/>
          <w:lang w:val="uk-UA"/>
        </w:rPr>
        <w:t xml:space="preserve"> </w:t>
      </w:r>
    </w:p>
    <w:p w:rsidR="00EC35C0" w:rsidRPr="00EC35C0" w:rsidRDefault="00EC35C0" w:rsidP="003415FE">
      <w:pPr>
        <w:ind w:firstLine="720"/>
        <w:jc w:val="both"/>
        <w:rPr>
          <w:rFonts w:ascii="Times New Roman" w:hAnsi="Times New Roman" w:cs="Times New Roman"/>
          <w:bCs/>
        </w:rPr>
      </w:pPr>
      <w:r w:rsidRPr="00EC35C0">
        <w:rPr>
          <w:rFonts w:ascii="Times New Roman" w:hAnsi="Times New Roman" w:cs="Times New Roman"/>
          <w:bCs/>
        </w:rPr>
        <w:t xml:space="preserve">Актуальність курсу обумовлена сучасними викликами, що постають перед організаціями в умовах глобалізації, </w:t>
      </w:r>
      <w:proofErr w:type="spellStart"/>
      <w:r w:rsidRPr="00EC35C0">
        <w:rPr>
          <w:rFonts w:ascii="Times New Roman" w:hAnsi="Times New Roman" w:cs="Times New Roman"/>
          <w:bCs/>
        </w:rPr>
        <w:t>цифровізації</w:t>
      </w:r>
      <w:proofErr w:type="spellEnd"/>
      <w:r w:rsidRPr="00EC35C0">
        <w:rPr>
          <w:rFonts w:ascii="Times New Roman" w:hAnsi="Times New Roman" w:cs="Times New Roman"/>
          <w:bCs/>
        </w:rPr>
        <w:t xml:space="preserve"> та змінних умов праці. Ефективна бізнес-комунікація є ключовим фактором успішного управління персоналом, оскільки вона забезпечує продуктивну взаємодію, сприяє підвищенню лояльності співробітників та допомагає уникати конфліктів. В умовах швидких змін на ринку праці та зростання вимог до гнучкості організацій, опанування сучасних технік бізнес-комунікацій стає невід'ємною складовою успішного менеджменту.</w:t>
      </w:r>
    </w:p>
    <w:p w:rsidR="003415FE" w:rsidRPr="00B3473D" w:rsidRDefault="00B56C83" w:rsidP="003415FE">
      <w:pPr>
        <w:ind w:firstLine="720"/>
        <w:jc w:val="both"/>
        <w:rPr>
          <w:rFonts w:ascii="Times New Roman" w:hAnsi="Times New Roman" w:cs="Times New Roman"/>
          <w:bCs/>
        </w:rPr>
      </w:pPr>
      <w:r w:rsidRPr="00B3473D">
        <w:rPr>
          <w:rFonts w:ascii="Times New Roman" w:hAnsi="Times New Roman" w:cs="Times New Roman"/>
          <w:b/>
          <w:bCs/>
        </w:rPr>
        <w:t>Метою</w:t>
      </w:r>
      <w:r w:rsidRPr="00B3473D">
        <w:rPr>
          <w:rFonts w:ascii="Times New Roman" w:hAnsi="Times New Roman" w:cs="Times New Roman"/>
          <w:bCs/>
        </w:rPr>
        <w:t xml:space="preserve"> </w:t>
      </w:r>
      <w:r w:rsidR="003415FE" w:rsidRPr="00B3473D">
        <w:rPr>
          <w:rFonts w:ascii="Times New Roman" w:hAnsi="Times New Roman" w:cs="Times New Roman"/>
          <w:bCs/>
        </w:rPr>
        <w:t>викладання навчальної дисципліни «Бізнес-комунікації в управлінні персоналом» є засвоєння студентами сутності й особливостей управління персоналом; закладення основи знань теоретико-методологічних аспектів та навичок практичного застосування прийомів і методів формування кадрової стратегії, планування та управління персоналом.</w:t>
      </w:r>
    </w:p>
    <w:p w:rsidR="00B56C83" w:rsidRPr="00B3473D" w:rsidRDefault="003415FE" w:rsidP="003415FE">
      <w:pPr>
        <w:ind w:firstLine="720"/>
        <w:jc w:val="both"/>
        <w:rPr>
          <w:rFonts w:ascii="Times New Roman" w:hAnsi="Times New Roman" w:cs="Times New Roman"/>
          <w:bCs/>
        </w:rPr>
      </w:pPr>
      <w:r w:rsidRPr="00B3473D">
        <w:rPr>
          <w:rFonts w:ascii="Times New Roman" w:hAnsi="Times New Roman" w:cs="Times New Roman"/>
          <w:bCs/>
        </w:rPr>
        <w:t>Крім того, ця дисципліна «Бізнес-комунікації в управлінні персоналом» дозволяє студентам оволодіти знаннями в галузі сучасних комунікацій і технології оброблення інформації в автоматизованих інформаційних системах з управління персоналом.</w:t>
      </w:r>
    </w:p>
    <w:p w:rsidR="00EC35C0" w:rsidRPr="00EC35C0" w:rsidRDefault="00EC35C0" w:rsidP="00EC35C0">
      <w:pPr>
        <w:ind w:firstLine="720"/>
        <w:jc w:val="both"/>
        <w:rPr>
          <w:rFonts w:ascii="Times New Roman" w:hAnsi="Times New Roman" w:cs="Times New Roman"/>
          <w:bCs/>
        </w:rPr>
      </w:pPr>
      <w:r w:rsidRPr="00EC35C0">
        <w:rPr>
          <w:rFonts w:ascii="Times New Roman" w:hAnsi="Times New Roman" w:cs="Times New Roman"/>
          <w:b/>
          <w:bCs/>
        </w:rPr>
        <w:t xml:space="preserve">Об'єктом </w:t>
      </w:r>
      <w:r w:rsidRPr="00EC35C0">
        <w:rPr>
          <w:rFonts w:ascii="Times New Roman" w:hAnsi="Times New Roman" w:cs="Times New Roman"/>
          <w:bCs/>
        </w:rPr>
        <w:t>вивчення дисципліни є процеси та механізми комунікації в організаціях, що застосовуються для ефективного управління персоналом. Ця дисципліна досліджує, як комунікаційні стратегії впливають на робоче середовище, формування корпоративної культури та досягнення організаційних цілей.</w:t>
      </w:r>
    </w:p>
    <w:p w:rsidR="00EC35C0" w:rsidRPr="00EC35C0" w:rsidRDefault="00EC35C0" w:rsidP="00EC35C0">
      <w:pPr>
        <w:ind w:firstLine="720"/>
        <w:jc w:val="both"/>
        <w:rPr>
          <w:rFonts w:ascii="Times New Roman" w:hAnsi="Times New Roman" w:cs="Times New Roman"/>
          <w:bCs/>
        </w:rPr>
      </w:pPr>
      <w:r w:rsidRPr="00EC35C0">
        <w:rPr>
          <w:rFonts w:ascii="Times New Roman" w:hAnsi="Times New Roman" w:cs="Times New Roman"/>
          <w:b/>
          <w:bCs/>
        </w:rPr>
        <w:t xml:space="preserve">Предметом </w:t>
      </w:r>
      <w:r w:rsidRPr="00EC35C0">
        <w:rPr>
          <w:rFonts w:ascii="Times New Roman" w:hAnsi="Times New Roman" w:cs="Times New Roman"/>
          <w:bCs/>
        </w:rPr>
        <w:t>вивчення є методи, техніки та інструменти бізнес-комунікацій, що використовуються в процесах управління персоналом. Це включає вивчення внутрішніх та зовнішніх комунікацій, вербальних і невербальних засобів спілкування, переговорних процесів, технік мотивації, а також способів вирішення конфліктів та побудови ефективних команд у бізнес-середовищі.</w:t>
      </w:r>
    </w:p>
    <w:p w:rsidR="00EC35C0" w:rsidRPr="00EC35C0" w:rsidRDefault="00EC35C0" w:rsidP="00EC35C0">
      <w:pPr>
        <w:ind w:firstLine="720"/>
        <w:jc w:val="both"/>
        <w:rPr>
          <w:rFonts w:ascii="Times New Roman" w:hAnsi="Times New Roman" w:cs="Times New Roman"/>
          <w:bCs/>
        </w:rPr>
      </w:pPr>
      <w:r w:rsidRPr="00EC35C0">
        <w:rPr>
          <w:rFonts w:ascii="Times New Roman" w:hAnsi="Times New Roman" w:cs="Times New Roman"/>
          <w:bCs/>
        </w:rPr>
        <w:t>Цей курс спрямований на формування у студентів компетенцій у сфері комунікацій, які необхідні для ефективного управління персоналом у сучасних організаціях, розвитку лідерських якостей та підтримання високого рівня взаємодії в колективі.</w:t>
      </w:r>
    </w:p>
    <w:p w:rsidR="003415FE" w:rsidRPr="00B3473D" w:rsidRDefault="003415FE" w:rsidP="003415FE">
      <w:pPr>
        <w:ind w:firstLine="720"/>
        <w:jc w:val="both"/>
        <w:rPr>
          <w:rFonts w:ascii="Times New Roman" w:hAnsi="Times New Roman" w:cs="Times New Roman"/>
          <w:bCs/>
        </w:rPr>
      </w:pPr>
      <w:r w:rsidRPr="00B3473D">
        <w:rPr>
          <w:rFonts w:ascii="Times New Roman" w:hAnsi="Times New Roman" w:cs="Times New Roman"/>
          <w:b/>
          <w:bCs/>
        </w:rPr>
        <w:t xml:space="preserve">Основними завданнями </w:t>
      </w:r>
      <w:r w:rsidRPr="00EC35C0">
        <w:rPr>
          <w:rFonts w:ascii="Times New Roman" w:hAnsi="Times New Roman" w:cs="Times New Roman"/>
          <w:bCs/>
        </w:rPr>
        <w:t>вивчення дисципліни</w:t>
      </w:r>
      <w:r w:rsidRPr="00B3473D">
        <w:rPr>
          <w:rFonts w:ascii="Times New Roman" w:hAnsi="Times New Roman" w:cs="Times New Roman"/>
          <w:bCs/>
        </w:rPr>
        <w:t xml:space="preserve"> «Бізнес-комунікації в управлінні персоналом» є набуття теоретичних знань з управління персоналом та оволодіння цими вміннями та навичками застосовувати ці знання у бізнесі та організаціях; розвиток у студентів здібностей до науково-дослідницької діяльності, самостійності та відповідальності, а також практичних навичок у галузі побудови та функціонування інформаційних систем і комп’ютерних технологій та можливостей їх використання в управлінні персоналу.</w:t>
      </w:r>
    </w:p>
    <w:p w:rsidR="00B56C83" w:rsidRPr="00B3473D" w:rsidRDefault="00B56C83" w:rsidP="00B56C83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B56C83" w:rsidRPr="00B3473D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B3473D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3"/>
        <w:gridCol w:w="5558"/>
      </w:tblGrid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Нормативні показники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Статус дисципліни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Вибіркова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Семестр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3-й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кредитів ECTS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годин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2E" w:rsidRPr="00740833" w:rsidRDefault="0007592E" w:rsidP="0007592E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Лекційні заняття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22 год.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92E" w:rsidRPr="00740833" w:rsidRDefault="0007592E" w:rsidP="00D67840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Практичні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10 год.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5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118 год.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Консультації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2E" w:rsidRPr="007676E2" w:rsidRDefault="007676E2" w:rsidP="007676E2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Вівторок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, 17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-18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40</w:t>
            </w:r>
            <w:proofErr w:type="gram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проспект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Соборний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74, 5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корпус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. 218-А.,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дистанційно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Google Meet - Online Video Calls, Meetings and Conferencing, (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ідентифікатор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конференції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i/>
                  <w:sz w:val="22"/>
                  <w:szCs w:val="22"/>
                  <w:lang w:val="en-US"/>
                </w:rPr>
                <w:t>https://meet.google.com/mqt-ohoq-sie</w:t>
              </w:r>
            </w:hyperlink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 )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Вид підсумкового семестрового контролю: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2E" w:rsidRPr="00740833" w:rsidRDefault="0007592E" w:rsidP="000759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залік</w:t>
            </w:r>
          </w:p>
        </w:tc>
      </w:tr>
      <w:tr w:rsidR="0007592E" w:rsidRPr="00740833" w:rsidTr="0007592E">
        <w:trPr>
          <w:trHeight w:val="2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2E" w:rsidRPr="00740833" w:rsidRDefault="0007592E" w:rsidP="000759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Посилання на електронний курс у СЕЗН ЗНУ (платформа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2E" w:rsidRPr="00740833" w:rsidRDefault="0007592E" w:rsidP="000759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https://moodle.znu.edu.ua/course/view.php?id=6758</w:t>
            </w: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473D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B3473D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B34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473D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B3473D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3963"/>
      </w:tblGrid>
      <w:tr w:rsidR="00B56C83" w:rsidRPr="00B3473D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740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Компетентності/</w:t>
            </w:r>
          </w:p>
          <w:p w:rsidR="00B56C83" w:rsidRPr="00740833" w:rsidRDefault="00B56C83" w:rsidP="00740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результати навчання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740833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Методи навчання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740833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Форми і методи оцінювання</w:t>
            </w:r>
          </w:p>
        </w:tc>
      </w:tr>
      <w:tr w:rsidR="00B56C83" w:rsidRPr="00110A44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3</w:t>
            </w:r>
          </w:p>
        </w:tc>
      </w:tr>
      <w:tr w:rsidR="004F02C3" w:rsidRPr="00B3473D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27A82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27A8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Загальні компетентності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ЗК1.Здатність генерувати нові ідеї (креативність).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ЗК2.Здатність до абстрактного мислення, аналізу та синтезу.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ЗК3.Здатність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мотивувати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людей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та  рухатися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до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спільної  мети.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ЗК4.Здатність спілкуватися з представниками інших професійних груп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різного рівня (з експертами з інших галузей знань/видів економічної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діяльності).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ЗК5. Здатність працювати в команді.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ЗК6.Здатність розробляти та управляти </w:t>
            </w:r>
            <w:proofErr w:type="spellStart"/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проєктами</w:t>
            </w:r>
            <w:proofErr w:type="spellEnd"/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4F02C3" w:rsidRPr="00740833" w:rsidRDefault="001D3E4A" w:rsidP="001D3E4A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ЗК7.Здатність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діяти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основі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етичних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міркувань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(мотивів).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4F02C3" w:rsidP="004F02C3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Пояснювально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-ілюстративний метод, репродуктивний метод, метод проблемного викладу, частково-пошуковий, евристичний методи.</w:t>
            </w:r>
          </w:p>
          <w:p w:rsidR="004F02C3" w:rsidRPr="00740833" w:rsidRDefault="004F02C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</w:t>
            </w:r>
            <w:r w:rsidR="009D5E83"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оцінювання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опитування, самостійна робота, контрольні і практичні роботи, тестова перевірка. 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який здійснюється для перевірки рівня засвоєння  навчального матеріалу в кінці кожного навчального модуля. 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вхідний контроль, який проводиться перед вивченням даного курсу з метою визначення рівня підготовки студентів з дисциплін, які забезпечують цей курс.</w:t>
            </w:r>
          </w:p>
          <w:p w:rsidR="004F02C3" w:rsidRPr="00740833" w:rsidRDefault="004F02C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56C83" w:rsidRPr="00B3473D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4A" w:rsidRDefault="001D3E4A" w:rsidP="001D3E4A">
            <w:pPr>
              <w:pStyle w:val="TableParagraph"/>
              <w:tabs>
                <w:tab w:val="left" w:pos="1639"/>
                <w:tab w:val="left" w:pos="3195"/>
                <w:tab w:val="left" w:pos="4351"/>
                <w:tab w:val="left" w:pos="5814"/>
              </w:tabs>
              <w:spacing w:line="237" w:lineRule="auto"/>
              <w:ind w:left="61" w:right="43"/>
            </w:pPr>
            <w:r>
              <w:rPr>
                <w:spacing w:val="-2"/>
              </w:rPr>
              <w:t>СК1.Здатність</w:t>
            </w:r>
            <w:r>
              <w:t xml:space="preserve"> </w:t>
            </w:r>
            <w:r>
              <w:rPr>
                <w:spacing w:val="-2"/>
              </w:rPr>
              <w:t xml:space="preserve">застосовувати науковий, аналітичний, методичний </w:t>
            </w:r>
            <w:r>
              <w:t>інструментарій</w:t>
            </w:r>
            <w:r>
              <w:rPr>
                <w:spacing w:val="80"/>
              </w:rPr>
              <w:t xml:space="preserve"> </w:t>
            </w:r>
            <w:r>
              <w:t>для обґрунтування</w:t>
            </w:r>
            <w:r>
              <w:rPr>
                <w:spacing w:val="80"/>
              </w:rPr>
              <w:t xml:space="preserve"> </w:t>
            </w:r>
            <w:r>
              <w:t>стратегії</w:t>
            </w:r>
            <w:r>
              <w:rPr>
                <w:spacing w:val="80"/>
              </w:rPr>
              <w:t xml:space="preserve"> </w:t>
            </w:r>
            <w:r>
              <w:t>розвитку</w:t>
            </w:r>
            <w:r>
              <w:rPr>
                <w:spacing w:val="80"/>
              </w:rPr>
              <w:t xml:space="preserve"> </w:t>
            </w:r>
            <w:r>
              <w:t>економічних суб’єктів та пов’язаних з цим  управлінських рішень.</w:t>
            </w:r>
          </w:p>
          <w:p w:rsidR="001D3E4A" w:rsidRDefault="001D3E4A" w:rsidP="001D3E4A">
            <w:pPr>
              <w:pStyle w:val="TableParagraph"/>
              <w:spacing w:line="237" w:lineRule="auto"/>
              <w:ind w:left="61"/>
            </w:pPr>
            <w:r>
              <w:t xml:space="preserve">СК2.Здатність до професійної комунікації в сфері економіки іноземною </w:t>
            </w:r>
            <w:r>
              <w:rPr>
                <w:spacing w:val="-2"/>
              </w:rPr>
              <w:t>мовою.</w:t>
            </w:r>
          </w:p>
          <w:p w:rsidR="001D3E4A" w:rsidRDefault="001D3E4A" w:rsidP="001D3E4A">
            <w:pPr>
              <w:pStyle w:val="TableParagraph"/>
              <w:spacing w:line="237" w:lineRule="auto"/>
              <w:ind w:left="61" w:right="37"/>
              <w:jc w:val="both"/>
            </w:pPr>
            <w:r>
              <w:t xml:space="preserve">СК3.Здатність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</w:t>
            </w:r>
            <w:r>
              <w:rPr>
                <w:spacing w:val="-2"/>
              </w:rPr>
              <w:t>висновки.</w:t>
            </w:r>
          </w:p>
          <w:p w:rsidR="001D3E4A" w:rsidRDefault="001D3E4A" w:rsidP="001D3E4A">
            <w:pPr>
              <w:pStyle w:val="TableParagraph"/>
              <w:ind w:left="61" w:right="47"/>
              <w:jc w:val="both"/>
            </w:pPr>
            <w:r>
              <w:t>СК4.Здатність</w:t>
            </w:r>
            <w:r>
              <w:rPr>
                <w:spacing w:val="-4"/>
              </w:rPr>
              <w:t xml:space="preserve"> </w:t>
            </w:r>
            <w:r>
              <w:t>використовувати</w:t>
            </w:r>
            <w:r>
              <w:rPr>
                <w:spacing w:val="-3"/>
              </w:rPr>
              <w:t xml:space="preserve"> </w:t>
            </w:r>
            <w:r>
              <w:t>сучасні</w:t>
            </w:r>
            <w:r>
              <w:rPr>
                <w:spacing w:val="-6"/>
              </w:rPr>
              <w:t xml:space="preserve"> </w:t>
            </w:r>
            <w:r>
              <w:t>інформаційні</w:t>
            </w:r>
            <w:r>
              <w:rPr>
                <w:spacing w:val="-6"/>
              </w:rPr>
              <w:t xml:space="preserve"> </w:t>
            </w:r>
            <w:r>
              <w:t>технології,</w:t>
            </w:r>
            <w:r>
              <w:rPr>
                <w:spacing w:val="-3"/>
              </w:rPr>
              <w:t xml:space="preserve"> </w:t>
            </w:r>
            <w:r>
              <w:t>методи та прийоми дослідження економічних та соціальних процесів, адекватні встановленим потребам дослідження.</w:t>
            </w:r>
          </w:p>
          <w:p w:rsidR="001D3E4A" w:rsidRDefault="001D3E4A" w:rsidP="001D3E4A">
            <w:pPr>
              <w:pStyle w:val="TableParagraph"/>
              <w:spacing w:line="237" w:lineRule="auto"/>
              <w:ind w:left="61" w:right="42"/>
              <w:jc w:val="both"/>
            </w:pPr>
            <w:r>
              <w:t>СК5.Здатність визначати ключові тренди соціально-економічного та людського розвитку.</w:t>
            </w:r>
          </w:p>
          <w:p w:rsidR="001D3E4A" w:rsidRDefault="001D3E4A" w:rsidP="001D3E4A">
            <w:pPr>
              <w:pStyle w:val="TableParagraph"/>
              <w:ind w:left="61" w:right="54"/>
              <w:jc w:val="both"/>
            </w:pPr>
            <w:r>
              <w:t>СК6.Здатність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:rsidR="001D3E4A" w:rsidRDefault="001D3E4A" w:rsidP="001D3E4A">
            <w:pPr>
              <w:pStyle w:val="TableParagraph"/>
              <w:spacing w:line="242" w:lineRule="auto"/>
              <w:ind w:left="61" w:right="50"/>
              <w:jc w:val="both"/>
            </w:pPr>
            <w:r>
              <w:t>СК7.Здатність обґрунтовувати управлінські рішення щодо ефективного розвитку суб’єктів господарювання.</w:t>
            </w:r>
          </w:p>
          <w:p w:rsidR="009A3727" w:rsidRPr="00740833" w:rsidRDefault="009A3727" w:rsidP="009A372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4F02C3" w:rsidP="004C71D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Дискусійні методи, ділова гра, дослідницькі методи.</w:t>
            </w:r>
          </w:p>
          <w:p w:rsidR="004F02C3" w:rsidRPr="00740833" w:rsidRDefault="004F02C3" w:rsidP="004C71D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9D5E8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Методи оцінювання</w:t>
            </w:r>
            <w:r w:rsidR="004F02C3"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опитування, письмова перевірка, практичні роботи, розв’язання задач, вибіркове тестування, розробка презентацій та ситуаційні завдання. 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Контрольні заходи включають поточний контроль, який здійснюється під час проведення практичних занять і має на меті перевірку рівня підготовленості студента до  виконання  конкретних видів навчальної діяльності.  Поточний контроль може проводитися у формі усного опитування або письмового контролю на практичних заняттях та лекціях, за результатами якого студент допускається до виконання практичної роботи, виступів студентів при обговоренні питань на практичних заняттях, а також у формі комп'ютерного  тестування.</w:t>
            </w:r>
          </w:p>
          <w:p w:rsidR="009A3727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підсумковий контроль, тобто семестровий екзамен.</w:t>
            </w:r>
          </w:p>
        </w:tc>
      </w:tr>
      <w:tr w:rsidR="004F02C3" w:rsidRPr="00B3473D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Програмні результати навчання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ПРН1.Формулювати, аналізувати та синтезувати рішення науково-практичних проблем. ПРН2.Розробляти, обґрунтовувати і приймати ефективні рішення з питань розвитку соціально- економічних систем та управління суб’єктами економічної діяльності.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ПРН3.Вільно спілкуватися з професійних та наукових питань державною та іноземною мовами усно і письмово.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ПРН4.Розробляти соціально-економічні </w:t>
            </w:r>
            <w:proofErr w:type="spellStart"/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проєкти</w:t>
            </w:r>
            <w:proofErr w:type="spellEnd"/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ПРН5.Дотримуватися принципів академічної доброчесності.</w:t>
            </w:r>
          </w:p>
          <w:p w:rsidR="001D3E4A" w:rsidRPr="001D3E4A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ПРН6.Оцінювати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:rsidR="004F02C3" w:rsidRPr="0074083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D3E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ПРН7.Обирати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4F02C3" w:rsidP="004F02C3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Частково-пошуковий, евристичний метод, метод моделювання.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740833" w:rsidRDefault="009D5E8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Методи оцінювання</w:t>
            </w:r>
            <w:r w:rsidR="004F02C3"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та письмове опитування, самостійна робота, практичні роботи та розв’язання задач, тестова перевірка, ситуаційні завдання, виступи студентів.  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поточний контроль, підсумковий контроль. 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Модульний контроль успішності студентів здійснюється для перевірки рівня засвоєння  навчального матеріалу в кінці кожного навчального модуля.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Поточний контроль проводиться у формі усного опитування або письмового контролю на практичних заняттях, виступів студентів при обговоренні питань на практичних заняттях, а також у формі комп'ютерного  тестування.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Підсумковий контроль, тобто семестровий екзамен, проводиться в усній формі за білетами (відповіді на питання) та у письмовій формі за контрольними завданнями (розв’язання задач), а також за допомогою тестування (через систему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).</w:t>
            </w:r>
          </w:p>
          <w:p w:rsidR="004F02C3" w:rsidRPr="0074083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B3473D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73D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:rsidR="00965FBB" w:rsidRPr="00B3473D" w:rsidRDefault="00965FBB" w:rsidP="00965FBB">
      <w:pPr>
        <w:pStyle w:val="3"/>
        <w:keepLines w:val="0"/>
        <w:widowControl/>
        <w:numPr>
          <w:ilvl w:val="2"/>
          <w:numId w:val="1"/>
        </w:numPr>
        <w:tabs>
          <w:tab w:val="clear" w:pos="4262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1. Основи бізнес-комунікацій та їх організаційні структури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1. Комунікації у бізнесі: поняття, роль, види, форми.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Поняття і роль комунікації. Місце комунікацій в управлінні бізнесу. Завдання бізнес-комунікацій: комунікабельність, теорія комунікації, якісна комунікація та її елементи, ефективність комунікації, фактори що знижують ефективність контактів між працівниками.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Завдання бізнес комунікацій: комунікабельність, теорія комунікації, якісна комунікація та її елементи, ефективність комунікації, фактори що знижують ефективність контактів між працівниками. Проблема підвищення ефективності комунікації та її аспекти: формально-</w:t>
      </w:r>
      <w:proofErr w:type="spellStart"/>
      <w:r w:rsidRPr="00740833">
        <w:rPr>
          <w:rFonts w:ascii="Times New Roman" w:hAnsi="Times New Roman" w:cs="Times New Roman"/>
          <w:szCs w:val="28"/>
        </w:rPr>
        <w:t>логічнии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</w:t>
      </w:r>
      <w:proofErr w:type="spellStart"/>
      <w:r w:rsidRPr="00740833">
        <w:rPr>
          <w:rFonts w:ascii="Times New Roman" w:hAnsi="Times New Roman" w:cs="Times New Roman"/>
          <w:szCs w:val="28"/>
        </w:rPr>
        <w:t>цінніснии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</w:t>
      </w:r>
      <w:proofErr w:type="spellStart"/>
      <w:r w:rsidRPr="00740833">
        <w:rPr>
          <w:rFonts w:ascii="Times New Roman" w:hAnsi="Times New Roman" w:cs="Times New Roman"/>
          <w:szCs w:val="28"/>
        </w:rPr>
        <w:t>семантичнии</w:t>
      </w:r>
      <w:proofErr w:type="spellEnd"/>
      <w:r w:rsidRPr="00740833">
        <w:rPr>
          <w:rFonts w:ascii="Times New Roman" w:hAnsi="Times New Roman" w:cs="Times New Roman"/>
          <w:szCs w:val="28"/>
        </w:rPr>
        <w:t>̆ (</w:t>
      </w:r>
      <w:proofErr w:type="spellStart"/>
      <w:r w:rsidRPr="00740833">
        <w:rPr>
          <w:rFonts w:ascii="Times New Roman" w:hAnsi="Times New Roman" w:cs="Times New Roman"/>
          <w:szCs w:val="28"/>
        </w:rPr>
        <w:t>смисловии</w:t>
      </w:r>
      <w:proofErr w:type="spellEnd"/>
      <w:r w:rsidRPr="00740833">
        <w:rPr>
          <w:rFonts w:ascii="Times New Roman" w:hAnsi="Times New Roman" w:cs="Times New Roman"/>
          <w:szCs w:val="28"/>
        </w:rPr>
        <w:t>̆; відноситься до значення слів), соціально-</w:t>
      </w:r>
      <w:proofErr w:type="spellStart"/>
      <w:r w:rsidRPr="00740833">
        <w:rPr>
          <w:rFonts w:ascii="Times New Roman" w:hAnsi="Times New Roman" w:cs="Times New Roman"/>
          <w:szCs w:val="28"/>
        </w:rPr>
        <w:t>психологічнии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</w:t>
      </w:r>
      <w:proofErr w:type="spellStart"/>
      <w:r w:rsidRPr="00740833">
        <w:rPr>
          <w:rFonts w:ascii="Times New Roman" w:hAnsi="Times New Roman" w:cs="Times New Roman"/>
          <w:szCs w:val="28"/>
        </w:rPr>
        <w:t>текстово-логічнии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</w:t>
      </w:r>
      <w:proofErr w:type="spellStart"/>
      <w:r w:rsidRPr="00740833">
        <w:rPr>
          <w:rFonts w:ascii="Times New Roman" w:hAnsi="Times New Roman" w:cs="Times New Roman"/>
          <w:szCs w:val="28"/>
        </w:rPr>
        <w:t>організаційнии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</w:t>
      </w:r>
      <w:proofErr w:type="spellStart"/>
      <w:r w:rsidRPr="00740833">
        <w:rPr>
          <w:rFonts w:ascii="Times New Roman" w:hAnsi="Times New Roman" w:cs="Times New Roman"/>
          <w:szCs w:val="28"/>
        </w:rPr>
        <w:t>технічнии</w:t>
      </w:r>
      <w:proofErr w:type="spellEnd"/>
      <w:r w:rsidRPr="00740833">
        <w:rPr>
          <w:rFonts w:ascii="Times New Roman" w:hAnsi="Times New Roman" w:cs="Times New Roman"/>
          <w:szCs w:val="28"/>
        </w:rPr>
        <w:t>̆.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Основні завдання бізнес-комунікацій: пов’язання усіх елементів процесу управління; сприяння у </w:t>
      </w:r>
      <w:proofErr w:type="spellStart"/>
      <w:r w:rsidRPr="00740833">
        <w:rPr>
          <w:rFonts w:ascii="Times New Roman" w:hAnsi="Times New Roman" w:cs="Times New Roman"/>
          <w:szCs w:val="28"/>
        </w:rPr>
        <w:t>прийнятті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управлінських рішень; забезпечення інформацією усього процесу управління; забезпечення міжособистісних взаємостосунків у колективі.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Види і форми комунікацій: за сферою і масштабом поширення - зовнішні комунікації; внутрішні комунікації; за ступенем офіційності - формальні та неформальні; за напрямом інформаційних потоків – горизонтальні, вертикальні, вихідні; за засобами передачі інформації - усна, письмова і невербальна; за метою і формою застосування комунікації - передача інформації, утримання, інформування; експресивна; переконуюча; соціально-ритуальна; </w:t>
      </w:r>
      <w:proofErr w:type="spellStart"/>
      <w:r w:rsidRPr="00740833">
        <w:rPr>
          <w:rFonts w:ascii="Times New Roman" w:hAnsi="Times New Roman" w:cs="Times New Roman"/>
          <w:szCs w:val="28"/>
        </w:rPr>
        <w:t>паралінгвістична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. Процес комунікації та його базові елементи: відправник, кодування, повідомлення, канали передачі, декодування, </w:t>
      </w:r>
      <w:proofErr w:type="spellStart"/>
      <w:r w:rsidRPr="00740833">
        <w:rPr>
          <w:rFonts w:ascii="Times New Roman" w:hAnsi="Times New Roman" w:cs="Times New Roman"/>
          <w:szCs w:val="28"/>
        </w:rPr>
        <w:t>приймач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відгук, </w:t>
      </w:r>
      <w:proofErr w:type="spellStart"/>
      <w:r w:rsidRPr="00740833">
        <w:rPr>
          <w:rFonts w:ascii="Times New Roman" w:hAnsi="Times New Roman" w:cs="Times New Roman"/>
          <w:szCs w:val="28"/>
        </w:rPr>
        <w:t>зворотніи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зв’язок.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Схеми організаційних структур у бізнесі: </w:t>
      </w:r>
      <w:proofErr w:type="spellStart"/>
      <w:r w:rsidRPr="00740833">
        <w:rPr>
          <w:rFonts w:ascii="Times New Roman" w:hAnsi="Times New Roman" w:cs="Times New Roman"/>
          <w:szCs w:val="28"/>
        </w:rPr>
        <w:t>лінійна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кільцева, </w:t>
      </w:r>
      <w:proofErr w:type="spellStart"/>
      <w:r w:rsidRPr="00740833">
        <w:rPr>
          <w:rFonts w:ascii="Times New Roman" w:hAnsi="Times New Roman" w:cs="Times New Roman"/>
          <w:szCs w:val="28"/>
        </w:rPr>
        <w:t>сотова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740833">
        <w:rPr>
          <w:rFonts w:ascii="Times New Roman" w:hAnsi="Times New Roman" w:cs="Times New Roman"/>
          <w:szCs w:val="28"/>
        </w:rPr>
        <w:t>багатозв’язкова</w:t>
      </w:r>
      <w:proofErr w:type="spellEnd"/>
      <w:r w:rsidRPr="00740833">
        <w:rPr>
          <w:rFonts w:ascii="Times New Roman" w:hAnsi="Times New Roman" w:cs="Times New Roman"/>
          <w:szCs w:val="28"/>
        </w:rPr>
        <w:t>, типу «колесо», ієрархічна, зіркова.</w:t>
      </w:r>
    </w:p>
    <w:p w:rsidR="00965FBB" w:rsidRPr="00740833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szCs w:val="28"/>
        </w:rPr>
      </w:pP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2. Етикет як основа бізнес-комунікацій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2. Етичні аспекти бізнес-комунікацій.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Етика як наука: етимологія терміну, поняття, структура, завдання та функції. Бізнес-комунікації з аспекту етики. Історія розвитку етикету в Україні. Етикет як сукупність правил поведінки людини. </w:t>
      </w:r>
      <w:proofErr w:type="spellStart"/>
      <w:r w:rsidRPr="00740833">
        <w:rPr>
          <w:rFonts w:ascii="Times New Roman" w:hAnsi="Times New Roman" w:cs="Times New Roman"/>
          <w:szCs w:val="28"/>
        </w:rPr>
        <w:t>Діловии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стиль: візитні картки, одяг ділової людини, сувеніри та подарунки, етикет за столом. </w:t>
      </w:r>
      <w:proofErr w:type="spellStart"/>
      <w:r w:rsidRPr="00740833">
        <w:rPr>
          <w:rFonts w:ascii="Times New Roman" w:hAnsi="Times New Roman" w:cs="Times New Roman"/>
          <w:szCs w:val="28"/>
        </w:rPr>
        <w:t>Професійна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культура та мораль. Культура слухання та культура мовлення. Вимоги до публічного виступу. Форми ділового спілкування: ділова бесіда, ділова розмова по телефону, ділове листування, ділові прийоми. Норми поведінки керівника. Етичні кодекси та їх значення для формування етичної поведінки в організації.</w:t>
      </w: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3. Психологічні аспекти бізнес-комунікацій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3. Психологія бізнес-комунікацій.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Психологічні особливості та фактори бізнес-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комунікаціи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̆. Механізми </w:t>
      </w:r>
      <w:proofErr w:type="spellStart"/>
      <w:r w:rsidRPr="00740833">
        <w:rPr>
          <w:rFonts w:ascii="Times New Roman" w:hAnsi="Times New Roman" w:cs="Times New Roman"/>
          <w:szCs w:val="28"/>
        </w:rPr>
        <w:t>міжгрупового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міжособистісного спілкування, фактори привабливості, фактори ставлення до людини.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Комунікації та професіональний розвиток. Реалізації комунікацій професіонала на рівнях: комунікації – взаємовплив; комунікації – діяльність; комунікації – обмін інформацією; комунікації – сприймання; комунікації – міжособистісні відносини. Структура особливостей та їх види: типова; індивідуальна; фізичні індивідуальні особливості; психічні індивідуальні особливості; індивідуально-психологічні особливості.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Вплив темпераменту на бізнес-комунікації. Гіппократ та класифікація </w:t>
      </w:r>
      <w:proofErr w:type="spellStart"/>
      <w:r w:rsidRPr="00740833">
        <w:rPr>
          <w:rFonts w:ascii="Times New Roman" w:hAnsi="Times New Roman" w:cs="Times New Roman"/>
          <w:szCs w:val="28"/>
        </w:rPr>
        <w:t>людеи</w:t>
      </w:r>
      <w:proofErr w:type="spellEnd"/>
      <w:r w:rsidRPr="00740833">
        <w:rPr>
          <w:rFonts w:ascii="Times New Roman" w:hAnsi="Times New Roman" w:cs="Times New Roman"/>
          <w:szCs w:val="28"/>
        </w:rPr>
        <w:t>̆ на чотири типи: сангвінік, холерик, флегматик, меланхолік.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Здібності та характер як чинники бізнес-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комунікаціи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̆: природні, специфічні; загальні здібності, спеціальні здібності, комунікативні здібності. Здібності у діяльності людини: навчання, малювання, музики, спорту, науки, 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комунікативність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артистичність. Талант, характер, спрямованість, переконання. Риси характеру особистості: інтелектуальні, </w:t>
      </w:r>
      <w:proofErr w:type="spellStart"/>
      <w:r w:rsidRPr="00740833">
        <w:rPr>
          <w:rFonts w:ascii="Times New Roman" w:hAnsi="Times New Roman" w:cs="Times New Roman"/>
          <w:szCs w:val="28"/>
        </w:rPr>
        <w:t>емоційні</w:t>
      </w:r>
      <w:proofErr w:type="spellEnd"/>
      <w:r w:rsidRPr="00740833">
        <w:rPr>
          <w:rFonts w:ascii="Times New Roman" w:hAnsi="Times New Roman" w:cs="Times New Roman"/>
          <w:szCs w:val="28"/>
        </w:rPr>
        <w:t>, вольові.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Специфіка міжособистісної комунікації. Аспекти специфіки міжособистісної комунікації: наявність спільного комунікативного простору; активність учасників комунікації; орієнтація на мотиви, цілі, установки партнера по спілкуванню; налагодження спільної діяльності; </w:t>
      </w:r>
      <w:proofErr w:type="spellStart"/>
      <w:r w:rsidRPr="00740833">
        <w:rPr>
          <w:rFonts w:ascii="Times New Roman" w:hAnsi="Times New Roman" w:cs="Times New Roman"/>
          <w:szCs w:val="28"/>
        </w:rPr>
        <w:t>активнии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обмін інформацією. Комунікативна толерантність та її види: ситуативна; типологічна; </w:t>
      </w:r>
      <w:proofErr w:type="spellStart"/>
      <w:r w:rsidRPr="00740833">
        <w:rPr>
          <w:rFonts w:ascii="Times New Roman" w:hAnsi="Times New Roman" w:cs="Times New Roman"/>
          <w:szCs w:val="28"/>
        </w:rPr>
        <w:t>професійна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. Спонукальна інформація. </w:t>
      </w:r>
      <w:proofErr w:type="spellStart"/>
      <w:r w:rsidRPr="00740833">
        <w:rPr>
          <w:rFonts w:ascii="Times New Roman" w:hAnsi="Times New Roman" w:cs="Times New Roman"/>
          <w:szCs w:val="28"/>
        </w:rPr>
        <w:t>Констатувальна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інформація.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Розуміння у процесі бізнес-комунікації. Психологічні механізми розуміння: емпатія; рефлексія; ідентифікація.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Правила ефективних бізнес-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комунікаціи</w:t>
      </w:r>
      <w:proofErr w:type="spellEnd"/>
      <w:r w:rsidRPr="00740833">
        <w:rPr>
          <w:rFonts w:ascii="Times New Roman" w:hAnsi="Times New Roman" w:cs="Times New Roman"/>
          <w:szCs w:val="28"/>
        </w:rPr>
        <w:t>̆: головна мета бізнес-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комунікаціи</w:t>
      </w:r>
      <w:proofErr w:type="spellEnd"/>
      <w:r w:rsidRPr="00740833">
        <w:rPr>
          <w:rFonts w:ascii="Times New Roman" w:hAnsi="Times New Roman" w:cs="Times New Roman"/>
          <w:szCs w:val="28"/>
        </w:rPr>
        <w:t>̆; особливості бізнес-</w:t>
      </w:r>
      <w:proofErr w:type="spellStart"/>
      <w:r w:rsidRPr="00740833">
        <w:rPr>
          <w:rFonts w:ascii="Times New Roman" w:hAnsi="Times New Roman" w:cs="Times New Roman"/>
          <w:szCs w:val="28"/>
        </w:rPr>
        <w:t>комунікаціи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̆: </w:t>
      </w:r>
      <w:proofErr w:type="spellStart"/>
      <w:r w:rsidRPr="00740833">
        <w:rPr>
          <w:rFonts w:ascii="Times New Roman" w:hAnsi="Times New Roman" w:cs="Times New Roman"/>
          <w:szCs w:val="28"/>
        </w:rPr>
        <w:t>вимушении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характер спілкування; часові обмеження; нормативна регламентація; </w:t>
      </w:r>
      <w:proofErr w:type="spellStart"/>
      <w:r w:rsidRPr="00740833">
        <w:rPr>
          <w:rFonts w:ascii="Times New Roman" w:hAnsi="Times New Roman" w:cs="Times New Roman"/>
          <w:szCs w:val="28"/>
        </w:rPr>
        <w:t>владнии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характер </w:t>
      </w:r>
      <w:proofErr w:type="spellStart"/>
      <w:r w:rsidRPr="00740833">
        <w:rPr>
          <w:rFonts w:ascii="Times New Roman" w:hAnsi="Times New Roman" w:cs="Times New Roman"/>
          <w:szCs w:val="28"/>
        </w:rPr>
        <w:t>професійних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повноважень; </w:t>
      </w:r>
      <w:proofErr w:type="spellStart"/>
      <w:r w:rsidRPr="00740833">
        <w:rPr>
          <w:rFonts w:ascii="Times New Roman" w:hAnsi="Times New Roman" w:cs="Times New Roman"/>
          <w:szCs w:val="28"/>
        </w:rPr>
        <w:t>рольовии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характер спілкування; підвищена </w:t>
      </w:r>
      <w:proofErr w:type="spellStart"/>
      <w:r w:rsidRPr="00740833">
        <w:rPr>
          <w:rFonts w:ascii="Times New Roman" w:hAnsi="Times New Roman" w:cs="Times New Roman"/>
          <w:szCs w:val="28"/>
        </w:rPr>
        <w:t>стресогенність</w:t>
      </w:r>
      <w:proofErr w:type="spellEnd"/>
      <w:r w:rsidRPr="00740833">
        <w:rPr>
          <w:rFonts w:ascii="Times New Roman" w:hAnsi="Times New Roman" w:cs="Times New Roman"/>
          <w:szCs w:val="28"/>
        </w:rPr>
        <w:t>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Техніка бізнес-комунікацій; правила бізнес-комунікацій на прикладі спілкування «керівник – співробітник», правило підготовки до комунікацій; правило комплексного використання комунікаційних засобів; правило контролю та володіння ініціативою у комунікаціях; правило двобічної активності, діалогічності комунікацій; правило динамічності стилю та манери комунікацій; правило попередження та усунення психологічних перешкод у комунікаціях; правило встановлення і підтримання психологічного контакту.</w:t>
      </w:r>
    </w:p>
    <w:p w:rsidR="00965FBB" w:rsidRPr="00740833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szCs w:val="28"/>
        </w:rPr>
      </w:pP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4. Специфіка ведення переговорів та аналіз результатів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4. Переговори: стратегії, динаміка, ведення, аналіз і виконання результатів.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Переговори як різновид комунікації. Особливості переговорів: різнорідні інтереси сторін, взаємозалежність переговорів, спільний пошук вирішення проблеми, переговори в бізнес-комунікаціях.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Стратегії ведення переговорів: </w:t>
      </w:r>
      <w:proofErr w:type="spellStart"/>
      <w:r w:rsidRPr="00740833">
        <w:rPr>
          <w:rFonts w:ascii="Times New Roman" w:hAnsi="Times New Roman" w:cs="Times New Roman"/>
          <w:szCs w:val="28"/>
        </w:rPr>
        <w:t>позиційнии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торг, </w:t>
      </w:r>
      <w:proofErr w:type="spellStart"/>
      <w:r w:rsidRPr="00740833">
        <w:rPr>
          <w:rFonts w:ascii="Times New Roman" w:hAnsi="Times New Roman" w:cs="Times New Roman"/>
          <w:szCs w:val="28"/>
        </w:rPr>
        <w:t>орієнтовании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на </w:t>
      </w:r>
      <w:proofErr w:type="spellStart"/>
      <w:r w:rsidRPr="00740833">
        <w:rPr>
          <w:rFonts w:ascii="Times New Roman" w:hAnsi="Times New Roman" w:cs="Times New Roman"/>
          <w:szCs w:val="28"/>
        </w:rPr>
        <w:t>конфронтаційнии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тип поведінки; особливості позиційного торгу, жорсткий та м’який стиль позиційного торгу, недоліки; конструктивні переговори, що передбачають </w:t>
      </w:r>
      <w:proofErr w:type="spellStart"/>
      <w:r w:rsidRPr="00740833">
        <w:rPr>
          <w:rFonts w:ascii="Times New Roman" w:hAnsi="Times New Roman" w:cs="Times New Roman"/>
          <w:szCs w:val="28"/>
        </w:rPr>
        <w:t>партнерськии</w:t>
      </w:r>
      <w:proofErr w:type="spellEnd"/>
      <w:r w:rsidRPr="00740833">
        <w:rPr>
          <w:rFonts w:ascii="Times New Roman" w:hAnsi="Times New Roman" w:cs="Times New Roman"/>
          <w:szCs w:val="28"/>
        </w:rPr>
        <w:t>̆ тип поведінки сторін. Особливості конструктивних переговорів, труднощі у ході реалізації переговорів.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Динаміка переговорів. Три стадії переговорів: підготовка до переговорів;  процес ведення переговорів; аналіз результатів переговорів і виконання досягнутих </w:t>
      </w:r>
      <w:proofErr w:type="spellStart"/>
      <w:r w:rsidRPr="00740833">
        <w:rPr>
          <w:rFonts w:ascii="Times New Roman" w:hAnsi="Times New Roman" w:cs="Times New Roman"/>
          <w:szCs w:val="28"/>
        </w:rPr>
        <w:t>домовленостеи</w:t>
      </w:r>
      <w:proofErr w:type="spellEnd"/>
      <w:r w:rsidRPr="00740833">
        <w:rPr>
          <w:rFonts w:ascii="Times New Roman" w:hAnsi="Times New Roman" w:cs="Times New Roman"/>
          <w:szCs w:val="28"/>
        </w:rPr>
        <w:t>̆. Характеристика стадій переговорів.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Ведення переговорів. Узгодження процедурних питань: порядок </w:t>
      </w:r>
      <w:proofErr w:type="spellStart"/>
      <w:r w:rsidRPr="00740833">
        <w:rPr>
          <w:rFonts w:ascii="Times New Roman" w:hAnsi="Times New Roman" w:cs="Times New Roman"/>
          <w:szCs w:val="28"/>
        </w:rPr>
        <w:t>деннии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̆;  тимчасові рамки як окремих </w:t>
      </w:r>
      <w:proofErr w:type="spellStart"/>
      <w:r w:rsidRPr="00740833">
        <w:rPr>
          <w:rFonts w:ascii="Times New Roman" w:hAnsi="Times New Roman" w:cs="Times New Roman"/>
          <w:szCs w:val="28"/>
        </w:rPr>
        <w:t>зустрічеи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̆, так і самого переговорного процесу;  черговість виступів опонентів; порядок </w:t>
      </w:r>
      <w:proofErr w:type="spellStart"/>
      <w:r w:rsidRPr="00740833">
        <w:rPr>
          <w:rFonts w:ascii="Times New Roman" w:hAnsi="Times New Roman" w:cs="Times New Roman"/>
          <w:szCs w:val="28"/>
        </w:rPr>
        <w:t>прийняття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рішень.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Етапи ведення переговорів: уточнення інтересів і </w:t>
      </w:r>
      <w:proofErr w:type="spellStart"/>
      <w:r w:rsidRPr="00740833">
        <w:rPr>
          <w:rFonts w:ascii="Times New Roman" w:hAnsi="Times New Roman" w:cs="Times New Roman"/>
          <w:szCs w:val="28"/>
        </w:rPr>
        <w:t>позиціи</w:t>
      </w:r>
      <w:proofErr w:type="spellEnd"/>
      <w:r w:rsidRPr="00740833">
        <w:rPr>
          <w:rFonts w:ascii="Times New Roman" w:hAnsi="Times New Roman" w:cs="Times New Roman"/>
          <w:szCs w:val="28"/>
        </w:rPr>
        <w:t>̆ сторін;  обговорення, що передбачає вироблення можливих варіантів вирішення проблеми; досягнення угоди.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Типові помилки, що сковують творче мислення опонентів: передчасне судження; пошук єдиного варіанту; впевненість у неможливості «збільшити пиріг»; «Вирішення їхньої проблеми – це їхня проблема».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Рекомендації щодо створення варіантів вирішення проблеми: відокремлення пошуку варіантів від їх оцінки; розширення кола варіантів; пошук взаємної вигоди; намагання полегшити опоненту прийняття рішення.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Вихід із-за столу переговорів. Пошук позитивного виходу. Досягнення угоди. Переговорний простір.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Типи рішень у ході досягнення угоди: серединне або компромісне рішення, асиметричне рішення, принципово нове рішення.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Остаточний вибір рішення у ході досягнення угоди.</w:t>
      </w:r>
      <w:r w:rsidRPr="00740833">
        <w:rPr>
          <w:rFonts w:ascii="Times New Roman" w:hAnsi="Times New Roman" w:cs="Times New Roman"/>
          <w:sz w:val="22"/>
        </w:rPr>
        <w:t xml:space="preserve"> </w:t>
      </w:r>
      <w:r w:rsidRPr="00740833">
        <w:rPr>
          <w:rFonts w:ascii="Times New Roman" w:hAnsi="Times New Roman" w:cs="Times New Roman"/>
          <w:szCs w:val="28"/>
        </w:rPr>
        <w:t>Закріплення рішення у ході досягнення угоди.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Аналіз результатів переговорів і виконання досягнутих </w:t>
      </w:r>
      <w:proofErr w:type="spellStart"/>
      <w:r w:rsidRPr="00740833">
        <w:rPr>
          <w:rFonts w:ascii="Times New Roman" w:hAnsi="Times New Roman" w:cs="Times New Roman"/>
          <w:szCs w:val="28"/>
        </w:rPr>
        <w:t>домовленостеи</w:t>
      </w:r>
      <w:proofErr w:type="spellEnd"/>
      <w:r w:rsidRPr="00740833">
        <w:rPr>
          <w:rFonts w:ascii="Times New Roman" w:hAnsi="Times New Roman" w:cs="Times New Roman"/>
          <w:szCs w:val="28"/>
        </w:rPr>
        <w:t>̆.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Підсумковий аналіз переговорів.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Оцінка успішності переговорів та ряд критеріїв: ступінь вирішення проблеми; суб'єктивні оцінки переговорів і їх результатів;</w:t>
      </w:r>
      <w:r w:rsidRPr="00740833">
        <w:rPr>
          <w:rFonts w:ascii="Times New Roman" w:hAnsi="Times New Roman" w:cs="Times New Roman"/>
          <w:sz w:val="22"/>
        </w:rPr>
        <w:t xml:space="preserve"> </w:t>
      </w:r>
      <w:r w:rsidRPr="00740833">
        <w:rPr>
          <w:rFonts w:ascii="Times New Roman" w:hAnsi="Times New Roman" w:cs="Times New Roman"/>
          <w:szCs w:val="28"/>
        </w:rPr>
        <w:t>виконання умов угоди.</w:t>
      </w:r>
    </w:p>
    <w:p w:rsidR="00740833" w:rsidRDefault="00740833" w:rsidP="00965FBB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FBB" w:rsidRPr="00B3473D" w:rsidRDefault="00965FBB" w:rsidP="00965FBB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>Змістовий модуль 5.</w:t>
      </w:r>
      <w:r w:rsidRPr="00B34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73D">
        <w:rPr>
          <w:rFonts w:ascii="Times New Roman" w:hAnsi="Times New Roman" w:cs="Times New Roman"/>
          <w:b/>
          <w:sz w:val="28"/>
          <w:szCs w:val="28"/>
        </w:rPr>
        <w:t>Тактичні прийоми та ефективні переговорні тактики</w:t>
      </w:r>
      <w:r w:rsidRPr="00B34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 xml:space="preserve">Тема 5. Тактичні прийоми та умови успішного ведення переговорів.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Прийоми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що використовуються при </w:t>
      </w:r>
      <w:proofErr w:type="spellStart"/>
      <w:r w:rsidRPr="00740833">
        <w:rPr>
          <w:rFonts w:ascii="Times New Roman" w:hAnsi="Times New Roman" w:cs="Times New Roman"/>
          <w:szCs w:val="28"/>
        </w:rPr>
        <w:t>позиційному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торзі: завищення вимог,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розстановка хибних акцентів у власній позиції, вичікування, "Салямі", «Моралізування», "Навмисний обман", висування підвищених вимог, висування вимог в останню хвилину, подвійне тлумачення, тиск на опонента.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Прийоми</w:t>
      </w:r>
      <w:proofErr w:type="spellEnd"/>
      <w:r w:rsidRPr="00740833">
        <w:rPr>
          <w:rFonts w:ascii="Times New Roman" w:hAnsi="Times New Roman" w:cs="Times New Roman"/>
          <w:szCs w:val="28"/>
        </w:rPr>
        <w:t>, що використовуються при конструктивних переговорах: поступове підвищення складності обговорюваних питань, поділ проблеми на окремі складові, винесення спірних питань "за дужки", "Один ріже, інший вибирає", акцент на спільності.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Прийоми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, що носять </w:t>
      </w:r>
      <w:proofErr w:type="spellStart"/>
      <w:r w:rsidRPr="00740833">
        <w:rPr>
          <w:rFonts w:ascii="Times New Roman" w:hAnsi="Times New Roman" w:cs="Times New Roman"/>
          <w:szCs w:val="28"/>
        </w:rPr>
        <w:t>двоїстии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характер: попередження заперечень, </w:t>
      </w:r>
      <w:proofErr w:type="spellStart"/>
      <w:r w:rsidRPr="00740833">
        <w:rPr>
          <w:rFonts w:ascii="Times New Roman" w:hAnsi="Times New Roman" w:cs="Times New Roman"/>
          <w:szCs w:val="28"/>
        </w:rPr>
        <w:t>притримання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аргументів, повернення до дискусії, пакетування, тактика формування блоків, "Відхід" (тактика уникання).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Склад групи переговірників, вибір і підготовка місця зустрічі: переваги переговорів у складі команди, недоліки командних переговорів.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Зустріч на своїй території та її переваги, переваги “гри на чужому полі”, підготовка приміщення до ділової зустрічі (переговорів),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Уміння слухати у переговорах</w:t>
      </w:r>
      <w:r w:rsidRPr="00740833">
        <w:rPr>
          <w:rFonts w:ascii="Times New Roman" w:hAnsi="Times New Roman" w:cs="Times New Roman"/>
          <w:sz w:val="22"/>
        </w:rPr>
        <w:t xml:space="preserve"> - </w:t>
      </w:r>
      <w:r w:rsidRPr="00740833">
        <w:rPr>
          <w:rFonts w:ascii="Times New Roman" w:hAnsi="Times New Roman" w:cs="Times New Roman"/>
          <w:szCs w:val="28"/>
        </w:rPr>
        <w:t xml:space="preserve">обов’язковий елемент успішних переговорів. 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Важливий елемент активного слухання та нотатки, їх переваги: дозволяють не переривати доповідь (або робити це не так часто), дають можливість вилити на папір роздратування і заспокоїтися до виступу, звільнити голову від запам’ятовування </w:t>
      </w:r>
      <w:proofErr w:type="spellStart"/>
      <w:r w:rsidRPr="00740833">
        <w:rPr>
          <w:rFonts w:ascii="Times New Roman" w:hAnsi="Times New Roman" w:cs="Times New Roman"/>
          <w:szCs w:val="28"/>
        </w:rPr>
        <w:t>подіи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і зберігати їх на папері, систематизувати почуте на головне і другорядне, бути впевненим, що коли </w:t>
      </w:r>
      <w:proofErr w:type="spellStart"/>
      <w:r w:rsidRPr="00740833">
        <w:rPr>
          <w:rFonts w:ascii="Times New Roman" w:hAnsi="Times New Roman" w:cs="Times New Roman"/>
          <w:szCs w:val="28"/>
        </w:rPr>
        <w:t>підійде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черга, можна буде скористатися записами, опонент відчує, що </w:t>
      </w:r>
      <w:proofErr w:type="spellStart"/>
      <w:r w:rsidRPr="00740833">
        <w:rPr>
          <w:rFonts w:ascii="Times New Roman" w:hAnsi="Times New Roman" w:cs="Times New Roman"/>
          <w:szCs w:val="28"/>
        </w:rPr>
        <w:t>його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слова поважають, оскільки вважають вартими до записування.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Ситуації та поради для уважного слухання.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Ідентифікація конфлікту та рекомендації щодо </w:t>
      </w:r>
      <w:proofErr w:type="spellStart"/>
      <w:r w:rsidRPr="00740833">
        <w:rPr>
          <w:rFonts w:ascii="Times New Roman" w:hAnsi="Times New Roman" w:cs="Times New Roman"/>
          <w:szCs w:val="28"/>
        </w:rPr>
        <w:t>його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розв’язання.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Психологічні умови успішності переговорів: основоположні фундаментальні психологічні чинники, що визначають успішність переговорного процесу.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Поради переговорників-експертів: ціль замість позиції, ніколи не приймати першої пропозиції опонента, допомогти партнерові, щоб переконатися самому, </w:t>
      </w:r>
      <w:proofErr w:type="spellStart"/>
      <w:r w:rsidRPr="00740833">
        <w:rPr>
          <w:rFonts w:ascii="Times New Roman" w:hAnsi="Times New Roman" w:cs="Times New Roman"/>
          <w:szCs w:val="28"/>
        </w:rPr>
        <w:t>конструктивно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використовувати власні переваги.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Ефективні переговірні тактики: Варіант 1. Толерантний англійський професор. Прийом 1.1. «Золоті слова». Прийом 1.2. «Запитання». Варіант 2. Жорсткий англійський професор. Прийом 2.1. «Демонстрація правди». Прийом 2.2. Гумор і сарказм. Ефект Пігмаліона. Зміщення наголосу. </w:t>
      </w:r>
      <w:proofErr w:type="spellStart"/>
      <w:r w:rsidRPr="00740833">
        <w:rPr>
          <w:rFonts w:ascii="Times New Roman" w:hAnsi="Times New Roman" w:cs="Times New Roman"/>
          <w:szCs w:val="28"/>
        </w:rPr>
        <w:t>Критеріальні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слова. Метод Сократа. </w:t>
      </w: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965FBB" w:rsidRPr="00B3473D" w:rsidRDefault="00965FBB" w:rsidP="00965FBB">
      <w:pPr>
        <w:pStyle w:val="3"/>
        <w:keepLines w:val="0"/>
        <w:widowControl/>
        <w:numPr>
          <w:ilvl w:val="0"/>
          <w:numId w:val="1"/>
        </w:numPr>
        <w:tabs>
          <w:tab w:val="clear" w:pos="3974"/>
          <w:tab w:val="num" w:pos="0"/>
        </w:tabs>
        <w:spacing w:before="0"/>
        <w:ind w:left="0" w:firstLine="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6. Основи маніпуляцій та їх різновиди у переговорах </w:t>
      </w:r>
    </w:p>
    <w:p w:rsidR="00965FBB" w:rsidRPr="00727A82" w:rsidRDefault="00965FBB" w:rsidP="00965FBB">
      <w:pPr>
        <w:ind w:firstLine="567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6. Маніпуляція у переговорах.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Поняття маніпуляції в переговорах: завдання маніпуляції, маніпуляція в переговорах.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Основні типи маніпуляції: </w:t>
      </w:r>
      <w:proofErr w:type="spellStart"/>
      <w:r w:rsidRPr="00740833">
        <w:rPr>
          <w:rFonts w:ascii="Times New Roman" w:hAnsi="Times New Roman" w:cs="Times New Roman"/>
          <w:szCs w:val="28"/>
        </w:rPr>
        <w:t>емоційнии</w:t>
      </w:r>
      <w:proofErr w:type="spellEnd"/>
      <w:r w:rsidRPr="00740833">
        <w:rPr>
          <w:rFonts w:ascii="Times New Roman" w:hAnsi="Times New Roman" w:cs="Times New Roman"/>
          <w:szCs w:val="28"/>
        </w:rPr>
        <w:t>̆ тиск, маніпуляція довірою, маніпуляція обставинами, маніпулятивна подача інформації.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Варіанти </w:t>
      </w:r>
      <w:proofErr w:type="spellStart"/>
      <w:r w:rsidRPr="00740833">
        <w:rPr>
          <w:rFonts w:ascii="Times New Roman" w:hAnsi="Times New Roman" w:cs="Times New Roman"/>
          <w:szCs w:val="28"/>
        </w:rPr>
        <w:t>емоційного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тиску: емоційний тиск, маніпуляція «Мовчанка», маніпуляція «Зовнішні подразники», маніпуляція «Образа особистості», маніпуляція «Емоційний сплеск», маніпуляція «Перша пропозиція», маніпуляція «Нереальні запити», маніпуляція «Ви мені грубіяните?». Техніки протидії.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Варіанти маніпуляції довірою: маніпуляція довірою, маніпуляція «Коломбо», маніпуляція «Відкрити карти», маніпуляція «</w:t>
      </w:r>
      <w:proofErr w:type="spellStart"/>
      <w:r w:rsidRPr="00740833">
        <w:rPr>
          <w:rFonts w:ascii="Times New Roman" w:hAnsi="Times New Roman" w:cs="Times New Roman"/>
          <w:szCs w:val="28"/>
        </w:rPr>
        <w:t>Повірте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мені на слово», маніпуляція «Жалість». Техніки протидії.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Варіанти маніпуляції обставинами: маніпуляція «Зараз або ніколи», маніпуляція «Слон і Моська», маніпуляція «Конкуренти», маніпуляція «У мене мало часу». Техніки протидії.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Варіанти маніпулятивної подачі інформації: маніпуляція «Питання – відповідь», маніпуляція «</w:t>
      </w:r>
      <w:proofErr w:type="spellStart"/>
      <w:r w:rsidRPr="00740833">
        <w:rPr>
          <w:rFonts w:ascii="Times New Roman" w:hAnsi="Times New Roman" w:cs="Times New Roman"/>
          <w:szCs w:val="28"/>
        </w:rPr>
        <w:t>Закидування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цифрами», маніпуляція «Ось документ!», маніпуляція «Вибіркова відповідь», маніпуляція «Надумані проблеми», маніпуляція «Надлишок аргументів», маніпуляція «Смішні гроші», маніпуляція «Гроші – відсотки». Техніки протидії.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Популярні маніпулятивні тактики: «Подвійний агент», «Вторгнення», «Здригання», «Що якщо…», «Контроль їжі», «Блеф», «Велика шишка» (високе начальство), «Зміна стандартів».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Типи маніпуляторів за </w:t>
      </w:r>
      <w:proofErr w:type="spellStart"/>
      <w:r w:rsidRPr="00740833">
        <w:rPr>
          <w:rFonts w:ascii="Times New Roman" w:hAnsi="Times New Roman" w:cs="Times New Roman"/>
          <w:szCs w:val="28"/>
        </w:rPr>
        <w:t>Евереттом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740833">
        <w:rPr>
          <w:rFonts w:ascii="Times New Roman" w:hAnsi="Times New Roman" w:cs="Times New Roman"/>
          <w:szCs w:val="28"/>
        </w:rPr>
        <w:t>Шостромом</w:t>
      </w:r>
      <w:proofErr w:type="spellEnd"/>
      <w:r w:rsidRPr="00740833">
        <w:rPr>
          <w:rFonts w:ascii="Times New Roman" w:hAnsi="Times New Roman" w:cs="Times New Roman"/>
          <w:szCs w:val="28"/>
        </w:rPr>
        <w:t>: маніпулятор-диктатор, маніпулятор-калькулятор (обчислювач), маніпулятор-ганчірка, прилипало, маніпулятор-суддя, маніпулятор-захисник, славний хлопець, маніпулятор-хуліган.</w:t>
      </w:r>
    </w:p>
    <w:p w:rsidR="00965FBB" w:rsidRPr="00740833" w:rsidRDefault="00965FBB" w:rsidP="00965FBB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Причини маніпулятивної поведінки та </w:t>
      </w:r>
      <w:proofErr w:type="spellStart"/>
      <w:r w:rsidRPr="00740833">
        <w:rPr>
          <w:rFonts w:ascii="Times New Roman" w:hAnsi="Times New Roman" w:cs="Times New Roman"/>
          <w:szCs w:val="28"/>
        </w:rPr>
        <w:t>прийоми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захисту від маніпуляторів: універсальна модель поведінки для протидії маніпуляціях в переговорах. </w:t>
      </w:r>
    </w:p>
    <w:p w:rsidR="00965FBB" w:rsidRPr="00B3473D" w:rsidRDefault="00965FBB" w:rsidP="00965F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FBB" w:rsidRPr="00B3473D" w:rsidRDefault="00965FBB" w:rsidP="00965FBB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 xml:space="preserve">Змістовий модуль 7. Інструменти внутрішнього PR та письмові бізнес-комунікації </w:t>
      </w:r>
    </w:p>
    <w:p w:rsidR="00965FBB" w:rsidRPr="00727A82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7.</w:t>
      </w:r>
      <w:r w:rsidRPr="00727A82">
        <w:rPr>
          <w:rFonts w:ascii="Times New Roman" w:hAnsi="Times New Roman" w:cs="Times New Roman"/>
          <w:b/>
          <w:sz w:val="22"/>
        </w:rPr>
        <w:t xml:space="preserve"> </w:t>
      </w:r>
      <w:r w:rsidRPr="00727A82">
        <w:rPr>
          <w:rFonts w:ascii="Times New Roman" w:hAnsi="Times New Roman" w:cs="Times New Roman"/>
          <w:b/>
          <w:szCs w:val="28"/>
        </w:rPr>
        <w:t>Внутрішній PR: сутність, система, інструменти.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Сутність, завдання і порядок розроблення внутрішнього PR: внутрішній PR, стратегічне значення внутрішнього PR та його завдання, стратегія для PR та її етапи: аналіз ситуації, формулювання мети, планування та вибір інструментів, виконання планів та їх контроль.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Внутрішніи</w:t>
      </w:r>
      <w:proofErr w:type="spellEnd"/>
      <w:r w:rsidRPr="00740833">
        <w:rPr>
          <w:rFonts w:ascii="Times New Roman" w:hAnsi="Times New Roman" w:cs="Times New Roman"/>
          <w:szCs w:val="28"/>
        </w:rPr>
        <w:t>̆ PR і управління кадрами: підбір кадрів, мотивація та оцінка працівників, формування груп, розвиток корпоративної культури, внутрішній ПР і образ підприємства.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Інформаційна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система внутрішнього PR. Зміст внутрішнього PR: загальна інформація, індивідуальна інформація.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Напрями інформації: 1 – зверху – вниз (від керівництва до підлеглих); 2 – знизу – вверх (від підлеглих до керівництва); 3 – </w:t>
      </w:r>
      <w:proofErr w:type="spellStart"/>
      <w:r w:rsidRPr="00740833">
        <w:rPr>
          <w:rFonts w:ascii="Times New Roman" w:hAnsi="Times New Roman" w:cs="Times New Roman"/>
          <w:szCs w:val="28"/>
        </w:rPr>
        <w:t>горизонтальнии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(між працівниками того самого рівня); 4 – </w:t>
      </w:r>
      <w:proofErr w:type="spellStart"/>
      <w:r w:rsidRPr="00740833">
        <w:rPr>
          <w:rFonts w:ascii="Times New Roman" w:hAnsi="Times New Roman" w:cs="Times New Roman"/>
          <w:szCs w:val="28"/>
        </w:rPr>
        <w:t>стихійнии</w:t>
      </w:r>
      <w:proofErr w:type="spellEnd"/>
      <w:r w:rsidRPr="00740833">
        <w:rPr>
          <w:rFonts w:ascii="Times New Roman" w:hAnsi="Times New Roman" w:cs="Times New Roman"/>
          <w:szCs w:val="28"/>
        </w:rPr>
        <w:t>̆ (охоплює різні щаблі підприємства).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Бар’єри формування інформаційної системи внутрішнього PR.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Прямі інструменти внутрішнього PR. Ефективність інструментів внутрішнього PR та його факторів. Єдині правила подачі змісту </w:t>
      </w:r>
      <w:proofErr w:type="spellStart"/>
      <w:r w:rsidRPr="00740833">
        <w:rPr>
          <w:rFonts w:ascii="Times New Roman" w:hAnsi="Times New Roman" w:cs="Times New Roman"/>
          <w:szCs w:val="28"/>
        </w:rPr>
        <w:t>інформаційних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повідомлень, </w:t>
      </w:r>
      <w:proofErr w:type="spellStart"/>
      <w:r w:rsidRPr="00740833">
        <w:rPr>
          <w:rFonts w:ascii="Times New Roman" w:hAnsi="Times New Roman" w:cs="Times New Roman"/>
          <w:szCs w:val="28"/>
        </w:rPr>
        <w:t>правильнии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порядок інформування громадськості; внутрішній PR та його інструменти: безпосередня розмова (БР), години консультацій; інформаційні таблиці (ІТ) та правила розроблення ефективної ІТ, внутрішня газета (ВГ), поштова скринька (ПС), довірена особа (кабінет довіри), довідкова служба, радіовузол, телевізійна студія, </w:t>
      </w:r>
      <w:proofErr w:type="spellStart"/>
      <w:r w:rsidRPr="00740833">
        <w:rPr>
          <w:rFonts w:ascii="Times New Roman" w:hAnsi="Times New Roman" w:cs="Times New Roman"/>
          <w:szCs w:val="28"/>
        </w:rPr>
        <w:t>інтранет</w:t>
      </w:r>
      <w:proofErr w:type="spellEnd"/>
      <w:r w:rsidRPr="00740833">
        <w:rPr>
          <w:rFonts w:ascii="Times New Roman" w:hAnsi="Times New Roman" w:cs="Times New Roman"/>
          <w:szCs w:val="28"/>
        </w:rPr>
        <w:t>, друковані видання.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Непрямі інструменти внутрішнього PR: створення затишної атмосфери праці, корпоративні свята, інтеграційні заходи, родинні заходи, навчання, тренінги, допомога в догляді за дітьми, турбота про здоров’я працівників, додаткові послуги. Дослідження настроїв працівників. Принципи особистісного зростання.</w:t>
      </w:r>
    </w:p>
    <w:p w:rsidR="00965FBB" w:rsidRPr="00727A82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8. Письмові бізнес-комунікації.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Сутність, критерії та завдання ділового листування.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Ділове листування та його критерії: лаконічні, структуровані, грамотні,  людяні. Ділове листування та його завдання: влаштування на роботу; запропонування послуг і знаходження нового замовлення; передача якоїсь інформації, новин; запропонування і затвердження якоїсь ідеї; розв’язання конфлікту і перетворення незадоволеної людини в задоволену; </w:t>
      </w:r>
      <w:proofErr w:type="spellStart"/>
      <w:r w:rsidRPr="00740833">
        <w:rPr>
          <w:rFonts w:ascii="Times New Roman" w:hAnsi="Times New Roman" w:cs="Times New Roman"/>
          <w:szCs w:val="28"/>
        </w:rPr>
        <w:t>домовлення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з колегами про щось; отримання підтримки або аргументованої критики.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Типові помилки у діловому листуванні: помилка №1 - не надавати значення темі листа, помилка №2 - писати без структури, помилка №3 - використовувати канцеляризми, помилка №4 - лист як потік думок, помилка №5 - помилки і </w:t>
      </w:r>
      <w:proofErr w:type="spellStart"/>
      <w:r w:rsidRPr="00740833">
        <w:rPr>
          <w:rFonts w:ascii="Times New Roman" w:hAnsi="Times New Roman" w:cs="Times New Roman"/>
          <w:szCs w:val="28"/>
        </w:rPr>
        <w:t>одруківки</w:t>
      </w:r>
      <w:proofErr w:type="spellEnd"/>
      <w:r w:rsidRPr="00740833">
        <w:rPr>
          <w:rFonts w:ascii="Times New Roman" w:hAnsi="Times New Roman" w:cs="Times New Roman"/>
          <w:szCs w:val="28"/>
        </w:rPr>
        <w:t>, помилка №6 - використовувати подразники, помилка №7 - токсичність замість поваги, помилка №8 - перекладання відповідальності. Рекомендації по виправленню помилок.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Маніпуляції у діловому листуванні. Мета </w:t>
      </w:r>
      <w:proofErr w:type="spellStart"/>
      <w:r w:rsidRPr="00740833">
        <w:rPr>
          <w:rFonts w:ascii="Times New Roman" w:hAnsi="Times New Roman" w:cs="Times New Roman"/>
          <w:szCs w:val="28"/>
        </w:rPr>
        <w:t>маніпуляціи</w:t>
      </w:r>
      <w:proofErr w:type="spellEnd"/>
      <w:r w:rsidRPr="00740833">
        <w:rPr>
          <w:rFonts w:ascii="Times New Roman" w:hAnsi="Times New Roman" w:cs="Times New Roman"/>
          <w:szCs w:val="28"/>
        </w:rPr>
        <w:t>̆ у діловому листуванні. Рекомендації як вести ділове листування.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Правильнии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̆ початок і завершення </w:t>
      </w:r>
      <w:proofErr w:type="spellStart"/>
      <w:r w:rsidRPr="00740833">
        <w:rPr>
          <w:rFonts w:ascii="Times New Roman" w:hAnsi="Times New Roman" w:cs="Times New Roman"/>
          <w:szCs w:val="28"/>
        </w:rPr>
        <w:t>професійного</w:t>
      </w:r>
      <w:proofErr w:type="spellEnd"/>
      <w:r w:rsidRPr="00740833">
        <w:rPr>
          <w:rFonts w:ascii="Times New Roman" w:hAnsi="Times New Roman" w:cs="Times New Roman"/>
          <w:szCs w:val="28"/>
        </w:rPr>
        <w:t xml:space="preserve"> ділового електронного листа. Складові початку і завершення правильного електронного повідомлення: знайте свою цільову аудиторію; вибір стилю: формальний або неформальний; найкращий спосіб почати повідомлення; як закінчити повідомлення.</w:t>
      </w:r>
    </w:p>
    <w:p w:rsidR="00965FBB" w:rsidRPr="00B3473D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5FBB" w:rsidRPr="00B3473D" w:rsidRDefault="00965FBB" w:rsidP="00965FBB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>Змістовий модуль 8.</w:t>
      </w:r>
      <w:r w:rsidRPr="00B34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73D">
        <w:rPr>
          <w:rFonts w:ascii="Times New Roman" w:hAnsi="Times New Roman" w:cs="Times New Roman"/>
          <w:b/>
          <w:sz w:val="28"/>
          <w:szCs w:val="28"/>
        </w:rPr>
        <w:t>Публічні виступи та управління людськими ресурсами у бізнес-комунікаціях</w:t>
      </w:r>
    </w:p>
    <w:p w:rsidR="00965FBB" w:rsidRPr="00727A82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9. Публічні виступи у бізнес-комунікаціях.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Подолання страху перед аудиторією: поради боротьби зі страхом перед аудиторією. 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Спілкування з аудиторією: зв'язок зі слухачами, жести, голос: зв'язок із слухачами, жести, використання голосу, практичні поради.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Помилки під час вступу до промови. Вступ та завдання: переконати аудиторію, що вас варто слухати далі; показати, яку користь слухачі отримають з даного виступу. Як не розпочинати свій виступ і що не говорити на початку: нарікання, недоречний жарт, “приватні” розмови, вибачення за якість виступу або свої ораторські навички, стандартні фрази, нудна інформація та подяка організаторам, озвучення структури та змісту виступу, затягування вступу.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740833">
        <w:rPr>
          <w:rFonts w:ascii="Times New Roman" w:hAnsi="Times New Roman" w:cs="Times New Roman"/>
          <w:szCs w:val="28"/>
        </w:rPr>
        <w:t>Вдалии</w:t>
      </w:r>
      <w:proofErr w:type="spellEnd"/>
      <w:r w:rsidRPr="00740833">
        <w:rPr>
          <w:rFonts w:ascii="Times New Roman" w:hAnsi="Times New Roman" w:cs="Times New Roman"/>
          <w:szCs w:val="28"/>
        </w:rPr>
        <w:t>̆ початок публічного виступу. Варіанти початку: історична подія, цитата, твердження або заява, запитання до аудиторії або риторичне запитання.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Правила успішного публічного виступу: підготовка до виступу, план виступу, як виступати. П’ять кроків до впливу на людей публічним виступом.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Роль закінчення промови. Закінчення – вершина промови. Погані варіанти закінчення публічного виступу: казати, що вже кінець; резюме перед закінченням; напучування і моралізаторство. Найкращі варіанти для закінчення виступу: цитата, персональний досвід, історії, відомий вислів, жарт.</w:t>
      </w:r>
    </w:p>
    <w:p w:rsidR="00965FBB" w:rsidRPr="00727A82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727A82">
        <w:rPr>
          <w:rFonts w:ascii="Times New Roman" w:hAnsi="Times New Roman" w:cs="Times New Roman"/>
          <w:b/>
          <w:szCs w:val="28"/>
        </w:rPr>
        <w:t>Тема 10. Управління людськими ресурсами у бізнесі.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>Поняття управління людськими ресурсами: людські ресурси, персонал, система управління людськими ресурсами та її підсистеми, методи управління людськими ресурсами, основні підсистеми системи управління людськими ресурсами.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Формування кадрової політики у бізнесі. Кадрова політика суб’єкта господарювання. Принципи кадрової політики на підприємстві. Відкрита кадрова політика, закрита кадрова політика. Взаємозв’язок кадрової політики зі стратегією розвитку суб’єкта господарювання. 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Організація набору і відбору персоналу. Планування людських ресурсів та його складові: планування потреби в працівниках; планування залучення працівників; планування трудової адаптації; планування вивільнення і скорочення працівників; планування професійного навчання, перепідготовки, підвищення кваліфікації працівників; планування ділової кар’єри працівників; планування витрат на людські ресурси. Основні етапи планування потреби у людських ресурсах: оцінка наявного людських ресурсів; оцінка майбутніх потреб у працівниках, необхідних для реалізації стратегії розвитку суб’єкта господарювання; розробка програми задоволення майбутніх потреб у людських ресурсах. Підбір персоналу. Етапи набору працівників. Процес відбору включає такі можливі етапи: первинний відбір, співбесіда з працівниками людських ресурсів, довідки про кандидата, співбесіда з керівником підрозділу, випробування, рішення про </w:t>
      </w:r>
      <w:proofErr w:type="spellStart"/>
      <w:r w:rsidRPr="00740833">
        <w:rPr>
          <w:rFonts w:ascii="Times New Roman" w:hAnsi="Times New Roman" w:cs="Times New Roman"/>
          <w:szCs w:val="28"/>
        </w:rPr>
        <w:t>найм</w:t>
      </w:r>
      <w:proofErr w:type="spellEnd"/>
      <w:r w:rsidRPr="00740833">
        <w:rPr>
          <w:rFonts w:ascii="Times New Roman" w:hAnsi="Times New Roman" w:cs="Times New Roman"/>
          <w:szCs w:val="28"/>
        </w:rPr>
        <w:t>. Резюме, проведення співбесіди з представниками людських ресурсів, трудовий договір.</w:t>
      </w:r>
    </w:p>
    <w:p w:rsidR="00965FBB" w:rsidRPr="00740833" w:rsidRDefault="00965FBB" w:rsidP="00965FBB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Cs w:val="28"/>
        </w:rPr>
      </w:pPr>
      <w:r w:rsidRPr="00740833">
        <w:rPr>
          <w:rFonts w:ascii="Times New Roman" w:hAnsi="Times New Roman" w:cs="Times New Roman"/>
          <w:szCs w:val="28"/>
        </w:rPr>
        <w:t xml:space="preserve">Формування успішних команд: команда, група, колектив, синергія, основні відмінності між групами і командами, </w:t>
      </w:r>
      <w:proofErr w:type="spellStart"/>
      <w:r w:rsidRPr="00740833">
        <w:rPr>
          <w:rFonts w:ascii="Times New Roman" w:hAnsi="Times New Roman" w:cs="Times New Roman"/>
          <w:szCs w:val="28"/>
        </w:rPr>
        <w:t>командоутворення</w:t>
      </w:r>
      <w:proofErr w:type="spellEnd"/>
      <w:r w:rsidRPr="00740833">
        <w:rPr>
          <w:rFonts w:ascii="Times New Roman" w:hAnsi="Times New Roman" w:cs="Times New Roman"/>
          <w:szCs w:val="28"/>
        </w:rPr>
        <w:t>, етапи формування команди; умови, необхідні для формування згуртованої команди, ефективна команда.</w:t>
      </w:r>
    </w:p>
    <w:p w:rsidR="00B56C83" w:rsidRPr="00B3473D" w:rsidRDefault="00B56C83" w:rsidP="00B56C83">
      <w:pPr>
        <w:pStyle w:val="a4"/>
        <w:shd w:val="clear" w:color="auto" w:fill="FFFFFF"/>
        <w:rPr>
          <w:sz w:val="15"/>
          <w:szCs w:val="15"/>
          <w:shd w:val="clear" w:color="auto" w:fill="E8E8E8"/>
          <w:lang w:val="uk-UA"/>
        </w:rPr>
      </w:pPr>
    </w:p>
    <w:p w:rsidR="00B56C83" w:rsidRPr="00B3473D" w:rsidRDefault="00B56C83" w:rsidP="00B56C83">
      <w:pPr>
        <w:pStyle w:val="a4"/>
        <w:shd w:val="clear" w:color="auto" w:fill="FFFFFF"/>
        <w:rPr>
          <w:i/>
          <w:sz w:val="15"/>
          <w:szCs w:val="15"/>
          <w:shd w:val="clear" w:color="auto" w:fill="E8E8E8"/>
          <w:lang w:val="uk-UA"/>
        </w:rPr>
      </w:pPr>
    </w:p>
    <w:p w:rsidR="00B56C83" w:rsidRPr="00B3473D" w:rsidRDefault="00B56C83" w:rsidP="00B56C83">
      <w:pPr>
        <w:pStyle w:val="a4"/>
        <w:jc w:val="center"/>
        <w:rPr>
          <w:b/>
          <w:lang w:val="uk-UA"/>
        </w:rPr>
      </w:pPr>
      <w:r w:rsidRPr="00B3473D">
        <w:rPr>
          <w:b/>
          <w:lang w:val="uk-UA"/>
        </w:rPr>
        <w:t xml:space="preserve">4. Структура навчальної дисципліни </w:t>
      </w:r>
    </w:p>
    <w:p w:rsidR="00B56C83" w:rsidRPr="00B3473D" w:rsidRDefault="00B56C83" w:rsidP="00B56C83">
      <w:pPr>
        <w:pStyle w:val="a4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B56C83" w:rsidRPr="00740833" w:rsidTr="00AA5F02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заняття</w:t>
            </w:r>
          </w:p>
          <w:p w:rsidR="00B56C83" w:rsidRPr="00740833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Кількість</w:t>
            </w:r>
          </w:p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Згідно з розкладом</w:t>
            </w:r>
          </w:p>
        </w:tc>
      </w:tr>
      <w:tr w:rsidR="00B56C83" w:rsidRPr="00740833" w:rsidTr="00AA5F02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о/</w:t>
            </w:r>
            <w:proofErr w:type="spellStart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д.ф</w:t>
            </w:r>
            <w:proofErr w:type="spellEnd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з.ф</w:t>
            </w:r>
            <w:proofErr w:type="spellEnd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6C83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5</w:t>
            </w:r>
          </w:p>
        </w:tc>
      </w:tr>
      <w:tr w:rsidR="00AA5F02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1. Комунікації у бізнесі: поняття, роль, види, форми.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02" w:rsidRPr="00740833" w:rsidRDefault="00AA5F02" w:rsidP="00AA5F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02" w:rsidRPr="00740833" w:rsidRDefault="00AA5F02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2. Етичні аспекти бізнес-комунікацій.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3. Психологія бізнес-комунікацій.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4. Переговори: стратегії, динаміка, ведення, аналіз і виконання результатів.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5. Тактичні прийоми та умови успішного ведення переговорів.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6. Маніпуляція у переговорах.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7-8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7. Внутрішній PR: сутність, система, інструменти.</w:t>
            </w:r>
          </w:p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8. Письмові бізнес-комунікації.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9-10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9. Публічні виступи у бізнес-комунікаціях.</w:t>
            </w:r>
          </w:p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10. Управління людськими ресурсами у бізнесі.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AA5F02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1. Комунікації у бізнесі: поняття, роль, види, форми.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02" w:rsidRPr="00740833" w:rsidRDefault="00AA5F02" w:rsidP="00AA5F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02" w:rsidRPr="00740833" w:rsidRDefault="00AA5F02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02" w:rsidRPr="00740833" w:rsidRDefault="00AA5F02" w:rsidP="00110A44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2. Етичні аспекти бізнес-комунікацій.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3. Психологія бізнес-комунікацій.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4. Переговори: стратегії, динаміка, ведення, аналіз і виконання результатів.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5. Тактичні прийоми та умови успішного ведення переговорів.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6. Маніпуляція у переговорах.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7. Внутрішній PR: сутність, система, інструменти.</w:t>
            </w:r>
          </w:p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8. Письмові бізнес-комунікації.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AA5F0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9. Публічні виступи у бізнес-комунікаціях.</w:t>
            </w:r>
          </w:p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10. Управління людськими ресурсами у бізнесі.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1 раз на 2 тижні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1. Комунікації у бізнесі: поняття, роль, види, форми.</w:t>
            </w:r>
          </w:p>
          <w:p w:rsidR="00727A82" w:rsidRPr="00727A82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2. Етичні аспекти бізнес-комунікацій.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3. Психологія бізнес-комунікацій.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4. Переговори: стратегії, динаміка, ведення, аналіз і виконання результатів.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5. Тактичні прийоми та умови успішного ведення переговорів.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6. Маніпуляція у переговорах.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7. Внутрішній PR: сутність, система, інструменти.</w:t>
            </w:r>
          </w:p>
          <w:p w:rsidR="00727A82" w:rsidRPr="00740833" w:rsidRDefault="00727A82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  <w:p w:rsidR="00110A44" w:rsidRPr="00740833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8. Письмові бізнес-комунікації.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110A44" w:rsidRPr="00740833" w:rsidTr="008C0F06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9. Публічні виступи у бізнес-комунікаціях.</w:t>
            </w:r>
          </w:p>
          <w:p w:rsidR="00110A44" w:rsidRDefault="00110A44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Тема 10. Управління людськими ресурсами у бізнесі.</w:t>
            </w:r>
          </w:p>
          <w:p w:rsidR="00A9515E" w:rsidRPr="00740833" w:rsidRDefault="00A9515E" w:rsidP="00A9515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A82">
              <w:rPr>
                <w:rFonts w:ascii="Times New Roman" w:hAnsi="Times New Roman" w:cs="Times New Roman"/>
                <w:i/>
                <w:sz w:val="22"/>
                <w:szCs w:val="22"/>
              </w:rPr>
              <w:t>Завдання для виконання: опрацювати тему та підготувати конспект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44" w:rsidRPr="00740833" w:rsidRDefault="00110A44" w:rsidP="00110A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44" w:rsidRPr="00740833" w:rsidRDefault="00110A44" w:rsidP="00110A44">
            <w:pPr>
              <w:jc w:val="center"/>
              <w:rPr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</w:tbl>
    <w:p w:rsidR="00110A44" w:rsidRDefault="00110A44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B3473D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:rsidR="00B56C83" w:rsidRPr="00B3473D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заняття/</w:t>
            </w:r>
          </w:p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Зміст контрольного заходу*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Критерії оцінювання</w:t>
            </w:r>
          </w:p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та термін виконання*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Усього балів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5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Поточний контроль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</w:t>
            </w:r>
            <w:r w:rsidR="00B56C83"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C20BCC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936A38" w:rsidP="00936A3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C20BCC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C20BCC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40100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936A3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40100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936A3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936A3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936A38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="00936A38"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401008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936A38" w:rsidP="0040100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936A3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1662D4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Підсумковий контроль</w:t>
            </w:r>
          </w:p>
        </w:tc>
      </w:tr>
      <w:tr w:rsidR="005E67C6" w:rsidRPr="00740833" w:rsidTr="00936A3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740833" w:rsidRDefault="005E67C6" w:rsidP="005E67C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Залік</w:t>
            </w:r>
          </w:p>
          <w:p w:rsidR="005E67C6" w:rsidRPr="00740833" w:rsidRDefault="005E67C6" w:rsidP="005E67C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DA79D1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79D1">
              <w:rPr>
                <w:rFonts w:ascii="Times New Roman" w:hAnsi="Times New Roman" w:cs="Times New Roman"/>
                <w:sz w:val="20"/>
                <w:szCs w:val="20"/>
              </w:rPr>
              <w:t>Усна відповідь на два теоретичних питання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C6" w:rsidRPr="00DA79D1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79D1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 до підсумковог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контролю викладено у СЕЗН ЗНУ: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E226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: </w:t>
            </w:r>
            <w:r w:rsidRPr="005E67C6">
              <w:rPr>
                <w:rFonts w:ascii="Times New Roman" w:hAnsi="Times New Roman" w:cs="Times New Roman"/>
                <w:sz w:val="20"/>
                <w:szCs w:val="20"/>
              </w:rPr>
              <w:t>https://moodle.znu.edu.ua/pluginfile.php/1117031/mod_resource/content/2/%D0%9F%D0%98%D0%A2%D0%90%D0%9D%D0%9D%D0%AF%20%D0%94%D0%9E%20%D0%97%D0%90%D0%9B%D0%86%D0%9A%D0%A3%20%D0%97%20%D0%94%D0%98%D0%A1%D0%A6%D0%98%D0%9F%D0%9B%D0%86%D0%9D%D0%98%20%D0%91%D0%86%D0%97%D0%9D%D0%95%D0%A1-%D0%9A%D0%9E%D0%9C%D0%A3%D0%9D%D0%86%D0%9A%D0%90%D0%A6%D0%86%D0%87%20%D0%92%20%D0%A3%D0%9F%D0%A0%D0%90%D0%92%D0%9B%D0%86%D0%9D%D0%9D%D0%86%20%D0%9F%D0%95%D0%A0%D0%A1%D0%9E%D0%9D%D0%90%D0%9B%D0%9E%D0%9C.pd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Максимальна оцінка, яку студент може отримати за виконання екзаменаційної роботи складає 40 балів. Екзаменаційна робота містить 20 тестових завдань (в системі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), які оцінюються в 10 балів, два теоретичних питання (усно), кожне з яких оцінюється в 7 балів та 4 задачі (письмово), кожна з яких оцінюється в 4 бали.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 дві години до екзамену студенти проходять тестові завдання в системі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Результат виконання студентом 20 тестових завдань оцінюється за такою шкалою: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 балів – правильне виконання 20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 балів – студент не правильно відповів на 1-2 тестових завдання;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 балів – студент не правильно відповів на 3-4 тестових завдання;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балів – студент не правильно відповів на 5-6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 балів – студент не правильно відповів на 7-8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балів – студент не правильно відповів на 9-10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 бали – студент не правильно відповів на 11-12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 бали – студент не правильно відповів на 13-14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 бали – студент не правильно відповів на 15-16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 бал – студент не правильно відповів на 17-19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0 балів – тестові завдання виконані не правильно.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Семестровий екзамен проводитися в усній формі (теоретичні питання) за екзаменаційними білетами та у письмовій формі, тобто розв’язання 4 задач. Студент має витягнути екзаменаційний білет, в якому зазначені два теоретичні питання та чотири задачі. Для підготовки двох теоретичних питань кожному студенту надається 15 хвилин та потім робиться усна відповідь.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Результат виконання студентом кожного теоретичного завдання оцінюється  за такою шкалою: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− 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максимальна оцінка 7 балів: високий рівень знань і навичок: відповідь повна, логічна з елементами самостійності; вдало використовується вивчений матеріал при наведенні прикладів; відповідь підкріплюється посиланнями на додаткову літературу.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 xml:space="preserve">6 балів: досить високий рівень знань і навичок: відповідь логічна, містить деякі неточності при формулюванні узагальнень, наведенні прикладів; наявні труднощі при формулюванні узагальнюючих висновків, слабке знання додаткової літератури.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5-4 бали: наявність знань лише основної літератури, студент відповідає по суті на питання і в загальній формі розбирається в матеріалі, але відповідь неповна і містить неточності, порушується послідовність викладання матеріалу, виникають труднощі, застосовуючи знання при наведенні прикладів.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 xml:space="preserve">3 бали: неповні знання студента основної літератури; студент лише в загальній формі розбирається в матеріалі, відповідь неповна і неглибока; недосить правильні формулювання, порушується послідовність викладення матеріалу, виникають труднощі при наведенні прикладів.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2-1 бал: студент не знає значної частини програмного матеріалу, допускає суттєві помилки при формулюванні та висвітленні понять, на додаткові питання відповідає не по суті, робить велику кількість помилок при відповіді.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0 балів: студент не розкрив поставлені питання, не засвоїв матеріал в обсязі, достатньому для подальшого навчання.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740833" w:rsidRDefault="005E67C6" w:rsidP="005E67C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24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08" w:rsidRPr="00740833" w:rsidRDefault="00401008" w:rsidP="00401008">
            <w:pPr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3449EE" w:rsidP="00401008">
            <w:pPr>
              <w:autoSpaceDE w:val="0"/>
              <w:autoSpaceDN w:val="0"/>
              <w:ind w:firstLine="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3449EE" w:rsidP="0040100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Тестування проводиться в СЕЗН ЗНУ.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3449EE" w:rsidP="005E67C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Тестове завдання складається з 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тестових питань. За правильну відповідь на одне питання студент отримує 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бала</w:t>
            </w:r>
            <w:proofErr w:type="spellEnd"/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1662D4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</w:t>
            </w:r>
          </w:p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</w:rPr>
      </w:pP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</w:rPr>
      </w:pPr>
      <w:r w:rsidRPr="00B3473D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740833" w:rsidTr="00401008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val="uk-UA"/>
              </w:rPr>
            </w:pPr>
            <w:r w:rsidRPr="00740833">
              <w:rPr>
                <w:rFonts w:ascii="Times New Roman" w:hAnsi="Times New Roman" w:cs="Times New Roman"/>
                <w:caps/>
                <w:color w:val="auto"/>
                <w:sz w:val="22"/>
                <w:szCs w:val="24"/>
                <w:lang w:val="uk-UA"/>
              </w:rPr>
              <w:t>З</w:t>
            </w:r>
            <w:r w:rsidRPr="00740833"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  <w:t>а шкалою</w:t>
            </w:r>
          </w:p>
          <w:p w:rsidR="00B56C83" w:rsidRPr="00740833" w:rsidRDefault="00B56C83" w:rsidP="00401008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/>
                <w:color w:val="auto"/>
                <w:sz w:val="22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За національною шкалою</w:t>
            </w:r>
          </w:p>
        </w:tc>
      </w:tr>
      <w:tr w:rsidR="00B56C83" w:rsidRPr="00740833" w:rsidTr="00401008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Залік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Зараховано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Не зараховано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</w:tbl>
    <w:p w:rsidR="00B56C83" w:rsidRPr="00B3473D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:rsidR="00B56C83" w:rsidRPr="00B3473D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256CEB" w:rsidRDefault="00B56C83" w:rsidP="00B56C83">
      <w:pPr>
        <w:shd w:val="clear" w:color="auto" w:fill="FFFFFF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Рекомендована література</w:t>
      </w:r>
    </w:p>
    <w:p w:rsidR="001662D4" w:rsidRPr="00256CEB" w:rsidRDefault="001662D4" w:rsidP="001662D4">
      <w:pPr>
        <w:ind w:firstLine="567"/>
        <w:jc w:val="center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b/>
        </w:rPr>
        <w:t>Основна:</w:t>
      </w:r>
    </w:p>
    <w:p w:rsidR="00CC0926" w:rsidRPr="00256CEB" w:rsidRDefault="00CC0926" w:rsidP="00CC0926">
      <w:pPr>
        <w:pStyle w:val="Default"/>
        <w:widowControl w:val="0"/>
        <w:numPr>
          <w:ilvl w:val="0"/>
          <w:numId w:val="5"/>
        </w:numPr>
        <w:ind w:left="0" w:firstLine="709"/>
        <w:jc w:val="both"/>
        <w:rPr>
          <w:color w:val="auto"/>
        </w:rPr>
      </w:pPr>
      <w:proofErr w:type="spellStart"/>
      <w:r w:rsidRPr="00256CEB">
        <w:rPr>
          <w:color w:val="auto"/>
        </w:rPr>
        <w:t>Шульгіна</w:t>
      </w:r>
      <w:proofErr w:type="spellEnd"/>
      <w:r w:rsidRPr="00256CEB">
        <w:rPr>
          <w:color w:val="auto"/>
        </w:rPr>
        <w:t xml:space="preserve">, Л. М. </w:t>
      </w:r>
      <w:proofErr w:type="spellStart"/>
      <w:r w:rsidRPr="00256CEB">
        <w:rPr>
          <w:color w:val="auto"/>
        </w:rPr>
        <w:t>Бізнес-комунікації</w:t>
      </w:r>
      <w:proofErr w:type="spellEnd"/>
      <w:r w:rsidRPr="00256CEB">
        <w:rPr>
          <w:color w:val="auto"/>
        </w:rPr>
        <w:t xml:space="preserve">: </w:t>
      </w:r>
      <w:proofErr w:type="spellStart"/>
      <w:r w:rsidRPr="00256CEB">
        <w:rPr>
          <w:color w:val="auto"/>
        </w:rPr>
        <w:t>навчально-методичний</w:t>
      </w:r>
      <w:proofErr w:type="spellEnd"/>
      <w:r w:rsidRPr="00256CEB">
        <w:rPr>
          <w:color w:val="auto"/>
        </w:rPr>
        <w:t xml:space="preserve"> комплекс. </w:t>
      </w:r>
      <w:proofErr w:type="spellStart"/>
      <w:r w:rsidRPr="00256CEB">
        <w:rPr>
          <w:color w:val="auto"/>
        </w:rPr>
        <w:t>Київ</w:t>
      </w:r>
      <w:proofErr w:type="spellEnd"/>
      <w:r w:rsidRPr="00256CEB">
        <w:rPr>
          <w:color w:val="auto"/>
        </w:rPr>
        <w:t xml:space="preserve">: КПІ </w:t>
      </w:r>
      <w:proofErr w:type="spellStart"/>
      <w:r w:rsidRPr="00256CEB">
        <w:rPr>
          <w:color w:val="auto"/>
        </w:rPr>
        <w:t>ім</w:t>
      </w:r>
      <w:proofErr w:type="spellEnd"/>
      <w:r w:rsidRPr="00256CEB">
        <w:rPr>
          <w:color w:val="auto"/>
        </w:rPr>
        <w:t xml:space="preserve">. </w:t>
      </w:r>
      <w:proofErr w:type="spellStart"/>
      <w:r w:rsidRPr="00256CEB">
        <w:rPr>
          <w:color w:val="auto"/>
        </w:rPr>
        <w:t>Ігоря</w:t>
      </w:r>
      <w:proofErr w:type="spellEnd"/>
      <w:r w:rsidRPr="00256CEB">
        <w:rPr>
          <w:color w:val="auto"/>
        </w:rPr>
        <w:t xml:space="preserve"> </w:t>
      </w:r>
      <w:proofErr w:type="spellStart"/>
      <w:r w:rsidRPr="00256CEB">
        <w:rPr>
          <w:color w:val="auto"/>
        </w:rPr>
        <w:t>Сікорського</w:t>
      </w:r>
      <w:proofErr w:type="spellEnd"/>
      <w:r w:rsidRPr="00256CEB">
        <w:rPr>
          <w:color w:val="auto"/>
        </w:rPr>
        <w:t>, 2023.151 с.</w:t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2. Бізнес-комунікації : конспект лекцій / укладачі: Б. Л. Ковальов, А. В. Павлик, С. М. </w:t>
      </w:r>
      <w:proofErr w:type="spellStart"/>
      <w:r w:rsidRPr="00256CEB">
        <w:rPr>
          <w:rFonts w:ascii="Times New Roman" w:hAnsi="Times New Roman" w:cs="Times New Roman"/>
        </w:rPr>
        <w:t>Федина</w:t>
      </w:r>
      <w:proofErr w:type="spellEnd"/>
      <w:r w:rsidRPr="00256CEB">
        <w:rPr>
          <w:rFonts w:ascii="Times New Roman" w:hAnsi="Times New Roman" w:cs="Times New Roman"/>
        </w:rPr>
        <w:t>. Суми: Сумський державний університет, 2020. 113 с.</w:t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3. </w:t>
      </w:r>
      <w:proofErr w:type="spellStart"/>
      <w:r w:rsidRPr="00256CEB">
        <w:rPr>
          <w:rFonts w:ascii="Times New Roman" w:hAnsi="Times New Roman" w:cs="Times New Roman"/>
        </w:rPr>
        <w:t>Балановська</w:t>
      </w:r>
      <w:proofErr w:type="spellEnd"/>
      <w:r w:rsidRPr="00256CEB">
        <w:rPr>
          <w:rFonts w:ascii="Times New Roman" w:hAnsi="Times New Roman" w:cs="Times New Roman"/>
        </w:rPr>
        <w:t xml:space="preserve"> Т.І., Троян А.В. Управління бізнесом: </w:t>
      </w:r>
      <w:proofErr w:type="spellStart"/>
      <w:r w:rsidRPr="00256CEB">
        <w:rPr>
          <w:rFonts w:ascii="Times New Roman" w:hAnsi="Times New Roman" w:cs="Times New Roman"/>
        </w:rPr>
        <w:t>навч</w:t>
      </w:r>
      <w:proofErr w:type="spellEnd"/>
      <w:r w:rsidRPr="00256CEB">
        <w:rPr>
          <w:rFonts w:ascii="Times New Roman" w:hAnsi="Times New Roman" w:cs="Times New Roman"/>
        </w:rPr>
        <w:t xml:space="preserve">. </w:t>
      </w:r>
      <w:proofErr w:type="spellStart"/>
      <w:r w:rsidRPr="00256CEB">
        <w:rPr>
          <w:rFonts w:ascii="Times New Roman" w:hAnsi="Times New Roman" w:cs="Times New Roman"/>
        </w:rPr>
        <w:t>посіб</w:t>
      </w:r>
      <w:proofErr w:type="spellEnd"/>
      <w:r w:rsidRPr="00256CEB">
        <w:rPr>
          <w:rFonts w:ascii="Times New Roman" w:hAnsi="Times New Roman" w:cs="Times New Roman"/>
        </w:rPr>
        <w:t>. Київ: НУБіП України, 2019. 401 с.</w:t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4. </w:t>
      </w:r>
      <w:proofErr w:type="spellStart"/>
      <w:r w:rsidRPr="00256CEB">
        <w:rPr>
          <w:rFonts w:ascii="Times New Roman" w:hAnsi="Times New Roman" w:cs="Times New Roman"/>
        </w:rPr>
        <w:t>Cherep</w:t>
      </w:r>
      <w:proofErr w:type="spellEnd"/>
      <w:r w:rsidRPr="00256CEB">
        <w:rPr>
          <w:rFonts w:ascii="Times New Roman" w:hAnsi="Times New Roman" w:cs="Times New Roman"/>
        </w:rPr>
        <w:t xml:space="preserve"> A.V., </w:t>
      </w:r>
      <w:proofErr w:type="spellStart"/>
      <w:r w:rsidRPr="00256CEB">
        <w:rPr>
          <w:rFonts w:ascii="Times New Roman" w:hAnsi="Times New Roman" w:cs="Times New Roman"/>
        </w:rPr>
        <w:t>Linenko</w:t>
      </w:r>
      <w:proofErr w:type="spellEnd"/>
      <w:r w:rsidRPr="00256CEB">
        <w:rPr>
          <w:rFonts w:ascii="Times New Roman" w:hAnsi="Times New Roman" w:cs="Times New Roman"/>
        </w:rPr>
        <w:t xml:space="preserve"> A.V., </w:t>
      </w:r>
      <w:proofErr w:type="spellStart"/>
      <w:r w:rsidRPr="00256CEB">
        <w:rPr>
          <w:rFonts w:ascii="Times New Roman" w:hAnsi="Times New Roman" w:cs="Times New Roman"/>
        </w:rPr>
        <w:t>Gelman</w:t>
      </w:r>
      <w:proofErr w:type="spellEnd"/>
      <w:r w:rsidRPr="00256CEB">
        <w:rPr>
          <w:rFonts w:ascii="Times New Roman" w:hAnsi="Times New Roman" w:cs="Times New Roman"/>
        </w:rPr>
        <w:t xml:space="preserve"> V.N. </w:t>
      </w:r>
      <w:proofErr w:type="spellStart"/>
      <w:r w:rsidRPr="00256CEB">
        <w:rPr>
          <w:rFonts w:ascii="Times New Roman" w:hAnsi="Times New Roman" w:cs="Times New Roman"/>
        </w:rPr>
        <w:t>Development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of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approaches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to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personal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management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before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the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phase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of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the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merging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process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of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the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enterprises</w:t>
      </w:r>
      <w:proofErr w:type="spellEnd"/>
      <w:r w:rsidRPr="00256CEB">
        <w:rPr>
          <w:rFonts w:ascii="Times New Roman" w:hAnsi="Times New Roman" w:cs="Times New Roman"/>
        </w:rPr>
        <w:t xml:space="preserve">. </w:t>
      </w:r>
      <w:proofErr w:type="spellStart"/>
      <w:r w:rsidRPr="00256CEB">
        <w:rPr>
          <w:rFonts w:ascii="Times New Roman" w:hAnsi="Times New Roman" w:cs="Times New Roman"/>
        </w:rPr>
        <w:t>Baltic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Journal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of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Economic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Studies</w:t>
      </w:r>
      <w:proofErr w:type="spellEnd"/>
      <w:r w:rsidRPr="00256CEB">
        <w:rPr>
          <w:rFonts w:ascii="Times New Roman" w:hAnsi="Times New Roman" w:cs="Times New Roman"/>
        </w:rPr>
        <w:t xml:space="preserve">. Vol.5 2019 № 1 </w:t>
      </w:r>
      <w:proofErr w:type="spellStart"/>
      <w:r w:rsidRPr="00256CEB">
        <w:rPr>
          <w:rFonts w:ascii="Times New Roman" w:hAnsi="Times New Roman" w:cs="Times New Roman"/>
        </w:rPr>
        <w:t>January</w:t>
      </w:r>
      <w:proofErr w:type="spellEnd"/>
      <w:r w:rsidRPr="00256CEB">
        <w:rPr>
          <w:rFonts w:ascii="Times New Roman" w:hAnsi="Times New Roman" w:cs="Times New Roman"/>
        </w:rPr>
        <w:t xml:space="preserve">. </w:t>
      </w:r>
      <w:proofErr w:type="spellStart"/>
      <w:r w:rsidRPr="00256CEB">
        <w:rPr>
          <w:rFonts w:ascii="Times New Roman" w:hAnsi="Times New Roman" w:cs="Times New Roman"/>
        </w:rPr>
        <w:t>Riga</w:t>
      </w:r>
      <w:proofErr w:type="spellEnd"/>
      <w:r w:rsidRPr="00256CEB">
        <w:rPr>
          <w:rFonts w:ascii="Times New Roman" w:hAnsi="Times New Roman" w:cs="Times New Roman"/>
        </w:rPr>
        <w:t xml:space="preserve">: </w:t>
      </w:r>
      <w:proofErr w:type="spellStart"/>
      <w:r w:rsidRPr="00256CEB">
        <w:rPr>
          <w:rFonts w:ascii="Times New Roman" w:hAnsi="Times New Roman" w:cs="Times New Roman"/>
        </w:rPr>
        <w:t>Publishing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House</w:t>
      </w:r>
      <w:proofErr w:type="spellEnd"/>
      <w:r w:rsidRPr="00256CEB">
        <w:rPr>
          <w:rFonts w:ascii="Times New Roman" w:hAnsi="Times New Roman" w:cs="Times New Roman"/>
        </w:rPr>
        <w:t xml:space="preserve"> «</w:t>
      </w:r>
      <w:proofErr w:type="spellStart"/>
      <w:r w:rsidRPr="00256CEB">
        <w:rPr>
          <w:rFonts w:ascii="Times New Roman" w:hAnsi="Times New Roman" w:cs="Times New Roman"/>
        </w:rPr>
        <w:t>Baltija</w:t>
      </w:r>
      <w:proofErr w:type="spellEnd"/>
      <w:r w:rsidRPr="00256CEB">
        <w:rPr>
          <w:rFonts w:ascii="Times New Roman" w:hAnsi="Times New Roman" w:cs="Times New Roman"/>
        </w:rPr>
        <w:t xml:space="preserve"> </w:t>
      </w:r>
      <w:proofErr w:type="spellStart"/>
      <w:r w:rsidRPr="00256CEB">
        <w:rPr>
          <w:rFonts w:ascii="Times New Roman" w:hAnsi="Times New Roman" w:cs="Times New Roman"/>
        </w:rPr>
        <w:t>Publishing</w:t>
      </w:r>
      <w:proofErr w:type="spellEnd"/>
      <w:r w:rsidRPr="00256CEB">
        <w:rPr>
          <w:rFonts w:ascii="Times New Roman" w:hAnsi="Times New Roman" w:cs="Times New Roman"/>
        </w:rPr>
        <w:t xml:space="preserve">». 2019. 233-238. </w:t>
      </w:r>
      <w:r w:rsidRPr="00256CEB">
        <w:rPr>
          <w:rFonts w:ascii="Times New Roman" w:hAnsi="Times New Roman" w:cs="Times New Roman"/>
          <w:lang w:val="en-AU"/>
        </w:rPr>
        <w:t>URL</w:t>
      </w:r>
      <w:r w:rsidRPr="00256CEB">
        <w:rPr>
          <w:rFonts w:ascii="Times New Roman" w:hAnsi="Times New Roman" w:cs="Times New Roman"/>
        </w:rPr>
        <w:t xml:space="preserve">:  </w:t>
      </w:r>
      <w:hyperlink r:id="rId9" w:history="1">
        <w:r w:rsidRPr="00256CEB">
          <w:rPr>
            <w:rStyle w:val="a3"/>
            <w:rFonts w:ascii="Times New Roman" w:hAnsi="Times New Roman" w:cs="Times New Roman"/>
          </w:rPr>
          <w:t>http://www.baltijapublishing.lv/index.php/issue/article/view/625</w:t>
        </w:r>
      </w:hyperlink>
      <w:r w:rsidRPr="00256CEB">
        <w:rPr>
          <w:rFonts w:ascii="Times New Roman" w:hAnsi="Times New Roman" w:cs="Times New Roman"/>
        </w:rPr>
        <w:t xml:space="preserve"> (дата звернення 28.08.2024).</w:t>
      </w:r>
      <w:r w:rsidRPr="00256CEB">
        <w:rPr>
          <w:rFonts w:ascii="Times New Roman" w:hAnsi="Times New Roman" w:cs="Times New Roman"/>
        </w:rPr>
        <w:tab/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256CEB">
        <w:rPr>
          <w:rFonts w:ascii="Times New Roman" w:hAnsi="Times New Roman" w:cs="Times New Roman"/>
        </w:rPr>
        <w:t>Шубалий</w:t>
      </w:r>
      <w:proofErr w:type="spellEnd"/>
      <w:r w:rsidRPr="00256CEB">
        <w:rPr>
          <w:rFonts w:ascii="Times New Roman" w:hAnsi="Times New Roman" w:cs="Times New Roman"/>
        </w:rPr>
        <w:t xml:space="preserve"> О. М., </w:t>
      </w:r>
      <w:proofErr w:type="spellStart"/>
      <w:r w:rsidRPr="00256CEB">
        <w:rPr>
          <w:rFonts w:ascii="Times New Roman" w:hAnsi="Times New Roman" w:cs="Times New Roman"/>
        </w:rPr>
        <w:t>Рудь</w:t>
      </w:r>
      <w:proofErr w:type="spellEnd"/>
      <w:r w:rsidRPr="00256CEB">
        <w:rPr>
          <w:rFonts w:ascii="Times New Roman" w:hAnsi="Times New Roman" w:cs="Times New Roman"/>
        </w:rPr>
        <w:t xml:space="preserve"> Н. Т., Гордійчук А. І., </w:t>
      </w:r>
      <w:proofErr w:type="spellStart"/>
      <w:r w:rsidRPr="00256CEB">
        <w:rPr>
          <w:rFonts w:ascii="Times New Roman" w:hAnsi="Times New Roman" w:cs="Times New Roman"/>
        </w:rPr>
        <w:t>Шубала</w:t>
      </w:r>
      <w:proofErr w:type="spellEnd"/>
      <w:r w:rsidRPr="00256CEB">
        <w:rPr>
          <w:rFonts w:ascii="Times New Roman" w:hAnsi="Times New Roman" w:cs="Times New Roman"/>
        </w:rPr>
        <w:t xml:space="preserve"> І. В., </w:t>
      </w:r>
      <w:proofErr w:type="spellStart"/>
      <w:r w:rsidRPr="00256CEB">
        <w:rPr>
          <w:rFonts w:ascii="Times New Roman" w:hAnsi="Times New Roman" w:cs="Times New Roman"/>
        </w:rPr>
        <w:t>Дзямулич</w:t>
      </w:r>
      <w:proofErr w:type="spellEnd"/>
      <w:r w:rsidRPr="00256CEB">
        <w:rPr>
          <w:rFonts w:ascii="Times New Roman" w:hAnsi="Times New Roman" w:cs="Times New Roman"/>
        </w:rPr>
        <w:t xml:space="preserve"> М. І., Потьомкіна, О. В., Середа, О. В. Управління персоналом: підручник. Луцьк: ІВВ Луцького НТУ, (2018). 404 с.</w:t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6. Попова О.В. Формування вмінь ділового спілкування фахівців технічного профілю : монографія. – </w:t>
      </w:r>
      <w:proofErr w:type="spellStart"/>
      <w:r w:rsidRPr="00256CEB">
        <w:rPr>
          <w:rFonts w:ascii="Times New Roman" w:hAnsi="Times New Roman" w:cs="Times New Roman"/>
        </w:rPr>
        <w:t>Харківськии</w:t>
      </w:r>
      <w:proofErr w:type="spellEnd"/>
      <w:r w:rsidRPr="00256CEB">
        <w:rPr>
          <w:rFonts w:ascii="Times New Roman" w:hAnsi="Times New Roman" w:cs="Times New Roman"/>
        </w:rPr>
        <w:t xml:space="preserve">̆ </w:t>
      </w:r>
      <w:proofErr w:type="spellStart"/>
      <w:r w:rsidRPr="00256CEB">
        <w:rPr>
          <w:rFonts w:ascii="Times New Roman" w:hAnsi="Times New Roman" w:cs="Times New Roman"/>
        </w:rPr>
        <w:t>національнии</w:t>
      </w:r>
      <w:proofErr w:type="spellEnd"/>
      <w:r w:rsidRPr="00256CEB">
        <w:rPr>
          <w:rFonts w:ascii="Times New Roman" w:hAnsi="Times New Roman" w:cs="Times New Roman"/>
        </w:rPr>
        <w:t xml:space="preserve">̆ університет </w:t>
      </w:r>
      <w:proofErr w:type="spellStart"/>
      <w:r w:rsidRPr="00256CEB">
        <w:rPr>
          <w:rFonts w:ascii="Times New Roman" w:hAnsi="Times New Roman" w:cs="Times New Roman"/>
        </w:rPr>
        <w:t>педагогічнии</w:t>
      </w:r>
      <w:proofErr w:type="spellEnd"/>
      <w:r w:rsidRPr="00256CEB">
        <w:rPr>
          <w:rFonts w:ascii="Times New Roman" w:hAnsi="Times New Roman" w:cs="Times New Roman"/>
        </w:rPr>
        <w:t>̆ університет ім. Г.С. Сковороди, 2016. 233 с.</w:t>
      </w:r>
    </w:p>
    <w:p w:rsidR="00CC0926" w:rsidRPr="00256CEB" w:rsidRDefault="00CC0926" w:rsidP="00CC0926">
      <w:pPr>
        <w:tabs>
          <w:tab w:val="left" w:pos="0"/>
          <w:tab w:val="left" w:pos="6135"/>
        </w:tabs>
        <w:overflowPunct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7. Череп А.В., Калюжна Ю.В. Функціонально-вартісний аналіз системи і технології управління персоналом: методичні рекомендації до практичних занять для здобувачів ступеня вищої освіти магістра спеціальності «Економіка» </w:t>
      </w:r>
      <w:proofErr w:type="spellStart"/>
      <w:r w:rsidRPr="00256CEB">
        <w:rPr>
          <w:rFonts w:ascii="Times New Roman" w:hAnsi="Times New Roman" w:cs="Times New Roman"/>
        </w:rPr>
        <w:t>освітньо</w:t>
      </w:r>
      <w:proofErr w:type="spellEnd"/>
      <w:r w:rsidRPr="00256CEB">
        <w:rPr>
          <w:rFonts w:ascii="Times New Roman" w:hAnsi="Times New Roman" w:cs="Times New Roman"/>
        </w:rPr>
        <w:t xml:space="preserve">- професійної програми «Управління персоналом та економіка праці». Запоріжжя.: ЗНУ. 2020. 44 с. URL:  </w:t>
      </w:r>
      <w:hyperlink r:id="rId10" w:history="1">
        <w:r w:rsidRPr="00256CEB">
          <w:rPr>
            <w:rStyle w:val="a3"/>
            <w:rFonts w:ascii="Times New Roman" w:hAnsi="Times New Roman" w:cs="Times New Roman"/>
          </w:rPr>
          <w:t xml:space="preserve">https://moodle.znu.edu.ua/mod/ </w:t>
        </w:r>
        <w:proofErr w:type="spellStart"/>
        <w:r w:rsidRPr="00256CEB">
          <w:rPr>
            <w:rStyle w:val="a3"/>
            <w:rFonts w:ascii="Times New Roman" w:hAnsi="Times New Roman" w:cs="Times New Roman"/>
          </w:rPr>
          <w:t>resource</w:t>
        </w:r>
        <w:proofErr w:type="spellEnd"/>
        <w:r w:rsidRPr="00256CEB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256CEB">
          <w:rPr>
            <w:rStyle w:val="a3"/>
            <w:rFonts w:ascii="Times New Roman" w:hAnsi="Times New Roman" w:cs="Times New Roman"/>
          </w:rPr>
          <w:t>view.php?id</w:t>
        </w:r>
        <w:proofErr w:type="spellEnd"/>
        <w:r w:rsidRPr="00256CEB">
          <w:rPr>
            <w:rStyle w:val="a3"/>
            <w:rFonts w:ascii="Times New Roman" w:hAnsi="Times New Roman" w:cs="Times New Roman"/>
          </w:rPr>
          <w:t>=192501&amp;forceview=1</w:t>
        </w:r>
      </w:hyperlink>
      <w:r w:rsidRPr="00256CEB">
        <w:rPr>
          <w:rFonts w:ascii="Times New Roman" w:hAnsi="Times New Roman" w:cs="Times New Roman"/>
        </w:rPr>
        <w:t xml:space="preserve"> (дата звернення 28.08.2024).</w:t>
      </w:r>
      <w:r w:rsidRPr="00256CEB">
        <w:rPr>
          <w:rFonts w:ascii="Times New Roman" w:hAnsi="Times New Roman" w:cs="Times New Roman"/>
        </w:rPr>
        <w:tab/>
      </w:r>
      <w:r w:rsidRPr="00256CEB">
        <w:rPr>
          <w:rFonts w:ascii="Times New Roman" w:hAnsi="Times New Roman" w:cs="Times New Roman"/>
        </w:rPr>
        <w:tab/>
      </w:r>
    </w:p>
    <w:p w:rsidR="001662D4" w:rsidRPr="00256CEB" w:rsidRDefault="001662D4" w:rsidP="001662D4">
      <w:pPr>
        <w:tabs>
          <w:tab w:val="left" w:pos="0"/>
          <w:tab w:val="left" w:pos="6135"/>
        </w:tabs>
        <w:overflowPunct w:val="0"/>
        <w:adjustRightInd w:val="0"/>
        <w:ind w:firstLine="680"/>
        <w:jc w:val="both"/>
        <w:textAlignment w:val="baseline"/>
        <w:rPr>
          <w:rFonts w:ascii="Times New Roman" w:hAnsi="Times New Roman" w:cs="Times New Roman"/>
        </w:rPr>
      </w:pPr>
    </w:p>
    <w:p w:rsidR="001662D4" w:rsidRPr="00256CEB" w:rsidRDefault="001662D4" w:rsidP="001662D4">
      <w:pPr>
        <w:tabs>
          <w:tab w:val="left" w:pos="0"/>
          <w:tab w:val="left" w:pos="6135"/>
        </w:tabs>
        <w:overflowPunct w:val="0"/>
        <w:adjustRightInd w:val="0"/>
        <w:ind w:left="1080"/>
        <w:textAlignment w:val="baseline"/>
        <w:rPr>
          <w:rFonts w:ascii="Times New Roman" w:hAnsi="Times New Roman" w:cs="Times New Roman"/>
          <w:i/>
          <w:iCs/>
        </w:rPr>
      </w:pPr>
      <w:r w:rsidRPr="00256CEB">
        <w:rPr>
          <w:rFonts w:ascii="Times New Roman" w:hAnsi="Times New Roman" w:cs="Times New Roman"/>
          <w:b/>
        </w:rPr>
        <w:t>Додаткова</w:t>
      </w:r>
      <w:r w:rsidRPr="00256CEB">
        <w:rPr>
          <w:rFonts w:ascii="Times New Roman" w:hAnsi="Times New Roman" w:cs="Times New Roman"/>
        </w:rPr>
        <w:t xml:space="preserve">: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Андросова</w:t>
      </w:r>
      <w:proofErr w:type="spellEnd"/>
      <w:r w:rsidRPr="00256CEB">
        <w:t xml:space="preserve"> О.Ф. Стратегія формування ефективної корпоративної культури підприємств машинобудування: теорія і практика в умовах мінливого середовища.</w:t>
      </w:r>
      <w:r w:rsidRPr="00256CEB">
        <w:tab/>
        <w:t xml:space="preserve">Монографія. Запоріжжя: ФОП </w:t>
      </w:r>
      <w:proofErr w:type="spellStart"/>
      <w:r w:rsidRPr="00256CEB">
        <w:t>Мокшанов</w:t>
      </w:r>
      <w:proofErr w:type="spellEnd"/>
      <w:r w:rsidRPr="00256CEB">
        <w:t xml:space="preserve"> В.В., 2019. 388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proofErr w:type="spellStart"/>
      <w:r w:rsidRPr="00256CEB">
        <w:t>Андросова</w:t>
      </w:r>
      <w:proofErr w:type="spellEnd"/>
      <w:r w:rsidRPr="00256CEB">
        <w:t xml:space="preserve"> О.Ф. Моделі корпоративної культури та її варіанти: світовий та український досвід для промислових підприємств. Фінансові стратегії інноваційного розвитку економіки № 4 (48), 2020. C. 9-14. 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proofErr w:type="spellStart"/>
      <w:r w:rsidRPr="00256CEB">
        <w:t>Андросова</w:t>
      </w:r>
      <w:proofErr w:type="spellEnd"/>
      <w:r w:rsidRPr="00256CEB">
        <w:t xml:space="preserve"> О.Ф. Управлінські рішення в процесі зміцнення корпоративної культури на машинобудівних підприємствах України. Інтеграція освіти, науки і бізнесу / за загальною редакцією Череп А.В. Запоріжжя: Видавничий дім "</w:t>
      </w:r>
      <w:proofErr w:type="spellStart"/>
      <w:r w:rsidRPr="00256CEB">
        <w:t>Гельветика</w:t>
      </w:r>
      <w:proofErr w:type="spellEnd"/>
      <w:r w:rsidRPr="00256CEB">
        <w:t>".  Т. 10, 2021.122 с. С. 8-13.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Андросова</w:t>
      </w:r>
      <w:proofErr w:type="spellEnd"/>
      <w:r w:rsidRPr="00256CEB">
        <w:t xml:space="preserve"> О.Ф. Стійкість конкурентної позиції підприємств машинобудування по витратам при виборі стратегії корпоративної культури Вісник ЗНУ Економічні науки. № 1 (49), 2021. С. 9-14.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proofErr w:type="spellStart"/>
      <w:r w:rsidRPr="00256CEB">
        <w:rPr>
          <w:lang w:val="en-US"/>
        </w:rPr>
        <w:t>Androsova</w:t>
      </w:r>
      <w:proofErr w:type="spellEnd"/>
      <w:r w:rsidRPr="00256CEB">
        <w:rPr>
          <w:lang w:val="en-US"/>
        </w:rPr>
        <w:t xml:space="preserve"> O.F.</w:t>
      </w:r>
      <w:r w:rsidRPr="00256CEB">
        <w:t xml:space="preserve">, N.V. </w:t>
      </w:r>
      <w:proofErr w:type="spellStart"/>
      <w:r w:rsidRPr="00256CEB">
        <w:t>Katkova</w:t>
      </w:r>
      <w:proofErr w:type="spellEnd"/>
      <w:r w:rsidRPr="00256CEB">
        <w:t xml:space="preserve"> </w:t>
      </w:r>
      <w:proofErr w:type="spellStart"/>
      <w:r w:rsidRPr="00256CEB">
        <w:t>Diagnostics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corporate</w:t>
      </w:r>
      <w:proofErr w:type="spellEnd"/>
      <w:r w:rsidRPr="00256CEB">
        <w:t xml:space="preserve"> </w:t>
      </w:r>
      <w:proofErr w:type="spellStart"/>
      <w:r w:rsidRPr="00256CEB">
        <w:t>culture</w:t>
      </w:r>
      <w:proofErr w:type="spellEnd"/>
      <w:r w:rsidRPr="00256CEB">
        <w:t xml:space="preserve"> </w:t>
      </w:r>
      <w:proofErr w:type="spellStart"/>
      <w:r w:rsidRPr="00256CEB">
        <w:t>on</w:t>
      </w:r>
      <w:proofErr w:type="spellEnd"/>
      <w:r w:rsidRPr="00256CEB">
        <w:t xml:space="preserve"> </w:t>
      </w:r>
      <w:proofErr w:type="spellStart"/>
      <w:r w:rsidRPr="00256CEB">
        <w:t>machine-bulding</w:t>
      </w:r>
      <w:proofErr w:type="spellEnd"/>
      <w:r w:rsidRPr="00256CEB">
        <w:t xml:space="preserve"> </w:t>
      </w:r>
      <w:proofErr w:type="spellStart"/>
      <w:r w:rsidRPr="00256CEB">
        <w:t>enterprises</w:t>
      </w:r>
      <w:proofErr w:type="spellEnd"/>
      <w:r w:rsidRPr="00256CEB">
        <w:t xml:space="preserve"> </w:t>
      </w:r>
      <w:proofErr w:type="spellStart"/>
      <w:r w:rsidRPr="00256CEB">
        <w:t>in</w:t>
      </w:r>
      <w:proofErr w:type="spellEnd"/>
      <w:r w:rsidRPr="00256CEB">
        <w:t xml:space="preserve"> </w:t>
      </w:r>
      <w:proofErr w:type="spellStart"/>
      <w:r w:rsidRPr="00256CEB">
        <w:t>Ukraine</w:t>
      </w:r>
      <w:proofErr w:type="spellEnd"/>
      <w:r w:rsidRPr="00256CEB">
        <w:t xml:space="preserve">. </w:t>
      </w:r>
      <w:proofErr w:type="spellStart"/>
      <w:r w:rsidRPr="00256CEB">
        <w:t>Икономически</w:t>
      </w:r>
      <w:proofErr w:type="spellEnd"/>
      <w:r w:rsidRPr="00256CEB">
        <w:t xml:space="preserve"> </w:t>
      </w:r>
      <w:proofErr w:type="spellStart"/>
      <w:r w:rsidRPr="00256CEB">
        <w:t>Изследования</w:t>
      </w:r>
      <w:proofErr w:type="spellEnd"/>
      <w:r w:rsidRPr="00256CEB">
        <w:t xml:space="preserve"> </w:t>
      </w:r>
      <w:proofErr w:type="spellStart"/>
      <w:r w:rsidRPr="00256CEB">
        <w:t>Economic</w:t>
      </w:r>
      <w:proofErr w:type="spellEnd"/>
      <w:r w:rsidRPr="00256CEB">
        <w:t xml:space="preserve"> </w:t>
      </w:r>
      <w:proofErr w:type="spellStart"/>
      <w:r w:rsidRPr="00256CEB">
        <w:t>Studies</w:t>
      </w:r>
      <w:proofErr w:type="spellEnd"/>
      <w:r w:rsidRPr="00256CEB">
        <w:t xml:space="preserve">. SCOPUS. 2022. Т. 31. № 3. Р. 149-161.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proofErr w:type="spellStart"/>
      <w:r w:rsidRPr="00256CEB">
        <w:rPr>
          <w:lang w:val="en-US"/>
        </w:rPr>
        <w:t>Androsova</w:t>
      </w:r>
      <w:proofErr w:type="spellEnd"/>
      <w:r w:rsidRPr="00256CEB">
        <w:rPr>
          <w:lang w:val="en-US"/>
        </w:rPr>
        <w:t xml:space="preserve"> O.F.</w:t>
      </w:r>
      <w:r w:rsidRPr="00256CEB">
        <w:t xml:space="preserve">, </w:t>
      </w:r>
      <w:proofErr w:type="spellStart"/>
      <w:r w:rsidRPr="00256CEB">
        <w:t>Natalya</w:t>
      </w:r>
      <w:proofErr w:type="spellEnd"/>
      <w:r w:rsidRPr="00256CEB">
        <w:t xml:space="preserve"> Malyuga1, </w:t>
      </w:r>
      <w:proofErr w:type="spellStart"/>
      <w:r w:rsidRPr="00256CEB">
        <w:t>Komarnytska</w:t>
      </w:r>
      <w:proofErr w:type="spellEnd"/>
      <w:r w:rsidRPr="00256CEB">
        <w:t xml:space="preserve"> H., </w:t>
      </w:r>
      <w:proofErr w:type="spellStart"/>
      <w:r w:rsidRPr="00256CEB">
        <w:t>Vovk</w:t>
      </w:r>
      <w:proofErr w:type="spellEnd"/>
      <w:r w:rsidRPr="00256CEB">
        <w:t xml:space="preserve"> L., </w:t>
      </w:r>
      <w:proofErr w:type="spellStart"/>
      <w:r w:rsidRPr="00256CEB">
        <w:t>Sharova</w:t>
      </w:r>
      <w:proofErr w:type="spellEnd"/>
      <w:r w:rsidRPr="00256CEB">
        <w:t xml:space="preserve"> S.,  </w:t>
      </w:r>
      <w:proofErr w:type="spellStart"/>
      <w:r w:rsidRPr="00256CEB">
        <w:t>Smolinska</w:t>
      </w:r>
      <w:proofErr w:type="spellEnd"/>
      <w:r w:rsidRPr="00256CEB">
        <w:t xml:space="preserve"> N. </w:t>
      </w:r>
      <w:proofErr w:type="spellStart"/>
      <w:r w:rsidRPr="00256CEB">
        <w:t>Enterprise</w:t>
      </w:r>
      <w:proofErr w:type="spellEnd"/>
      <w:r w:rsidRPr="00256CEB">
        <w:t xml:space="preserve"> </w:t>
      </w:r>
      <w:proofErr w:type="spellStart"/>
      <w:r w:rsidRPr="00256CEB">
        <w:t>Financial</w:t>
      </w:r>
      <w:proofErr w:type="spellEnd"/>
      <w:r w:rsidRPr="00256CEB">
        <w:t xml:space="preserve"> Project </w:t>
      </w:r>
      <w:proofErr w:type="spellStart"/>
      <w:r w:rsidRPr="00256CEB">
        <w:t>Management</w:t>
      </w:r>
      <w:proofErr w:type="spellEnd"/>
      <w:r w:rsidRPr="00256CEB">
        <w:t xml:space="preserve"> </w:t>
      </w:r>
      <w:proofErr w:type="spellStart"/>
      <w:r w:rsidRPr="00256CEB">
        <w:t>by</w:t>
      </w:r>
      <w:proofErr w:type="spellEnd"/>
      <w:r w:rsidRPr="00256CEB">
        <w:t xml:space="preserve"> </w:t>
      </w:r>
      <w:proofErr w:type="spellStart"/>
      <w:r w:rsidRPr="00256CEB">
        <w:t>Visual</w:t>
      </w:r>
      <w:proofErr w:type="spellEnd"/>
      <w:r w:rsidRPr="00256CEB">
        <w:t xml:space="preserve"> </w:t>
      </w:r>
      <w:proofErr w:type="spellStart"/>
      <w:r w:rsidRPr="00256CEB">
        <w:t>Analytics</w:t>
      </w:r>
      <w:proofErr w:type="spellEnd"/>
      <w:r w:rsidRPr="00256CEB">
        <w:t xml:space="preserve"> </w:t>
      </w:r>
      <w:proofErr w:type="spellStart"/>
      <w:r w:rsidRPr="00256CEB">
        <w:t>Tools</w:t>
      </w:r>
      <w:proofErr w:type="spellEnd"/>
      <w:r w:rsidRPr="00256CEB">
        <w:t xml:space="preserve">. </w:t>
      </w:r>
      <w:proofErr w:type="spellStart"/>
      <w:r w:rsidRPr="00256CEB">
        <w:t>Aessra</w:t>
      </w:r>
      <w:proofErr w:type="spellEnd"/>
      <w:r w:rsidRPr="00256CEB">
        <w:t xml:space="preserve">. </w:t>
      </w:r>
      <w:proofErr w:type="spellStart"/>
      <w:r w:rsidRPr="00256CEB">
        <w:t>Economic</w:t>
      </w:r>
      <w:proofErr w:type="spellEnd"/>
      <w:r w:rsidRPr="00256CEB">
        <w:t xml:space="preserve"> </w:t>
      </w:r>
      <w:proofErr w:type="spellStart"/>
      <w:r w:rsidRPr="00256CEB">
        <w:t>Affairs</w:t>
      </w:r>
      <w:proofErr w:type="spellEnd"/>
      <w:r w:rsidRPr="00256CEB">
        <w:t xml:space="preserve">, </w:t>
      </w:r>
      <w:proofErr w:type="spellStart"/>
      <w:r w:rsidRPr="00256CEB">
        <w:t>Vol</w:t>
      </w:r>
      <w:proofErr w:type="spellEnd"/>
      <w:r w:rsidRPr="00256CEB">
        <w:t xml:space="preserve">. 67, </w:t>
      </w:r>
      <w:proofErr w:type="spellStart"/>
      <w:r w:rsidRPr="00256CEB">
        <w:t>No</w:t>
      </w:r>
      <w:proofErr w:type="spellEnd"/>
      <w:r w:rsidRPr="00256CEB">
        <w:t xml:space="preserve">. 04, </w:t>
      </w:r>
      <w:proofErr w:type="spellStart"/>
      <w:r w:rsidRPr="00256CEB">
        <w:t>pp</w:t>
      </w:r>
      <w:proofErr w:type="spellEnd"/>
      <w:r w:rsidRPr="00256CEB">
        <w:t xml:space="preserve">. 563-571, SCOPUS. </w:t>
      </w:r>
      <w:proofErr w:type="spellStart"/>
      <w:r w:rsidRPr="00256CEB">
        <w:t>September</w:t>
      </w:r>
      <w:proofErr w:type="spellEnd"/>
      <w:r w:rsidRPr="00256CEB">
        <w:t xml:space="preserve"> 2022.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proofErr w:type="spellStart"/>
      <w:r w:rsidRPr="00256CEB">
        <w:rPr>
          <w:lang w:val="en-US"/>
        </w:rPr>
        <w:t>Androsova</w:t>
      </w:r>
      <w:proofErr w:type="spellEnd"/>
      <w:r w:rsidRPr="00256CEB">
        <w:rPr>
          <w:lang w:val="en-US"/>
        </w:rPr>
        <w:t xml:space="preserve"> O.F.</w:t>
      </w:r>
      <w:r w:rsidRPr="00256CEB">
        <w:t xml:space="preserve">, </w:t>
      </w:r>
      <w:proofErr w:type="spellStart"/>
      <w:r w:rsidRPr="00256CEB">
        <w:t>Cherep</w:t>
      </w:r>
      <w:proofErr w:type="spellEnd"/>
      <w:r w:rsidRPr="00256CEB">
        <w:t xml:space="preserve"> A., </w:t>
      </w:r>
      <w:proofErr w:type="spellStart"/>
      <w:r w:rsidRPr="00256CEB">
        <w:t>Voronkova</w:t>
      </w:r>
      <w:proofErr w:type="spellEnd"/>
      <w:r w:rsidRPr="00256CEB">
        <w:t xml:space="preserve"> V. TRANSFORMATIONALCHANGES IN ORGANIZATIONAL MANAGEMENT AND HUMAN RESOURCES IN THE DIGITAL AGE. </w:t>
      </w:r>
      <w:proofErr w:type="spellStart"/>
      <w:r w:rsidRPr="00256CEB">
        <w:t>Baltic</w:t>
      </w:r>
      <w:proofErr w:type="spellEnd"/>
      <w:r w:rsidRPr="00256CEB">
        <w:t xml:space="preserve"> </w:t>
      </w:r>
      <w:proofErr w:type="spellStart"/>
      <w:r w:rsidRPr="00256CEB">
        <w:t>Journal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Economic</w:t>
      </w:r>
      <w:proofErr w:type="spellEnd"/>
      <w:r w:rsidRPr="00256CEB">
        <w:t xml:space="preserve"> </w:t>
      </w:r>
      <w:proofErr w:type="spellStart"/>
      <w:r w:rsidRPr="00256CEB">
        <w:t>Studies</w:t>
      </w:r>
      <w:proofErr w:type="spellEnd"/>
      <w:r w:rsidRPr="00256CEB">
        <w:t xml:space="preserve">, </w:t>
      </w:r>
      <w:proofErr w:type="spellStart"/>
      <w:r w:rsidRPr="00256CEB">
        <w:t>Riga</w:t>
      </w:r>
      <w:proofErr w:type="spellEnd"/>
      <w:r w:rsidRPr="00256CEB">
        <w:t xml:space="preserve">, </w:t>
      </w:r>
      <w:proofErr w:type="spellStart"/>
      <w:r w:rsidRPr="00256CEB">
        <w:t>Latvia</w:t>
      </w:r>
      <w:proofErr w:type="spellEnd"/>
      <w:r w:rsidRPr="00256CEB">
        <w:t xml:space="preserve"> : “</w:t>
      </w:r>
      <w:proofErr w:type="spellStart"/>
      <w:r w:rsidRPr="00256CEB">
        <w:t>Baltija</w:t>
      </w:r>
      <w:proofErr w:type="spellEnd"/>
      <w:r w:rsidRPr="00256CEB">
        <w:t xml:space="preserve"> </w:t>
      </w:r>
      <w:proofErr w:type="spellStart"/>
      <w:r w:rsidRPr="00256CEB">
        <w:t>Publishing</w:t>
      </w:r>
      <w:proofErr w:type="spellEnd"/>
      <w:r w:rsidRPr="00256CEB">
        <w:t>”, SCOPUS. 2022. V. 8. № 3. Р. 210-219.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r w:rsidRPr="00256CEB">
        <w:t xml:space="preserve">Череп А.В., Дубиніна С.М., </w:t>
      </w:r>
      <w:proofErr w:type="spellStart"/>
      <w:r w:rsidRPr="00256CEB">
        <w:t>Андросова</w:t>
      </w:r>
      <w:proofErr w:type="spellEnd"/>
      <w:r w:rsidRPr="00256CEB">
        <w:t xml:space="preserve"> О.Ф. Теорія та практика управління витратами промислових підприємств. Монографія. Запоріжжя: видавець ФОП </w:t>
      </w:r>
      <w:proofErr w:type="spellStart"/>
      <w:r w:rsidRPr="00256CEB">
        <w:t>Мокшанов</w:t>
      </w:r>
      <w:proofErr w:type="spellEnd"/>
      <w:r w:rsidRPr="00256CEB">
        <w:t xml:space="preserve"> В.В., 2022. 308 с. С. 9-76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r w:rsidRPr="00256CEB">
        <w:t xml:space="preserve"> </w:t>
      </w:r>
      <w:proofErr w:type="spellStart"/>
      <w:r w:rsidRPr="00256CEB">
        <w:t>Dashko</w:t>
      </w:r>
      <w:proofErr w:type="spellEnd"/>
      <w:r w:rsidRPr="00256CEB">
        <w:t xml:space="preserve"> I., </w:t>
      </w:r>
      <w:proofErr w:type="spellStart"/>
      <w:r w:rsidRPr="00256CEB">
        <w:t>Androsova</w:t>
      </w:r>
      <w:proofErr w:type="spellEnd"/>
      <w:r w:rsidRPr="00256CEB">
        <w:t xml:space="preserve"> O., </w:t>
      </w:r>
      <w:proofErr w:type="spellStart"/>
      <w:r w:rsidRPr="00256CEB">
        <w:t>Stefanyk</w:t>
      </w:r>
      <w:proofErr w:type="spellEnd"/>
      <w:r w:rsidRPr="00256CEB">
        <w:t xml:space="preserve"> S. Напрями вдосконалення ефективності управління безпекою персоналу підприємства. Фінансові стратегії інноваційного розвитку економіки: збірник наукових праць. № 3(59). 2023.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jc w:val="both"/>
        <w:textAlignment w:val="baseline"/>
      </w:pPr>
      <w:r w:rsidRPr="00256CEB">
        <w:t xml:space="preserve"> </w:t>
      </w:r>
      <w:proofErr w:type="spellStart"/>
      <w:r w:rsidRPr="00256CEB">
        <w:t>Андросова</w:t>
      </w:r>
      <w:proofErr w:type="spellEnd"/>
      <w:r w:rsidRPr="00256CEB">
        <w:t xml:space="preserve"> О.Ф. Основи формування лідерських компетенцій в управлінні людськими ресурсами. Інтеграція освіти, науки і бізнесу / За загальною редакцією Череп А. В. Запоріжжя: Видавничий дім "</w:t>
      </w:r>
      <w:proofErr w:type="spellStart"/>
      <w:r w:rsidRPr="00256CEB">
        <w:t>Гельветика</w:t>
      </w:r>
      <w:proofErr w:type="spellEnd"/>
      <w:r w:rsidRPr="00256CEB">
        <w:t>". 2023 C. 274-279.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 </w:t>
      </w:r>
      <w:proofErr w:type="spellStart"/>
      <w:r w:rsidRPr="00256CEB">
        <w:t>Андросова</w:t>
      </w:r>
      <w:proofErr w:type="spellEnd"/>
      <w:r w:rsidRPr="00256CEB">
        <w:t xml:space="preserve"> О. Ф., </w:t>
      </w:r>
      <w:proofErr w:type="spellStart"/>
      <w:r w:rsidRPr="00256CEB">
        <w:t>Олійникова</w:t>
      </w:r>
      <w:proofErr w:type="spellEnd"/>
      <w:r w:rsidRPr="00256CEB">
        <w:t xml:space="preserve"> Л. Г., Череп О. Г., </w:t>
      </w:r>
      <w:proofErr w:type="spellStart"/>
      <w:r w:rsidRPr="00256CEB">
        <w:t>Бехтер</w:t>
      </w:r>
      <w:proofErr w:type="spellEnd"/>
      <w:r w:rsidRPr="00256CEB">
        <w:t xml:space="preserve"> Л. А., </w:t>
      </w:r>
      <w:proofErr w:type="spellStart"/>
      <w:r w:rsidRPr="00256CEB">
        <w:t>Коротаєва</w:t>
      </w:r>
      <w:proofErr w:type="spellEnd"/>
      <w:r w:rsidRPr="00256CEB">
        <w:t xml:space="preserve"> О. СУЧАСНА АРХІТЕКТУРА ІНФРАСТРУКТУРИ УКРАЇНИ ТА СТРАТЕГІЯ ЇЇ РОЗВИТКУ В ПІСЛЯВОЄННИЙ ПЕРІОД. ФІНАНСОВО-КРЕДИТНА ДІЯЛЬНІСТЬ: ПРОБЛЕМИ ТЕОРІЇ ТА ПРАКТИКИ. SCOPUS, 2023. № №5(52). C. 299-313. URL: </w:t>
      </w:r>
      <w:hyperlink r:id="rId11" w:history="1">
        <w:r w:rsidRPr="00256CEB">
          <w:rPr>
            <w:rStyle w:val="a3"/>
          </w:rPr>
          <w:t>https://fkd.net.ua/index.php/fkd/issue/view/68</w:t>
        </w:r>
      </w:hyperlink>
      <w:r w:rsidRPr="00256CEB">
        <w:t>.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Рахліс</w:t>
      </w:r>
      <w:proofErr w:type="spellEnd"/>
      <w:r w:rsidRPr="00256CEB">
        <w:t xml:space="preserve"> В., Павленко О. Переговори і медіація. Підручник для підготовки </w:t>
      </w:r>
      <w:proofErr w:type="spellStart"/>
      <w:r w:rsidRPr="00256CEB">
        <w:t>професійного</w:t>
      </w:r>
      <w:proofErr w:type="spellEnd"/>
      <w:r w:rsidRPr="00256CEB">
        <w:t xml:space="preserve"> переговірника. Дніпро: </w:t>
      </w:r>
      <w:proofErr w:type="spellStart"/>
      <w:r w:rsidRPr="00256CEB">
        <w:t>Гудвін</w:t>
      </w:r>
      <w:proofErr w:type="spellEnd"/>
      <w:r w:rsidRPr="00256CEB">
        <w:t>, 2020.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Восс</w:t>
      </w:r>
      <w:proofErr w:type="spellEnd"/>
      <w:r w:rsidRPr="00256CEB">
        <w:t xml:space="preserve"> К., </w:t>
      </w:r>
      <w:proofErr w:type="spellStart"/>
      <w:r w:rsidRPr="00256CEB">
        <w:t>Рез</w:t>
      </w:r>
      <w:proofErr w:type="spellEnd"/>
      <w:r w:rsidRPr="00256CEB">
        <w:t xml:space="preserve"> Т. Ніколи не </w:t>
      </w:r>
      <w:proofErr w:type="spellStart"/>
      <w:r w:rsidRPr="00256CEB">
        <w:t>йдіть</w:t>
      </w:r>
      <w:proofErr w:type="spellEnd"/>
      <w:r w:rsidRPr="00256CEB">
        <w:t xml:space="preserve"> на компроміс. Техніка ефективних переговорів». Київ: Наш формат, 2019.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Віннікова</w:t>
      </w:r>
      <w:proofErr w:type="spellEnd"/>
      <w:r w:rsidRPr="00256CEB">
        <w:t xml:space="preserve"> І.І. Особливості використання інструментів SMM у </w:t>
      </w:r>
      <w:proofErr w:type="spellStart"/>
      <w:r w:rsidRPr="00256CEB">
        <w:t>маркетинговіи</w:t>
      </w:r>
      <w:proofErr w:type="spellEnd"/>
      <w:r w:rsidRPr="00256CEB">
        <w:t xml:space="preserve">̆ діяльності українських підприємств // </w:t>
      </w:r>
      <w:proofErr w:type="spellStart"/>
      <w:r w:rsidRPr="00256CEB">
        <w:t>Економічнии</w:t>
      </w:r>
      <w:proofErr w:type="spellEnd"/>
      <w:r w:rsidRPr="00256CEB">
        <w:t>̆ вісник НТУУ «КПІ». №14, 2017. 270-285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>Гриценко Т. Б., Грищенко С. П., Іщенко Т. Д. Етика ділового спілкування: навчальний посібник. Київ: Центр учбової літератури, 2017. 344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Снітинськии</w:t>
      </w:r>
      <w:proofErr w:type="spellEnd"/>
      <w:r w:rsidRPr="00256CEB">
        <w:t xml:space="preserve">̆ В., </w:t>
      </w:r>
      <w:proofErr w:type="spellStart"/>
      <w:r w:rsidRPr="00256CEB">
        <w:t>Завальницька</w:t>
      </w:r>
      <w:proofErr w:type="spellEnd"/>
      <w:r w:rsidRPr="00256CEB">
        <w:t xml:space="preserve"> Н., </w:t>
      </w:r>
      <w:proofErr w:type="spellStart"/>
      <w:r w:rsidRPr="00256CEB">
        <w:t>Брух</w:t>
      </w:r>
      <w:proofErr w:type="spellEnd"/>
      <w:r w:rsidRPr="00256CEB">
        <w:t xml:space="preserve"> О. </w:t>
      </w:r>
      <w:proofErr w:type="spellStart"/>
      <w:r w:rsidRPr="00256CEB">
        <w:t>Діловии</w:t>
      </w:r>
      <w:proofErr w:type="spellEnd"/>
      <w:r w:rsidRPr="00256CEB">
        <w:t>̆ етикет у міжнародному бізнесі. – Львів.: Магнолія, 2017. 287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>Кінг Л., Гілберт Б. Як розмовляти будь з ким, будь-коли і будь-де. Секрети успішного спілкування. Київ: Моноліт-</w:t>
      </w:r>
      <w:proofErr w:type="spellStart"/>
      <w:r w:rsidRPr="00256CEB">
        <w:t>Bizz</w:t>
      </w:r>
      <w:proofErr w:type="spellEnd"/>
      <w:r w:rsidRPr="00256CEB">
        <w:t>. 2023. 204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Флемінг К. Говорити легко та невимушено. Як стати приємним співрозмовником. Київ: Клуб </w:t>
      </w:r>
      <w:proofErr w:type="spellStart"/>
      <w:r w:rsidRPr="00256CEB">
        <w:t>сімейного</w:t>
      </w:r>
      <w:proofErr w:type="spellEnd"/>
      <w:r w:rsidRPr="00256CEB">
        <w:t xml:space="preserve"> дозвілля. 2020. 240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Андрійченко</w:t>
      </w:r>
      <w:proofErr w:type="spellEnd"/>
      <w:r w:rsidRPr="00256CEB">
        <w:t xml:space="preserve"> Ж. О., Близнюк Т. П., Майстренко О. В. (2021). </w:t>
      </w:r>
      <w:proofErr w:type="spellStart"/>
      <w:r w:rsidRPr="00256CEB">
        <w:t>Digitalетикет</w:t>
      </w:r>
      <w:proofErr w:type="spellEnd"/>
      <w:r w:rsidRPr="00256CEB">
        <w:t xml:space="preserve"> та комунікація: тенденції та вимоги сьогодення. Економіка  та  суспільство. 2021. No34.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Дишкант</w:t>
      </w:r>
      <w:proofErr w:type="spellEnd"/>
      <w:r w:rsidRPr="00256CEB">
        <w:t xml:space="preserve"> І. Цифровий етикет у діловому спілкуванні. Природничі та гуманітарні науки. Актуальні питання: матеріали III Міжнародної студентської науко-во-технічної конференції, 23–24 квітня 2020 року. –Тернопіль : ТНТУ, 2020. 154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Бурмака  Т.  М.,  Великих  К.  О.  Комунікативний  менеджмент:  конспект  лекцій.  Харків.  </w:t>
      </w:r>
      <w:proofErr w:type="spellStart"/>
      <w:r w:rsidRPr="00256CEB">
        <w:t>нац</w:t>
      </w:r>
      <w:proofErr w:type="spellEnd"/>
      <w:r w:rsidRPr="00256CEB">
        <w:t xml:space="preserve">.  ун-т  </w:t>
      </w:r>
      <w:proofErr w:type="spellStart"/>
      <w:r w:rsidRPr="00256CEB">
        <w:t>міськ</w:t>
      </w:r>
      <w:proofErr w:type="spellEnd"/>
      <w:r w:rsidRPr="00256CEB">
        <w:t xml:space="preserve">.  госп-ва  ім. О. М. </w:t>
      </w:r>
      <w:proofErr w:type="spellStart"/>
      <w:r w:rsidRPr="00256CEB">
        <w:t>Бекетова</w:t>
      </w:r>
      <w:proofErr w:type="spellEnd"/>
      <w:r w:rsidRPr="00256CEB">
        <w:t xml:space="preserve">. Харків : ХНУМГ ім. О. М. </w:t>
      </w:r>
      <w:proofErr w:type="spellStart"/>
      <w:r w:rsidRPr="00256CEB">
        <w:t>Бекетова</w:t>
      </w:r>
      <w:proofErr w:type="spellEnd"/>
      <w:r w:rsidRPr="00256CEB">
        <w:t>, 2019. 69 с.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Череп А.В., </w:t>
      </w:r>
      <w:proofErr w:type="spellStart"/>
      <w:r w:rsidRPr="00256CEB">
        <w:t>Стещенко</w:t>
      </w:r>
      <w:proofErr w:type="spellEnd"/>
      <w:r w:rsidRPr="00256CEB">
        <w:t xml:space="preserve"> Б.О. Аналіз системи управління персоналом і використання трудового потенціалу в ПрАТ «Київська кондитерська фабрика «Рошен»</w:t>
      </w:r>
      <w:r w:rsidRPr="00256CEB">
        <w:tab/>
        <w:t>Стаття</w:t>
      </w:r>
      <w:r w:rsidRPr="00256CEB">
        <w:tab/>
        <w:t xml:space="preserve">Інтеграція освіти, науки і бізнесу: колективна монографія. Том 9/ за ред. </w:t>
      </w:r>
      <w:proofErr w:type="spellStart"/>
      <w:r w:rsidRPr="00256CEB">
        <w:t>А.В.Череп</w:t>
      </w:r>
      <w:proofErr w:type="spellEnd"/>
      <w:r w:rsidRPr="00256CEB">
        <w:t xml:space="preserve">. Запоріжжя: видавець ФОП </w:t>
      </w:r>
      <w:proofErr w:type="spellStart"/>
      <w:r w:rsidRPr="00256CEB">
        <w:t>Мокшанов</w:t>
      </w:r>
      <w:proofErr w:type="spellEnd"/>
      <w:r w:rsidRPr="00256CEB">
        <w:t xml:space="preserve"> В.В. 2021. с. 252- 258. 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bookmarkStart w:id="0" w:name="_Hlk175338626"/>
      <w:r w:rsidRPr="00256CEB">
        <w:t xml:space="preserve">Череп О.Г., </w:t>
      </w:r>
      <w:bookmarkEnd w:id="0"/>
      <w:proofErr w:type="spellStart"/>
      <w:r w:rsidRPr="00256CEB">
        <w:t>Заіченко</w:t>
      </w:r>
      <w:proofErr w:type="spellEnd"/>
      <w:r w:rsidRPr="00256CEB">
        <w:t xml:space="preserve"> Д.В.</w:t>
      </w:r>
      <w:r w:rsidRPr="00256CEB">
        <w:tab/>
        <w:t>Особливості впровадження автоматизованих процесів SAP в модулі «управління персоналом» на підприємстві</w:t>
      </w:r>
      <w:r w:rsidRPr="00256CEB">
        <w:tab/>
        <w:t>Розділ в монографії</w:t>
      </w:r>
      <w:r w:rsidRPr="00256CEB">
        <w:tab/>
        <w:t>Інтеграція освіти, науки та бізнесу: монографія, Т. 7 за ред. А.В. Череп.  Запоріжжя.: ЗНУ. 2019. с. 266- 272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Череп О.Г., Конєва А.В. Управління персоналом з урахуванням корпоративної соціальної відповідальності підприємств. A </w:t>
      </w:r>
      <w:proofErr w:type="spellStart"/>
      <w:r w:rsidRPr="00256CEB">
        <w:t>management</w:t>
      </w:r>
      <w:proofErr w:type="spellEnd"/>
      <w:r w:rsidRPr="00256CEB">
        <w:t xml:space="preserve"> </w:t>
      </w:r>
      <w:proofErr w:type="spellStart"/>
      <w:r w:rsidRPr="00256CEB">
        <w:t>personnel</w:t>
      </w:r>
      <w:proofErr w:type="spellEnd"/>
      <w:r w:rsidRPr="00256CEB">
        <w:t xml:space="preserve"> </w:t>
      </w:r>
      <w:proofErr w:type="spellStart"/>
      <w:r w:rsidRPr="00256CEB">
        <w:t>is</w:t>
      </w:r>
      <w:proofErr w:type="spellEnd"/>
      <w:r w:rsidRPr="00256CEB">
        <w:t xml:space="preserve"> </w:t>
      </w:r>
      <w:proofErr w:type="spellStart"/>
      <w:r w:rsidRPr="00256CEB">
        <w:t>taking</w:t>
      </w:r>
      <w:proofErr w:type="spellEnd"/>
      <w:r w:rsidRPr="00256CEB">
        <w:t xml:space="preserve"> </w:t>
      </w:r>
      <w:proofErr w:type="spellStart"/>
      <w:r w:rsidRPr="00256CEB">
        <w:t>into</w:t>
      </w:r>
      <w:proofErr w:type="spellEnd"/>
      <w:r w:rsidRPr="00256CEB">
        <w:t xml:space="preserve"> </w:t>
      </w:r>
      <w:proofErr w:type="spellStart"/>
      <w:r w:rsidRPr="00256CEB">
        <w:t>account</w:t>
      </w:r>
      <w:proofErr w:type="spellEnd"/>
      <w:r w:rsidRPr="00256CEB">
        <w:t xml:space="preserve"> </w:t>
      </w:r>
      <w:proofErr w:type="spellStart"/>
      <w:r w:rsidRPr="00256CEB">
        <w:t>corporate</w:t>
      </w:r>
      <w:proofErr w:type="spellEnd"/>
      <w:r w:rsidRPr="00256CEB">
        <w:t xml:space="preserve"> </w:t>
      </w:r>
      <w:proofErr w:type="spellStart"/>
      <w:r w:rsidRPr="00256CEB">
        <w:t>social</w:t>
      </w:r>
      <w:proofErr w:type="spellEnd"/>
      <w:r w:rsidRPr="00256CEB">
        <w:t xml:space="preserve"> </w:t>
      </w:r>
      <w:proofErr w:type="spellStart"/>
      <w:r w:rsidRPr="00256CEB">
        <w:t>responsibility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enterprises</w:t>
      </w:r>
      <w:proofErr w:type="spellEnd"/>
      <w:r w:rsidRPr="00256CEB">
        <w:t xml:space="preserve">. Вісник Хмельницького національного університету. Серія: «Економічні науки». №2, 2021. С. 195-199. </w:t>
      </w:r>
      <w:bookmarkStart w:id="1" w:name="_Hlk175338926"/>
      <w:r w:rsidRPr="00256CEB">
        <w:t>URL:</w:t>
      </w:r>
      <w:bookmarkEnd w:id="1"/>
      <w:r w:rsidRPr="00256CEB">
        <w:t xml:space="preserve"> </w:t>
      </w:r>
      <w:hyperlink r:id="rId12" w:history="1">
        <w:r w:rsidRPr="00256CEB">
          <w:rPr>
            <w:rStyle w:val="a3"/>
          </w:rPr>
          <w:t>http://journals.khnu.km.ua/vestnik/?p=7200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proofErr w:type="spellStart"/>
      <w:r w:rsidRPr="00256CEB">
        <w:t>Cherep</w:t>
      </w:r>
      <w:proofErr w:type="spellEnd"/>
      <w:r w:rsidRPr="00256CEB">
        <w:t xml:space="preserve"> A., </w:t>
      </w:r>
      <w:proofErr w:type="spellStart"/>
      <w:r w:rsidRPr="00256CEB">
        <w:t>Cherep</w:t>
      </w:r>
      <w:proofErr w:type="spellEnd"/>
      <w:r w:rsidRPr="00256CEB">
        <w:t xml:space="preserve"> O., </w:t>
      </w:r>
      <w:proofErr w:type="spellStart"/>
      <w:r w:rsidRPr="00256CEB">
        <w:t>Dashko</w:t>
      </w:r>
      <w:proofErr w:type="spellEnd"/>
      <w:r w:rsidRPr="00256CEB">
        <w:t xml:space="preserve"> I., </w:t>
      </w:r>
      <w:proofErr w:type="spellStart"/>
      <w:r w:rsidRPr="00256CEB">
        <w:t>Rozhenko</w:t>
      </w:r>
      <w:proofErr w:type="spellEnd"/>
      <w:r w:rsidRPr="00256CEB">
        <w:t xml:space="preserve"> O., </w:t>
      </w:r>
      <w:proofErr w:type="spellStart"/>
      <w:r w:rsidRPr="00256CEB">
        <w:t>Kornukh</w:t>
      </w:r>
      <w:proofErr w:type="spellEnd"/>
      <w:r w:rsidRPr="00256CEB">
        <w:t xml:space="preserve"> O., </w:t>
      </w:r>
      <w:proofErr w:type="spellStart"/>
      <w:r w:rsidRPr="00256CEB">
        <w:t>Matkovskyi</w:t>
      </w:r>
      <w:proofErr w:type="spellEnd"/>
      <w:r w:rsidRPr="00256CEB">
        <w:t xml:space="preserve"> P. Зміцнення економічної безпеки підприємства на основі інвестування в систему управління персоналом. </w:t>
      </w:r>
      <w:proofErr w:type="spellStart"/>
      <w:r w:rsidRPr="00256CEB">
        <w:t>Academy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Strategic</w:t>
      </w:r>
      <w:proofErr w:type="spellEnd"/>
      <w:r w:rsidRPr="00256CEB">
        <w:t xml:space="preserve"> </w:t>
      </w:r>
      <w:proofErr w:type="spellStart"/>
      <w:r w:rsidRPr="00256CEB">
        <w:t>Management</w:t>
      </w:r>
      <w:proofErr w:type="spellEnd"/>
      <w:r w:rsidRPr="00256CEB">
        <w:t xml:space="preserve"> </w:t>
      </w:r>
      <w:proofErr w:type="spellStart"/>
      <w:r w:rsidRPr="00256CEB">
        <w:t>Journal</w:t>
      </w:r>
      <w:proofErr w:type="spellEnd"/>
      <w:r w:rsidRPr="00256CEB">
        <w:t xml:space="preserve">. </w:t>
      </w:r>
      <w:proofErr w:type="spellStart"/>
      <w:r w:rsidRPr="00256CEB">
        <w:t>Volume</w:t>
      </w:r>
      <w:proofErr w:type="spellEnd"/>
      <w:r w:rsidRPr="00256CEB">
        <w:t xml:space="preserve"> 21, </w:t>
      </w:r>
      <w:proofErr w:type="spellStart"/>
      <w:r w:rsidRPr="00256CEB">
        <w:t>Special</w:t>
      </w:r>
      <w:proofErr w:type="spellEnd"/>
      <w:r w:rsidRPr="00256CEB">
        <w:t xml:space="preserve"> </w:t>
      </w:r>
      <w:proofErr w:type="spellStart"/>
      <w:r w:rsidRPr="00256CEB">
        <w:t>Issue</w:t>
      </w:r>
      <w:proofErr w:type="spellEnd"/>
      <w:r w:rsidRPr="00256CEB">
        <w:t xml:space="preserve"> 4, 2022. с.1- 9. </w:t>
      </w:r>
      <w:r w:rsidRPr="00256CEB">
        <w:rPr>
          <w:lang w:val="en-AU"/>
        </w:rPr>
        <w:t xml:space="preserve">ISNN </w:t>
      </w:r>
      <w:r w:rsidRPr="00256CEB">
        <w:t>1939-6104-21-S4-29</w:t>
      </w:r>
      <w:r w:rsidRPr="00256CEB">
        <w:rPr>
          <w:lang w:val="en-AU"/>
        </w:rPr>
        <w:t xml:space="preserve">. URL: </w:t>
      </w:r>
      <w:hyperlink r:id="rId13" w:history="1">
        <w:r w:rsidRPr="00256CEB">
          <w:rPr>
            <w:rStyle w:val="a3"/>
          </w:rPr>
          <w:t>https://www.abacademies.org/articles/strengthening-economic-security-of-enterprise-on-the-basis-of-investing-in-staff-management-system.pdf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 w:val="0"/>
        <w:overflowPunct w:val="0"/>
        <w:adjustRightInd w:val="0"/>
        <w:ind w:left="0" w:firstLine="680"/>
        <w:contextualSpacing w:val="0"/>
        <w:jc w:val="both"/>
        <w:textAlignment w:val="baseline"/>
      </w:pPr>
      <w:r w:rsidRPr="00256CEB">
        <w:t xml:space="preserve"> </w:t>
      </w:r>
      <w:proofErr w:type="spellStart"/>
      <w:r w:rsidRPr="00256CEB">
        <w:t>Cherep</w:t>
      </w:r>
      <w:proofErr w:type="spellEnd"/>
      <w:r w:rsidRPr="00256CEB">
        <w:t xml:space="preserve"> O., </w:t>
      </w:r>
      <w:proofErr w:type="spellStart"/>
      <w:r w:rsidRPr="00256CEB">
        <w:t>Kaliuzhna</w:t>
      </w:r>
      <w:proofErr w:type="spellEnd"/>
      <w:r w:rsidRPr="00256CEB">
        <w:t xml:space="preserve"> I., </w:t>
      </w:r>
      <w:proofErr w:type="spellStart"/>
      <w:r w:rsidRPr="00256CEB">
        <w:t>Mykhailichenko</w:t>
      </w:r>
      <w:proofErr w:type="spellEnd"/>
      <w:r w:rsidRPr="00256CEB">
        <w:t xml:space="preserve"> L</w:t>
      </w:r>
      <w:r w:rsidRPr="00256CEB">
        <w:rPr>
          <w:lang w:val="en-AU"/>
        </w:rPr>
        <w:t xml:space="preserve">. </w:t>
      </w:r>
      <w:proofErr w:type="spellStart"/>
      <w:r w:rsidRPr="00256CEB">
        <w:t>Peculiarities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personnel</w:t>
      </w:r>
      <w:proofErr w:type="spellEnd"/>
      <w:r w:rsidRPr="00256CEB">
        <w:t xml:space="preserve"> </w:t>
      </w:r>
      <w:proofErr w:type="spellStart"/>
      <w:r w:rsidRPr="00256CEB">
        <w:t>management</w:t>
      </w:r>
      <w:proofErr w:type="spellEnd"/>
      <w:r w:rsidRPr="00256CEB">
        <w:t xml:space="preserve"> </w:t>
      </w:r>
      <w:proofErr w:type="spellStart"/>
      <w:r w:rsidRPr="00256CEB">
        <w:t>under</w:t>
      </w:r>
      <w:proofErr w:type="spellEnd"/>
      <w:r w:rsidRPr="00256CEB">
        <w:t xml:space="preserve"> </w:t>
      </w:r>
      <w:proofErr w:type="spellStart"/>
      <w:r w:rsidRPr="00256CEB">
        <w:t>the</w:t>
      </w:r>
      <w:proofErr w:type="spellEnd"/>
      <w:r w:rsidRPr="00256CEB">
        <w:t xml:space="preserve"> </w:t>
      </w:r>
      <w:proofErr w:type="spellStart"/>
      <w:r w:rsidRPr="00256CEB">
        <w:t>conditions</w:t>
      </w:r>
      <w:proofErr w:type="spellEnd"/>
      <w:r w:rsidRPr="00256CEB">
        <w:t xml:space="preserve"> </w:t>
      </w:r>
      <w:proofErr w:type="spellStart"/>
      <w:r w:rsidRPr="00256CEB">
        <w:t>of</w:t>
      </w:r>
      <w:proofErr w:type="spellEnd"/>
      <w:r w:rsidRPr="00256CEB">
        <w:t xml:space="preserve"> </w:t>
      </w:r>
      <w:proofErr w:type="spellStart"/>
      <w:r w:rsidRPr="00256CEB">
        <w:t>marital</w:t>
      </w:r>
      <w:proofErr w:type="spellEnd"/>
      <w:r w:rsidRPr="00256CEB">
        <w:t xml:space="preserve"> </w:t>
      </w:r>
      <w:proofErr w:type="spellStart"/>
      <w:r w:rsidRPr="00256CEB">
        <w:t>state</w:t>
      </w:r>
      <w:proofErr w:type="spellEnd"/>
      <w:r w:rsidRPr="00256CEB">
        <w:t xml:space="preserve"> </w:t>
      </w:r>
      <w:proofErr w:type="spellStart"/>
      <w:r w:rsidRPr="00256CEB">
        <w:t>in</w:t>
      </w:r>
      <w:proofErr w:type="spellEnd"/>
      <w:r w:rsidRPr="00256CEB">
        <w:t xml:space="preserve"> </w:t>
      </w:r>
      <w:proofErr w:type="spellStart"/>
      <w:r w:rsidRPr="00256CEB">
        <w:t>Ukraine</w:t>
      </w:r>
      <w:proofErr w:type="spellEnd"/>
      <w:r w:rsidRPr="00256CEB">
        <w:rPr>
          <w:lang w:val="en-AU"/>
        </w:rPr>
        <w:t xml:space="preserve">. </w:t>
      </w:r>
      <w:r w:rsidRPr="00256CEB">
        <w:t xml:space="preserve">Економіка та суспільство: електронний журнал. Випуск  # 48 / 2023. </w:t>
      </w:r>
      <w:r w:rsidRPr="00256CEB">
        <w:rPr>
          <w:lang w:val="en-US"/>
        </w:rPr>
        <w:t>DOI</w:t>
      </w:r>
      <w:r w:rsidRPr="00256CEB">
        <w:t xml:space="preserve">: </w:t>
      </w:r>
      <w:hyperlink r:id="rId14" w:history="1">
        <w:r w:rsidRPr="00256CEB">
          <w:rPr>
            <w:rStyle w:val="a3"/>
          </w:rPr>
          <w:t>https://doi.org/10.32782/2524-0072/2023-48-24</w:t>
        </w:r>
        <w:r w:rsidRPr="00256CEB">
          <w:rPr>
            <w:rStyle w:val="a3"/>
            <w:lang w:val="en-US"/>
          </w:rPr>
          <w:t>/</w:t>
        </w:r>
      </w:hyperlink>
      <w:r w:rsidRPr="00256CEB">
        <w:rPr>
          <w:lang w:val="en-US"/>
        </w:rPr>
        <w:t xml:space="preserve"> </w:t>
      </w:r>
      <w:r w:rsidRPr="00256CEB">
        <w:t xml:space="preserve">URL: </w:t>
      </w:r>
      <w:hyperlink w:history="1">
        <w:r w:rsidRPr="00256CEB">
          <w:rPr>
            <w:rStyle w:val="a3"/>
          </w:rPr>
          <w:t>https://economyandsociety.</w:t>
        </w:r>
        <w:r w:rsidRPr="00256CEB">
          <w:rPr>
            <w:rStyle w:val="a3"/>
            <w:lang w:val="en-US"/>
          </w:rPr>
          <w:t xml:space="preserve"> </w:t>
        </w:r>
        <w:r w:rsidRPr="00256CEB">
          <w:rPr>
            <w:rStyle w:val="a3"/>
          </w:rPr>
          <w:t>in.ua/</w:t>
        </w:r>
        <w:proofErr w:type="spellStart"/>
        <w:r w:rsidRPr="00256CEB">
          <w:rPr>
            <w:rStyle w:val="a3"/>
          </w:rPr>
          <w:t>index.php</w:t>
        </w:r>
        <w:proofErr w:type="spellEnd"/>
        <w:r w:rsidRPr="00256CEB">
          <w:rPr>
            <w:rStyle w:val="a3"/>
          </w:rPr>
          <w:t>/</w:t>
        </w:r>
        <w:proofErr w:type="spellStart"/>
        <w:r w:rsidRPr="00256CEB">
          <w:rPr>
            <w:rStyle w:val="a3"/>
          </w:rPr>
          <w:t>journal</w:t>
        </w:r>
        <w:proofErr w:type="spellEnd"/>
        <w:r w:rsidRPr="00256CEB">
          <w:rPr>
            <w:rStyle w:val="a3"/>
          </w:rPr>
          <w:t>/</w:t>
        </w:r>
        <w:proofErr w:type="spellStart"/>
        <w:r w:rsidRPr="00256CEB">
          <w:rPr>
            <w:rStyle w:val="a3"/>
          </w:rPr>
          <w:t>article</w:t>
        </w:r>
        <w:proofErr w:type="spellEnd"/>
        <w:r w:rsidRPr="00256CEB">
          <w:rPr>
            <w:rStyle w:val="a3"/>
          </w:rPr>
          <w:t>/</w:t>
        </w:r>
        <w:proofErr w:type="spellStart"/>
        <w:r w:rsidRPr="00256CEB">
          <w:rPr>
            <w:rStyle w:val="a3"/>
          </w:rPr>
          <w:t>view</w:t>
        </w:r>
        <w:proofErr w:type="spellEnd"/>
        <w:r w:rsidRPr="00256CEB">
          <w:rPr>
            <w:rStyle w:val="a3"/>
          </w:rPr>
          <w:t>/2214</w:t>
        </w:r>
      </w:hyperlink>
      <w:r w:rsidRPr="00256CEB">
        <w:rPr>
          <w:lang w:val="en-US"/>
        </w:rPr>
        <w:t xml:space="preserve"> </w:t>
      </w:r>
      <w:r w:rsidRPr="00256CEB">
        <w:t>(дата звернення 28.08.2024).</w:t>
      </w:r>
    </w:p>
    <w:p w:rsidR="00B56C83" w:rsidRPr="00256CEB" w:rsidRDefault="00B56C83" w:rsidP="00B56C83">
      <w:pPr>
        <w:shd w:val="clear" w:color="auto" w:fill="FFFFFF"/>
        <w:rPr>
          <w:rFonts w:ascii="Times New Roman" w:hAnsi="Times New Roman" w:cs="Times New Roman"/>
          <w:b/>
        </w:rPr>
      </w:pPr>
    </w:p>
    <w:p w:rsidR="00B56C83" w:rsidRPr="00256CEB" w:rsidRDefault="00B56C83" w:rsidP="00B56C83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>Інформаційні ресурси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електронні комунікації : Закон України від 30.06.2021 р. № 1591-IX. Дата оновлення : 01.07.2024.  URL: </w:t>
      </w:r>
      <w:hyperlink r:id="rId15" w:anchor="Text" w:history="1">
        <w:r w:rsidRPr="00256CEB">
          <w:rPr>
            <w:rStyle w:val="a3"/>
          </w:rPr>
          <w:t>https://zakon.rada.gov.ua/laws/show/1089-20#Text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економічної конкуренції : Закон України від 26.12.2002 р. № 380-IV. Дата оновлення : 16.05.2024. URL: </w:t>
      </w:r>
      <w:hyperlink r:id="rId16" w:history="1">
        <w:r w:rsidRPr="00256CEB">
          <w:rPr>
            <w:rStyle w:val="a3"/>
          </w:rPr>
          <w:t>http://zakon.rada.gov.ua/cgi-bin/laws/main.cgi?nreg=2210-14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Антимонопольний комітет України : Закон України від 26.11.93  р. № 3660-XII. Дата оновлення : 01.01.2024. URL: </w:t>
      </w:r>
      <w:hyperlink r:id="rId17" w:history="1">
        <w:r w:rsidRPr="00256CEB">
          <w:rPr>
            <w:rStyle w:val="a3"/>
          </w:rPr>
          <w:t>http://zakon.rada.gov.ua/cgi-bin/laws/main.cgi?nreg=3659-12</w:t>
        </w:r>
      </w:hyperlink>
      <w:r w:rsidRPr="00256CEB">
        <w:t xml:space="preserve"> (дата звернення 30.08.2023 р.)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від недобросовісної конкуренції : Закон України від 07.06.96 р. № 237/96-ВР. Дата оновлення : 16.10.2020 URL: </w:t>
      </w:r>
      <w:hyperlink r:id="rId18" w:history="1">
        <w:r w:rsidRPr="00256CEB">
          <w:rPr>
            <w:rStyle w:val="a3"/>
          </w:rPr>
          <w:t>http://zakon.rada.gov.ua/cgi-bin/laws/main.cgi?nreg=236%2F96-%E2%F0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прав споживачів : Закон України від 12.05.91 р. № 1024-XII. Дата оновлення : 19.11.2022. URL: </w:t>
      </w:r>
      <w:hyperlink r:id="rId19" w:history="1">
        <w:r w:rsidRPr="00256CEB">
          <w:rPr>
            <w:rStyle w:val="a3"/>
          </w:rPr>
          <w:t>http://zakon.rada.gov.ua/cgi-bin/laws/main.cgi?nreg=1023-12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заходи щодо підвищення якості вітчизняної продукції : Указ Президента України від 23.02.2001 р. </w:t>
      </w:r>
      <w:r w:rsidRPr="00256CEB">
        <w:rPr>
          <w:lang w:val="ru-RU"/>
        </w:rPr>
        <w:t>№ N 113/2001</w:t>
      </w:r>
      <w:r w:rsidRPr="00256CEB">
        <w:t xml:space="preserve">  URL: </w:t>
      </w:r>
      <w:hyperlink r:id="rId20" w:history="1">
        <w:r w:rsidRPr="00256CEB">
          <w:rPr>
            <w:rStyle w:val="a3"/>
          </w:rPr>
          <w:t>http://zakon.rada.gov.ua/cgi-bin/laws/main.cgi?nreg=113%2F2001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охорону прав на знаки для товарів і послуг : Закон України від 23.12.93 р. № 3771-XII. Дата оновлення : 31.12.2023. URL: </w:t>
      </w:r>
      <w:hyperlink r:id="rId21" w:history="1">
        <w:r w:rsidRPr="00256CEB">
          <w:rPr>
            <w:rStyle w:val="a3"/>
          </w:rPr>
          <w:t>http://zakon.rada.gov.ua/cgi-bin/laws/main.cgi?nreg=3689-12</w:t>
        </w:r>
      </w:hyperlink>
      <w:r w:rsidRPr="00256CEB">
        <w:t xml:space="preserve"> (дата звернення 28.08.2024).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природні монополії : Закон України від 15.05.2003 р. № 762-IV. Дата оновлення : 31.03.2023. URL: </w:t>
      </w:r>
      <w:hyperlink r:id="rId22" w:history="1">
        <w:r w:rsidRPr="00256CEB">
          <w:rPr>
            <w:rStyle w:val="a3"/>
          </w:rPr>
          <w:t>http://zakon.rada.gov.ua/cgi-bin/laws/main.cgi?nreg=1682-14</w:t>
        </w:r>
      </w:hyperlink>
      <w:r w:rsidRPr="00256CEB">
        <w:t xml:space="preserve"> (дата звернення 28.08.2024).</w:t>
      </w:r>
    </w:p>
    <w:p w:rsidR="00CC0926" w:rsidRPr="00256CEB" w:rsidRDefault="00CC0926" w:rsidP="00B3473D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 w:val="0"/>
        <w:jc w:val="both"/>
      </w:pPr>
      <w:r w:rsidRPr="00256CEB">
        <w:t xml:space="preserve">Про інвестиційну діяльність : Закон України від 18.09.91 р. № 1561-XII. Дата оновлення : 10.10.2022. URL: </w:t>
      </w:r>
      <w:hyperlink r:id="rId23" w:history="1">
        <w:r w:rsidRPr="00256CEB">
          <w:rPr>
            <w:rStyle w:val="a3"/>
          </w:rPr>
          <w:t>http://zakon.rada.gov.ua/cgi-bin/laws/main.cgi?nreg=1560-12</w:t>
        </w:r>
      </w:hyperlink>
      <w:r w:rsidRPr="00256CEB">
        <w:t xml:space="preserve"> (дата звернення 28.08.2024).</w:t>
      </w:r>
    </w:p>
    <w:p w:rsidR="001662D4" w:rsidRPr="00B3473D" w:rsidRDefault="001662D4" w:rsidP="001662D4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B56C83" w:rsidRPr="00256CEB" w:rsidRDefault="00B56C83" w:rsidP="00B56C83">
      <w:pPr>
        <w:jc w:val="center"/>
        <w:rPr>
          <w:rFonts w:ascii="Times New Roman" w:hAnsi="Times New Roman" w:cs="Times New Roman"/>
          <w:b/>
          <w:bCs/>
        </w:rPr>
      </w:pPr>
      <w:r w:rsidRPr="00256CEB">
        <w:rPr>
          <w:rFonts w:ascii="Times New Roman" w:hAnsi="Times New Roman" w:cs="Times New Roman"/>
          <w:b/>
          <w:bCs/>
        </w:rPr>
        <w:t>7. Регуляції і політики курсу</w:t>
      </w:r>
    </w:p>
    <w:p w:rsidR="00B56C83" w:rsidRPr="00256CEB" w:rsidRDefault="00B56C83" w:rsidP="00B56C83">
      <w:pPr>
        <w:jc w:val="both"/>
        <w:rPr>
          <w:rFonts w:ascii="Times New Roman" w:hAnsi="Times New Roman" w:cs="Times New Roman"/>
        </w:rPr>
      </w:pP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Відвідування</w:t>
      </w:r>
      <w:r w:rsidRPr="00256CEB">
        <w:rPr>
          <w:rFonts w:ascii="Times New Roman" w:hAnsi="Times New Roman" w:cs="Times New Roman"/>
          <w:b/>
          <w:spacing w:val="-1"/>
        </w:rPr>
        <w:t xml:space="preserve"> </w:t>
      </w:r>
      <w:r w:rsidRPr="00256CEB">
        <w:rPr>
          <w:rFonts w:ascii="Times New Roman" w:hAnsi="Times New Roman" w:cs="Times New Roman"/>
          <w:b/>
        </w:rPr>
        <w:t>занять.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Регуляція</w:t>
      </w:r>
      <w:r w:rsidRPr="00256CEB">
        <w:rPr>
          <w:rFonts w:ascii="Times New Roman" w:hAnsi="Times New Roman" w:cs="Times New Roman"/>
          <w:b/>
          <w:spacing w:val="-2"/>
        </w:rPr>
        <w:t xml:space="preserve"> </w:t>
      </w:r>
      <w:r w:rsidRPr="00256CEB">
        <w:rPr>
          <w:rFonts w:ascii="Times New Roman" w:hAnsi="Times New Roman" w:cs="Times New Roman"/>
          <w:b/>
        </w:rPr>
        <w:t>пропусків.</w:t>
      </w: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Курс передбачає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обов’язкове відвідування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лекційних та практичних занять. Студенти, які за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певних обставин не можуть відвідувати практичні заняття регулярно, мусять впродовж тижня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узгодити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із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викладачем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графік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індивідуального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відпрацювання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пропущених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занять.</w:t>
      </w: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Студенти, які станом на початок екзаменаційної сесії мають понад 70% пропущених лекцій, до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заліку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не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допускаються.</w:t>
      </w:r>
    </w:p>
    <w:p w:rsidR="00B33CFF" w:rsidRPr="00256CEB" w:rsidRDefault="00B33CFF" w:rsidP="00B33CFF">
      <w:pPr>
        <w:pStyle w:val="a4"/>
        <w:ind w:left="0" w:firstLine="720"/>
        <w:rPr>
          <w:i/>
          <w:sz w:val="24"/>
          <w:szCs w:val="24"/>
        </w:rPr>
      </w:pP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Політика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академічної</w:t>
      </w:r>
      <w:r w:rsidRPr="00256CEB">
        <w:rPr>
          <w:rFonts w:ascii="Times New Roman" w:hAnsi="Times New Roman" w:cs="Times New Roman"/>
          <w:b/>
          <w:spacing w:val="-5"/>
        </w:rPr>
        <w:t xml:space="preserve"> </w:t>
      </w:r>
      <w:r w:rsidRPr="00256CEB">
        <w:rPr>
          <w:rFonts w:ascii="Times New Roman" w:hAnsi="Times New Roman" w:cs="Times New Roman"/>
          <w:b/>
        </w:rPr>
        <w:t>доброчесності</w:t>
      </w: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Кожний студент зобов’язаний дотримуватися принципів академічної доброчесності. Студентам</w:t>
      </w:r>
      <w:r w:rsidRPr="00256CEB">
        <w:rPr>
          <w:rFonts w:ascii="Times New Roman" w:hAnsi="Times New Roman" w:cs="Times New Roman"/>
          <w:i/>
          <w:spacing w:val="-57"/>
        </w:rPr>
        <w:t xml:space="preserve"> </w:t>
      </w:r>
      <w:r w:rsidRPr="00256CEB">
        <w:rPr>
          <w:rFonts w:ascii="Times New Roman" w:hAnsi="Times New Roman" w:cs="Times New Roman"/>
          <w:i/>
        </w:rPr>
        <w:t>дозволяється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використовувати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вторинну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інформацію,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висвітлювати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раніше</w:t>
      </w:r>
      <w:r w:rsidRPr="00256CEB">
        <w:rPr>
          <w:rFonts w:ascii="Times New Roman" w:hAnsi="Times New Roman" w:cs="Times New Roman"/>
          <w:i/>
          <w:spacing w:val="61"/>
        </w:rPr>
        <w:t xml:space="preserve"> </w:t>
      </w:r>
      <w:r w:rsidRPr="00256CEB">
        <w:rPr>
          <w:rFonts w:ascii="Times New Roman" w:hAnsi="Times New Roman" w:cs="Times New Roman"/>
          <w:i/>
        </w:rPr>
        <w:t>опубліковані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статті,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результати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досліджень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тощо,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але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необхідно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зазначати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посилання</w:t>
      </w:r>
      <w:r w:rsidRPr="00256CEB">
        <w:rPr>
          <w:rFonts w:ascii="Times New Roman" w:hAnsi="Times New Roman" w:cs="Times New Roman"/>
          <w:i/>
          <w:spacing w:val="2"/>
        </w:rPr>
        <w:t xml:space="preserve"> </w:t>
      </w:r>
      <w:r w:rsidRPr="00256CEB">
        <w:rPr>
          <w:rFonts w:ascii="Times New Roman" w:hAnsi="Times New Roman" w:cs="Times New Roman"/>
          <w:i/>
        </w:rPr>
        <w:t>на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джерело.</w:t>
      </w: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Якщо студент бажає представити свої дослідження як матеріал для конференції або статті –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плагіат не допускається! Використання будь-якої інформації (текст, фото, ілюстрації тощо)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мають бути правильно процитовані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 посиланням на автора! Якщо ви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не впевнені, що таке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плагіат,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фабрикація, фальсифікація, порадьтеся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викладачем.</w:t>
      </w:r>
    </w:p>
    <w:p w:rsidR="00B33CFF" w:rsidRPr="00256CEB" w:rsidRDefault="00B33CFF" w:rsidP="00B33CFF">
      <w:pPr>
        <w:pStyle w:val="a4"/>
        <w:ind w:left="0" w:firstLine="720"/>
        <w:rPr>
          <w:i/>
          <w:sz w:val="24"/>
          <w:szCs w:val="24"/>
        </w:rPr>
      </w:pP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Використання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комп’ютерів/телефонів</w:t>
      </w:r>
      <w:r w:rsidRPr="00256CEB">
        <w:rPr>
          <w:rFonts w:ascii="Times New Roman" w:hAnsi="Times New Roman" w:cs="Times New Roman"/>
          <w:b/>
          <w:spacing w:val="-5"/>
        </w:rPr>
        <w:t xml:space="preserve"> </w:t>
      </w:r>
      <w:r w:rsidRPr="00256CEB">
        <w:rPr>
          <w:rFonts w:ascii="Times New Roman" w:hAnsi="Times New Roman" w:cs="Times New Roman"/>
          <w:b/>
        </w:rPr>
        <w:t>на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занятті</w:t>
      </w:r>
    </w:p>
    <w:p w:rsidR="00B33CFF" w:rsidRPr="00256CEB" w:rsidRDefault="00B33CFF" w:rsidP="00B33CFF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Під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час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лекційних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занять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телефони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та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інші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персональні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proofErr w:type="spellStart"/>
      <w:r w:rsidRPr="00256CEB">
        <w:rPr>
          <w:rFonts w:ascii="Times New Roman" w:hAnsi="Times New Roman" w:cs="Times New Roman"/>
          <w:i/>
        </w:rPr>
        <w:t>гаджети</w:t>
      </w:r>
      <w:proofErr w:type="spellEnd"/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не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вилучаються,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але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необхідно</w:t>
      </w:r>
      <w:r w:rsidRPr="00256CEB">
        <w:rPr>
          <w:rFonts w:ascii="Times New Roman" w:hAnsi="Times New Roman" w:cs="Times New Roman"/>
          <w:i/>
          <w:spacing w:val="-58"/>
        </w:rPr>
        <w:t xml:space="preserve"> </w:t>
      </w:r>
      <w:r w:rsidRPr="00256CEB">
        <w:rPr>
          <w:rFonts w:ascii="Times New Roman" w:hAnsi="Times New Roman" w:cs="Times New Roman"/>
          <w:i/>
        </w:rPr>
        <w:t>їх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перевести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беззвучний режим.</w:t>
      </w:r>
    </w:p>
    <w:p w:rsidR="00B33CFF" w:rsidRPr="00256CEB" w:rsidRDefault="00B33CFF" w:rsidP="00B33CFF">
      <w:pPr>
        <w:pStyle w:val="a4"/>
        <w:ind w:left="0" w:firstLine="720"/>
        <w:rPr>
          <w:i/>
          <w:sz w:val="24"/>
          <w:szCs w:val="24"/>
        </w:rPr>
      </w:pPr>
    </w:p>
    <w:p w:rsidR="00B33CFF" w:rsidRPr="00256CEB" w:rsidRDefault="00B33CFF" w:rsidP="00B33CFF">
      <w:pPr>
        <w:ind w:firstLine="720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Комунікація</w:t>
      </w:r>
    </w:p>
    <w:p w:rsidR="00B33CFF" w:rsidRPr="00256CEB" w:rsidRDefault="00B33CFF" w:rsidP="00B33CFF">
      <w:pPr>
        <w:ind w:firstLine="720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 xml:space="preserve">Базовою платформою для комунікації викладача зі студентами є </w:t>
      </w:r>
      <w:proofErr w:type="spellStart"/>
      <w:r w:rsidRPr="00256CEB">
        <w:rPr>
          <w:rFonts w:ascii="Times New Roman" w:hAnsi="Times New Roman" w:cs="Times New Roman"/>
          <w:i/>
        </w:rPr>
        <w:t>Moodle</w:t>
      </w:r>
      <w:proofErr w:type="spellEnd"/>
      <w:r w:rsidRPr="00256CEB">
        <w:rPr>
          <w:rFonts w:ascii="Times New Roman" w:hAnsi="Times New Roman" w:cs="Times New Roman"/>
          <w:i/>
        </w:rPr>
        <w:t>.</w:t>
      </w:r>
      <w:r w:rsidRPr="00256CEB">
        <w:rPr>
          <w:rFonts w:ascii="Times New Roman" w:hAnsi="Times New Roman" w:cs="Times New Roman"/>
          <w:i/>
          <w:spacing w:val="-57"/>
        </w:rPr>
        <w:t xml:space="preserve"> </w:t>
      </w:r>
      <w:r w:rsidRPr="00256CEB">
        <w:rPr>
          <w:rFonts w:ascii="Times New Roman" w:hAnsi="Times New Roman" w:cs="Times New Roman"/>
          <w:i/>
        </w:rPr>
        <w:t>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окремих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випадках викладач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надає</w:t>
      </w:r>
      <w:r w:rsidRPr="00256CEB">
        <w:rPr>
          <w:rFonts w:ascii="Times New Roman" w:hAnsi="Times New Roman" w:cs="Times New Roman"/>
          <w:i/>
          <w:spacing w:val="2"/>
        </w:rPr>
        <w:t xml:space="preserve"> </w:t>
      </w:r>
      <w:proofErr w:type="spellStart"/>
      <w:r w:rsidRPr="00256CEB">
        <w:rPr>
          <w:rFonts w:ascii="Times New Roman" w:hAnsi="Times New Roman" w:cs="Times New Roman"/>
          <w:i/>
        </w:rPr>
        <w:t>Viber</w:t>
      </w:r>
      <w:proofErr w:type="spellEnd"/>
      <w:r w:rsidRPr="00256CEB">
        <w:rPr>
          <w:rFonts w:ascii="Times New Roman" w:hAnsi="Times New Roman" w:cs="Times New Roman"/>
          <w:i/>
        </w:rPr>
        <w:t xml:space="preserve"> або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електронну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пошту.</w:t>
      </w:r>
    </w:p>
    <w:p w:rsidR="00B33CFF" w:rsidRPr="00256CEB" w:rsidRDefault="00B33CFF" w:rsidP="00B33CFF">
      <w:pPr>
        <w:pStyle w:val="a4"/>
        <w:ind w:left="0" w:firstLine="720"/>
        <w:rPr>
          <w:i/>
          <w:sz w:val="24"/>
          <w:szCs w:val="24"/>
        </w:rPr>
      </w:pPr>
    </w:p>
    <w:p w:rsidR="00641991" w:rsidRPr="00256CEB" w:rsidRDefault="00641991" w:rsidP="00641991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Визнання результатів неформальної/</w:t>
      </w:r>
      <w:proofErr w:type="spellStart"/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інформальної</w:t>
      </w:r>
      <w:proofErr w:type="spellEnd"/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освіти</w:t>
      </w:r>
    </w:p>
    <w:p w:rsidR="00641991" w:rsidRPr="00256CEB" w:rsidRDefault="00641991" w:rsidP="00641991">
      <w:pPr>
        <w:pStyle w:val="a6"/>
        <w:ind w:firstLine="709"/>
        <w:jc w:val="both"/>
        <w:rPr>
          <w:i/>
          <w:sz w:val="24"/>
          <w:szCs w:val="24"/>
        </w:rPr>
      </w:pPr>
      <w:r w:rsidRPr="00256CEB">
        <w:rPr>
          <w:i/>
          <w:sz w:val="24"/>
          <w:szCs w:val="24"/>
        </w:rPr>
        <w:t xml:space="preserve">Право на визнання результатів навчання у неформальній та/або </w:t>
      </w:r>
      <w:proofErr w:type="spellStart"/>
      <w:r w:rsidRPr="00256CEB">
        <w:rPr>
          <w:i/>
          <w:sz w:val="24"/>
          <w:szCs w:val="24"/>
        </w:rPr>
        <w:t>інформальній</w:t>
      </w:r>
      <w:proofErr w:type="spellEnd"/>
      <w:r w:rsidRPr="00256CEB">
        <w:rPr>
          <w:i/>
          <w:sz w:val="24"/>
          <w:szCs w:val="24"/>
        </w:rPr>
        <w:t xml:space="preserve">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:rsidR="00A9515E" w:rsidRPr="00A9515E" w:rsidRDefault="00A9515E" w:rsidP="00A9515E">
      <w:pPr>
        <w:ind w:firstLine="720"/>
        <w:jc w:val="both"/>
        <w:rPr>
          <w:rFonts w:ascii="Times New Roman" w:hAnsi="Times New Roman" w:cs="Times New Roman"/>
          <w:bCs/>
          <w:i/>
        </w:rPr>
      </w:pPr>
      <w:r w:rsidRPr="00A9515E">
        <w:rPr>
          <w:rFonts w:ascii="Times New Roman" w:hAnsi="Times New Roman" w:cs="Times New Roman"/>
          <w:bCs/>
          <w:i/>
        </w:rPr>
        <w:t xml:space="preserve">За наявності сертифікату (свідоцтва, програми тощо) про проходження онлайн-курсу, тренінгу, </w:t>
      </w:r>
      <w:proofErr w:type="spellStart"/>
      <w:r w:rsidRPr="00A9515E">
        <w:rPr>
          <w:rFonts w:ascii="Times New Roman" w:hAnsi="Times New Roman" w:cs="Times New Roman"/>
          <w:bCs/>
          <w:i/>
        </w:rPr>
        <w:t>вебінару</w:t>
      </w:r>
      <w:proofErr w:type="spellEnd"/>
      <w:r w:rsidRPr="00A9515E">
        <w:rPr>
          <w:rFonts w:ascii="Times New Roman" w:hAnsi="Times New Roman" w:cs="Times New Roman"/>
          <w:bCs/>
          <w:i/>
        </w:rPr>
        <w:t xml:space="preserve">, курсу підвищення кваліфікації та ін. з тематики (однієї з тем, змістового модуля) навчальної дисципліни залежно від кількості прослуханих годин (здобутих кредитів) здобувачу може бути нараховано до 35 балів. </w:t>
      </w:r>
      <w:proofErr w:type="spellStart"/>
      <w:r w:rsidRPr="00A9515E">
        <w:rPr>
          <w:rFonts w:ascii="Times New Roman" w:hAnsi="Times New Roman" w:cs="Times New Roman"/>
          <w:bCs/>
          <w:i/>
        </w:rPr>
        <w:t>Дотичність</w:t>
      </w:r>
      <w:proofErr w:type="spellEnd"/>
      <w:r w:rsidRPr="00A9515E">
        <w:rPr>
          <w:rFonts w:ascii="Times New Roman" w:hAnsi="Times New Roman" w:cs="Times New Roman"/>
          <w:bCs/>
          <w:i/>
        </w:rPr>
        <w:t xml:space="preserve"> тематики, відповідність досягнутих результатів навчання та кількість додаткових балів визначається викладачем. Документи, що підтверджують участь здобувача у відповідних заходах, мають бути подані викладачу до початку сесії.</w:t>
      </w:r>
    </w:p>
    <w:p w:rsidR="00A9515E" w:rsidRPr="00A9515E" w:rsidRDefault="00A9515E" w:rsidP="00A9515E">
      <w:pPr>
        <w:ind w:firstLine="720"/>
        <w:rPr>
          <w:rFonts w:ascii="Times New Roman" w:hAnsi="Times New Roman" w:cs="Times New Roman"/>
          <w:bCs/>
          <w:i/>
        </w:rPr>
      </w:pPr>
    </w:p>
    <w:p w:rsidR="00A92C44" w:rsidRDefault="00A92C44" w:rsidP="00A92C44">
      <w:pPr>
        <w:ind w:firstLine="720"/>
        <w:rPr>
          <w:rFonts w:ascii="Times New Roman" w:hAnsi="Times New Roman" w:cs="Times New Roman"/>
          <w:bCs/>
          <w:i/>
        </w:rPr>
      </w:pPr>
    </w:p>
    <w:p w:rsidR="00A92C44" w:rsidRDefault="00A92C44" w:rsidP="00A92C44">
      <w:pPr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Додаткова інформація</w:t>
      </w:r>
    </w:p>
    <w:p w:rsidR="00A92C44" w:rsidRDefault="00A92C44" w:rsidP="00A92C4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ГРАФІК ОСВІТНЬОГО ПРОЦЕСУ 2025-2026 н. р. </w:t>
      </w:r>
      <w:r>
        <w:rPr>
          <w:rFonts w:ascii="Times New Roman" w:hAnsi="Times New Roman" w:cs="Times New Roman"/>
        </w:rPr>
        <w:t xml:space="preserve">доступний за </w:t>
      </w:r>
      <w:proofErr w:type="spellStart"/>
      <w:r>
        <w:rPr>
          <w:rFonts w:ascii="Times New Roman" w:hAnsi="Times New Roman" w:cs="Times New Roman"/>
        </w:rPr>
        <w:t>адресою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24" w:history="1">
        <w:r>
          <w:rPr>
            <w:rStyle w:val="a3"/>
            <w:rFonts w:ascii="Times New Roman" w:hAnsi="Times New Roman" w:cs="Times New Roman"/>
          </w:rPr>
          <w:t>https://tinyurl.com/yckze4jd</w:t>
        </w:r>
      </w:hyperlink>
      <w:r>
        <w:rPr>
          <w:rFonts w:ascii="Times New Roman" w:hAnsi="Times New Roman" w:cs="Times New Roman"/>
        </w:rPr>
        <w:t>.</w:t>
      </w:r>
    </w:p>
    <w:p w:rsidR="00A92C44" w:rsidRDefault="00A92C44" w:rsidP="00A92C44">
      <w:pPr>
        <w:jc w:val="both"/>
        <w:rPr>
          <w:rFonts w:ascii="Times New Roman" w:hAnsi="Times New Roman" w:cs="Times New Roman"/>
          <w:b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25" w:history="1">
        <w:r>
          <w:rPr>
            <w:rStyle w:val="a3"/>
            <w:rFonts w:ascii="Times New Roman" w:hAnsi="Times New Roman" w:cs="Times New Roman"/>
            <w:bCs/>
            <w:shd w:val="clear" w:color="auto" w:fill="FFFFFF"/>
          </w:rPr>
          <w:t>https://tinyurl.com/y9tve4lk</w:t>
        </w:r>
      </w:hyperlink>
      <w:r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>
        <w:rPr>
          <w:rFonts w:ascii="Times New Roman" w:hAnsi="Times New Roman" w:cs="Times New Roman"/>
          <w:shd w:val="clear" w:color="auto" w:fill="FFFFFF"/>
        </w:rPr>
        <w:t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 </w:t>
      </w:r>
      <w:hyperlink r:id="rId26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https://tinyurl.com/y9pkmmp5</w:t>
        </w:r>
      </w:hyperlink>
      <w:r>
        <w:rPr>
          <w:rFonts w:ascii="Times New Roman" w:hAnsi="Times New Roman" w:cs="Times New Roman"/>
          <w:shd w:val="clear" w:color="auto" w:fill="FFFFFF"/>
        </w:rPr>
        <w:t>. Підстави та процедури відрахування студентів, у тому числі за невиконання індивідуального навчального плану, регламентуються Змінами до Положення про організацію освітнього процесу в ЗНУ: </w:t>
      </w:r>
      <w:hyperlink r:id="rId27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https://sites.znu.edu.ua/navchalnyj_viddil/normatyvna_basa/zm__ni_do_polozhennya_pro_organ__zats__yu_osv__tn__ogo_protsesu_v_znu__z_01_07_2024__.pdf</w:t>
        </w:r>
      </w:hyperlink>
      <w:r>
        <w:rPr>
          <w:rFonts w:ascii="Times New Roman" w:hAnsi="Times New Roman" w:cs="Times New Roman"/>
          <w:shd w:val="clear" w:color="auto" w:fill="FFFFFF"/>
        </w:rPr>
        <w:t>.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ВИРІШЕННЯ КОНФЛІКТІВ. </w:t>
      </w:r>
      <w:r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8" w:history="1">
        <w:r>
          <w:rPr>
            <w:rStyle w:val="a3"/>
            <w:rFonts w:ascii="Times New Roman" w:hAnsi="Times New Roman" w:cs="Times New Roman"/>
          </w:rPr>
          <w:t>https://tinyurl.com/57wha734</w:t>
        </w:r>
      </w:hyperlink>
      <w:r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9" w:history="1">
        <w:r>
          <w:rPr>
            <w:rStyle w:val="a3"/>
            <w:rFonts w:ascii="Times New Roman" w:hAnsi="Times New Roman" w:cs="Times New Roman"/>
          </w:rPr>
          <w:t>https://tinyurl.com/yd6bq6p9</w:t>
        </w:r>
      </w:hyperlink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>
        <w:rPr>
          <w:rFonts w:ascii="Times New Roman" w:hAnsi="Times New Roman" w:cs="Times New Roman"/>
        </w:rPr>
        <w:t xml:space="preserve">: </w:t>
      </w:r>
      <w:hyperlink r:id="rId30" w:history="1">
        <w:r>
          <w:rPr>
            <w:rStyle w:val="a3"/>
            <w:rFonts w:ascii="Times New Roman" w:hAnsi="Times New Roman" w:cs="Times New Roman"/>
          </w:rPr>
          <w:t>https://tinyurl.com/y9r5dpwh</w:t>
        </w:r>
      </w:hyperlink>
      <w:r>
        <w:rPr>
          <w:rFonts w:ascii="Times New Roman" w:hAnsi="Times New Roman" w:cs="Times New Roman"/>
        </w:rPr>
        <w:t xml:space="preserve">. </w:t>
      </w:r>
    </w:p>
    <w:p w:rsidR="00A92C44" w:rsidRDefault="00A92C44" w:rsidP="00A92C44">
      <w:pPr>
        <w:jc w:val="both"/>
        <w:rPr>
          <w:rFonts w:ascii="Times New Roman" w:hAnsi="Times New Roman" w:cs="Times New Roman"/>
          <w:b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ПСИХОЛОГІЧНА ДОПОМОГА. </w:t>
      </w:r>
      <w:r>
        <w:rPr>
          <w:rFonts w:ascii="Times New Roman" w:hAnsi="Times New Roman" w:cs="Times New Roman"/>
        </w:rPr>
        <w:t xml:space="preserve">Телефон довіри практичного психолога </w:t>
      </w:r>
      <w:r>
        <w:rPr>
          <w:rFonts w:ascii="Times New Roman" w:hAnsi="Times New Roman" w:cs="Times New Roman"/>
          <w:b/>
        </w:rPr>
        <w:t>Марті Ірини Вадимівни</w:t>
      </w:r>
      <w:r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A92C44" w:rsidRDefault="00A92C44" w:rsidP="00A92C44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2" w:name="_Hlk142433006"/>
    </w:p>
    <w:p w:rsidR="00A92C44" w:rsidRDefault="00A92C44" w:rsidP="00A92C44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A92C44" w:rsidRDefault="00A92C44" w:rsidP="00A92C44">
      <w:pPr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31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v_banakh@znu.edu.ua</w:t>
        </w:r>
      </w:hyperlink>
    </w:p>
    <w:p w:rsidR="00A92C44" w:rsidRDefault="00A92C44" w:rsidP="00A92C44">
      <w:pPr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>. </w:t>
      </w:r>
      <w:bookmarkEnd w:id="2"/>
      <w:r>
        <w:rPr>
          <w:rFonts w:ascii="Times New Roman" w:eastAsia="Times New Roman" w:hAnsi="Times New Roman" w:cs="Times New Roman"/>
          <w:lang w:eastAsia="uk-UA"/>
        </w:rPr>
        <w:t xml:space="preserve"> (</w:t>
      </w:r>
      <w:r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A92C44" w:rsidRDefault="00A92C44" w:rsidP="00A92C44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>
        <w:rPr>
          <w:rFonts w:ascii="Times New Roman" w:hAnsi="Times New Roman" w:cs="Times New Roman"/>
        </w:rPr>
        <w:t>маломобільних</w:t>
      </w:r>
      <w:proofErr w:type="spellEnd"/>
      <w:r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>
        <w:rPr>
          <w:rFonts w:ascii="Times New Roman" w:hAnsi="Times New Roman" w:cs="Times New Roman"/>
        </w:rPr>
        <w:t>маломобільних</w:t>
      </w:r>
      <w:proofErr w:type="spellEnd"/>
      <w:r>
        <w:rPr>
          <w:rFonts w:ascii="Times New Roman" w:hAnsi="Times New Roman" w:cs="Times New Roman"/>
        </w:rPr>
        <w:t xml:space="preserve"> груп населення у ЗНУ: </w:t>
      </w:r>
      <w:hyperlink r:id="rId32" w:history="1">
        <w:r>
          <w:rPr>
            <w:rStyle w:val="a3"/>
            <w:rFonts w:ascii="Times New Roman" w:hAnsi="Times New Roman" w:cs="Times New Roman"/>
          </w:rPr>
          <w:t>https://tinyurl.com/ydhcsagx</w:t>
        </w:r>
      </w:hyperlink>
      <w:r>
        <w:rPr>
          <w:rFonts w:ascii="Times New Roman" w:hAnsi="Times New Roman" w:cs="Times New Roman"/>
        </w:rPr>
        <w:t xml:space="preserve">. </w:t>
      </w:r>
    </w:p>
    <w:p w:rsidR="00A92C44" w:rsidRDefault="00A92C44" w:rsidP="00A92C44">
      <w:pPr>
        <w:jc w:val="both"/>
        <w:rPr>
          <w:rFonts w:ascii="Times New Roman" w:hAnsi="Times New Roman" w:cs="Times New Roman"/>
          <w:b/>
        </w:rPr>
      </w:pPr>
    </w:p>
    <w:p w:rsidR="00A92C44" w:rsidRDefault="00A92C44" w:rsidP="00A92C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РЕСУРСИ ДЛЯ НАВЧАННЯ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>Наукова бібліотека</w:t>
      </w:r>
      <w:r>
        <w:rPr>
          <w:rFonts w:ascii="Times New Roman" w:hAnsi="Times New Roman" w:cs="Times New Roman"/>
        </w:rPr>
        <w:t xml:space="preserve">: </w:t>
      </w:r>
      <w:hyperlink r:id="rId33" w:history="1">
        <w:r>
          <w:rPr>
            <w:rStyle w:val="a3"/>
            <w:rFonts w:ascii="Times New Roman" w:hAnsi="Times New Roman" w:cs="Times New Roman"/>
          </w:rPr>
          <w:t>http://library.znu.edu.ua</w:t>
        </w:r>
      </w:hyperlink>
      <w:r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</w:p>
    <w:p w:rsidR="00A92C44" w:rsidRDefault="00A92C44" w:rsidP="00A92C4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aps/>
        </w:rPr>
        <w:t>Система ЕЛЕКТРОННого</w:t>
      </w:r>
      <w:r>
        <w:rPr>
          <w:rFonts w:ascii="Times New Roman" w:hAnsi="Times New Roman" w:cs="Times New Roman"/>
          <w:b/>
        </w:rPr>
        <w:t xml:space="preserve"> ЗАБЕЗПЕЧЕННЯ НАВЧАННЯ (MOODLE): </w:t>
      </w:r>
      <w:r>
        <w:rPr>
          <w:rFonts w:ascii="Times New Roman" w:hAnsi="Times New Roman" w:cs="Times New Roman"/>
          <w:u w:val="single"/>
        </w:rPr>
        <w:t>https://moodle.znu.edu.ua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>
        <w:rPr>
          <w:rFonts w:ascii="Times New Roman" w:hAnsi="Times New Roman" w:cs="Times New Roman"/>
        </w:rPr>
        <w:t>направте</w:t>
      </w:r>
      <w:proofErr w:type="spellEnd"/>
      <w:r>
        <w:rPr>
          <w:rFonts w:ascii="Times New Roman" w:hAnsi="Times New Roman" w:cs="Times New Roman"/>
        </w:rPr>
        <w:t xml:space="preserve"> листа з темою «</w:t>
      </w:r>
      <w:proofErr w:type="spellStart"/>
      <w:r>
        <w:rPr>
          <w:rFonts w:ascii="Times New Roman" w:hAnsi="Times New Roman" w:cs="Times New Roman"/>
        </w:rPr>
        <w:t>Забув</w:t>
      </w:r>
      <w:proofErr w:type="spellEnd"/>
      <w:r>
        <w:rPr>
          <w:rFonts w:ascii="Times New Roman" w:hAnsi="Times New Roman" w:cs="Times New Roman"/>
        </w:rPr>
        <w:t xml:space="preserve"> пароль/логін» за </w:t>
      </w:r>
      <w:proofErr w:type="spellStart"/>
      <w:r>
        <w:rPr>
          <w:rFonts w:ascii="Times New Roman" w:hAnsi="Times New Roman" w:cs="Times New Roman"/>
        </w:rPr>
        <w:t>адресою</w:t>
      </w:r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:rsidR="00A92C44" w:rsidRDefault="00A92C44" w:rsidP="00A92C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>
        <w:rPr>
          <w:rFonts w:ascii="Times New Roman" w:hAnsi="Times New Roman" w:cs="Times New Roman"/>
        </w:rPr>
        <w:t>Moodle</w:t>
      </w:r>
      <w:proofErr w:type="spellEnd"/>
      <w:r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>
        <w:rPr>
          <w:rFonts w:ascii="Times New Roman" w:hAnsi="Times New Roman" w:cs="Times New Roman"/>
          <w:u w:val="single"/>
        </w:rPr>
        <w:t>https://moodle.znu.edu.ua/mod/page/view.php?id=133015</w:t>
      </w:r>
      <w:r>
        <w:rPr>
          <w:rFonts w:ascii="Times New Roman" w:hAnsi="Times New Roman" w:cs="Times New Roman"/>
        </w:rPr>
        <w:t>.</w:t>
      </w:r>
    </w:p>
    <w:p w:rsidR="00A92C44" w:rsidRDefault="00A92C44" w:rsidP="00A92C44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>
        <w:rPr>
          <w:rFonts w:ascii="Times New Roman" w:hAnsi="Times New Roman" w:cs="Times New Roman"/>
          <w:caps/>
        </w:rPr>
        <w:t xml:space="preserve">: </w:t>
      </w:r>
      <w:r>
        <w:rPr>
          <w:rFonts w:ascii="Times New Roman" w:hAnsi="Times New Roman" w:cs="Times New Roman"/>
          <w:u w:val="single"/>
        </w:rPr>
        <w:t>http://sites.znu.edu.ua/child-advance/</w:t>
      </w:r>
    </w:p>
    <w:p w:rsidR="0059267C" w:rsidRPr="00256CEB" w:rsidRDefault="0059267C" w:rsidP="00A92C44">
      <w:pPr>
        <w:jc w:val="center"/>
        <w:rPr>
          <w:rFonts w:ascii="Times New Roman" w:hAnsi="Times New Roman" w:cs="Times New Roman"/>
        </w:rPr>
      </w:pPr>
      <w:bookmarkStart w:id="3" w:name="_GoBack"/>
      <w:bookmarkEnd w:id="3"/>
    </w:p>
    <w:sectPr w:rsidR="0059267C" w:rsidRPr="00256CEB" w:rsidSect="000B42A0">
      <w:headerReference w:type="default" r:id="rId3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89" w:rsidRDefault="00FA5889" w:rsidP="000B42A0">
      <w:r>
        <w:separator/>
      </w:r>
    </w:p>
  </w:endnote>
  <w:endnote w:type="continuationSeparator" w:id="0">
    <w:p w:rsidR="00FA5889" w:rsidRDefault="00FA5889" w:rsidP="000B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Yu Gothic UI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89" w:rsidRDefault="00FA5889" w:rsidP="000B42A0">
      <w:r>
        <w:separator/>
      </w:r>
    </w:p>
  </w:footnote>
  <w:footnote w:type="continuationSeparator" w:id="0">
    <w:p w:rsidR="00FA5889" w:rsidRDefault="00FA5889" w:rsidP="000B4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A82" w:rsidRPr="0021782E" w:rsidRDefault="00727A82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r w:rsidRPr="0021782E">
      <w:rPr>
        <w:noProof/>
        <w:sz w:val="20"/>
        <w:lang w:eastAsia="uk-UA" w:bidi="ar-SA"/>
      </w:rPr>
      <w:drawing>
        <wp:anchor distT="0" distB="0" distL="114300" distR="114300" simplePos="0" relativeHeight="251659264" behindDoc="1" locked="0" layoutInCell="1" allowOverlap="1" wp14:anchorId="0CDB80BA" wp14:editId="5BE60AF4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>Запорізький національний університет</w:t>
    </w:r>
  </w:p>
  <w:p w:rsidR="00727A82" w:rsidRPr="0021782E" w:rsidRDefault="00727A82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proofErr w:type="spellStart"/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>Силабус</w:t>
    </w:r>
    <w:proofErr w:type="spellEnd"/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 xml:space="preserve"> навчальної дисципліни</w:t>
    </w:r>
  </w:p>
  <w:p w:rsidR="00727A82" w:rsidRPr="0021782E" w:rsidRDefault="00153844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r w:rsidRPr="00153844">
      <w:rPr>
        <w:rFonts w:ascii="Gotham Pro" w:hAnsi="Gotham Pro"/>
        <w:bCs/>
        <w:i/>
        <w:iCs/>
        <w:color w:val="000000"/>
        <w:szCs w:val="28"/>
        <w:shd w:val="clear" w:color="auto" w:fill="FFFFFF"/>
      </w:rPr>
      <w:t>Бізнес-комунікації в управлінні персоналом</w:t>
    </w:r>
    <w:r w:rsidR="00727A82"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 xml:space="preserve"> </w:t>
    </w:r>
  </w:p>
  <w:p w:rsidR="00727A82" w:rsidRPr="000B42A0" w:rsidRDefault="00727A82" w:rsidP="000B42A0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50E2670"/>
    <w:multiLevelType w:val="hybridMultilevel"/>
    <w:tmpl w:val="2C0E75AC"/>
    <w:lvl w:ilvl="0" w:tplc="395CE76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45999"/>
    <w:multiLevelType w:val="hybridMultilevel"/>
    <w:tmpl w:val="1CECD41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1B7318"/>
    <w:multiLevelType w:val="hybridMultilevel"/>
    <w:tmpl w:val="684819B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3973ED5"/>
    <w:multiLevelType w:val="hybridMultilevel"/>
    <w:tmpl w:val="2C46F610"/>
    <w:lvl w:ilvl="0" w:tplc="5EF07DD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24"/>
    <w:rsid w:val="0007592E"/>
    <w:rsid w:val="000A78D4"/>
    <w:rsid w:val="000B42A0"/>
    <w:rsid w:val="00110A44"/>
    <w:rsid w:val="00153844"/>
    <w:rsid w:val="001662D4"/>
    <w:rsid w:val="001D3E4A"/>
    <w:rsid w:val="002110BA"/>
    <w:rsid w:val="0021782E"/>
    <w:rsid w:val="00223D05"/>
    <w:rsid w:val="00235EB6"/>
    <w:rsid w:val="00256CEB"/>
    <w:rsid w:val="002776FA"/>
    <w:rsid w:val="00296766"/>
    <w:rsid w:val="002C1913"/>
    <w:rsid w:val="003415FE"/>
    <w:rsid w:val="003449EE"/>
    <w:rsid w:val="003606E0"/>
    <w:rsid w:val="00401008"/>
    <w:rsid w:val="004C71D1"/>
    <w:rsid w:val="004F02C3"/>
    <w:rsid w:val="004F4CA2"/>
    <w:rsid w:val="00504D24"/>
    <w:rsid w:val="0059267C"/>
    <w:rsid w:val="00593EB8"/>
    <w:rsid w:val="005C2E06"/>
    <w:rsid w:val="005E67C6"/>
    <w:rsid w:val="005F2C1A"/>
    <w:rsid w:val="00641991"/>
    <w:rsid w:val="006F126A"/>
    <w:rsid w:val="00727A82"/>
    <w:rsid w:val="00735FB5"/>
    <w:rsid w:val="00740833"/>
    <w:rsid w:val="007676E2"/>
    <w:rsid w:val="007E185D"/>
    <w:rsid w:val="00805D41"/>
    <w:rsid w:val="0083236D"/>
    <w:rsid w:val="00834F18"/>
    <w:rsid w:val="0086423C"/>
    <w:rsid w:val="008A11C8"/>
    <w:rsid w:val="008C0F06"/>
    <w:rsid w:val="00936A38"/>
    <w:rsid w:val="00965FBB"/>
    <w:rsid w:val="009A3727"/>
    <w:rsid w:val="009D5E83"/>
    <w:rsid w:val="00A54EAB"/>
    <w:rsid w:val="00A87CFD"/>
    <w:rsid w:val="00A92C44"/>
    <w:rsid w:val="00A9515E"/>
    <w:rsid w:val="00AA5F02"/>
    <w:rsid w:val="00AD453F"/>
    <w:rsid w:val="00B015DA"/>
    <w:rsid w:val="00B33CFF"/>
    <w:rsid w:val="00B3473D"/>
    <w:rsid w:val="00B42309"/>
    <w:rsid w:val="00B43CF8"/>
    <w:rsid w:val="00B56C83"/>
    <w:rsid w:val="00BB3F98"/>
    <w:rsid w:val="00C20BCC"/>
    <w:rsid w:val="00CC0926"/>
    <w:rsid w:val="00D67840"/>
    <w:rsid w:val="00D92AFD"/>
    <w:rsid w:val="00EC35C0"/>
    <w:rsid w:val="00FA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D78552-BE69-4249-8109-269BE6C7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936A38"/>
    <w:pPr>
      <w:widowControl/>
      <w:ind w:left="720"/>
      <w:contextualSpacing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Default">
    <w:name w:val="Default"/>
    <w:rsid w:val="00936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locked/>
    <w:rsid w:val="00CC092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0B42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0B42A0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e">
    <w:name w:val="footer"/>
    <w:basedOn w:val="a"/>
    <w:link w:val="af"/>
    <w:uiPriority w:val="99"/>
    <w:unhideWhenUsed/>
    <w:rsid w:val="000B42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0B42A0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customStyle="1" w:styleId="TableParagraph">
    <w:name w:val="Table Paragraph"/>
    <w:basedOn w:val="a"/>
    <w:uiPriority w:val="1"/>
    <w:qFormat/>
    <w:rsid w:val="001D3E4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qt-ohoq-sie" TargetMode="External"/><Relationship Id="rId13" Type="http://schemas.openxmlformats.org/officeDocument/2006/relationships/hyperlink" Target="https://www.abacademies.org/articles/strengthening-economic-security-of-enterprise-on-the-basis-of-investing-in-staff-management-system.pdf" TargetMode="External"/><Relationship Id="rId18" Type="http://schemas.openxmlformats.org/officeDocument/2006/relationships/hyperlink" Target="http://zakon.rada.gov.ua/cgi-bin/laws/main.cgi?nreg=236%2F96-%E2%F0" TargetMode="External"/><Relationship Id="rId26" Type="http://schemas.openxmlformats.org/officeDocument/2006/relationships/hyperlink" Target="https://tinyurl.com/y9pkmmp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on.rada.gov.ua/cgi-bin/laws/main.cgi?nreg=3689-12" TargetMode="External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://journals.khnu.km.ua/vestnik/?p=7200" TargetMode="External"/><Relationship Id="rId17" Type="http://schemas.openxmlformats.org/officeDocument/2006/relationships/hyperlink" Target="http://zakon.rada.gov.ua/cgi-bin/laws/main.cgi?nreg=3659-12" TargetMode="External"/><Relationship Id="rId25" Type="http://schemas.openxmlformats.org/officeDocument/2006/relationships/hyperlink" Target="https://tinyurl.com/y9tve4lk" TargetMode="External"/><Relationship Id="rId33" Type="http://schemas.openxmlformats.org/officeDocument/2006/relationships/hyperlink" Target="http://library.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rada.gov.ua/cgi-bin/laws/main.cgi?nreg=2210-14" TargetMode="External"/><Relationship Id="rId20" Type="http://schemas.openxmlformats.org/officeDocument/2006/relationships/hyperlink" Target="http://zakon.rada.gov.ua/cgi-bin/laws/main.cgi?nreg=113%2F2001" TargetMode="External"/><Relationship Id="rId29" Type="http://schemas.openxmlformats.org/officeDocument/2006/relationships/hyperlink" Target="https://tinyurl.com/yd6bq6p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kd.net.ua/index.php/fkd/issue/view/68" TargetMode="External"/><Relationship Id="rId24" Type="http://schemas.openxmlformats.org/officeDocument/2006/relationships/hyperlink" Target="https://tinyurl.com/yckze4jd" TargetMode="External"/><Relationship Id="rId32" Type="http://schemas.openxmlformats.org/officeDocument/2006/relationships/hyperlink" Target="https://tinyurl.com/ydhcsag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1089-20" TargetMode="External"/><Relationship Id="rId23" Type="http://schemas.openxmlformats.org/officeDocument/2006/relationships/hyperlink" Target="http://zakon.rada.gov.ua/cgi-bin/laws/main.cgi?nreg=1560-12" TargetMode="External"/><Relationship Id="rId28" Type="http://schemas.openxmlformats.org/officeDocument/2006/relationships/hyperlink" Target="https://tinyurl.com/57wha7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oodle.znu.edu.ua/mod/%20resource/view.php?id=192501&amp;forceview=1" TargetMode="External"/><Relationship Id="rId19" Type="http://schemas.openxmlformats.org/officeDocument/2006/relationships/hyperlink" Target="http://zakon.rada.gov.ua/cgi-bin/laws/main.cgi?nreg=1023-12" TargetMode="External"/><Relationship Id="rId31" Type="http://schemas.openxmlformats.org/officeDocument/2006/relationships/hyperlink" Target="mailto:v_banakh@z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tijapublishing.lv/index.php/issue/article/view/625" TargetMode="External"/><Relationship Id="rId14" Type="http://schemas.openxmlformats.org/officeDocument/2006/relationships/hyperlink" Target="https://doi.org/10.32782/2524-0072/2023-48-24/" TargetMode="External"/><Relationship Id="rId22" Type="http://schemas.openxmlformats.org/officeDocument/2006/relationships/hyperlink" Target="http://zakon.rada.gov.ua/cgi-bin/laws/main.cgi?nreg=1682-14" TargetMode="External"/><Relationship Id="rId27" Type="http://schemas.openxmlformats.org/officeDocument/2006/relationships/hyperlink" Target="https://sites.znu.edu.ua/navchalnyj_viddil/normatyvna_basa/zm__ni_do_polozhennya_pro_organ__zats__yu_osv__tn__ogo_protsesu_v_znu__z_01_07_2024__.pdf" TargetMode="External"/><Relationship Id="rId30" Type="http://schemas.openxmlformats.org/officeDocument/2006/relationships/hyperlink" Target="https://tinyurl.com/y9r5dpwh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32547</Words>
  <Characters>18553</Characters>
  <Application>Microsoft Office Word</Application>
  <DocSecurity>0</DocSecurity>
  <Lines>154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Змістовий модуль 1. Основи бізнес-комунікацій та їх організаційні структури </vt:lpstr>
      <vt:lpstr>        </vt:lpstr>
      <vt:lpstr>        Змістовий модуль 2. Етикет як основа бізнес-комунікацій </vt:lpstr>
      <vt:lpstr>        </vt:lpstr>
      <vt:lpstr>        Змістовий модуль 3. Психологічні аспекти бізнес-комунікацій </vt:lpstr>
      <vt:lpstr>        </vt:lpstr>
      <vt:lpstr>        Змістовий модуль 4. Специфіка ведення переговорів та аналіз результатів </vt:lpstr>
      <vt:lpstr>        </vt:lpstr>
      <vt:lpstr>        Змістовий модуль 6. Основи маніпуляцій та їх різновиди у переговорах </vt:lpstr>
    </vt:vector>
  </TitlesOfParts>
  <Company>ZNU</Company>
  <LinksUpToDate>false</LinksUpToDate>
  <CharactersWithSpaces>50999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2025-09-19T09:30:00Z</dcterms:created>
  <dcterms:modified xsi:type="dcterms:W3CDTF">2025-09-19T09:46:00Z</dcterms:modified>
</cp:coreProperties>
</file>