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rFonts w:ascii="Times New Roman" w:hAnsi="Times New Roman" w:cs="Times New Roman"/>
          <w:szCs w:val="28"/>
        </w:rPr>
      </w:pPr>
      <w:r>
        <w:rPr>
          <w:rFonts w:cs="Times New Roman" w:ascii="Times New Roman" w:hAnsi="Times New Roman"/>
          <w:szCs w:val="28"/>
        </w:rPr>
        <w:t>ЗАПОРІЗЬКИЙ НАЦІОНАЛЬНИЙ УНІВЕРСИТЕТ</w:t>
      </w:r>
    </w:p>
    <w:p>
      <w:pPr>
        <w:pStyle w:val="Normal"/>
        <w:jc w:val="center"/>
        <w:rPr>
          <w:rFonts w:ascii="Times New Roman" w:hAnsi="Times New Roman" w:cs="Times New Roman"/>
          <w:caps/>
          <w:szCs w:val="28"/>
        </w:rPr>
      </w:pPr>
      <w:r>
        <w:rPr>
          <w:rFonts w:cs="Times New Roman" w:ascii="Times New Roman" w:hAnsi="Times New Roman"/>
          <w:caps/>
          <w:szCs w:val="28"/>
        </w:rPr>
        <w:t>Факультет</w:t>
      </w:r>
      <w:r>
        <w:rPr>
          <w:smallCaps/>
        </w:rPr>
        <w:t xml:space="preserve"> ІНОЗЕМНОЇ ФІЛОЛОГІЇ</w:t>
      </w:r>
    </w:p>
    <w:p>
      <w:pPr>
        <w:pStyle w:val="Normal"/>
        <w:jc w:val="center"/>
        <w:rPr>
          <w:rFonts w:ascii="Times New Roman" w:hAnsi="Times New Roman" w:cs="Times New Roman"/>
          <w:b/>
          <w:b/>
        </w:rPr>
      </w:pPr>
      <w:r>
        <w:rPr>
          <w:rFonts w:cs="Times New Roman" w:ascii="Times New Roman" w:hAnsi="Times New Roman"/>
          <w:b/>
        </w:rPr>
        <w:t xml:space="preserve">                                                </w:t>
      </w:r>
    </w:p>
    <w:p>
      <w:pPr>
        <w:pStyle w:val="Normal"/>
        <w:jc w:val="center"/>
        <w:rPr>
          <w:rFonts w:ascii="Times New Roman" w:hAnsi="Times New Roman" w:cs="Times New Roman"/>
          <w:b/>
          <w:b/>
          <w:sz w:val="22"/>
          <w:szCs w:val="22"/>
        </w:rPr>
      </w:pPr>
      <w:r>
        <w:rPr>
          <w:rFonts w:cs="Times New Roman" w:ascii="Times New Roman" w:hAnsi="Times New Roman"/>
          <w:b/>
          <w:sz w:val="22"/>
          <w:szCs w:val="22"/>
        </w:rPr>
      </w:r>
    </w:p>
    <w:p>
      <w:pPr>
        <w:pStyle w:val="Normal"/>
        <w:jc w:val="center"/>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ЗАТВЕРДЖУЮ</w:t>
      </w:r>
    </w:p>
    <w:p>
      <w:pPr>
        <w:pStyle w:val="Normal"/>
        <w:ind w:left="5400" w:hanging="0"/>
        <w:rPr>
          <w:rFonts w:ascii="Times New Roman" w:hAnsi="Times New Roman" w:cs="Times New Roman"/>
        </w:rPr>
      </w:pPr>
      <w:r>
        <w:rPr>
          <w:rFonts w:cs="Times New Roman" w:ascii="Times New Roman" w:hAnsi="Times New Roman"/>
        </w:rPr>
      </w:r>
    </w:p>
    <w:p>
      <w:pPr>
        <w:pStyle w:val="Normal"/>
        <w:ind w:left="5400" w:hanging="0"/>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Декан факультету </w:t>
      </w:r>
      <w:r>
        <w:rPr/>
        <w:t>іноземної філології</w:t>
      </w:r>
      <w:r>
        <w:rPr>
          <w:rFonts w:cs="Times New Roman" w:ascii="Times New Roman" w:hAnsi="Times New Roman"/>
        </w:rPr>
        <w:t xml:space="preserve"> </w:t>
      </w:r>
    </w:p>
    <w:p>
      <w:pPr>
        <w:pStyle w:val="Normal"/>
        <w:ind w:left="5400" w:hanging="0"/>
        <w:rPr>
          <w:rFonts w:ascii="Times New Roman" w:hAnsi="Times New Roman" w:cs="Times New Roman"/>
          <w:sz w:val="16"/>
        </w:rPr>
      </w:pPr>
      <w:r>
        <w:rPr>
          <w:rFonts w:cs="Times New Roman" w:ascii="Times New Roman" w:hAnsi="Times New Roman"/>
          <w:szCs w:val="28"/>
        </w:rPr>
        <w:t xml:space="preserve">          </w:t>
      </w:r>
      <w:r>
        <w:rPr>
          <w:rFonts w:cs="Times New Roman" w:ascii="Times New Roman" w:hAnsi="Times New Roman"/>
          <w:szCs w:val="28"/>
        </w:rPr>
        <w:t xml:space="preserve">_______        </w:t>
      </w:r>
      <w:r>
        <w:rPr/>
        <w:t>Г. Ф. Морошкіна</w:t>
      </w:r>
      <w:r>
        <w:rPr>
          <w:sz w:val="16"/>
          <w:szCs w:val="16"/>
        </w:rPr>
        <w:t xml:space="preserve">  </w:t>
      </w:r>
      <w:r>
        <w:rPr>
          <w:rFonts w:cs="Times New Roman" w:ascii="Times New Roman" w:hAnsi="Times New Roman"/>
          <w:sz w:val="16"/>
        </w:rPr>
        <w:t xml:space="preserve">  </w:t>
      </w:r>
    </w:p>
    <w:p>
      <w:pPr>
        <w:pStyle w:val="Normal"/>
        <w:ind w:left="5400" w:hanging="0"/>
        <w:rPr>
          <w:rFonts w:ascii="Times New Roman" w:hAnsi="Times New Roman" w:cs="Times New Roman"/>
          <w:sz w:val="16"/>
        </w:rPr>
      </w:pPr>
      <w:r>
        <w:rPr>
          <w:rFonts w:cs="Times New Roman" w:ascii="Times New Roman" w:hAnsi="Times New Roman"/>
          <w:sz w:val="16"/>
        </w:rPr>
        <w:t xml:space="preserve">                 </w:t>
      </w:r>
      <w:r>
        <w:rPr>
          <w:rFonts w:cs="Times New Roman" w:ascii="Times New Roman" w:hAnsi="Times New Roman"/>
          <w:sz w:val="16"/>
        </w:rPr>
        <w:t xml:space="preserve">(підпис)                        </w:t>
      </w:r>
    </w:p>
    <w:p>
      <w:pPr>
        <w:pStyle w:val="Normal"/>
        <w:rPr>
          <w:rFonts w:ascii="Times New Roman" w:hAnsi="Times New Roman" w:cs="Times New Roman"/>
          <w:sz w:val="22"/>
          <w:lang w:val="ru-RU"/>
        </w:rPr>
      </w:pPr>
      <w:r>
        <w:rPr>
          <w:rFonts w:cs="Times New Roman" w:ascii="Times New Roman" w:hAnsi="Times New Roman"/>
        </w:rPr>
        <w:t xml:space="preserve">                                                                                            </w:t>
      </w:r>
      <w:r>
        <w:rPr>
          <w:rFonts w:cs="Times New Roman" w:ascii="Times New Roman" w:hAnsi="Times New Roman"/>
          <w:lang w:val="ru-RU"/>
        </w:rPr>
        <w:t xml:space="preserve">   </w:t>
      </w:r>
      <w:r>
        <w:rPr>
          <w:rFonts w:cs="Times New Roman" w:ascii="Times New Roman" w:hAnsi="Times New Roman"/>
        </w:rPr>
        <w:t xml:space="preserve">   </w:t>
      </w:r>
      <w:r>
        <w:rPr>
          <w:rFonts w:cs="Times New Roman" w:ascii="Times New Roman" w:hAnsi="Times New Roman"/>
        </w:rPr>
        <w:t>«______»_______________202</w:t>
      </w:r>
      <w:r>
        <w:rPr>
          <w:rFonts w:cs="Times New Roman" w:ascii="Times New Roman" w:hAnsi="Times New Roman"/>
          <w:lang w:val="ru-RU"/>
        </w:rPr>
        <w:t>4</w:t>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sz w:val="20"/>
          <w:szCs w:val="20"/>
        </w:rPr>
      </w:pPr>
      <w:r>
        <w:rPr>
          <w:rFonts w:cs="Times New Roman" w:ascii="Times New Roman" w:hAnsi="Times New Roman"/>
          <w:sz w:val="20"/>
          <w:szCs w:val="20"/>
        </w:rPr>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rPr>
        <w:t>СИЛАБУС НАВЧАЛЬНОЇ ДИСЦИПЛІНИ</w:t>
      </w:r>
    </w:p>
    <w:p>
      <w:pPr>
        <w:pStyle w:val="Normal"/>
        <w:jc w:val="center"/>
        <w:rPr>
          <w:rFonts w:ascii="Times New Roman" w:hAnsi="Times New Roman" w:cs="Times New Roman"/>
          <w:iCs/>
          <w:sz w:val="28"/>
          <w:szCs w:val="28"/>
          <w:lang w:val="ru-RU"/>
        </w:rPr>
      </w:pPr>
      <w:r>
        <w:rPr>
          <w:rFonts w:cs="Times New Roman" w:ascii="Times New Roman" w:hAnsi="Times New Roman"/>
          <w:iCs/>
          <w:sz w:val="28"/>
          <w:szCs w:val="28"/>
          <w:lang w:val="ru-RU"/>
        </w:rPr>
      </w:r>
    </w:p>
    <w:p>
      <w:pPr>
        <w:pStyle w:val="Normal"/>
        <w:jc w:val="center"/>
        <w:rPr>
          <w:b/>
          <w:b/>
          <w:bCs/>
          <w:lang w:val="uk-UA"/>
        </w:rPr>
      </w:pPr>
      <w:r>
        <w:rPr>
          <w:b/>
          <w:bCs/>
          <w:lang w:val="uk-UA"/>
        </w:rPr>
        <w:t>ДРУГА</w:t>
      </w:r>
      <w:r>
        <w:rPr>
          <w:b/>
          <w:bCs/>
          <w:lang w:val="uk-UA"/>
        </w:rPr>
        <w:t xml:space="preserve"> ІНОЗЕМНА МОВА (КИТАЙСЬКА)</w:t>
      </w:r>
    </w:p>
    <w:p>
      <w:pPr>
        <w:pStyle w:val="Normal"/>
        <w:jc w:val="center"/>
        <w:rPr>
          <w:rFonts w:ascii="Times New Roman" w:hAnsi="Times New Roman" w:cs="Times New Roman"/>
          <w:b/>
          <w:b/>
          <w:bCs/>
          <w:sz w:val="28"/>
          <w:szCs w:val="28"/>
          <w:lang w:val="ru-RU"/>
        </w:rPr>
      </w:pPr>
      <w:r>
        <w:rPr>
          <w:rFonts w:cs="Times New Roman" w:ascii="Times New Roman" w:hAnsi="Times New Roman"/>
          <w:b/>
          <w:bCs/>
          <w:sz w:val="28"/>
          <w:szCs w:val="28"/>
          <w:lang w:val="ru-RU"/>
        </w:rPr>
      </w:r>
    </w:p>
    <w:p>
      <w:pPr>
        <w:pStyle w:val="Normal"/>
        <w:spacing w:before="0" w:after="240"/>
        <w:jc w:val="center"/>
        <w:rPr>
          <w:rFonts w:ascii="Times New Roman" w:hAnsi="Times New Roman" w:cs="Times New Roman"/>
          <w:bCs/>
          <w:sz w:val="28"/>
          <w:szCs w:val="28"/>
        </w:rPr>
      </w:pPr>
      <w:r>
        <w:rPr>
          <w:rFonts w:cs="Times New Roman" w:ascii="Times New Roman" w:hAnsi="Times New Roman"/>
          <w:bCs/>
          <w:sz w:val="28"/>
          <w:szCs w:val="28"/>
        </w:rPr>
        <w:t>підготовки бакалавра</w:t>
      </w:r>
    </w:p>
    <w:p>
      <w:pPr>
        <w:pStyle w:val="Normal"/>
        <w:spacing w:before="0" w:after="240"/>
        <w:jc w:val="center"/>
        <w:rPr>
          <w:rFonts w:ascii="Times New Roman" w:hAnsi="Times New Roman" w:cs="Times New Roman"/>
          <w:sz w:val="28"/>
          <w:szCs w:val="28"/>
        </w:rPr>
      </w:pPr>
      <w:r>
        <w:rPr>
          <w:rFonts w:cs="Times New Roman" w:ascii="Times New Roman" w:hAnsi="Times New Roman"/>
          <w:iCs/>
          <w:sz w:val="28"/>
          <w:szCs w:val="28"/>
        </w:rPr>
        <w:t>денної та заочної форм здобуття освіти</w:t>
      </w:r>
    </w:p>
    <w:p>
      <w:pPr>
        <w:pStyle w:val="Normal"/>
        <w:spacing w:before="0" w:after="240"/>
        <w:jc w:val="center"/>
        <w:rPr>
          <w:i w:val="false"/>
          <w:i w:val="false"/>
          <w:iCs w:val="false"/>
        </w:rPr>
      </w:pPr>
      <w:r>
        <w:rPr>
          <w:rFonts w:cs="Times New Roman" w:ascii="Times New Roman" w:hAnsi="Times New Roman"/>
          <w:i w:val="false"/>
          <w:iCs w:val="false"/>
          <w:sz w:val="28"/>
          <w:szCs w:val="28"/>
        </w:rPr>
        <w:t>освітньо-професійна програма</w:t>
      </w:r>
      <w:r>
        <w:rPr>
          <w:i w:val="false"/>
          <w:iCs w:val="false"/>
          <w:sz w:val="28"/>
          <w:szCs w:val="28"/>
        </w:rPr>
        <w:t xml:space="preserve"> </w:t>
      </w:r>
      <w:r>
        <w:rPr>
          <w:rFonts w:eastAsia="Times New Roman" w:cs="Times New Roman" w:ascii="Times New Roman" w:hAnsi="Times New Roman"/>
          <w:bCs/>
          <w:i w:val="false"/>
          <w:iCs w:val="false"/>
          <w:sz w:val="28"/>
          <w:szCs w:val="28"/>
          <w:lang w:val="uk-UA" w:eastAsia="ru-RU"/>
        </w:rPr>
        <w:t>Мова і література (китайська)</w:t>
      </w:r>
    </w:p>
    <w:p>
      <w:pPr>
        <w:pStyle w:val="Normal"/>
        <w:spacing w:before="0" w:after="240"/>
        <w:jc w:val="center"/>
        <w:rPr/>
      </w:pPr>
      <w:r>
        <w:rPr>
          <w:rFonts w:cs="Times New Roman" w:ascii="Times New Roman" w:hAnsi="Times New Roman"/>
          <w:i w:val="false"/>
          <w:iCs w:val="false"/>
          <w:sz w:val="28"/>
          <w:szCs w:val="28"/>
        </w:rPr>
        <w:t xml:space="preserve">спеціалізації </w:t>
      </w:r>
      <w:r>
        <w:rPr>
          <w:rFonts w:eastAsia="Times New Roman" w:cs="Times New Roman" w:ascii="Times New Roman" w:hAnsi="Times New Roman"/>
          <w:bCs/>
          <w:i w:val="false"/>
          <w:iCs w:val="false"/>
          <w:sz w:val="28"/>
          <w:szCs w:val="28"/>
          <w:lang w:val="uk-UA" w:eastAsia="ru-RU"/>
        </w:rPr>
        <w:t>035.065 «Східні мови та літератури (переклад включно), перша – китайська»</w:t>
      </w:r>
    </w:p>
    <w:p>
      <w:pPr>
        <w:pStyle w:val="Normal"/>
        <w:spacing w:before="0" w:after="240"/>
        <w:jc w:val="center"/>
        <w:rPr>
          <w:rFonts w:ascii="Times New Roman" w:hAnsi="Times New Roman" w:cs="Times New Roman"/>
          <w:sz w:val="28"/>
          <w:szCs w:val="28"/>
          <w:lang w:val="ru-RU"/>
        </w:rPr>
      </w:pPr>
      <w:r>
        <w:rPr>
          <w:rFonts w:cs="Times New Roman" w:ascii="Times New Roman" w:hAnsi="Times New Roman"/>
          <w:sz w:val="28"/>
          <w:szCs w:val="28"/>
        </w:rPr>
        <w:t xml:space="preserve">спеціальності </w:t>
      </w:r>
      <w:r>
        <w:rPr>
          <w:sz w:val="28"/>
          <w:szCs w:val="28"/>
        </w:rPr>
        <w:t>035 Філологія</w:t>
      </w:r>
      <w:r>
        <w:rPr>
          <w:rFonts w:cs="Times New Roman" w:ascii="Times New Roman" w:hAnsi="Times New Roman"/>
          <w:sz w:val="28"/>
          <w:szCs w:val="28"/>
        </w:rPr>
        <w:t xml:space="preserve"> </w:t>
      </w:r>
    </w:p>
    <w:p>
      <w:pPr>
        <w:pStyle w:val="Normal"/>
        <w:spacing w:before="0" w:after="240"/>
        <w:jc w:val="center"/>
        <w:rPr>
          <w:rFonts w:ascii="Times New Roman" w:hAnsi="Times New Roman" w:cs="Times New Roman"/>
          <w:sz w:val="16"/>
          <w:szCs w:val="16"/>
        </w:rPr>
      </w:pPr>
      <w:r>
        <w:rPr>
          <w:rFonts w:cs="Times New Roman" w:ascii="Times New Roman" w:hAnsi="Times New Roman"/>
          <w:sz w:val="28"/>
          <w:szCs w:val="28"/>
        </w:rPr>
        <w:t>галузі знань 03 Гуманітарні науки</w:t>
      </w:r>
    </w:p>
    <w:p>
      <w:pPr>
        <w:pStyle w:val="Normal"/>
        <w:jc w:val="center"/>
        <w:rPr>
          <w:rFonts w:ascii="Times New Roman" w:hAnsi="Times New Roman" w:cs="Times New Roman"/>
          <w:sz w:val="16"/>
          <w:szCs w:val="16"/>
        </w:rPr>
      </w:pPr>
      <w:r>
        <w:rPr>
          <w:rFonts w:cs="Times New Roman" w:ascii="Times New Roman" w:hAnsi="Times New Roman"/>
          <w:sz w:val="16"/>
          <w:szCs w:val="16"/>
        </w:rPr>
        <w:t xml:space="preserve">                                                  </w:t>
      </w:r>
    </w:p>
    <w:p>
      <w:pPr>
        <w:pStyle w:val="Normal"/>
        <w:rPr>
          <w:b/>
          <w:b/>
          <w:bCs/>
        </w:rPr>
      </w:pPr>
      <w:r>
        <w:rPr>
          <w:rFonts w:cs="Times New Roman" w:ascii="Times New Roman" w:hAnsi="Times New Roman"/>
          <w:b/>
          <w:bCs/>
          <w:caps/>
        </w:rPr>
        <w:t>викладач</w:t>
      </w:r>
      <w:r>
        <w:rPr>
          <w:rFonts w:cs="Times New Roman" w:ascii="Times New Roman" w:hAnsi="Times New Roman"/>
          <w:b/>
          <w:bCs/>
        </w:rPr>
        <w:t xml:space="preserve">: </w:t>
      </w:r>
      <w:r>
        <w:rPr>
          <w:rFonts w:eastAsia="Times New Roman" w:cs="Times New Roman" w:ascii="Times New Roman" w:hAnsi="Times New Roman"/>
          <w:b/>
          <w:bCs/>
          <w:sz w:val="24"/>
          <w:szCs w:val="24"/>
          <w:lang w:val="uk-UA" w:eastAsia="ru-RU"/>
        </w:rPr>
        <w:t>Усенко Д.А. викладач кафедри англійської філології та лінгводидактики.</w:t>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rPr>
          <w:rFonts w:ascii="Times New Roman" w:hAnsi="Times New Roman" w:cs="Times New Roman"/>
          <w:b/>
          <w:b/>
          <w:bCs/>
          <w:sz w:val="16"/>
          <w:szCs w:val="16"/>
          <w:vertAlign w:val="superscript"/>
        </w:rPr>
      </w:pPr>
      <w:r>
        <w:rPr>
          <w:rFonts w:cs="Times New Roman" w:ascii="Times New Roman" w:hAnsi="Times New Roman"/>
          <w:b/>
          <w:bCs/>
          <w:sz w:val="16"/>
          <w:szCs w:val="16"/>
          <w:vertAlign w:val="superscript"/>
        </w:rPr>
      </w:r>
    </w:p>
    <w:p>
      <w:pPr>
        <w:pStyle w:val="Normal"/>
        <w:jc w:val="center"/>
        <w:rPr>
          <w:rFonts w:ascii="Times New Roman" w:hAnsi="Times New Roman" w:cs="Times New Roman"/>
          <w:sz w:val="22"/>
          <w:szCs w:val="22"/>
          <w:vertAlign w:val="superscript"/>
        </w:rPr>
      </w:pPr>
      <w:r>
        <w:rPr>
          <w:rFonts w:cs="Times New Roman" w:ascii="Times New Roman" w:hAnsi="Times New Roman"/>
          <w:sz w:val="22"/>
          <w:szCs w:val="22"/>
          <w:vertAlign w:val="superscript"/>
        </w:rPr>
      </w:r>
    </w:p>
    <w:tbl>
      <w:tblPr>
        <w:tblW w:w="9571" w:type="dxa"/>
        <w:jc w:val="left"/>
        <w:tblInd w:w="0" w:type="dxa"/>
        <w:tblLayout w:type="fixed"/>
        <w:tblCellMar>
          <w:top w:w="0" w:type="dxa"/>
          <w:left w:w="108" w:type="dxa"/>
          <w:bottom w:w="0" w:type="dxa"/>
          <w:right w:w="108" w:type="dxa"/>
        </w:tblCellMar>
        <w:tblLook w:val="01e0"/>
      </w:tblPr>
      <w:tblGrid>
        <w:gridCol w:w="4825"/>
        <w:gridCol w:w="4745"/>
      </w:tblGrid>
      <w:tr>
        <w:trPr/>
        <w:tc>
          <w:tcPr>
            <w:tcW w:w="482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t>Обговорено та ухвалено</w:t>
            </w:r>
          </w:p>
          <w:p>
            <w:pPr>
              <w:pStyle w:val="Normal"/>
              <w:widowControl w:val="false"/>
              <w:spacing w:lineRule="auto" w:line="276"/>
              <w:rPr/>
            </w:pPr>
            <w:r>
              <w:rPr>
                <w:rFonts w:cs="Times New Roman" w:ascii="Times New Roman" w:hAnsi="Times New Roman"/>
              </w:rPr>
              <w:t xml:space="preserve">на засіданні кафедри </w:t>
            </w:r>
            <w:r>
              <w:rPr/>
              <w:t>англійської філології</w:t>
            </w:r>
          </w:p>
          <w:p>
            <w:pPr>
              <w:pStyle w:val="Normal"/>
              <w:widowControl w:val="false"/>
              <w:spacing w:lineRule="auto" w:line="276"/>
              <w:rPr>
                <w:rFonts w:ascii="Times New Roman" w:hAnsi="Times New Roman" w:cs="Times New Roman"/>
              </w:rPr>
            </w:pPr>
            <w:r>
              <w:rPr/>
              <w:t>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Протокол №____ від  “___”________2024 р.</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Завідувач кафедри </w:t>
            </w:r>
            <w:r>
              <w:rPr/>
              <w:t>англійської філології та лінгводидактики</w:t>
            </w:r>
          </w:p>
          <w:p>
            <w:pPr>
              <w:pStyle w:val="Normal"/>
              <w:widowControl w:val="false"/>
              <w:spacing w:lineRule="auto" w:line="276"/>
              <w:rPr>
                <w:rFonts w:ascii="Times New Roman" w:hAnsi="Times New Roman" w:cs="Times New Roman"/>
              </w:rPr>
            </w:pPr>
            <w:r>
              <w:rPr>
                <w:rFonts w:cs="Times New Roman" w:ascii="Times New Roman" w:hAnsi="Times New Roman"/>
              </w:rPr>
              <w:t>_________________</w:t>
            </w:r>
            <w:r>
              <w:rPr>
                <w:u w:val="single"/>
              </w:rPr>
              <w:t xml:space="preserve"> </w:t>
            </w:r>
            <w:r>
              <w:rPr>
                <w:rFonts w:cs="Times New Roman" w:ascii="Times New Roman" w:hAnsi="Times New Roman"/>
                <w:u w:val="single"/>
              </w:rPr>
              <w:t>Н.О. Надточій</w:t>
            </w:r>
            <w:r>
              <w:rPr>
                <w:rFonts w:cs="Times New Roman" w:ascii="Times New Roman" w:hAnsi="Times New Roman"/>
              </w:rPr>
              <w:t>_______</w:t>
            </w:r>
          </w:p>
          <w:p>
            <w:pPr>
              <w:pStyle w:val="Normal"/>
              <w:widowControl w:val="false"/>
              <w:spacing w:lineRule="auto" w:line="276"/>
              <w:rPr>
                <w:rFonts w:ascii="Times New Roman" w:hAnsi="Times New Roman" w:cs="Times New Roman"/>
                <w:vertAlign w:val="superscript"/>
                <w:lang w:eastAsia="en-US"/>
              </w:rPr>
            </w:pPr>
            <w:r>
              <w:rPr>
                <w:rFonts w:cs="Times New Roman" w:ascii="Times New Roman" w:hAnsi="Times New Roman"/>
              </w:rPr>
              <w:t xml:space="preserve">       </w:t>
            </w:r>
            <w:r>
              <w:rPr>
                <w:rFonts w:cs="Times New Roman" w:ascii="Times New Roman" w:hAnsi="Times New Roman"/>
                <w:vertAlign w:val="superscript"/>
              </w:rPr>
              <w:t>(підпис)</w:t>
            </w:r>
            <w:r>
              <w:rPr>
                <w:rFonts w:cs="Times New Roman" w:ascii="Times New Roman" w:hAnsi="Times New Roman"/>
              </w:rPr>
              <w:t xml:space="preserve">                      </w:t>
            </w:r>
            <w:r>
              <w:rPr>
                <w:rFonts w:cs="Times New Roman" w:ascii="Times New Roman" w:hAnsi="Times New Roman"/>
                <w:vertAlign w:val="superscript"/>
              </w:rPr>
              <w:t>(ініціали, прізвище )</w:t>
            </w:r>
          </w:p>
        </w:tc>
        <w:tc>
          <w:tcPr>
            <w:tcW w:w="4745" w:type="dxa"/>
            <w:tcBorders/>
          </w:tcPr>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Погоджено</w:t>
            </w:r>
          </w:p>
          <w:p>
            <w:pPr>
              <w:pStyle w:val="Normal"/>
              <w:widowControl w:val="false"/>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Гарант освітньо-професійної програми</w:t>
            </w:r>
          </w:p>
          <w:p>
            <w:pPr>
              <w:pStyle w:val="Normal"/>
              <w:widowControl w:val="false"/>
              <w:spacing w:lineRule="auto" w:line="276"/>
              <w:ind w:firstLine="419"/>
              <w:rPr>
                <w:rFonts w:ascii="Times New Roman" w:hAnsi="Times New Roman" w:cs="Times New Roman"/>
                <w:sz w:val="28"/>
                <w:szCs w:val="28"/>
              </w:rPr>
            </w:pPr>
            <w:r>
              <w:rPr>
                <w:rFonts w:cs="Times New Roman" w:ascii="Times New Roman" w:hAnsi="Times New Roman"/>
                <w:sz w:val="28"/>
                <w:szCs w:val="28"/>
              </w:rPr>
              <w:t>________________</w:t>
            </w:r>
            <w:r>
              <w:rPr>
                <w:u w:val="single"/>
              </w:rPr>
              <w:t xml:space="preserve"> І.М. Шама</w:t>
            </w:r>
            <w:r>
              <w:rPr>
                <w:rFonts w:cs="Times New Roman" w:ascii="Times New Roman" w:hAnsi="Times New Roman"/>
                <w:sz w:val="28"/>
                <w:szCs w:val="28"/>
              </w:rPr>
              <w:t>____</w:t>
            </w:r>
          </w:p>
          <w:p>
            <w:pPr>
              <w:pStyle w:val="Normal"/>
              <w:widowControl w:val="false"/>
              <w:spacing w:lineRule="auto" w:line="276"/>
              <w:rPr>
                <w:rFonts w:ascii="Times New Roman" w:hAnsi="Times New Roman" w:cs="Times New Roman"/>
                <w:sz w:val="16"/>
                <w:szCs w:val="16"/>
              </w:rPr>
            </w:pPr>
            <w:r>
              <w:rPr>
                <w:rFonts w:cs="Times New Roman" w:ascii="Times New Roman" w:hAnsi="Times New Roman"/>
                <w:sz w:val="16"/>
                <w:szCs w:val="16"/>
              </w:rPr>
              <w:t xml:space="preserve">                       </w:t>
            </w:r>
            <w:r>
              <w:rPr>
                <w:rFonts w:cs="Times New Roman" w:ascii="Times New Roman" w:hAnsi="Times New Roman"/>
                <w:sz w:val="16"/>
                <w:szCs w:val="16"/>
              </w:rPr>
              <w:t>(підпис)                                (ініціали, прізвище)</w:t>
            </w:r>
          </w:p>
          <w:p>
            <w:pPr>
              <w:pStyle w:val="Normal"/>
              <w:widowControl w:val="false"/>
              <w:spacing w:lineRule="auto" w:line="276"/>
              <w:rPr>
                <w:rFonts w:ascii="Times New Roman" w:hAnsi="Times New Roman" w:cs="Times New Roman"/>
                <w:lang w:eastAsia="en-US"/>
              </w:rPr>
            </w:pPr>
            <w:r>
              <w:rPr>
                <w:rFonts w:cs="Times New Roman" w:ascii="Times New Roman" w:hAnsi="Times New Roman"/>
                <w:lang w:eastAsia="en-US"/>
              </w:rPr>
            </w:r>
          </w:p>
        </w:tc>
      </w:tr>
    </w:tbl>
    <w:p>
      <w:pPr>
        <w:pStyle w:val="Normal"/>
        <w:jc w:val="center"/>
        <w:rPr>
          <w:rFonts w:ascii="Times New Roman" w:hAnsi="Times New Roman" w:cs="Times New Roman"/>
          <w:sz w:val="28"/>
          <w:szCs w:val="28"/>
        </w:rPr>
      </w:pPr>
      <w:r>
        <w:rPr>
          <w:rFonts w:cs="Times New Roman" w:ascii="Times New Roman" w:hAnsi="Times New Roman"/>
          <w:sz w:val="28"/>
          <w:szCs w:val="28"/>
        </w:rPr>
      </w:r>
    </w:p>
    <w:p>
      <w:pPr>
        <w:pStyle w:val="Normal"/>
        <w:jc w:val="center"/>
        <w:rPr>
          <w:rFonts w:ascii="Times New Roman" w:hAnsi="Times New Roman" w:cs="Times New Roman"/>
          <w:sz w:val="28"/>
          <w:szCs w:val="28"/>
        </w:rPr>
      </w:pPr>
      <w:r>
        <w:rPr>
          <w:rFonts w:cs="Times New Roman" w:ascii="Times New Roman" w:hAnsi="Times New Roman"/>
          <w:sz w:val="28"/>
          <w:szCs w:val="28"/>
        </w:rPr>
        <w:t>2024 рік</w:t>
      </w:r>
      <w:r>
        <w:br w:type="page"/>
      </w:r>
    </w:p>
    <w:p>
      <w:pPr>
        <w:pStyle w:val="Normal"/>
        <w:rPr>
          <w:rFonts w:ascii="Times New Roman" w:hAnsi="Times New Roman" w:cs="Times New Roman"/>
          <w:b/>
          <w:b/>
          <w:bCs/>
        </w:rPr>
      </w:pPr>
      <w:r>
        <w:rPr>
          <w:rFonts w:cs="Times New Roman" w:ascii="Times New Roman" w:hAnsi="Times New Roman"/>
          <w:b/>
          <w:bCs/>
        </w:rPr>
        <w:t xml:space="preserve">Зв`язок з викладачем (викладачами): </w:t>
      </w:r>
    </w:p>
    <w:p>
      <w:pPr>
        <w:pStyle w:val="Normal"/>
        <w:rPr>
          <w:rFonts w:ascii="Times New Roman" w:hAnsi="Times New Roman" w:cs="Times New Roman"/>
          <w:b/>
          <w:b/>
          <w:lang w:val="de-DE"/>
        </w:rPr>
      </w:pPr>
      <w:r>
        <w:rPr>
          <w:rFonts w:cs="Times New Roman" w:ascii="Times New Roman" w:hAnsi="Times New Roman"/>
          <w:b/>
        </w:rPr>
        <w:t>E-mail:</w:t>
      </w:r>
      <w:r>
        <w:rPr>
          <w:rFonts w:cs="Times New Roman" w:ascii="Times New Roman" w:hAnsi="Times New Roman"/>
          <w:b/>
          <w:lang w:val="de-DE"/>
        </w:rPr>
        <w:t xml:space="preserve"> </w:t>
      </w:r>
      <w:r>
        <w:rPr>
          <w:rFonts w:cs="Times New Roman" w:ascii="Times New Roman" w:hAnsi="Times New Roman"/>
          <w:b/>
          <w:lang w:val="en-US"/>
        </w:rPr>
        <w:t>danilwork001@gmail.com</w:t>
      </w:r>
    </w:p>
    <w:p>
      <w:pPr>
        <w:pStyle w:val="Normal"/>
        <w:rPr>
          <w:rFonts w:ascii="Times New Roman" w:hAnsi="Times New Roman" w:cs="Times New Roman"/>
          <w:lang w:val="de-DE"/>
        </w:rPr>
      </w:pPr>
      <w:r>
        <w:rPr>
          <w:rFonts w:cs="Times New Roman" w:ascii="Times New Roman" w:hAnsi="Times New Roman"/>
          <w:b/>
        </w:rPr>
        <w:t xml:space="preserve">СЕЗН ЗНУ повідомлення: </w:t>
      </w:r>
      <w:r>
        <w:rPr>
          <w:rFonts w:cs="Times New Roman" w:ascii="Times New Roman" w:hAnsi="Times New Roman"/>
          <w:b/>
          <w:lang w:val="de-DE"/>
        </w:rPr>
        <w:t>+</w:t>
      </w:r>
    </w:p>
    <w:p>
      <w:pPr>
        <w:pStyle w:val="Normal"/>
        <w:rPr>
          <w:rFonts w:ascii="Times New Roman" w:hAnsi="Times New Roman" w:cs="Times New Roman"/>
        </w:rPr>
      </w:pPr>
      <w:r>
        <w:rPr>
          <w:rFonts w:cs="Times New Roman" w:ascii="Times New Roman" w:hAnsi="Times New Roman"/>
          <w:b/>
        </w:rPr>
        <w:t xml:space="preserve">Телефон: </w:t>
      </w:r>
      <w:r>
        <w:rPr>
          <w:rFonts w:cs="Times New Roman" w:ascii="Times New Roman" w:hAnsi="Times New Roman"/>
          <w:b/>
          <w:lang w:val="en-US"/>
        </w:rPr>
        <w:t>0989838452</w:t>
      </w:r>
    </w:p>
    <w:p>
      <w:pPr>
        <w:pStyle w:val="Normal"/>
        <w:rPr>
          <w:rFonts w:ascii="Times New Roman" w:hAnsi="Times New Roman" w:cs="Times New Roman"/>
          <w:bCs/>
          <w:i/>
          <w:i/>
          <w:iCs/>
        </w:rPr>
      </w:pPr>
      <w:r>
        <w:rPr>
          <w:rFonts w:cs="Times New Roman" w:ascii="Times New Roman" w:hAnsi="Times New Roman"/>
          <w:b/>
        </w:rPr>
        <w:t xml:space="preserve">Інші засоби зв’язку: </w:t>
      </w:r>
      <w:r>
        <w:rPr>
          <w:rFonts w:cs="Times New Roman" w:ascii="Times New Roman" w:hAnsi="Times New Roman"/>
          <w:bCs/>
          <w:i/>
          <w:iCs/>
        </w:rPr>
        <w:t xml:space="preserve">Viber, Telegram </w:t>
      </w:r>
    </w:p>
    <w:p>
      <w:pPr>
        <w:pStyle w:val="Normal"/>
        <w:spacing w:lineRule="auto" w:line="276"/>
        <w:rPr/>
      </w:pPr>
      <w:r>
        <w:rPr>
          <w:rFonts w:cs="Times New Roman" w:ascii="Times New Roman" w:hAnsi="Times New Roman"/>
          <w:b/>
        </w:rPr>
        <w:t xml:space="preserve">Кафедра: </w:t>
      </w:r>
      <w:r>
        <w:rPr>
          <w:rFonts w:cs="Times New Roman" w:ascii="Times New Roman" w:hAnsi="Times New Roman"/>
          <w:i/>
        </w:rPr>
        <w:t xml:space="preserve">кафедра </w:t>
      </w:r>
      <w:r>
        <w:rPr>
          <w:i/>
        </w:rPr>
        <w:t>англійської філології та лінгводидактики, ІІ корпус ЗНУ, ауд. 324</w:t>
      </w:r>
    </w:p>
    <w:p>
      <w:pPr>
        <w:pStyle w:val="Normal"/>
        <w:rPr>
          <w:rFonts w:ascii="Times New Roman" w:hAnsi="Times New Roman" w:cs="Times New Roman"/>
          <w:b/>
          <w:b/>
          <w:bCs/>
          <w:sz w:val="28"/>
          <w:szCs w:val="28"/>
        </w:rPr>
      </w:pPr>
      <w:r>
        <w:rPr>
          <w:rFonts w:cs="Times New Roman" w:ascii="Times New Roman" w:hAnsi="Times New Roman"/>
          <w:b/>
          <w:bCs/>
          <w:sz w:val="28"/>
          <w:szCs w:val="28"/>
        </w:rPr>
      </w:r>
    </w:p>
    <w:p>
      <w:pPr>
        <w:pStyle w:val="Style20"/>
        <w:jc w:val="center"/>
        <w:rPr>
          <w:bCs/>
          <w:i/>
          <w:i/>
          <w:sz w:val="22"/>
          <w:szCs w:val="22"/>
          <w:lang w:val="uk-UA"/>
        </w:rPr>
      </w:pPr>
      <w:r>
        <w:rPr>
          <w:b/>
          <w:bCs/>
          <w:sz w:val="28"/>
          <w:szCs w:val="28"/>
          <w:lang w:val="uk-UA"/>
        </w:rPr>
        <w:t>1. Опис навчальної дисципліни</w:t>
      </w:r>
      <w:r>
        <w:rPr>
          <w:bCs/>
          <w:i/>
          <w:sz w:val="22"/>
          <w:szCs w:val="22"/>
          <w:lang w:val="uk-UA"/>
        </w:rPr>
        <w:t xml:space="preserve"> </w:t>
      </w:r>
    </w:p>
    <w:p>
      <w:pPr>
        <w:pStyle w:val="Normal"/>
        <w:widowControl w:val="false"/>
        <w:numPr>
          <w:ilvl w:val="0"/>
          <w:numId w:val="0"/>
        </w:numPr>
        <w:spacing w:lineRule="auto" w:line="240" w:before="0" w:after="0"/>
        <w:ind w:left="0" w:right="0" w:firstLine="709"/>
        <w:jc w:val="both"/>
        <w:outlineLvl w:val="0"/>
        <w:rPr/>
      </w:pPr>
      <w:r>
        <w:rPr>
          <w:rFonts w:cs="Times New Roman" w:ascii="Times New Roman" w:hAnsi="Times New Roman"/>
          <w:b/>
          <w:sz w:val="22"/>
          <w:szCs w:val="22"/>
          <w:lang w:val="uk-UA"/>
        </w:rPr>
        <w:t xml:space="preserve">Метою </w:t>
      </w:r>
      <w:r>
        <w:rPr>
          <w:rFonts w:cs="Times New Roman" w:ascii="Times New Roman" w:hAnsi="Times New Roman"/>
          <w:sz w:val="22"/>
          <w:szCs w:val="22"/>
          <w:lang w:val="uk-UA"/>
        </w:rPr>
        <w:t>викладання навчальної дисципліни «</w:t>
      </w:r>
      <w:r>
        <w:rPr>
          <w:rFonts w:cs="Times New Roman" w:ascii="Times new Roman" w:hAnsi="Times new Roman"/>
          <w:b w:val="false"/>
          <w:i w:val="false"/>
          <w:strike w:val="false"/>
          <w:dstrike w:val="false"/>
          <w:outline w:val="false"/>
          <w:shadow w:val="false"/>
          <w:color w:val="000000"/>
          <w:sz w:val="22"/>
          <w:szCs w:val="22"/>
          <w:u w:val="none"/>
          <w:em w:val="none"/>
          <w:lang w:val="uk-UA"/>
        </w:rPr>
        <w:t>Перша іноземна мова (Китайська)</w:t>
      </w:r>
      <w:r>
        <w:rPr>
          <w:rFonts w:cs="Times New Roman" w:ascii="Times New Roman" w:hAnsi="Times New Roman"/>
          <w:sz w:val="22"/>
          <w:szCs w:val="22"/>
          <w:lang w:val="uk-UA"/>
        </w:rPr>
        <w:t xml:space="preserve">» є </w:t>
      </w:r>
      <w:r>
        <w:rPr>
          <w:rFonts w:cs="Times New Roman" w:ascii="Times New Roman" w:hAnsi="Times New Roman"/>
          <w:b w:val="false"/>
          <w:i w:val="false"/>
          <w:caps w:val="false"/>
          <w:smallCaps w:val="false"/>
          <w:color w:val="000000"/>
          <w:spacing w:val="0"/>
          <w:sz w:val="22"/>
          <w:szCs w:val="22"/>
          <w:lang w:val="uk-UA"/>
        </w:rPr>
        <w:t>розвивати комунікативну компетентність студентів китайською мовою, що дозволяє їм розуміти, говорити, читати та писати мовою на базовому та середньому рівнях. Курс також спрямований на ознайомлення студентів із культурними та мовними нюансами китайськомовних регіонів, сприяючи міжкультурній обізнаності та покращуючи їхню здатність брати участь у ефективній комунікації в різноманітних соціальних та професійних контекстах.</w:t>
      </w:r>
    </w:p>
    <w:p>
      <w:pPr>
        <w:pStyle w:val="Normal"/>
        <w:widowControl w:val="false"/>
        <w:numPr>
          <w:ilvl w:val="0"/>
          <w:numId w:val="0"/>
        </w:numPr>
        <w:spacing w:lineRule="auto" w:line="240" w:before="0" w:after="0"/>
        <w:ind w:left="0" w:right="0" w:firstLine="709"/>
        <w:jc w:val="both"/>
        <w:outlineLvl w:val="0"/>
        <w:rPr>
          <w:rFonts w:ascii="Times New Roman" w:hAnsi="Times New Roman" w:cs="Times New Roman"/>
          <w:color w:val="000000"/>
          <w:sz w:val="22"/>
          <w:szCs w:val="22"/>
          <w:lang w:val="uk-UA"/>
        </w:rPr>
      </w:pPr>
      <w:r>
        <w:rPr>
          <w:rFonts w:cs="Times New Roman" w:ascii="Times New Roman" w:hAnsi="Times New Roman"/>
          <w:color w:val="000000"/>
          <w:sz w:val="22"/>
          <w:szCs w:val="22"/>
          <w:lang w:val="uk-UA"/>
        </w:rPr>
        <w:t xml:space="preserve"> </w:t>
      </w:r>
    </w:p>
    <w:p>
      <w:pPr>
        <w:pStyle w:val="Normal"/>
        <w:widowControl w:val="false"/>
        <w:spacing w:lineRule="auto" w:line="240" w:before="0" w:after="0"/>
        <w:ind w:left="0" w:right="346" w:firstLine="709"/>
        <w:jc w:val="both"/>
        <w:rPr/>
      </w:pPr>
      <w:r>
        <w:rPr>
          <w:rFonts w:cs="Times New Roman" w:ascii="Times New Roman" w:hAnsi="Times New Roman"/>
          <w:lang w:val="uk-UA"/>
        </w:rPr>
        <w:t xml:space="preserve">Основними </w:t>
      </w:r>
      <w:r>
        <w:rPr>
          <w:rFonts w:cs="Times New Roman" w:ascii="Times New Roman" w:hAnsi="Times New Roman"/>
          <w:b/>
          <w:lang w:val="uk-UA"/>
        </w:rPr>
        <w:t xml:space="preserve">завданнями </w:t>
      </w:r>
      <w:r>
        <w:rPr>
          <w:rFonts w:cs="Times New Roman" w:ascii="Times New Roman" w:hAnsi="Times New Roman"/>
          <w:lang w:val="uk-UA"/>
        </w:rPr>
        <w:t xml:space="preserve">вивчення навчальної дисципліни </w:t>
      </w:r>
      <w:r>
        <w:rPr>
          <w:rFonts w:cs="Times New Roman" w:ascii="Times New Roman" w:hAnsi="Times New Roman"/>
          <w:sz w:val="22"/>
          <w:szCs w:val="22"/>
          <w:lang w:val="uk-UA"/>
        </w:rPr>
        <w:t>«</w:t>
      </w:r>
      <w:r>
        <w:rPr>
          <w:rFonts w:cs="Times New Roman" w:ascii="Times new Roman" w:hAnsi="Times new Roman"/>
          <w:b w:val="false"/>
          <w:i w:val="false"/>
          <w:strike w:val="false"/>
          <w:dstrike w:val="false"/>
          <w:outline w:val="false"/>
          <w:shadow w:val="false"/>
          <w:color w:val="000000"/>
          <w:sz w:val="22"/>
          <w:szCs w:val="22"/>
          <w:u w:val="none"/>
          <w:em w:val="none"/>
          <w:lang w:val="uk-UA"/>
        </w:rPr>
        <w:t>Перша іноземна мова (Китайська)</w:t>
      </w:r>
      <w:r>
        <w:rPr>
          <w:rFonts w:cs="Times New Roman" w:ascii="Times New Roman" w:hAnsi="Times New Roman"/>
          <w:sz w:val="22"/>
          <w:szCs w:val="22"/>
          <w:lang w:val="uk-UA"/>
        </w:rPr>
        <w:t>»</w:t>
      </w:r>
      <w:r>
        <w:rPr>
          <w:rFonts w:cs="Times New Roman" w:ascii="Times New Roman" w:hAnsi="Times New Roman"/>
          <w:spacing w:val="-5"/>
          <w:lang w:val="uk-UA"/>
        </w:rPr>
        <w:t xml:space="preserve"> </w:t>
      </w:r>
      <w:r>
        <w:rPr>
          <w:rFonts w:cs="Times New Roman" w:ascii="Times New Roman" w:hAnsi="Times New Roman"/>
          <w:lang w:val="uk-UA"/>
        </w:rPr>
        <w:t>є:</w:t>
      </w:r>
    </w:p>
    <w:p>
      <w:pPr>
        <w:pStyle w:val="Normal"/>
        <w:widowControl w:val="false"/>
        <w:spacing w:lineRule="auto" w:line="240" w:before="0" w:after="0"/>
        <w:ind w:left="0" w:right="346" w:firstLine="709"/>
        <w:jc w:val="both"/>
        <w:rPr>
          <w:rFonts w:ascii="Times New Roman" w:hAnsi="Times New Roman" w:cs="Times New Roman"/>
          <w:lang w:val="uk-UA"/>
        </w:rPr>
      </w:pPr>
      <w:r>
        <w:rPr>
          <w:rFonts w:cs="Times New Roman" w:ascii="Times New Roman" w:hAnsi="Times New Roman"/>
          <w:lang w:val="uk-UA"/>
        </w:rPr>
      </w:r>
    </w:p>
    <w:p>
      <w:pPr>
        <w:pStyle w:val="Style15"/>
        <w:widowControl w:val="false"/>
        <w:numPr>
          <w:ilvl w:val="0"/>
          <w:numId w:val="0"/>
        </w:numPr>
        <w:spacing w:lineRule="auto" w:line="240" w:before="0" w:after="0"/>
        <w:ind w:left="0" w:right="0" w:hanging="0"/>
        <w:jc w:val="left"/>
        <w:rPr>
          <w:rFonts w:ascii="Times New Roman" w:hAnsi="Times New Roman" w:cs="Times New Roman"/>
          <w:color w:val="000000"/>
          <w:sz w:val="22"/>
          <w:szCs w:val="22"/>
          <w:lang w:val="uk-UA"/>
        </w:rPr>
      </w:pPr>
      <w:r>
        <w:rPr>
          <w:rFonts w:cs="Times New Roman"/>
          <w:color w:val="000000"/>
          <w:sz w:val="22"/>
          <w:szCs w:val="22"/>
          <w:lang w:val="uk-UA"/>
        </w:rPr>
        <w:t>- Розвиток основних комунікативних навичок – навчання студентів розуміти та використовувати китайську мову в повсякденному спілкуванні, включаючи аудіювання, говоріння, читання та письмо.</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Побудова міцної основи китайської граматики та лексики – допомога учням засвоїти основні структури та лексикон для ефективного спілкування.</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Розвиток навичок вимови та інтонації – дозволяє учням точно вимовляти китайські тони та звуки.</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Сприяння розвитку міжкультурної компетентності – ознайомлення студентів із культурними, соціальними та історичними аспектами китайськомовних регіонів.</w:t>
      </w:r>
    </w:p>
    <w:p>
      <w:pPr>
        <w:pStyle w:val="Style15"/>
        <w:widowControl w:val="false"/>
        <w:numPr>
          <w:ilvl w:val="0"/>
          <w:numId w:val="0"/>
        </w:numPr>
        <w:spacing w:lineRule="auto" w:line="240" w:before="0" w:after="0"/>
        <w:ind w:left="0" w:right="0" w:hanging="0"/>
        <w:jc w:val="left"/>
        <w:rPr>
          <w:rFonts w:ascii="Times New Roman" w:hAnsi="Times New Roman"/>
          <w:sz w:val="22"/>
          <w:szCs w:val="22"/>
        </w:rPr>
      </w:pPr>
      <w:r>
        <w:rPr>
          <w:rFonts w:cs="Times New Roman"/>
          <w:color w:val="000000"/>
          <w:sz w:val="22"/>
          <w:szCs w:val="22"/>
          <w:lang w:val="uk-UA"/>
        </w:rPr>
        <w:t>- Заохочення використання китайської мови в практичному контексті – застосування мовних навичок у реальних життєвих ситуаціях, таких як діалоги, презентації та письмові завдання.</w:t>
      </w:r>
    </w:p>
    <w:p>
      <w:pPr>
        <w:pStyle w:val="Style15"/>
        <w:widowControl w:val="false"/>
        <w:numPr>
          <w:ilvl w:val="0"/>
          <w:numId w:val="0"/>
        </w:numPr>
        <w:spacing w:lineRule="auto" w:line="240" w:before="0" w:after="0"/>
        <w:ind w:left="0" w:right="0" w:hanging="0"/>
        <w:jc w:val="left"/>
        <w:rPr>
          <w:rFonts w:ascii="Times New Roman" w:hAnsi="Times New Roman" w:cs="Times New Roman"/>
          <w:color w:val="000000"/>
          <w:sz w:val="22"/>
          <w:szCs w:val="22"/>
          <w:lang w:val="uk-UA"/>
        </w:rPr>
      </w:pPr>
      <w:r>
        <w:rPr>
          <w:rFonts w:cs="Times New Roman"/>
          <w:color w:val="000000"/>
          <w:sz w:val="22"/>
          <w:szCs w:val="22"/>
          <w:lang w:val="uk-UA"/>
        </w:rPr>
      </w:r>
    </w:p>
    <w:p>
      <w:pPr>
        <w:pStyle w:val="Style15"/>
        <w:widowControl w:val="false"/>
        <w:numPr>
          <w:ilvl w:val="0"/>
          <w:numId w:val="0"/>
        </w:numPr>
        <w:spacing w:lineRule="auto" w:line="240" w:before="0" w:after="0"/>
        <w:ind w:left="0" w:right="0" w:hanging="0"/>
        <w:jc w:val="left"/>
        <w:outlineLvl w:val="0"/>
        <w:rPr>
          <w:i/>
          <w:i/>
          <w:iCs/>
        </w:rPr>
      </w:pPr>
      <w:r>
        <w:rPr>
          <w:rFonts w:cs="Times New Roman"/>
          <w:b w:val="false"/>
          <w:i/>
          <w:iCs/>
          <w:caps w:val="false"/>
          <w:smallCaps w:val="false"/>
          <w:color w:val="000000"/>
          <w:spacing w:val="0"/>
          <w:sz w:val="22"/>
          <w:szCs w:val="22"/>
          <w:lang w:val="uk-UA"/>
        </w:rPr>
        <w:t>Основною метою навчання є розвивати у студентів знання китайської мови, що дозволяє їм ефективно спілкуватися в різних контекстах. Це включає опанування базових мовних навичок — аудіювання, говоріння, читання та письма — водночас глибоке розуміння китайської культури, традицій і соціальних норм. Кінцевою метою є підготовка студентів до змістовного міжкультурного спілкування та впевненого використання китайської мови як в особистому, так і в професійному середовищі.</w:t>
      </w:r>
    </w:p>
    <w:p>
      <w:pPr>
        <w:pStyle w:val="Normal"/>
        <w:jc w:val="both"/>
        <w:rPr>
          <w:rFonts w:ascii="Times New Roman" w:hAnsi="Times New Roman" w:cs="Times New Roman"/>
          <w:bCs/>
          <w:i/>
          <w:i/>
          <w:iCs/>
          <w:sz w:val="22"/>
          <w:szCs w:val="22"/>
        </w:rPr>
      </w:pPr>
      <w:r>
        <w:rPr>
          <w:rFonts w:cs="Times New Roman" w:ascii="Times New Roman" w:hAnsi="Times New Roman"/>
          <w:bCs/>
          <w:i/>
          <w:iCs/>
          <w:sz w:val="22"/>
          <w:szCs w:val="22"/>
        </w:rPr>
      </w:r>
    </w:p>
    <w:p>
      <w:pPr>
        <w:pStyle w:val="Normal"/>
        <w:jc w:val="both"/>
        <w:rPr>
          <w:rFonts w:ascii="Times New Roman" w:hAnsi="Times New Roman" w:cs="Times New Roman"/>
          <w:bCs/>
          <w:sz w:val="22"/>
          <w:szCs w:val="22"/>
        </w:rPr>
      </w:pPr>
      <w:r>
        <w:rPr>
          <w:rFonts w:cs="Times New Roman" w:ascii="Times New Roman" w:hAnsi="Times New Roman"/>
          <w:bCs/>
          <w:sz w:val="22"/>
          <w:szCs w:val="22"/>
        </w:rPr>
      </w:r>
    </w:p>
    <w:p>
      <w:pPr>
        <w:pStyle w:val="Style20"/>
        <w:jc w:val="center"/>
        <w:rPr>
          <w:b/>
          <w:b/>
          <w:bCs/>
          <w:sz w:val="28"/>
          <w:szCs w:val="28"/>
          <w:lang w:val="uk-UA"/>
        </w:rPr>
      </w:pPr>
      <w:r>
        <w:rPr>
          <w:b/>
          <w:bCs/>
          <w:sz w:val="28"/>
          <w:szCs w:val="28"/>
          <w:lang w:val="uk-UA"/>
        </w:rPr>
        <w:t>Паспорт навчальної дисципліни</w:t>
      </w:r>
    </w:p>
    <w:tbl>
      <w:tblPr>
        <w:tblW w:w="9497" w:type="dxa"/>
        <w:jc w:val="left"/>
        <w:tblInd w:w="250" w:type="dxa"/>
        <w:tblLayout w:type="fixed"/>
        <w:tblCellMar>
          <w:top w:w="0" w:type="dxa"/>
          <w:left w:w="108" w:type="dxa"/>
          <w:bottom w:w="0" w:type="dxa"/>
          <w:right w:w="108" w:type="dxa"/>
        </w:tblCellMar>
        <w:tblLook w:val="04a0"/>
      </w:tblPr>
      <w:tblGrid>
        <w:gridCol w:w="2977"/>
        <w:gridCol w:w="3253"/>
        <w:gridCol w:w="3267"/>
      </w:tblGrid>
      <w:tr>
        <w:trPr>
          <w:trHeight w:val="88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Нормативні показники</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денна форма здобуття освіти</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b/>
                <w:b/>
                <w:lang w:eastAsia="en-US"/>
              </w:rPr>
            </w:pPr>
            <w:r>
              <w:rPr>
                <w:rFonts w:cs="Times New Roman" w:ascii="Times New Roman" w:hAnsi="Times New Roman"/>
                <w:b/>
                <w:sz w:val="22"/>
                <w:szCs w:val="22"/>
              </w:rPr>
              <w:t>заочна форма здобуття освіти</w:t>
            </w:r>
          </w:p>
        </w:tc>
      </w:tr>
      <w:tr>
        <w:trPr>
          <w:trHeight w:val="4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r>
      <w:tr>
        <w:trPr>
          <w:trHeight w:val="36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lang w:eastAsia="en-US"/>
              </w:rPr>
              <w:t>Статус дисципліни</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Обов’язкова</w:t>
            </w:r>
          </w:p>
        </w:tc>
      </w:tr>
      <w:tr>
        <w:trPr>
          <w:trHeight w:val="243"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Семестр</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 xml:space="preserve"> </w:t>
            </w:r>
            <w:r>
              <w:rPr>
                <w:rFonts w:cs="Times New Roman" w:ascii="Times New Roman" w:hAnsi="Times New Roman"/>
              </w:rPr>
              <w:t>1-й</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w:t>
            </w:r>
          </w:p>
        </w:tc>
      </w:tr>
      <w:tr>
        <w:trPr>
          <w:trHeight w:val="511"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rPr>
            </w:pPr>
            <w:r>
              <w:rPr>
                <w:rFonts w:cs="Times New Roman" w:ascii="Times New Roman" w:hAnsi="Times New Roman"/>
              </w:rPr>
              <w:t>Кількість кредитів ECTS</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en-US"/>
              </w:rPr>
            </w:pPr>
            <w:r>
              <w:rPr>
                <w:rFonts w:cs="Times New Roman" w:ascii="Times New Roman" w:hAnsi="Times New Roman"/>
                <w:lang w:val="en-US"/>
              </w:rPr>
              <w:t>8</w:t>
            </w:r>
          </w:p>
        </w:tc>
      </w:tr>
      <w:tr>
        <w:trPr>
          <w:trHeight w:val="364"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before="60" w:after="60"/>
              <w:rPr>
                <w:rFonts w:ascii="Times New Roman" w:hAnsi="Times New Roman" w:cs="Times New Roman"/>
                <w:lang w:eastAsia="en-US"/>
              </w:rPr>
            </w:pPr>
            <w:r>
              <w:rPr>
                <w:rFonts w:cs="Times New Roman" w:ascii="Times New Roman" w:hAnsi="Times New Roman"/>
              </w:rPr>
              <w:t>Кількість годин</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lang w:val="uk-UA"/>
              </w:rPr>
            </w:pPr>
            <w:r>
              <w:rPr>
                <w:rFonts w:cs="Times New Roman" w:ascii="Times New Roman" w:hAnsi="Times New Roman"/>
                <w:lang w:val="uk-UA" w:eastAsia="en-US"/>
              </w:rPr>
              <w:t>240</w:t>
            </w:r>
          </w:p>
        </w:tc>
      </w:tr>
      <w:tr>
        <w:trPr>
          <w:trHeight w:val="272"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Лекційні заняття</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i/>
                <w:i/>
                <w:lang w:eastAsia="en-US"/>
              </w:rPr>
            </w:pPr>
            <w:r>
              <w:rPr>
                <w:rFonts w:cs="Times New Roman" w:ascii="Times New Roman" w:hAnsi="Times New Roman"/>
              </w:rPr>
              <w:t>-</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lang w:eastAsia="en-US"/>
              </w:rPr>
              <w:t>-</w:t>
            </w:r>
          </w:p>
        </w:tc>
      </w:tr>
      <w:tr>
        <w:trPr>
          <w:trHeight w:val="679"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Практичні заняття</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i w:val="false"/>
                <w:i w:val="false"/>
                <w:iCs w:val="false"/>
              </w:rPr>
            </w:pPr>
            <w:r>
              <w:rPr>
                <w:rFonts w:cs="Times New Roman" w:ascii="Times New Roman" w:hAnsi="Times New Roman"/>
                <w:i w:val="false"/>
                <w:iCs w:val="false"/>
                <w:lang w:eastAsia="en-US"/>
              </w:rPr>
              <w:t>84 год.</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lang w:eastAsia="en-US"/>
              </w:rPr>
              <w:t>-</w:t>
            </w:r>
          </w:p>
        </w:tc>
      </w:tr>
      <w:tr>
        <w:trPr>
          <w:trHeight w:val="317"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Самостійна робота</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i/>
                <w:i/>
                <w:lang w:eastAsia="en-US"/>
              </w:rPr>
            </w:pPr>
            <w:r>
              <w:rPr>
                <w:rFonts w:cs="Times New Roman" w:ascii="Times New Roman" w:hAnsi="Times New Roman"/>
              </w:rPr>
              <w:t>156 год.</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lang w:eastAsia="en-US"/>
              </w:rPr>
            </w:pPr>
            <w:r>
              <w:rPr>
                <w:rFonts w:cs="Times New Roman" w:ascii="Times New Roman" w:hAnsi="Times New Roman"/>
              </w:rPr>
              <w:t>-</w:t>
            </w:r>
          </w:p>
        </w:tc>
      </w:tr>
      <w:tr>
        <w:trPr>
          <w:trHeight w:val="416"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lang w:eastAsia="en-US"/>
              </w:rPr>
            </w:pPr>
            <w:r>
              <w:rPr>
                <w:rFonts w:cs="Times New Roman" w:ascii="Times New Roman" w:hAnsi="Times New Roman"/>
              </w:rPr>
              <w:t>Консультації</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Times New Roman" w:hAnsi="Times New Roman" w:cs="Times New Roman"/>
                <w:sz w:val="20"/>
                <w:szCs w:val="20"/>
                <w:lang w:eastAsia="en-US"/>
              </w:rPr>
            </w:pPr>
            <w:r>
              <w:rPr>
                <w:rFonts w:cs="Times New Roman" w:ascii="Times New Roman" w:hAnsi="Times New Roman"/>
                <w:bCs/>
                <w:i/>
              </w:rPr>
              <w:t>Дистанційно, згідно з графіком:  https://meet.google.com/mcw-ozop-gvj</w:t>
            </w:r>
          </w:p>
        </w:tc>
      </w:tr>
      <w:tr>
        <w:trPr>
          <w:trHeight w:val="485"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Вид підсумкового семестрового контролю:</w:t>
            </w:r>
          </w:p>
        </w:tc>
        <w:tc>
          <w:tcPr>
            <w:tcW w:w="6520"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cs="Times New Roman" w:ascii="Times New Roman" w:hAnsi="Times New Roman"/>
              </w:rPr>
              <w:t>залік</w:t>
            </w:r>
          </w:p>
        </w:tc>
      </w:tr>
      <w:tr>
        <w:trPr>
          <w:trHeight w:val="888" w:hRule="atLeast"/>
        </w:trPr>
        <w:tc>
          <w:tcPr>
            <w:tcW w:w="297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rPr>
                <w:rFonts w:ascii="Times New Roman" w:hAnsi="Times New Roman" w:cs="Times New Roman"/>
              </w:rPr>
            </w:pPr>
            <w:r>
              <w:rPr>
                <w:rFonts w:cs="Times New Roman" w:ascii="Times New Roman" w:hAnsi="Times New Roman"/>
              </w:rPr>
              <w:t>Посилання на електронний курс у СЕЗН ЗНУ (платформа Moodle)</w:t>
            </w:r>
          </w:p>
        </w:tc>
        <w:tc>
          <w:tcPr>
            <w:tcW w:w="3253"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rPr>
                <w:color w:val="000000"/>
              </w:rPr>
            </w:pPr>
            <w:r>
              <w:rPr>
                <w:rFonts w:eastAsia="Times New Roman"/>
                <w:color w:val="000000"/>
              </w:rPr>
              <w:t>https://moodle.znu.edu.ua/course/view.php?id=16831</w:t>
            </w:r>
          </w:p>
        </w:tc>
        <w:tc>
          <w:tcPr>
            <w:tcW w:w="3267"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lineRule="auto" w:line="276"/>
              <w:jc w:val="center"/>
              <w:rPr>
                <w:rFonts w:ascii="Times New Roman" w:hAnsi="Times New Roman" w:cs="Times New Roman"/>
              </w:rPr>
            </w:pPr>
            <w:r>
              <w:rPr>
                <w:rFonts w:cs="Times New Roman" w:ascii="Times New Roman" w:hAnsi="Times New Roman"/>
              </w:rPr>
            </w:r>
          </w:p>
        </w:tc>
      </w:tr>
    </w:tbl>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t>2. Методи досягнення з</w:t>
      </w:r>
      <w:r>
        <w:rPr>
          <w:rFonts w:cs="Times New Roman" w:ascii="Times New Roman" w:hAnsi="Times New Roman"/>
          <w:b/>
          <w:sz w:val="28"/>
          <w:szCs w:val="28"/>
        </w:rPr>
        <w:t>апланованих освітньою програмою</w:t>
      </w:r>
      <w:r>
        <w:rPr>
          <w:rFonts w:cs="Times New Roman" w:ascii="Times New Roman" w:hAnsi="Times New Roman"/>
          <w:b/>
          <w:bCs/>
          <w:sz w:val="28"/>
          <w:szCs w:val="28"/>
        </w:rPr>
        <w:t xml:space="preserve"> </w:t>
      </w:r>
      <w:r>
        <w:rPr>
          <w:rFonts w:cs="Times New Roman" w:ascii="Times New Roman" w:hAnsi="Times New Roman"/>
          <w:b/>
          <w:bCs/>
          <w:sz w:val="28"/>
        </w:rPr>
        <w:t xml:space="preserve">компетентностей і результатів навчання </w:t>
      </w:r>
    </w:p>
    <w:p>
      <w:pPr>
        <w:pStyle w:val="Normal"/>
        <w:jc w:val="center"/>
        <w:rPr>
          <w:rFonts w:ascii="Times New Roman" w:hAnsi="Times New Roman" w:cs="Times New Roman"/>
          <w:b/>
          <w:b/>
          <w:bCs/>
          <w:sz w:val="28"/>
        </w:rPr>
      </w:pPr>
      <w:r>
        <w:rPr>
          <w:rFonts w:cs="Times New Roman" w:ascii="Times New Roman" w:hAnsi="Times New Roman"/>
          <w:b/>
          <w:bCs/>
          <w:sz w:val="28"/>
        </w:rPr>
      </w:r>
    </w:p>
    <w:tbl>
      <w:tblPr>
        <w:tblW w:w="9854" w:type="dxa"/>
        <w:jc w:val="left"/>
        <w:tblInd w:w="0" w:type="dxa"/>
        <w:tblLayout w:type="fixed"/>
        <w:tblCellMar>
          <w:top w:w="0" w:type="dxa"/>
          <w:left w:w="108" w:type="dxa"/>
          <w:bottom w:w="0" w:type="dxa"/>
          <w:right w:w="108" w:type="dxa"/>
        </w:tblCellMar>
        <w:tblLook w:val="04a0"/>
      </w:tblPr>
      <w:tblGrid>
        <w:gridCol w:w="4219"/>
        <w:gridCol w:w="3260"/>
        <w:gridCol w:w="2375"/>
      </w:tblGrid>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Компетентності/</w:t>
            </w:r>
          </w:p>
          <w:p>
            <w:pPr>
              <w:pStyle w:val="Normal"/>
              <w:widowControl w:val="false"/>
              <w:spacing w:lineRule="auto" w:line="276"/>
              <w:ind w:firstLine="295"/>
              <w:jc w:val="center"/>
              <w:rPr>
                <w:rFonts w:ascii="Times New Roman" w:hAnsi="Times New Roman" w:cs="Times New Roman"/>
                <w:b/>
                <w:b/>
              </w:rPr>
            </w:pPr>
            <w:r>
              <w:rPr>
                <w:rFonts w:cs="Times New Roman" w:ascii="Times New Roman" w:hAnsi="Times New Roman"/>
                <w:b/>
              </w:rPr>
              <w:t>результати навчання</w:t>
            </w:r>
          </w:p>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lang w:eastAsia="en-US"/>
              </w:rPr>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Методи навчання</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lang w:eastAsia="en-US"/>
              </w:rPr>
            </w:pPr>
            <w:r>
              <w:rPr>
                <w:rFonts w:cs="Times New Roman" w:ascii="Times New Roman" w:hAnsi="Times New Roman"/>
                <w:b/>
              </w:rPr>
              <w:t>Форми і методи оцінювання</w:t>
            </w:r>
          </w:p>
        </w:tc>
      </w:tr>
      <w:tr>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firstLine="295"/>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3</w:t>
            </w:r>
          </w:p>
        </w:tc>
      </w:tr>
      <w:tr>
        <w:trPr>
          <w:trHeight w:val="8791" w:hRule="atLeast"/>
        </w:trPr>
        <w:tc>
          <w:tcPr>
            <w:tcW w:w="4219"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rFonts w:ascii="Times New Roman" w:hAnsi="Times New Roman" w:cs="Times New Roman"/>
                <w:lang w:eastAsia="en-US"/>
              </w:rPr>
            </w:pPr>
            <w:r>
              <w:rPr>
                <w:rFonts w:cs="Times New Roman" w:ascii="Times New Roman" w:hAnsi="Times New Roman"/>
                <w:lang w:eastAsia="en-US"/>
              </w:rPr>
              <w:t>Програмні компетентності: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2</w:t>
            </w:r>
            <w:r>
              <w:rPr>
                <w:sz w:val="22"/>
                <w:szCs w:val="22"/>
              </w:rPr>
              <w:t>.</w:t>
              <w:tab/>
              <w:t>Здатність до критичного мислення й ціннісно-світоглядної реалізації особистості.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3.</w:t>
              <w:tab/>
            </w:r>
            <w:r>
              <w:rPr>
                <w:sz w:val="22"/>
                <w:szCs w:val="22"/>
              </w:rPr>
              <w:t>Здатність до розв’язання складних задач і проблем, що потребує оновлення та інтеграції знань протягом здійснення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4.</w:t>
            </w:r>
            <w:r>
              <w:rPr>
                <w:sz w:val="22"/>
                <w:szCs w:val="22"/>
              </w:rPr>
              <w:tab/>
              <w:t>Здатність до пошуку, опрацювання та аналізу інформації з різних джерел.</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5.</w:t>
              <w:tab/>
            </w:r>
            <w:r>
              <w:rPr>
                <w:sz w:val="22"/>
                <w:szCs w:val="22"/>
              </w:rPr>
              <w:t>Уміння виявляти, формулювати та вирішувати проблеми.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6.</w:t>
              <w:tab/>
            </w:r>
            <w:r>
              <w:rPr>
                <w:sz w:val="22"/>
                <w:szCs w:val="22"/>
              </w:rPr>
              <w:t xml:space="preserve"> Здатність до зрозумілого і недвозначного донесення власних висновків, а також знань та пояснень, що їх обґрунтовують, до фахівців і нефахівців.</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7.</w:t>
            </w:r>
            <w:r>
              <w:rPr>
                <w:sz w:val="22"/>
                <w:szCs w:val="22"/>
              </w:rPr>
              <w:tab/>
              <w:t>Здатність працювати в команді та автономно.</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8.</w:t>
              <w:tab/>
            </w:r>
            <w:r>
              <w:rPr>
                <w:sz w:val="22"/>
                <w:szCs w:val="22"/>
              </w:rPr>
              <w:t xml:space="preserve"> Здатність спілкуватися першою та другою іноземними мовами у професійній діяльності, опрацьовувати фахову літературу іноземними мовами.</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9.</w:t>
            </w:r>
            <w:r>
              <w:rPr>
                <w:sz w:val="22"/>
                <w:szCs w:val="22"/>
              </w:rPr>
              <w:tab/>
              <w:t>Усвідомлена повага до різноманіття культур.</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10.</w:t>
            </w:r>
            <w:r>
              <w:rPr>
                <w:sz w:val="22"/>
                <w:szCs w:val="22"/>
              </w:rPr>
              <w:tab/>
              <w:t>Здатність до набуття спеціалізованих концептуальних знань на рівні новітніх досягнень, які є основою для оригінального мислення.</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11.</w:t>
            </w:r>
            <w:r>
              <w:rPr>
                <w:sz w:val="22"/>
                <w:szCs w:val="22"/>
              </w:rPr>
              <w:tab/>
              <w:t>Здатність до абстрактного мислення, аналізу та синтезу.</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12.</w:t>
            </w:r>
            <w:r>
              <w:rPr>
                <w:sz w:val="22"/>
                <w:szCs w:val="22"/>
              </w:rPr>
              <w:tab/>
              <w:t>Здатність застосовувати знання у практичних ситуаціях.</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13.</w:t>
            </w:r>
            <w:r>
              <w:rPr>
                <w:sz w:val="22"/>
                <w:szCs w:val="22"/>
              </w:rPr>
              <w:tab/>
              <w:t>Навички використання інформаційних і комунікаційних технологій, зокрема для вирішення стандартних завдань професійної діяльності.</w:t>
            </w:r>
          </w:p>
          <w:p>
            <w:pPr>
              <w:pStyle w:val="NormalWeb"/>
              <w:widowControl w:val="false"/>
              <w:spacing w:before="0" w:after="0"/>
              <w:jc w:val="both"/>
              <w:rPr>
                <w:sz w:val="22"/>
                <w:szCs w:val="22"/>
              </w:rPr>
            </w:pPr>
            <w:r>
              <w:rPr>
                <w:b/>
                <w:sz w:val="22"/>
                <w:szCs w:val="22"/>
              </w:rPr>
              <w:t>ЗК</w:t>
            </w:r>
            <w:r>
              <w:rPr>
                <w:sz w:val="22"/>
                <w:szCs w:val="22"/>
              </w:rPr>
              <w:t xml:space="preserve"> </w:t>
            </w:r>
            <w:r>
              <w:rPr>
                <w:b/>
                <w:sz w:val="22"/>
                <w:szCs w:val="22"/>
              </w:rPr>
              <w:t>14.</w:t>
            </w:r>
            <w:r>
              <w:rPr>
                <w:sz w:val="22"/>
                <w:szCs w:val="22"/>
              </w:rPr>
              <w:tab/>
            </w:r>
            <w:r>
              <w:rPr>
                <w:bCs/>
                <w:sz w:val="22"/>
                <w:szCs w:val="22"/>
              </w:rPr>
              <w:t>Здатність</w:t>
            </w:r>
            <w:r>
              <w:rPr>
                <w:b/>
                <w:bCs/>
                <w:sz w:val="22"/>
                <w:szCs w:val="22"/>
              </w:rPr>
              <w:t xml:space="preserve"> </w:t>
            </w:r>
            <w:r>
              <w:rPr>
                <w:sz w:val="22"/>
                <w:szCs w:val="22"/>
              </w:rPr>
              <w:t xml:space="preserve">використовувати знання й уміння з теоретичної граматики, теоретичної фонетики, лексикології, стилістики для іншомовного комунікативного спілкування першою та другою іноземними мовами. </w:t>
              <w:br/>
            </w:r>
            <w:r>
              <w:rPr>
                <w:b/>
                <w:sz w:val="22"/>
                <w:szCs w:val="22"/>
              </w:rPr>
              <w:t>СК 1.</w:t>
            </w:r>
            <w:r>
              <w:rPr>
                <w:sz w:val="22"/>
                <w:szCs w:val="22"/>
              </w:rPr>
              <w:t xml:space="preserve"> Розуміння структури філологічної науки та її теоретичних основ.</w:t>
            </w:r>
          </w:p>
          <w:p>
            <w:pPr>
              <w:pStyle w:val="ListParagraph"/>
              <w:widowControl w:val="false"/>
              <w:spacing w:lineRule="auto" w:line="240" w:before="0" w:after="0"/>
              <w:ind w:left="0" w:right="0" w:hanging="0"/>
              <w:contextualSpacing/>
              <w:jc w:val="both"/>
              <w:rPr>
                <w:sz w:val="22"/>
                <w:szCs w:val="22"/>
              </w:rPr>
            </w:pPr>
            <w:r>
              <w:rPr>
                <w:b/>
                <w:sz w:val="22"/>
                <w:szCs w:val="22"/>
              </w:rPr>
              <w:t>СК 3.</w:t>
            </w:r>
            <w:r>
              <w:rPr>
                <w:sz w:val="22"/>
                <w:szCs w:val="22"/>
              </w:rPr>
              <w:t xml:space="preserve"> Здатність демонструвати знання з теорії та історії мови.</w:t>
            </w:r>
          </w:p>
          <w:p>
            <w:pPr>
              <w:pStyle w:val="ListParagraph"/>
              <w:widowControl w:val="false"/>
              <w:spacing w:lineRule="auto" w:line="240" w:before="0" w:after="0"/>
              <w:ind w:left="0" w:right="0" w:hanging="0"/>
              <w:contextualSpacing/>
              <w:jc w:val="both"/>
              <w:textAlignment w:val="baseline"/>
              <w:rPr>
                <w:rFonts w:ascii="Times New Roman" w:hAnsi="Times New Roman"/>
                <w:kern w:val="0"/>
                <w:sz w:val="22"/>
                <w:szCs w:val="22"/>
                <w:lang w:eastAsia="en-US" w:bidi="ar-SA"/>
              </w:rPr>
            </w:pPr>
            <w:r>
              <w:rPr>
                <w:rFonts w:eastAsia="Times New Roman" w:cs="Times New Roman"/>
                <w:b/>
                <w:color w:val="000000"/>
                <w:kern w:val="0"/>
                <w:sz w:val="22"/>
                <w:szCs w:val="22"/>
                <w:lang w:val="uk-UA" w:eastAsia="en-US" w:bidi="ar-SA"/>
              </w:rPr>
              <w:t>СК 4.</w:t>
            </w:r>
            <w:r>
              <w:rPr>
                <w:rFonts w:eastAsia="Times New Roman" w:cs="Times New Roman"/>
                <w:color w:val="000000"/>
                <w:kern w:val="0"/>
                <w:sz w:val="22"/>
                <w:szCs w:val="22"/>
                <w:lang w:val="uk-UA" w:eastAsia="en-US" w:bidi="ar-SA"/>
              </w:rPr>
              <w:t xml:space="preserve"> Здатність аналізувати просторові (горизонтальні) та соціальні (вертикальні) різновиди мови, описувати соціолінгвальну ситуацію.</w:t>
            </w:r>
          </w:p>
          <w:p>
            <w:pPr>
              <w:pStyle w:val="ListParagraph"/>
              <w:widowControl w:val="false"/>
              <w:spacing w:lineRule="auto" w:line="240" w:before="0" w:after="0"/>
              <w:ind w:left="0" w:right="0" w:hanging="0"/>
              <w:contextualSpacing/>
              <w:jc w:val="both"/>
              <w:textAlignment w:val="baseline"/>
              <w:rPr>
                <w:rFonts w:ascii="Times New Roman" w:hAnsi="Times New Roman"/>
                <w:kern w:val="0"/>
                <w:sz w:val="22"/>
                <w:szCs w:val="22"/>
                <w:lang w:eastAsia="en-US" w:bidi="ar-SA"/>
              </w:rPr>
            </w:pPr>
            <w:r>
              <w:rPr>
                <w:rFonts w:eastAsia="Times New Roman" w:cs="Times New Roman"/>
                <w:b/>
                <w:color w:val="000000"/>
                <w:kern w:val="0"/>
                <w:sz w:val="22"/>
                <w:szCs w:val="22"/>
                <w:lang w:val="uk-UA" w:eastAsia="en-US" w:bidi="ar-SA"/>
              </w:rPr>
              <w:t>СК 5.</w:t>
            </w:r>
            <w:r>
              <w:rPr>
                <w:rFonts w:eastAsia="Times New Roman" w:cs="Times New Roman"/>
                <w:color w:val="000000"/>
                <w:kern w:val="0"/>
                <w:sz w:val="22"/>
                <w:szCs w:val="22"/>
                <w:lang w:val="uk-UA" w:eastAsia="en-US" w:bidi="ar-SA"/>
              </w:rPr>
              <w:t xml:space="preserve"> Здатність до збирання й аналізу, систематизації та інтерпретації мовних, літературних, фольклорних фактів, інтерпретації та перекладу тексту.</w:t>
              <w:br/>
            </w:r>
            <w:r>
              <w:rPr>
                <w:rFonts w:eastAsia="Times New Roman" w:cs="Times New Roman"/>
                <w:b/>
                <w:color w:val="000000"/>
                <w:kern w:val="0"/>
                <w:sz w:val="22"/>
                <w:szCs w:val="22"/>
                <w:lang w:val="uk-UA" w:eastAsia="en-US" w:bidi="ar-SA"/>
              </w:rPr>
              <w:t>СК 8.</w:t>
            </w:r>
            <w:r>
              <w:rPr>
                <w:rFonts w:eastAsia="Times New Roman" w:cs="Times New Roman"/>
                <w:color w:val="000000"/>
                <w:kern w:val="0"/>
                <w:sz w:val="22"/>
                <w:szCs w:val="22"/>
                <w:lang w:val="uk-UA" w:eastAsia="en-US" w:bidi="ar-SA"/>
              </w:rPr>
              <w:t xml:space="preserve"> Розуміння комунікативної діяльності як реалізації функцій мови в різних суспільних сферах (жанрово-стильова диференціація мови).</w:t>
              <w:br/>
            </w:r>
            <w:r>
              <w:rPr>
                <w:rFonts w:eastAsia="Times New Roman" w:cs="Times New Roman"/>
                <w:b/>
                <w:color w:val="000000"/>
                <w:kern w:val="0"/>
                <w:sz w:val="22"/>
                <w:szCs w:val="22"/>
                <w:lang w:val="uk-UA" w:eastAsia="en-US" w:bidi="ar-SA"/>
              </w:rPr>
              <w:t>СК 10.</w:t>
            </w:r>
            <w:r>
              <w:rPr>
                <w:rFonts w:eastAsia="Times New Roman" w:cs="Times New Roman"/>
                <w:color w:val="000000"/>
                <w:kern w:val="0"/>
                <w:sz w:val="22"/>
                <w:szCs w:val="22"/>
                <w:lang w:val="uk-UA" w:eastAsia="en-US" w:bidi="ar-SA"/>
              </w:rPr>
              <w:t xml:space="preserve"> Здатність вільно, гнучко й ефективно використовувати іноземні мови, що вивчаються, в усній та письмовій формі, у різних жанрово-стильових різновидах і регістрах спілкування (офіційному, неофіційному, нейтральному), для розв’язання комунікативних завдань у різних сферах життя.</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 </w:t>
            </w:r>
            <w:r>
              <w:rPr>
                <w:rFonts w:ascii="Times New Roman" w:hAnsi="Times New Roman"/>
                <w:sz w:val="22"/>
                <w:szCs w:val="22"/>
                <w:lang w:val="uk-UA"/>
              </w:rPr>
              <w:t>Знати основні проблеми дисциплін циклу загальної та професійної підготовки, пояснювати їх взаємозв’язок у цілісній системі знань.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3. </w:t>
            </w:r>
            <w:r>
              <w:rPr>
                <w:rFonts w:ascii="Times New Roman" w:hAnsi="Times New Roman"/>
                <w:sz w:val="22"/>
                <w:szCs w:val="22"/>
              </w:rPr>
              <w:t xml:space="preserve">Знати спеціальну термінологію дисциплін циклу загальної та професійної підготовки для розв’язання </w:t>
            </w:r>
            <w:r>
              <w:rPr>
                <w:rFonts w:ascii="Times New Roman" w:hAnsi="Times New Roman"/>
                <w:sz w:val="22"/>
                <w:szCs w:val="22"/>
                <w:lang w:val="uk-UA"/>
              </w:rPr>
              <w:t xml:space="preserve">навчальних та </w:t>
            </w:r>
            <w:r>
              <w:rPr>
                <w:rFonts w:ascii="Times New Roman" w:hAnsi="Times New Roman"/>
                <w:sz w:val="22"/>
                <w:szCs w:val="22"/>
              </w:rPr>
              <w:t>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4. </w:t>
            </w:r>
            <w:r>
              <w:rPr>
                <w:rFonts w:ascii="Times New Roman" w:hAnsi="Times New Roman"/>
                <w:sz w:val="22"/>
                <w:szCs w:val="22"/>
                <w:lang w:val="uk-UA"/>
              </w:rPr>
              <w:t>Вільно спілкуватися з професійних питань із фахівцями та нефахівцями державною та іноземними мовами усно й письмово, використовувати їх для організації ефективної міжкультурної комунікації.</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5. </w:t>
            </w:r>
            <w:r>
              <w:rPr>
                <w:rFonts w:ascii="Times New Roman" w:hAnsi="Times New Roman"/>
                <w:sz w:val="22"/>
                <w:szCs w:val="22"/>
                <w:lang w:val="uk-UA"/>
              </w:rPr>
              <w:t>Володіти комунікативною компетентністю з китайської та англійської мови (лінгвістичний, мовленнєвий, соціокультурний, прагматичний компоненти, відповідно до Загальноєвропейських рекомендацій з мовної освіти) та бути здатним удосконалювати й підвищувати власний компетентнісний рівень у вітчизняному та міжнародному контексті.</w:t>
            </w:r>
          </w:p>
          <w:p>
            <w:pPr>
              <w:pStyle w:val="ListParagraph"/>
              <w:widowControl w:val="false"/>
              <w:spacing w:lineRule="auto" w:line="240" w:before="0" w:after="0"/>
              <w:ind w:left="0" w:right="0" w:hanging="0"/>
              <w:contextualSpacing/>
              <w:jc w:val="both"/>
              <w:rPr>
                <w:rFonts w:ascii="Times New Roman" w:hAnsi="Times New Roman"/>
                <w:sz w:val="22"/>
                <w:szCs w:val="22"/>
              </w:rPr>
            </w:pPr>
            <w:r>
              <w:rPr>
                <w:b/>
                <w:bCs/>
                <w:sz w:val="22"/>
                <w:szCs w:val="22"/>
              </w:rPr>
              <w:t xml:space="preserve">ПРН 8. </w:t>
            </w:r>
            <w:r>
              <w:rPr>
                <w:sz w:val="22"/>
                <w:szCs w:val="22"/>
              </w:rPr>
              <w:t>Використовувати професійно-профільні знання для аналізу й інтерпретації художнього, публіцистичного та наукового тексту.</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9. </w:t>
            </w:r>
            <w:r>
              <w:rPr>
                <w:rFonts w:ascii="Times New Roman" w:hAnsi="Times New Roman"/>
                <w:sz w:val="22"/>
                <w:szCs w:val="22"/>
              </w:rPr>
              <w:t xml:space="preserve">Володіти основами професійної культури, </w:t>
            </w:r>
            <w:r>
              <w:rPr>
                <w:rFonts w:ascii="Times New Roman" w:hAnsi="Times New Roman"/>
                <w:sz w:val="22"/>
                <w:szCs w:val="22"/>
                <w:lang w:val="uk-UA"/>
              </w:rPr>
              <w:t xml:space="preserve">бути </w:t>
            </w:r>
            <w:r>
              <w:rPr>
                <w:rFonts w:ascii="Times New Roman" w:hAnsi="Times New Roman"/>
                <w:sz w:val="22"/>
                <w:szCs w:val="22"/>
              </w:rPr>
              <w:t xml:space="preserve">здатним створювати й редагувати тексти професійного змісту державною, </w:t>
            </w:r>
            <w:r>
              <w:rPr>
                <w:rFonts w:ascii="Times New Roman" w:hAnsi="Times New Roman"/>
                <w:sz w:val="22"/>
                <w:szCs w:val="22"/>
                <w:lang w:val="uk-UA"/>
              </w:rPr>
              <w:t xml:space="preserve">китайською, </w:t>
            </w:r>
            <w:r>
              <w:rPr>
                <w:rFonts w:ascii="Times New Roman" w:hAnsi="Times New Roman"/>
                <w:sz w:val="22"/>
                <w:szCs w:val="22"/>
              </w:rPr>
              <w:t xml:space="preserve">англійською </w:t>
            </w:r>
            <w:r>
              <w:rPr>
                <w:rFonts w:ascii="Times New Roman" w:hAnsi="Times New Roman"/>
                <w:sz w:val="22"/>
                <w:szCs w:val="22"/>
                <w:lang w:val="uk-UA"/>
              </w:rPr>
              <w:t>м</w:t>
            </w:r>
            <w:r>
              <w:rPr>
                <w:rFonts w:ascii="Times New Roman" w:hAnsi="Times New Roman"/>
                <w:sz w:val="22"/>
                <w:szCs w:val="22"/>
              </w:rPr>
              <w:t>овою</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12. </w:t>
            </w:r>
            <w:r>
              <w:rPr>
                <w:rFonts w:ascii="Times New Roman" w:hAnsi="Times New Roman"/>
                <w:bCs/>
                <w:sz w:val="22"/>
                <w:szCs w:val="22"/>
                <w:lang w:val="uk-UA"/>
              </w:rPr>
              <w:t>В</w:t>
            </w:r>
            <w:r>
              <w:rPr>
                <w:rFonts w:ascii="Times New Roman" w:hAnsi="Times New Roman"/>
                <w:sz w:val="22"/>
                <w:szCs w:val="22"/>
                <w:lang w:val="uk-UA"/>
              </w:rPr>
              <w:t>олодіти принципами міжкультурної комунікації; здійснювати міжкультурну к</w:t>
            </w:r>
            <w:r>
              <w:rPr>
                <w:rFonts w:ascii="Times New Roman" w:hAnsi="Times New Roman"/>
                <w:sz w:val="22"/>
                <w:szCs w:val="22"/>
              </w:rPr>
              <w:t>o</w:t>
            </w:r>
            <w:r>
              <w:rPr>
                <w:rFonts w:ascii="Times New Roman" w:hAnsi="Times New Roman"/>
                <w:sz w:val="22"/>
                <w:szCs w:val="22"/>
                <w:lang w:val="uk-UA"/>
              </w:rPr>
              <w:t>мунікацію зас</w:t>
            </w:r>
            <w:r>
              <w:rPr>
                <w:rFonts w:ascii="Times New Roman" w:hAnsi="Times New Roman"/>
                <w:sz w:val="22"/>
                <w:szCs w:val="22"/>
              </w:rPr>
              <w:t>o</w:t>
            </w:r>
            <w:r>
              <w:rPr>
                <w:rFonts w:ascii="Times New Roman" w:hAnsi="Times New Roman"/>
                <w:sz w:val="22"/>
                <w:szCs w:val="22"/>
                <w:lang w:val="uk-UA"/>
              </w:rPr>
              <w:t>бами 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та нем</w:t>
            </w:r>
            <w:r>
              <w:rPr>
                <w:rFonts w:ascii="Times New Roman" w:hAnsi="Times New Roman"/>
                <w:sz w:val="22"/>
                <w:szCs w:val="22"/>
              </w:rPr>
              <w:t>o</w:t>
            </w:r>
            <w:r>
              <w:rPr>
                <w:rFonts w:ascii="Times New Roman" w:hAnsi="Times New Roman"/>
                <w:sz w:val="22"/>
                <w:szCs w:val="22"/>
                <w:lang w:val="uk-UA"/>
              </w:rPr>
              <w:t>вленнєв</w:t>
            </w:r>
            <w:r>
              <w:rPr>
                <w:rFonts w:ascii="Times New Roman" w:hAnsi="Times New Roman"/>
                <w:sz w:val="22"/>
                <w:szCs w:val="22"/>
              </w:rPr>
              <w:t>o</w:t>
            </w:r>
            <w:r>
              <w:rPr>
                <w:rFonts w:ascii="Times New Roman" w:hAnsi="Times New Roman"/>
                <w:sz w:val="22"/>
                <w:szCs w:val="22"/>
                <w:lang w:val="uk-UA"/>
              </w:rPr>
              <w:t>ї п</w:t>
            </w:r>
            <w:r>
              <w:rPr>
                <w:rFonts w:ascii="Times New Roman" w:hAnsi="Times New Roman"/>
                <w:sz w:val="22"/>
                <w:szCs w:val="22"/>
              </w:rPr>
              <w:t>o</w:t>
            </w:r>
            <w:r>
              <w:rPr>
                <w:rFonts w:ascii="Times New Roman" w:hAnsi="Times New Roman"/>
                <w:sz w:val="22"/>
                <w:szCs w:val="22"/>
                <w:lang w:val="uk-UA"/>
              </w:rPr>
              <w:t>ведінки н</w:t>
            </w:r>
            <w:r>
              <w:rPr>
                <w:rFonts w:ascii="Times New Roman" w:hAnsi="Times New Roman"/>
                <w:sz w:val="22"/>
                <w:szCs w:val="22"/>
              </w:rPr>
              <w:t>o</w:t>
            </w:r>
            <w:r>
              <w:rPr>
                <w:rFonts w:ascii="Times New Roman" w:hAnsi="Times New Roman"/>
                <w:sz w:val="22"/>
                <w:szCs w:val="22"/>
                <w:lang w:val="uk-UA"/>
              </w:rPr>
              <w:t>сіїв м</w:t>
            </w:r>
            <w:r>
              <w:rPr>
                <w:rFonts w:ascii="Times New Roman" w:hAnsi="Times New Roman"/>
                <w:sz w:val="22"/>
                <w:szCs w:val="22"/>
              </w:rPr>
              <w:t>o</w:t>
            </w:r>
            <w:r>
              <w:rPr>
                <w:rFonts w:ascii="Times New Roman" w:hAnsi="Times New Roman"/>
                <w:sz w:val="22"/>
                <w:szCs w:val="22"/>
                <w:lang w:val="uk-UA"/>
              </w:rPr>
              <w:t>ви у певних ситуаціях спілкування з мет</w:t>
            </w:r>
            <w:r>
              <w:rPr>
                <w:rFonts w:ascii="Times New Roman" w:hAnsi="Times New Roman"/>
                <w:sz w:val="22"/>
                <w:szCs w:val="22"/>
              </w:rPr>
              <w:t>o</w:t>
            </w:r>
            <w:r>
              <w:rPr>
                <w:rFonts w:ascii="Times New Roman" w:hAnsi="Times New Roman"/>
                <w:sz w:val="22"/>
                <w:szCs w:val="22"/>
                <w:lang w:val="uk-UA"/>
              </w:rPr>
              <w:t>ю д</w:t>
            </w:r>
            <w:r>
              <w:rPr>
                <w:rFonts w:ascii="Times New Roman" w:hAnsi="Times New Roman"/>
                <w:sz w:val="22"/>
                <w:szCs w:val="22"/>
              </w:rPr>
              <w:t>o</w:t>
            </w:r>
            <w:r>
              <w:rPr>
                <w:rFonts w:ascii="Times New Roman" w:hAnsi="Times New Roman"/>
                <w:sz w:val="22"/>
                <w:szCs w:val="22"/>
                <w:lang w:val="uk-UA"/>
              </w:rPr>
              <w:t>сягнення взаєм</w:t>
            </w:r>
            <w:r>
              <w:rPr>
                <w:rFonts w:ascii="Times New Roman" w:hAnsi="Times New Roman"/>
                <w:sz w:val="22"/>
                <w:szCs w:val="22"/>
              </w:rPr>
              <w:t>o</w:t>
            </w:r>
            <w:r>
              <w:rPr>
                <w:rFonts w:ascii="Times New Roman" w:hAnsi="Times New Roman"/>
                <w:sz w:val="22"/>
                <w:szCs w:val="22"/>
                <w:lang w:val="uk-UA"/>
              </w:rPr>
              <w:t>р</w:t>
            </w:r>
            <w:r>
              <w:rPr>
                <w:rFonts w:ascii="Times New Roman" w:hAnsi="Times New Roman"/>
                <w:sz w:val="22"/>
                <w:szCs w:val="22"/>
              </w:rPr>
              <w:t>o</w:t>
            </w:r>
            <w:r>
              <w:rPr>
                <w:rFonts w:ascii="Times New Roman" w:hAnsi="Times New Roman"/>
                <w:sz w:val="22"/>
                <w:szCs w:val="22"/>
                <w:lang w:val="uk-UA"/>
              </w:rPr>
              <w:t>зуміння згідн</w:t>
            </w:r>
            <w:r>
              <w:rPr>
                <w:rFonts w:ascii="Times New Roman" w:hAnsi="Times New Roman"/>
                <w:sz w:val="22"/>
                <w:szCs w:val="22"/>
              </w:rPr>
              <w:t>o</w:t>
            </w:r>
            <w:r>
              <w:rPr>
                <w:rFonts w:ascii="Times New Roman" w:hAnsi="Times New Roman"/>
                <w:sz w:val="22"/>
                <w:szCs w:val="22"/>
                <w:lang w:val="uk-UA"/>
              </w:rPr>
              <w:t xml:space="preserve"> із с</w:t>
            </w:r>
            <w:r>
              <w:rPr>
                <w:rFonts w:ascii="Times New Roman" w:hAnsi="Times New Roman"/>
                <w:sz w:val="22"/>
                <w:szCs w:val="22"/>
              </w:rPr>
              <w:t>o</w:t>
            </w:r>
            <w:r>
              <w:rPr>
                <w:rFonts w:ascii="Times New Roman" w:hAnsi="Times New Roman"/>
                <w:sz w:val="22"/>
                <w:szCs w:val="22"/>
                <w:lang w:val="uk-UA"/>
              </w:rPr>
              <w:t>ціальним статус</w:t>
            </w:r>
            <w:r>
              <w:rPr>
                <w:rFonts w:ascii="Times New Roman" w:hAnsi="Times New Roman"/>
                <w:sz w:val="22"/>
                <w:szCs w:val="22"/>
              </w:rPr>
              <w:t>o</w:t>
            </w:r>
            <w:r>
              <w:rPr>
                <w:rFonts w:ascii="Times New Roman" w:hAnsi="Times New Roman"/>
                <w:sz w:val="22"/>
                <w:szCs w:val="22"/>
                <w:lang w:val="uk-UA"/>
              </w:rPr>
              <w:t>м та с</w:t>
            </w:r>
            <w:r>
              <w:rPr>
                <w:rFonts w:ascii="Times New Roman" w:hAnsi="Times New Roman"/>
                <w:sz w:val="22"/>
                <w:szCs w:val="22"/>
              </w:rPr>
              <w:t>o</w:t>
            </w:r>
            <w:r>
              <w:rPr>
                <w:rFonts w:ascii="Times New Roman" w:hAnsi="Times New Roman"/>
                <w:sz w:val="22"/>
                <w:szCs w:val="22"/>
                <w:lang w:val="uk-UA"/>
              </w:rPr>
              <w:t>ціальн</w:t>
            </w:r>
            <w:r>
              <w:rPr>
                <w:rFonts w:ascii="Times New Roman" w:hAnsi="Times New Roman"/>
                <w:sz w:val="22"/>
                <w:szCs w:val="22"/>
              </w:rPr>
              <w:t>o</w:t>
            </w:r>
            <w:r>
              <w:rPr>
                <w:rFonts w:ascii="Times New Roman" w:hAnsi="Times New Roman"/>
                <w:sz w:val="22"/>
                <w:szCs w:val="22"/>
                <w:lang w:val="uk-UA"/>
              </w:rPr>
              <w:t>ю р</w:t>
            </w:r>
            <w:r>
              <w:rPr>
                <w:rFonts w:ascii="Times New Roman" w:hAnsi="Times New Roman"/>
                <w:sz w:val="22"/>
                <w:szCs w:val="22"/>
              </w:rPr>
              <w:t>o</w:t>
            </w:r>
            <w:r>
              <w:rPr>
                <w:rFonts w:ascii="Times New Roman" w:hAnsi="Times New Roman"/>
                <w:sz w:val="22"/>
                <w:szCs w:val="22"/>
                <w:lang w:val="uk-UA"/>
              </w:rPr>
              <w:t>ллю к</w:t>
            </w:r>
            <w:r>
              <w:rPr>
                <w:rFonts w:ascii="Times New Roman" w:hAnsi="Times New Roman"/>
                <w:sz w:val="22"/>
                <w:szCs w:val="22"/>
              </w:rPr>
              <w:t>o</w:t>
            </w:r>
            <w:r>
              <w:rPr>
                <w:rFonts w:ascii="Times New Roman" w:hAnsi="Times New Roman"/>
                <w:sz w:val="22"/>
                <w:szCs w:val="22"/>
                <w:lang w:val="uk-UA"/>
              </w:rPr>
              <w:t>мунікантів.</w:t>
            </w:r>
          </w:p>
          <w:p>
            <w:pPr>
              <w:pStyle w:val="NormalWeb"/>
              <w:widowControl w:val="false"/>
              <w:suppressAutoHyphens w:val="false"/>
              <w:spacing w:before="0" w:after="0"/>
              <w:ind w:left="0" w:right="0" w:hanging="1"/>
              <w:jc w:val="both"/>
              <w:rPr>
                <w:rFonts w:ascii="Times New Roman" w:hAnsi="Times New Roman"/>
                <w:sz w:val="22"/>
                <w:szCs w:val="22"/>
              </w:rPr>
            </w:pPr>
            <w:r>
              <w:rPr>
                <w:b/>
                <w:bCs/>
                <w:sz w:val="22"/>
                <w:szCs w:val="22"/>
              </w:rPr>
              <w:t xml:space="preserve">ПРН 14. </w:t>
            </w:r>
            <w:r>
              <w:rPr>
                <w:sz w:val="22"/>
                <w:szCs w:val="22"/>
              </w:rPr>
              <w:t>Володіти різними видами аналізу художнього твору, визначати його жанрово-стильові своєрідності, місце в літературному процесі, традиції й новаторство, зв'язки твору з фольклором, міфологією, релігією, філософією; виділяти значення для національної та світової культур.</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16. </w:t>
            </w:r>
            <w:r>
              <w:rPr>
                <w:rFonts w:ascii="Times New Roman" w:hAnsi="Times New Roman"/>
                <w:sz w:val="22"/>
                <w:szCs w:val="22"/>
              </w:rPr>
              <w:t>Застосовувати сучасні методики й технології (зокрема інформаційні) для забезпечення якості навчально-виховного процесу в закладах загальної середньої освіти</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17. </w:t>
            </w:r>
            <w:r>
              <w:rPr>
                <w:rFonts w:ascii="Times New Roman" w:hAnsi="Times New Roman"/>
                <w:sz w:val="22"/>
                <w:szCs w:val="22"/>
                <w:lang w:val="uk-UA"/>
              </w:rPr>
              <w:t>Вміти творчо та критично мислити, творчо використовувати різні теорії й досвід (вітчизняний, закордонний) у процесі вирішення соціальних і професійних завдань.</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18. </w:t>
            </w:r>
            <w:r>
              <w:rPr>
                <w:rFonts w:ascii="Times New Roman" w:hAnsi="Times New Roman"/>
                <w:sz w:val="22"/>
                <w:szCs w:val="22"/>
              </w:rPr>
              <w:t>Вміти організовувати процес свого навчання й самоосвіти.</w:t>
            </w:r>
            <w:r>
              <w:rPr>
                <w:rFonts w:ascii="Times New Roman" w:hAnsi="Times New Roman"/>
                <w:sz w:val="22"/>
                <w:szCs w:val="22"/>
                <w:lang w:val="uk-UA"/>
              </w:rPr>
              <w:t xml:space="preserve"> Мати здатність учитися впродовж життя і вдосконалювати з високим рівнем автономності набуту під час навчання кваліфікацію.</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19. </w:t>
            </w:r>
            <w:r>
              <w:rPr>
                <w:rFonts w:ascii="Times New Roman" w:hAnsi="Times New Roman"/>
                <w:sz w:val="22"/>
                <w:szCs w:val="22"/>
                <w:lang w:val="uk-UA"/>
              </w:rPr>
              <w:t>Мати здатність до рефлексії, володіти навичками оцінювання непередбачуваних проблем у професійній діяльності й певних шляхів їх вирішення.</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20. </w:t>
            </w:r>
            <w:r>
              <w:rPr>
                <w:rFonts w:ascii="Times New Roman" w:hAnsi="Times New Roman"/>
                <w:sz w:val="22"/>
                <w:szCs w:val="22"/>
              </w:rPr>
              <w:t xml:space="preserve">Мати здатність до ефективного спілкування в науково-навчальній, соціально-культурній та офіційно-діловій сферах; </w:t>
            </w:r>
            <w:r>
              <w:rPr>
                <w:rFonts w:ascii="Times New Roman" w:hAnsi="Times New Roman"/>
                <w:sz w:val="22"/>
                <w:szCs w:val="22"/>
                <w:lang w:val="uk-UA"/>
              </w:rPr>
              <w:t xml:space="preserve">брати </w:t>
            </w:r>
            <w:r>
              <w:rPr>
                <w:rFonts w:ascii="Times New Roman" w:hAnsi="Times New Roman"/>
                <w:sz w:val="22"/>
                <w:szCs w:val="22"/>
              </w:rPr>
              <w:t>участь у дискусіях, відстоювати власну думку (позицію), дотримуватись культури поведінки</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21. </w:t>
            </w:r>
            <w:r>
              <w:rPr>
                <w:rFonts w:ascii="Times New Roman" w:hAnsi="Times New Roman"/>
                <w:sz w:val="22"/>
                <w:szCs w:val="22"/>
              </w:rPr>
              <w:t>Уміти працювати з теоретичними та науково-методичними джерелами (зокрема цифровими), видобувати, обробляти й систематизувати інформацію, використовувати її в освітньому процесі</w:t>
            </w:r>
            <w:r>
              <w:rPr>
                <w:rFonts w:ascii="Times New Roman" w:hAnsi="Times New Roman"/>
                <w:sz w:val="22"/>
                <w:szCs w:val="22"/>
                <w:lang w:val="uk-UA"/>
              </w:rPr>
              <w:t>.</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22. </w:t>
            </w:r>
            <w:r>
              <w:rPr>
                <w:rFonts w:ascii="Times New Roman" w:hAnsi="Times New Roman"/>
                <w:bCs/>
                <w:sz w:val="22"/>
                <w:szCs w:val="22"/>
                <w:lang w:val="uk-UA"/>
              </w:rPr>
              <w:t>Вміти планувати і здійснювати наукові дослідження в галузі філології та методики викладання іноземних мов на належному рівні, а також вміти презентувати результати досліджень відповідно до вимог щодо змісту та оформлення.</w:t>
            </w:r>
          </w:p>
          <w:p>
            <w:pPr>
              <w:pStyle w:val="Default"/>
              <w:widowControl w:val="false"/>
              <w:jc w:val="both"/>
              <w:rPr>
                <w:rFonts w:ascii="Times New Roman" w:hAnsi="Times New Roman"/>
                <w:sz w:val="22"/>
                <w:szCs w:val="22"/>
              </w:rPr>
            </w:pPr>
            <w:r>
              <w:rPr>
                <w:rFonts w:ascii="Times New Roman" w:hAnsi="Times New Roman"/>
                <w:b/>
                <w:bCs/>
                <w:sz w:val="22"/>
                <w:szCs w:val="22"/>
              </w:rPr>
              <w:t xml:space="preserve">ПРН 23. </w:t>
            </w:r>
            <w:r>
              <w:rPr>
                <w:rFonts w:ascii="Times New Roman" w:hAnsi="Times New Roman"/>
                <w:sz w:val="22"/>
                <w:szCs w:val="22"/>
              </w:rPr>
              <w:t>Знати принципи впровадження інформаційних і комунікаційних технологій у процес навчання та здійснення професійної діяльності.</w:t>
            </w:r>
          </w:p>
          <w:p>
            <w:pPr>
              <w:pStyle w:val="Default"/>
              <w:widowControl w:val="false"/>
              <w:jc w:val="both"/>
              <w:rPr>
                <w:rFonts w:ascii="Times New Roman" w:hAnsi="Times New Roman"/>
                <w:sz w:val="22"/>
                <w:szCs w:val="22"/>
              </w:rPr>
            </w:pPr>
            <w:r>
              <w:rPr>
                <w:rFonts w:ascii="Times New Roman" w:hAnsi="Times New Roman"/>
                <w:b/>
                <w:bCs/>
                <w:sz w:val="22"/>
                <w:szCs w:val="22"/>
                <w:lang w:val="uk-UA"/>
              </w:rPr>
              <w:t xml:space="preserve">ПРН 24. </w:t>
            </w:r>
            <w:r>
              <w:rPr>
                <w:rFonts w:ascii="Times New Roman" w:hAnsi="Times New Roman"/>
                <w:sz w:val="22"/>
                <w:szCs w:val="22"/>
                <w:lang w:val="uk-UA"/>
              </w:rPr>
              <w:t>Мати здатність аналізувати й вирішувати соціально та особистісно значущі світоглядні проблеми, приймати рішення на підставі сформованих ціннісних орієнтирів, визначати власну соціокультурну позицію в полікультурному суспільстві, бути носієм і захисником національної культури.</w:t>
            </w:r>
          </w:p>
          <w:p>
            <w:pPr>
              <w:pStyle w:val="Default"/>
              <w:widowControl w:val="false"/>
              <w:jc w:val="both"/>
              <w:rPr>
                <w:rFonts w:ascii="Times New Roman" w:hAnsi="Times New Roman" w:cs="Times New Roman"/>
                <w:lang w:eastAsia="en-US"/>
              </w:rPr>
            </w:pPr>
            <w:r>
              <w:rPr>
                <w:rFonts w:cs="Times New Roman" w:ascii="Times New Roman" w:hAnsi="Times New Roman"/>
                <w:b/>
                <w:bCs/>
                <w:sz w:val="22"/>
                <w:szCs w:val="22"/>
                <w:lang w:eastAsia="en-US"/>
              </w:rPr>
              <w:t>ПРН 25</w:t>
            </w:r>
            <w:r>
              <w:rPr>
                <w:rFonts w:cs="Times New Roman" w:ascii="Times New Roman" w:hAnsi="Times New Roman"/>
                <w:sz w:val="22"/>
                <w:szCs w:val="22"/>
                <w:lang w:eastAsia="en-US"/>
              </w:rPr>
              <w:t>. Вміти ефективно організовувати, аналізувати, критично оцінювати, нести відповідальність за результати власної професійної діяльності</w:t>
            </w:r>
            <w:r>
              <w:rPr>
                <w:rFonts w:cs="Times New Roman" w:ascii="Times New Roman" w:hAnsi="Times New Roman"/>
                <w:sz w:val="22"/>
                <w:szCs w:val="22"/>
                <w:lang w:val="uk-UA" w:eastAsia="en-US"/>
              </w:rPr>
              <w:t>.</w:t>
            </w:r>
          </w:p>
        </w:tc>
        <w:tc>
          <w:tcPr>
            <w:tcW w:w="3260" w:type="dxa"/>
            <w:tcBorders>
              <w:top w:val="single" w:sz="4" w:space="0" w:color="000000"/>
              <w:left w:val="single" w:sz="4" w:space="0" w:color="000000"/>
              <w:bottom w:val="single" w:sz="4" w:space="0" w:color="000000"/>
              <w:right w:val="single" w:sz="4" w:space="0" w:color="000000"/>
            </w:tcBorders>
          </w:tcPr>
          <w:p>
            <w:pPr>
              <w:pStyle w:val="Normal"/>
              <w:widowControl w:val="false"/>
              <w:jc w:val="both"/>
              <w:rPr/>
            </w:pPr>
            <w:r>
              <w:rPr/>
              <w:t>Мультимедійні та інтерактивні лекції; розв’язання проблемних завдань; аналіз медіа-кейсів; навчальні дискусії; дебати; пізнавальні ігри; виконання творчих завдань; інтерактивні (мозковий штурм, рольова гра); метод проєктів; робота в парах, міні-групах та командах; використання мультимедійних технологій (</w:t>
            </w:r>
            <w:r>
              <w:rPr>
                <w:lang w:val="en-US"/>
              </w:rPr>
              <w:t>Mentimeter</w:t>
            </w:r>
            <w:r>
              <w:rPr/>
              <w:t xml:space="preserve">, </w:t>
            </w:r>
            <w:r>
              <w:rPr>
                <w:lang w:val="en-US"/>
              </w:rPr>
              <w:t>Kahoot</w:t>
            </w:r>
            <w:r>
              <w:rPr/>
              <w:t xml:space="preserve">, </w:t>
            </w:r>
            <w:r>
              <w:rPr>
                <w:lang w:val="en-US"/>
              </w:rPr>
              <w:t>Padlet</w:t>
            </w:r>
            <w:r>
              <w:rPr/>
              <w:t xml:space="preserve">, </w:t>
            </w:r>
            <w:r>
              <w:rPr>
                <w:lang w:val="en-US"/>
              </w:rPr>
              <w:t>Jamboard</w:t>
            </w:r>
            <w:r>
              <w:rPr/>
              <w:t xml:space="preserve">, </w:t>
            </w:r>
            <w:r>
              <w:rPr>
                <w:lang w:val="en-US"/>
              </w:rPr>
              <w:t>Miro</w:t>
            </w:r>
            <w:r>
              <w:rPr/>
              <w:t>, Wordwall).</w:t>
            </w:r>
          </w:p>
          <w:p>
            <w:pPr>
              <w:pStyle w:val="Normal"/>
              <w:widowControl w:val="false"/>
              <w:jc w:val="both"/>
              <w:rPr/>
            </w:pPr>
            <w:r>
              <w:rPr/>
            </w:r>
          </w:p>
          <w:p>
            <w:pPr>
              <w:pStyle w:val="Normal"/>
              <w:widowControl w:val="false"/>
              <w:spacing w:lineRule="auto" w:line="276"/>
              <w:ind w:firstLine="295"/>
              <w:jc w:val="both"/>
              <w:rPr>
                <w:rFonts w:ascii="Times New Roman" w:hAnsi="Times New Roman" w:cs="Times New Roman"/>
                <w:lang w:eastAsia="en-US"/>
              </w:rPr>
            </w:pPr>
            <w:r>
              <w:rPr>
                <w:rFonts w:cs="Times New Roman" w:ascii="Times New Roman" w:hAnsi="Times New Roman"/>
                <w:lang w:eastAsia="en-US"/>
              </w:rPr>
            </w:r>
          </w:p>
        </w:tc>
        <w:tc>
          <w:tcPr>
            <w:tcW w:w="2375"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both"/>
              <w:rPr>
                <w:rFonts w:ascii="Times New Roman" w:hAnsi="Times New Roman" w:cs="Times New Roman"/>
                <w:lang w:eastAsia="en-US"/>
              </w:rPr>
            </w:pPr>
            <w:r>
              <w:rPr>
                <w:rFonts w:cs="Times New Roman" w:ascii="Times New Roman" w:hAnsi="Times New Roman"/>
                <w:lang w:eastAsia="en-US"/>
              </w:rPr>
              <w:t>Поточне усне опитування, поточне онлайн тестування, виконання творчих проектів та індивідуального завдання (ІЗ), модульні контрольні роботи, групові та індивідуальні самостійні роботи, підсумковий тест.</w:t>
            </w:r>
          </w:p>
        </w:tc>
      </w:tr>
    </w:tbl>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r>
    </w:p>
    <w:p>
      <w:pPr>
        <w:pStyle w:val="Normal"/>
        <w:tabs>
          <w:tab w:val="clear" w:pos="720"/>
          <w:tab w:val="left" w:pos="284" w:leader="none"/>
          <w:tab w:val="left" w:pos="567" w:leader="none"/>
        </w:tabs>
        <w:ind w:left="360" w:hanging="360"/>
        <w:jc w:val="center"/>
        <w:rPr>
          <w:rFonts w:ascii="Times New Roman" w:hAnsi="Times New Roman" w:cs="Times New Roman"/>
          <w:b/>
          <w:b/>
          <w:bCs/>
          <w:sz w:val="28"/>
          <w:szCs w:val="28"/>
        </w:rPr>
      </w:pPr>
      <w:r>
        <w:rPr>
          <w:rFonts w:cs="Times New Roman" w:ascii="Times New Roman" w:hAnsi="Times New Roman"/>
          <w:b/>
          <w:bCs/>
          <w:sz w:val="28"/>
          <w:szCs w:val="28"/>
        </w:rPr>
        <w:t>3. Зміст навчальної дисципліни</w:t>
      </w:r>
    </w:p>
    <w:p>
      <w:pPr>
        <w:pStyle w:val="3"/>
        <w:tabs>
          <w:tab w:val="clear" w:pos="720"/>
          <w:tab w:val="left" w:pos="4262" w:leader="none"/>
        </w:tabs>
        <w:jc w:val="center"/>
        <w:rPr/>
      </w:pPr>
      <w:r>
        <w:rPr>
          <w:rFonts w:eastAsia="Droid Sans Fallback" w:cs="Times New Roman" w:ascii=" Times new roman" w:hAnsi=" Times new roman"/>
          <w:bCs w:val="false"/>
          <w:color w:val="auto"/>
          <w:sz w:val="24"/>
          <w:szCs w:val="24"/>
        </w:rPr>
        <w:t xml:space="preserve">Змістовий модуль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Normal"/>
        <w:tabs>
          <w:tab w:val="clear" w:pos="720"/>
          <w:tab w:val="left" w:pos="4262" w:leader="none"/>
        </w:tabs>
        <w:jc w:val="left"/>
        <w:rPr>
          <w:rFonts w:ascii=" Times new roman" w:hAnsi=" Times new roman" w:eastAsia="Droid Sans Fallback" w:cs="Times New Roman"/>
          <w:bCs w:val="false"/>
          <w:color w:val="auto"/>
          <w:sz w:val="24"/>
          <w:szCs w:val="24"/>
        </w:rPr>
      </w:pPr>
      <w:r>
        <w:rPr>
          <w:rFonts w:eastAsia="Droid Sans Fallback" w:cs="Times New Roman" w:ascii=" Times new roman" w:hAnsi=" Times new roman"/>
          <w:bCs w:val="false"/>
          <w:color w:val="auto"/>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1.(</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全</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看</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N</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的了吧</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2. V₁</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)V2,V₂</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 xml:space="preserve">3. </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你的</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我的</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4. 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呗</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 xml:space="preserve">5. </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6.</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是</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表示强调</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p>
    <w:p>
      <w:pPr>
        <w:pStyle w:val="Normal"/>
        <w:jc w:val="center"/>
        <w:rPr>
          <w:rFonts w:ascii=" Times new roman" w:hAnsi=" Times new roman"/>
          <w:sz w:val="24"/>
          <w:szCs w:val="24"/>
        </w:rPr>
      </w:pPr>
      <w:r>
        <w:rPr>
          <w:rFonts w:ascii=" Times new roman" w:hAnsi=" Times new roman"/>
          <w:sz w:val="24"/>
          <w:szCs w:val="24"/>
        </w:rPr>
      </w:r>
    </w:p>
    <w:p>
      <w:pPr>
        <w:pStyle w:val="3"/>
        <w:keepLines w:val="false"/>
        <w:tabs>
          <w:tab w:val="clear" w:pos="720"/>
          <w:tab w:val="left" w:pos="4262" w:leader="none"/>
        </w:tabs>
        <w:spacing w:before="0" w:after="0"/>
        <w:jc w:val="center"/>
        <w:rPr>
          <w:rFonts w:ascii=" Times new roman" w:hAnsi=" Times new roman"/>
          <w:sz w:val="24"/>
          <w:szCs w:val="24"/>
        </w:rPr>
      </w:pPr>
      <w:r>
        <w:rPr>
          <w:rFonts w:eastAsia="Droid Sans Fallback" w:cs="Times New Roman" w:ascii=" Times new roman" w:hAnsi=" Times new roman"/>
          <w:bCs w:val="false"/>
          <w:color w:val="auto"/>
          <w:sz w:val="24"/>
          <w:szCs w:val="24"/>
        </w:rPr>
        <w:t xml:space="preserve">Змістовий модуль 2. </w:t>
      </w:r>
      <w:r>
        <w:rPr>
          <w:rFonts w:eastAsia="Droid Sans Fallback" w:cs="Times New Roman" w:ascii=" Times new roman" w:hAnsi=" Times new roman"/>
          <w:b/>
          <w:bCs w:val="false"/>
          <w:i w:val="false"/>
          <w:iCs w:val="false"/>
          <w:color w:val="auto"/>
          <w:sz w:val="24"/>
          <w:szCs w:val="24"/>
          <w:lang w:val="uk-UA" w:eastAsia="zh-CN" w:bidi="uk-UA"/>
        </w:rPr>
        <w:t>“</w:t>
      </w:r>
      <w:r>
        <w:rPr>
          <w:rFonts w:ascii=" Times new roman" w:hAnsi=" Times new roman" w:cs="Times New Roman" w:eastAsia="Droid Sans Fallback"/>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Droid Sans Fallback"/>
          <w:b/>
          <w:bCs w:val="false"/>
          <w:i w:val="false"/>
          <w:iCs w:val="false"/>
          <w:color w:val="auto"/>
          <w:sz w:val="24"/>
          <w:szCs w:val="24"/>
          <w:lang w:val="uk-UA" w:eastAsia="zh-CN" w:bidi="uk-UA"/>
        </w:rPr>
        <w:t>”</w:t>
      </w:r>
    </w:p>
    <w:p>
      <w:pPr>
        <w:pStyle w:val="Normal"/>
        <w:tabs>
          <w:tab w:val="clear" w:pos="720"/>
          <w:tab w:val="left" w:pos="4262" w:leader="none"/>
        </w:tabs>
        <w:spacing w:before="0" w:after="0"/>
        <w:jc w:val="left"/>
        <w:rPr>
          <w:rFonts w:ascii=" Times new roman" w:hAnsi=" Times new roman" w:eastAsia="Droid Sans Fallback" w:cs="Times New Roman"/>
          <w:bCs w:val="false"/>
          <w:color w:val="auto"/>
          <w:sz w:val="24"/>
          <w:szCs w:val="24"/>
        </w:rPr>
      </w:pPr>
      <w:r>
        <w:rPr>
          <w:rFonts w:eastAsia="Droid Sans Fallback" w:cs="Times New Roman" w:ascii=" Times new roman" w:hAnsi=" Times new roman"/>
          <w:bCs w:val="false"/>
          <w:color w:val="auto"/>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1.</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以免</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2.</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与其………宁可</w:t>
      </w: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不如</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3. </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除非………才……</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4. </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除</w:t>
      </w:r>
    </w:p>
    <w:p>
      <w:pPr>
        <w:pStyle w:val="TableParagraph"/>
        <w:widowControl w:val="false"/>
        <w:spacing w:before="0" w:after="0"/>
        <w:ind w:right="290" w:hanging="0"/>
        <w:jc w:val="left"/>
        <w:rPr/>
      </w:pP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 xml:space="preserve">    </w:t>
      </w:r>
      <w:r>
        <w:rPr>
          <w:rStyle w:val="Style13"/>
          <w:rFonts w:eastAsia="Times New Roman" w:cs="Times New Roman" w:ascii=" Times new roman" w:hAnsi=" Times new roman"/>
          <w:b w:val="false"/>
          <w:i w:val="false"/>
          <w:iCs w:val="false"/>
          <w:caps w:val="false"/>
          <w:smallCaps w:val="false"/>
          <w:color w:val="000000"/>
          <w:spacing w:val="0"/>
          <w:kern w:val="0"/>
          <w:sz w:val="22"/>
          <w:szCs w:val="22"/>
          <w:lang w:val="uk-UA" w:eastAsia="uk-UA" w:bidi="uk-UA"/>
        </w:rPr>
        <w:t>5.</w:t>
      </w:r>
      <w:r>
        <w:rPr>
          <w:rStyle w:val="Style13"/>
          <w:rFonts w:ascii=" Times new roman" w:hAnsi=" Times new roman" w:cs="Times New Roman"/>
          <w:b w:val="false"/>
          <w:i w:val="false"/>
          <w:iCs w:val="false"/>
          <w:caps w:val="false"/>
          <w:smallCaps w:val="false"/>
          <w:color w:val="000000"/>
          <w:spacing w:val="0"/>
          <w:kern w:val="0"/>
          <w:sz w:val="22"/>
          <w:szCs w:val="22"/>
          <w:lang w:val="uk-UA" w:eastAsia="uk-UA" w:bidi="uk-UA"/>
        </w:rPr>
        <w:t>为…………所…………</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rPr>
      </w:pPr>
      <w:r>
        <w:rPr>
          <w:rFonts w:eastAsia="Times New Roman" w:cs="Times New Roman" w:ascii=" Times new roman" w:hAnsi=" Times new roman"/>
          <w:b w:val="false"/>
          <w:i w:val="false"/>
          <w:iCs w:val="false"/>
          <w:caps w:val="false"/>
          <w:smallCaps w:val="false"/>
          <w:color w:val="000000"/>
          <w:spacing w:val="0"/>
          <w:sz w:val="24"/>
          <w:szCs w:val="24"/>
          <w:lang w:val="uk-UA"/>
        </w:rPr>
      </w:r>
    </w:p>
    <w:p>
      <w:pPr>
        <w:pStyle w:val="Normal"/>
        <w:jc w:val="center"/>
        <w:rPr>
          <w:rFonts w:ascii=" Times new roman" w:hAnsi=" Times new roman"/>
          <w:sz w:val="24"/>
          <w:szCs w:val="24"/>
        </w:rPr>
      </w:pPr>
      <w:r>
        <w:rPr>
          <w:rFonts w:cs="Times New Roman" w:ascii=" Times new roman" w:hAnsi=" Times new roman"/>
          <w:b/>
          <w:sz w:val="24"/>
          <w:szCs w:val="24"/>
        </w:rPr>
        <w:t xml:space="preserve">Змістовий модуль 3. </w:t>
      </w:r>
      <w:r>
        <w:rPr>
          <w:rFonts w:cs="Times New Roman" w:ascii=" Times new roman" w:hAnsi=" Times new roman"/>
          <w:b/>
          <w:bCs/>
          <w:i w:val="false"/>
          <w:iCs w:val="false"/>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b/>
          <w:bCs/>
          <w:i w:val="false"/>
          <w:iCs w:val="false"/>
          <w:sz w:val="24"/>
          <w:szCs w:val="24"/>
          <w:lang w:val="uk-UA" w:eastAsia="zh-CN" w:bidi="uk-UA"/>
        </w:rPr>
        <w:t>”</w:t>
      </w:r>
    </w:p>
    <w:p>
      <w:pPr>
        <w:pStyle w:val="Normal"/>
        <w:jc w:val="center"/>
        <w:rPr>
          <w:rFonts w:ascii=" Times new roman" w:hAnsi=" Times new roman" w:cs="Times New Roman"/>
          <w:b/>
          <w:b/>
          <w:sz w:val="24"/>
          <w:szCs w:val="24"/>
        </w:rPr>
      </w:pPr>
      <w:r>
        <w:rPr>
          <w:rFonts w:cs="Times New Roman" w:ascii=" Times new roman" w:hAnsi=" Times new roman"/>
          <w:b/>
          <w:sz w:val="24"/>
          <w:szCs w:val="24"/>
        </w:rPr>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1</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般的</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地</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2. V/Adj+</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得</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什么似的</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 xml:space="preserve">3. </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以致</w:t>
      </w:r>
    </w:p>
    <w:p>
      <w:pPr>
        <w:pStyle w:val="TableParagraph"/>
        <w:widowControl w:val="false"/>
        <w:spacing w:before="0" w:after="0"/>
        <w:ind w:left="203" w:right="290" w:hanging="0"/>
        <w:jc w:val="left"/>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zh-CN" w:bidi="uk-UA"/>
        </w:rPr>
        <w:t>4</w:t>
      </w:r>
      <w:r>
        <w:rPr>
          <w:rStyle w:val="Style13"/>
          <w:rFonts w:eastAsia="Times New Roman" w:cs="Times New Roman" w:ascii=" Times new roman" w:hAnsi=" Times new roman"/>
          <w:b w:val="false"/>
          <w:i w:val="false"/>
          <w:iCs w:val="false"/>
          <w:caps w:val="false"/>
          <w:smallCaps w:val="false"/>
          <w:color w:val="000000"/>
          <w:spacing w:val="0"/>
          <w:kern w:val="0"/>
          <w:sz w:val="24"/>
          <w:szCs w:val="24"/>
          <w:lang w:val="uk-UA" w:eastAsia="uk-UA" w:bidi="uk-UA"/>
        </w:rPr>
        <w:t xml:space="preserve">. </w:t>
      </w:r>
      <w:r>
        <w:rPr>
          <w:rStyle w:val="Style13"/>
          <w:rFonts w:ascii=" Times new roman" w:hAnsi=" Times new roman" w:cs="Times New Roman"/>
          <w:b w:val="false"/>
          <w:i w:val="false"/>
          <w:iCs w:val="false"/>
          <w:caps w:val="false"/>
          <w:smallCaps w:val="false"/>
          <w:color w:val="000000"/>
          <w:spacing w:val="0"/>
          <w:kern w:val="0"/>
          <w:sz w:val="24"/>
          <w:szCs w:val="24"/>
          <w:lang w:val="uk-UA" w:eastAsia="uk-UA" w:bidi="uk-UA"/>
        </w:rPr>
        <w:t>有着</w:t>
      </w:r>
    </w:p>
    <w:p>
      <w:pPr>
        <w:pStyle w:val="TableParagraph"/>
        <w:widowControl w:val="false"/>
        <w:spacing w:before="0" w:after="0"/>
        <w:ind w:left="203" w:right="290" w:hanging="0"/>
        <w:jc w:val="left"/>
        <w:rPr>
          <w:rStyle w:val="Style13"/>
          <w:kern w:val="0"/>
        </w:rPr>
      </w:pPr>
      <w:r>
        <w:rPr>
          <w:kern w:val="0"/>
        </w:rPr>
      </w:r>
    </w:p>
    <w:p>
      <w:pPr>
        <w:pStyle w:val="Normal"/>
        <w:jc w:val="center"/>
        <w:rPr>
          <w:rFonts w:ascii=" Times new roman" w:hAnsi=" Times new roman"/>
          <w:sz w:val="24"/>
          <w:szCs w:val="24"/>
        </w:rPr>
      </w:pPr>
      <w:r>
        <w:rPr>
          <w:rFonts w:cs="Times New Roman" w:ascii=" Times new roman" w:hAnsi=" Times new roman"/>
          <w:b/>
          <w:sz w:val="24"/>
          <w:szCs w:val="24"/>
        </w:rPr>
        <w:t xml:space="preserve">Змістовий модуль 4. </w:t>
      </w:r>
      <w:r>
        <w:rPr>
          <w:rFonts w:cs="Times New Roman" w:ascii=" Times new roman" w:hAnsi=" Times new roman"/>
          <w:b/>
          <w:bCs/>
          <w:i w:val="false"/>
          <w:iCs w:val="false"/>
          <w:spacing w:val="-4"/>
          <w:sz w:val="24"/>
          <w:szCs w:val="24"/>
          <w:lang w:val="uk-UA" w:eastAsia="zh-CN" w:bidi="uk-UA"/>
        </w:rPr>
        <w:t>“</w:t>
      </w:r>
      <w:r>
        <w:rPr>
          <w:rFonts w:ascii=" Times new roman" w:hAnsi=" Times new roman" w:cs="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b/>
          <w:bCs/>
          <w:i w:val="false"/>
          <w:iCs w:val="false"/>
          <w:spacing w:val="-4"/>
          <w:sz w:val="24"/>
          <w:szCs w:val="24"/>
          <w:lang w:val="uk-UA" w:eastAsia="zh-CN" w:bidi="uk-UA"/>
        </w:rPr>
        <w:t>”</w:t>
      </w:r>
    </w:p>
    <w:p>
      <w:pPr>
        <w:pStyle w:val="Normal"/>
        <w:jc w:val="center"/>
        <w:rPr>
          <w:rFonts w:ascii=" Times new roman" w:hAnsi=" Times new roman" w:cs="Times New Roman"/>
          <w:b/>
          <w:b/>
          <w:sz w:val="24"/>
          <w:szCs w:val="24"/>
        </w:rPr>
      </w:pPr>
      <w:r>
        <w:rPr>
          <w:rFonts w:cs="Times New Roman" w:ascii=" Times new roman" w:hAnsi=" Times new roman"/>
          <w:b/>
          <w:sz w:val="24"/>
          <w:szCs w:val="24"/>
        </w:rPr>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1.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到……头上来</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2.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3. V</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不得</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4. A</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跟</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B</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过不去</w:t>
      </w:r>
    </w:p>
    <w:p>
      <w:pPr>
        <w:pStyle w:val="TableParagraph"/>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ascii=" Times new roman" w:hAnsi=" Times new roman" w:cs="Times New Roman"/>
          <w:b w:val="false"/>
          <w:bCs w:val="false"/>
          <w:i w:val="false"/>
          <w:iCs w:val="false"/>
          <w:color w:val="000000"/>
          <w:spacing w:val="-4"/>
          <w:kern w:val="0"/>
          <w:sz w:val="24"/>
          <w:szCs w:val="24"/>
          <w:u w:val="none"/>
          <w:lang w:val="uk-UA" w:eastAsia="uk-UA" w:bidi="uk-UA"/>
        </w:rPr>
        <w:t>应邀</w:t>
      </w:r>
    </w:p>
    <w:p>
      <w:pPr>
        <w:pStyle w:val="TableParagraph"/>
        <w:widowControl w:val="false"/>
        <w:spacing w:before="0" w:after="0"/>
        <w:ind w:left="203" w:right="290" w:hanging="0"/>
        <w:jc w:val="center"/>
        <w:rPr>
          <w:kern w:val="0"/>
          <w:sz w:val="22"/>
          <w:szCs w:val="22"/>
        </w:rPr>
      </w:pPr>
      <w:r>
        <w:rPr>
          <w:kern w:val="0"/>
          <w:sz w:val="22"/>
          <w:szCs w:val="22"/>
        </w:rPr>
      </w:r>
    </w:p>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 xml:space="preserve">Змістовий модуль 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ascii="Times New Roman" w:hAnsi="Times New Roman"/>
          <w:b w:val="false"/>
          <w:bCs w:val="false"/>
          <w:lang w:val="en-US"/>
        </w:rPr>
        <w:t xml:space="preserve">1. </w:t>
      </w:r>
      <w:r>
        <w:rPr>
          <w:rFonts w:ascii="Times New Roman" w:hAnsi="Times New Roman" w:cs="FreeSans" w:eastAsia="Times New Roman"/>
          <w:b w:val="false"/>
          <w:bCs w:val="false"/>
          <w:color w:val="auto"/>
          <w:kern w:val="2"/>
          <w:sz w:val="24"/>
          <w:szCs w:val="24"/>
          <w:lang w:val="en-US" w:eastAsia="zh-CN" w:bidi="hi-IN"/>
        </w:rPr>
        <w:t>再。。也。。。</w:t>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cs="FreeSans" w:ascii="Times New Roman" w:hAnsi="Times New Roman"/>
          <w:b w:val="false"/>
          <w:bCs w:val="false"/>
          <w:color w:val="auto"/>
          <w:kern w:val="2"/>
          <w:sz w:val="24"/>
          <w:szCs w:val="24"/>
          <w:lang w:val="en-US" w:eastAsia="zh-CN" w:bidi="hi-IN"/>
        </w:rPr>
        <w:t>2</w:t>
      </w:r>
      <w:r>
        <w:rPr>
          <w:rFonts w:ascii="Times New Roman" w:hAnsi="Times New Roman" w:cs="FreeSans" w:eastAsia="Times New Roman"/>
          <w:b w:val="false"/>
          <w:bCs w:val="false"/>
          <w:color w:val="auto"/>
          <w:kern w:val="2"/>
          <w:sz w:val="24"/>
          <w:szCs w:val="24"/>
          <w:lang w:val="en-US" w:eastAsia="zh-CN" w:bidi="hi-IN"/>
        </w:rPr>
        <w:t>。  应邀</w:t>
      </w:r>
    </w:p>
    <w:p>
      <w:pPr>
        <w:pStyle w:val="Normal"/>
        <w:widowControl w:val="false"/>
        <w:spacing w:before="0" w:after="0"/>
        <w:ind w:left="203" w:right="290" w:hanging="0"/>
        <w:jc w:val="left"/>
        <w:rPr>
          <w:rFonts w:ascii="Times New Roman" w:hAnsi="Times New Roman" w:eastAsia="Times New Roman"/>
          <w:b w:val="false"/>
          <w:b w:val="false"/>
          <w:bCs w:val="false"/>
          <w:lang w:val="en-US"/>
        </w:rPr>
      </w:pPr>
      <w:r>
        <w:rPr>
          <w:rFonts w:eastAsia="Times New Roman" w:cs="FreeSans" w:ascii="Times New Roman" w:hAnsi="Times New Roman"/>
          <w:b w:val="false"/>
          <w:bCs w:val="false"/>
          <w:color w:val="auto"/>
          <w:kern w:val="2"/>
          <w:sz w:val="24"/>
          <w:szCs w:val="24"/>
          <w:lang w:val="en-US" w:eastAsia="zh-CN" w:bidi="hi-IN"/>
        </w:rPr>
        <w:t>3. (</w:t>
      </w:r>
      <w:r>
        <w:rPr>
          <w:rFonts w:ascii="Times New Roman" w:hAnsi="Times New Roman" w:cs="FreeSans" w:eastAsia="Times New Roman"/>
          <w:b w:val="false"/>
          <w:bCs w:val="false"/>
          <w:color w:val="auto"/>
          <w:kern w:val="2"/>
          <w:sz w:val="24"/>
          <w:szCs w:val="24"/>
          <w:lang w:val="en-US" w:eastAsia="zh-CN" w:bidi="hi-IN"/>
        </w:rPr>
        <w:t>更</w:t>
      </w:r>
      <w:r>
        <w:rPr>
          <w:rFonts w:eastAsia="Times New Roman" w:cs="FreeSans" w:ascii="Times New Roman" w:hAnsi="Times New Roman"/>
          <w:b w:val="false"/>
          <w:bCs w:val="false"/>
          <w:color w:val="auto"/>
          <w:kern w:val="2"/>
          <w:sz w:val="24"/>
          <w:szCs w:val="24"/>
          <w:lang w:val="en-US" w:eastAsia="zh-CN" w:bidi="hi-IN"/>
        </w:rPr>
        <w:t>/</w:t>
      </w:r>
      <w:r>
        <w:rPr>
          <w:rFonts w:ascii="Times New Roman" w:hAnsi="Times New Roman" w:cs="FreeSans" w:eastAsia="Times New Roman"/>
          <w:b w:val="false"/>
          <w:bCs w:val="false"/>
          <w:color w:val="auto"/>
          <w:kern w:val="2"/>
          <w:sz w:val="24"/>
          <w:szCs w:val="24"/>
          <w:lang w:val="en-US" w:eastAsia="zh-CN" w:bidi="hi-IN"/>
        </w:rPr>
        <w:t>又</w:t>
      </w:r>
      <w:r>
        <w:rPr>
          <w:rFonts w:eastAsia="Times New Roman" w:cs="FreeSans" w:ascii="Times New Roman" w:hAnsi="Times New Roman"/>
          <w:b w:val="false"/>
          <w:bCs w:val="false"/>
          <w:color w:val="auto"/>
          <w:kern w:val="2"/>
          <w:sz w:val="24"/>
          <w:szCs w:val="24"/>
          <w:lang w:val="en-US" w:eastAsia="zh-CN" w:bidi="hi-IN"/>
        </w:rPr>
        <w:t>)</w:t>
      </w:r>
      <w:r>
        <w:rPr>
          <w:rFonts w:ascii="Times New Roman" w:hAnsi="Times New Roman" w:cs="FreeSans" w:eastAsia="Times New Roman"/>
          <w:b w:val="false"/>
          <w:bCs w:val="false"/>
          <w:color w:val="auto"/>
          <w:kern w:val="2"/>
          <w:sz w:val="24"/>
          <w:szCs w:val="24"/>
          <w:lang w:val="en-US" w:eastAsia="zh-CN" w:bidi="hi-IN"/>
        </w:rPr>
        <w:t>何况</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4.</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这</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那也不…那</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这也不</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5.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没有</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A</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uk-UA" w:bidi="uk-UA"/>
        </w:rPr>
        <w:t>就没有</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B</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 xml:space="preserve">Змістовий модуль 6.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1.</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以</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连词</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zh-CN" w:bidi="uk-UA"/>
        </w:rPr>
        <w:t>2</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百</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千</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万</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把</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量词</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3. 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不</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V</w:t>
      </w:r>
    </w:p>
    <w:p>
      <w:pPr>
        <w:pStyle w:val="Normal"/>
        <w:widowControl w:val="false"/>
        <w:spacing w:before="0" w:after="0"/>
        <w:ind w:left="203" w:right="290" w:hanging="0"/>
        <w:jc w:val="left"/>
        <w:rPr/>
      </w:pP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4. </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依据</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Normal"/>
        <w:widowControl w:val="false"/>
        <w:spacing w:before="0" w:after="0"/>
        <w:ind w:left="203" w:right="290" w:hanging="0"/>
        <w:jc w:val="center"/>
        <w:rPr/>
      </w:pPr>
      <w:r>
        <w:rPr>
          <w:rStyle w:val="Style13"/>
          <w:rFonts w:eastAsia="Times New Roman" w:cs="Times New Roman" w:ascii=" Times new roman" w:hAnsi=" Times new roman"/>
          <w:b/>
          <w:bCs w:val="false"/>
          <w:i w:val="false"/>
          <w:iCs w:val="false"/>
          <w:color w:val="000000"/>
          <w:spacing w:val="-4"/>
          <w:kern w:val="0"/>
          <w:sz w:val="24"/>
          <w:szCs w:val="24"/>
          <w:u w:val="none"/>
          <w:lang w:val="uk-UA" w:eastAsia="uk-UA" w:bidi="uk-UA"/>
        </w:rPr>
        <w:t>Змістовий модуль 7.</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1.</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要不是………………</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2.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据统计</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3. 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个</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不</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没</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停</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完</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够</w:t>
      </w:r>
    </w:p>
    <w:p>
      <w:pPr>
        <w:pStyle w:val="Normal"/>
        <w:widowControl w:val="false"/>
        <w:spacing w:before="0" w:after="0"/>
        <w:ind w:left="203" w:right="290" w:hanging="0"/>
        <w:jc w:val="left"/>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4.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叫</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N+V,N</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还</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就真</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呀</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center"/>
        <w:rPr>
          <w:b w:val="false"/>
          <w:b w:val="false"/>
          <w:bCs w:val="false"/>
        </w:rPr>
      </w:pPr>
      <w:r>
        <w:rPr>
          <w:rFonts w:eastAsia="Times New Roman" w:cs="Times New Roman" w:ascii="Times New Roman" w:hAnsi="Times New Roman"/>
          <w:b/>
          <w:bCs/>
          <w:sz w:val="24"/>
          <w:szCs w:val="24"/>
        </w:rPr>
        <w:t>Змістовий модуль 8.</w:t>
      </w:r>
      <w:r>
        <w:rPr>
          <w:rFonts w:eastAsia="Times New Roman" w:cs="Times New Roman" w:ascii="Times New Roman" w:hAnsi="Times New Roman"/>
          <w:b w:val="false"/>
          <w:bCs w:val="false"/>
          <w:sz w:val="24"/>
          <w:szCs w:val="24"/>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Times New Roman" w:hAnsi="Times New Roman" w:eastAsia="Times New Roman"/>
          <w:b w:val="false"/>
          <w:b w:val="false"/>
          <w:bCs w:val="false"/>
        </w:rPr>
      </w:pPr>
      <w:r>
        <w:rPr>
          <w:rFonts w:eastAsia="Times New Roman" w:ascii="Times New Roman" w:hAnsi="Times New Roman"/>
          <w:b w:val="false"/>
          <w:bCs w:val="false"/>
        </w:rPr>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1.</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晰的</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2.</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3.</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从……………………出发</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 xml:space="preserve">4. </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叫你</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你就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V</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5.</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要么</w:t>
      </w:r>
    </w:p>
    <w:p>
      <w:pPr>
        <w:pStyle w:val="Normal"/>
        <w:widowControl w:val="false"/>
        <w:spacing w:before="0" w:after="0"/>
        <w:ind w:left="203" w:right="290" w:hanging="0"/>
        <w:jc w:val="left"/>
        <w:rPr>
          <w:b w:val="false"/>
          <w:b w:val="false"/>
          <w:bCs w:val="false"/>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6. Adj/V(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吧</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p>
    <w:p>
      <w:pPr>
        <w:pStyle w:val="Normal"/>
        <w:widowControl w:val="false"/>
        <w:spacing w:before="0" w:after="0"/>
        <w:ind w:left="203" w:right="290" w:hanging="0"/>
        <w:jc w:val="center"/>
        <w:rPr>
          <w:rFonts w:ascii=" Times new roman" w:hAnsi=" Times new roman"/>
          <w:sz w:val="24"/>
          <w:szCs w:val="24"/>
        </w:rPr>
      </w:pPr>
      <w:r>
        <w:rPr>
          <w:rFonts w:ascii=" Times new roman" w:hAnsi=" Times new roman"/>
          <w:sz w:val="24"/>
          <w:szCs w:val="24"/>
        </w:rPr>
      </w:r>
    </w:p>
    <w:p>
      <w:pPr>
        <w:pStyle w:val="Style15"/>
        <w:shd w:val="clear" w:color="auto" w:fill="FFFFFF"/>
        <w:rPr>
          <w:i/>
          <w:i/>
          <w:sz w:val="15"/>
          <w:szCs w:val="15"/>
          <w:shd w:fill="E8E8E8" w:val="clear"/>
          <w:lang w:val="uk-UA"/>
        </w:rPr>
      </w:pPr>
      <w:r>
        <w:rPr>
          <w:i/>
          <w:sz w:val="15"/>
          <w:szCs w:val="15"/>
          <w:shd w:fill="E8E8E8" w:val="clear"/>
          <w:lang w:val="uk-UA"/>
        </w:rPr>
      </w:r>
    </w:p>
    <w:p>
      <w:pPr>
        <w:pStyle w:val="Style15"/>
        <w:shd w:val="clear" w:color="auto" w:fill="FFFFFF"/>
        <w:rPr>
          <w:i/>
          <w:i/>
          <w:sz w:val="15"/>
          <w:szCs w:val="15"/>
          <w:shd w:fill="E8E8E8" w:val="clear"/>
          <w:lang w:val="uk-UA"/>
        </w:rPr>
      </w:pPr>
      <w:r>
        <w:rPr>
          <w:i/>
          <w:sz w:val="15"/>
          <w:szCs w:val="15"/>
          <w:shd w:fill="E8E8E8" w:val="clear"/>
          <w:lang w:val="uk-UA"/>
        </w:rPr>
      </w:r>
    </w:p>
    <w:p>
      <w:pPr>
        <w:pStyle w:val="Style15"/>
        <w:jc w:val="center"/>
        <w:rPr>
          <w:b/>
          <w:b/>
          <w:lang w:val="uk-UA"/>
        </w:rPr>
      </w:pPr>
      <w:r>
        <w:rPr>
          <w:b/>
          <w:lang w:val="uk-UA"/>
        </w:rPr>
        <w:t xml:space="preserve">4. Структура навчальної дисципліни </w:t>
      </w:r>
    </w:p>
    <w:p>
      <w:pPr>
        <w:pStyle w:val="Style15"/>
        <w:jc w:val="center"/>
        <w:rPr>
          <w:b/>
          <w:b/>
          <w:lang w:val="uk-UA"/>
        </w:rPr>
      </w:pPr>
      <w:r>
        <w:rPr>
          <w:b/>
          <w:lang w:val="uk-UA"/>
        </w:rPr>
      </w:r>
    </w:p>
    <w:tbl>
      <w:tblPr>
        <w:tblW w:w="9781" w:type="dxa"/>
        <w:jc w:val="left"/>
        <w:tblInd w:w="109" w:type="dxa"/>
        <w:tblLayout w:type="fixed"/>
        <w:tblCellMar>
          <w:top w:w="0" w:type="dxa"/>
          <w:left w:w="108" w:type="dxa"/>
          <w:bottom w:w="0" w:type="dxa"/>
          <w:right w:w="108" w:type="dxa"/>
        </w:tblCellMar>
        <w:tblLook w:val="01e0"/>
      </w:tblPr>
      <w:tblGrid>
        <w:gridCol w:w="1418"/>
        <w:gridCol w:w="4670"/>
        <w:gridCol w:w="858"/>
        <w:gridCol w:w="851"/>
        <w:gridCol w:w="1984"/>
      </w:tblGrid>
      <w:tr>
        <w:trPr/>
        <w:tc>
          <w:tcPr>
            <w:tcW w:w="1418"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ind w:left="-70" w:hanging="0"/>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spacing w:lineRule="auto" w:line="276"/>
              <w:ind w:left="-70" w:hanging="0"/>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4670" w:type="dxa"/>
            <w:vMerge w:val="restart"/>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Назва теми</w:t>
            </w:r>
          </w:p>
        </w:tc>
        <w:tc>
          <w:tcPr>
            <w:tcW w:w="1709"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Кількість</w:t>
            </w:r>
          </w:p>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годин</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rPr>
            </w:pPr>
            <w:r>
              <w:rPr>
                <w:rFonts w:cs="Times New Roman" w:ascii="Times New Roman" w:hAnsi="Times New Roman"/>
                <w:b/>
                <w:sz w:val="20"/>
                <w:szCs w:val="20"/>
              </w:rPr>
              <w:t>Згідно з розкладом</w:t>
            </w:r>
          </w:p>
        </w:tc>
      </w:tr>
      <w:tr>
        <w:trPr>
          <w:trHeight w:val="268" w:hRule="atLeast"/>
        </w:trPr>
        <w:tc>
          <w:tcPr>
            <w:tcW w:w="141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4670"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sz w:val="20"/>
                <w:szCs w:val="20"/>
                <w:lang w:eastAsia="en-US"/>
              </w:rPr>
            </w:pPr>
            <w:r>
              <w:rPr>
                <w:rFonts w:cs="Times New Roman" w:ascii="Times New Roman" w:hAnsi="Times New Roman"/>
                <w:sz w:val="20"/>
                <w:szCs w:val="20"/>
                <w:lang w:eastAsia="en-US"/>
              </w:rPr>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о/д.ф.</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sz w:val="20"/>
                <w:szCs w:val="20"/>
                <w:lang w:eastAsia="en-US"/>
              </w:rPr>
            </w:pPr>
            <w:r>
              <w:rPr>
                <w:rFonts w:cs="Times New Roman" w:ascii="Times New Roman" w:hAnsi="Times New Roman"/>
                <w:b/>
                <w:sz w:val="20"/>
                <w:szCs w:val="20"/>
              </w:rPr>
              <w:t>з.ф.</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sz w:val="20"/>
                <w:szCs w:val="20"/>
              </w:rPr>
            </w:pPr>
            <w:r>
              <w:rPr>
                <w:rFonts w:cs="Times New Roman" w:ascii="Times New Roman" w:hAnsi="Times New Roman"/>
                <w:sz w:val="20"/>
                <w:szCs w:val="20"/>
              </w:rPr>
            </w:r>
          </w:p>
        </w:tc>
      </w:tr>
      <w:tr>
        <w:trPr>
          <w:trHeight w:val="88" w:hRule="atLeast"/>
        </w:trPr>
        <w:tc>
          <w:tcPr>
            <w:tcW w:w="1418"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1</w:t>
            </w:r>
          </w:p>
        </w:tc>
        <w:tc>
          <w:tcPr>
            <w:tcW w:w="4670"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jc w:val="center"/>
              <w:rPr>
                <w:rFonts w:ascii="Times New Roman" w:hAnsi="Times New Roman" w:cs="Times New Roman"/>
                <w:b/>
                <w:b/>
                <w:i/>
                <w:i/>
                <w:sz w:val="16"/>
                <w:szCs w:val="16"/>
                <w:lang w:eastAsia="en-US"/>
              </w:rPr>
            </w:pPr>
            <w:r>
              <w:rPr>
                <w:rFonts w:cs="Times New Roman" w:ascii="Times New Roman" w:hAnsi="Times New Roman"/>
                <w:b/>
                <w:i/>
                <w:sz w:val="16"/>
                <w:szCs w:val="16"/>
                <w:lang w:eastAsia="en-US"/>
              </w:rPr>
              <w:t>2</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spacing w:lineRule="auto" w:line="276"/>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sz w:val="22"/>
                <w:szCs w:val="22"/>
              </w:rPr>
              <w:t>Практичне заняття 1</w:t>
            </w:r>
          </w:p>
        </w:tc>
        <w:tc>
          <w:tcPr>
            <w:tcW w:w="467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全</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看</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N</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的了吧</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lang w:eastAsia="en-US"/>
              </w:rPr>
            </w:pPr>
            <w:r>
              <w:rPr>
                <w:rFonts w:cs="Times New Roman" w:ascii="Times New Roman" w:hAnsi="Times New Roman"/>
                <w:lang w:eastAsia="en-US"/>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2</w:t>
            </w:r>
          </w:p>
        </w:tc>
        <w:tc>
          <w:tcPr>
            <w:tcW w:w="467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)V2,V₂</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)V₁</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3</w:t>
            </w:r>
          </w:p>
        </w:tc>
        <w:tc>
          <w:tcPr>
            <w:tcW w:w="467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你的</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我的</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4</w:t>
            </w:r>
          </w:p>
        </w:tc>
        <w:tc>
          <w:tcPr>
            <w:tcW w:w="467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V/Adj(</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了</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呗</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5</w:t>
            </w:r>
          </w:p>
        </w:tc>
        <w:tc>
          <w:tcPr>
            <w:tcW w:w="467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 xml:space="preserve"> 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就怎么</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V</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lang w:val="en-US"/>
              </w:rPr>
              <w:t>/тиждень 1</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Практичне заняття 6</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1.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是</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val="false"/>
                <w:i w:val="false"/>
                <w:iCs w:val="false"/>
                <w:caps w:val="false"/>
                <w:smallCaps w:val="false"/>
                <w:color w:val="000000"/>
                <w:spacing w:val="0"/>
                <w:kern w:val="0"/>
                <w:sz w:val="22"/>
                <w:szCs w:val="22"/>
                <w:lang w:val="uk-UA" w:eastAsia="uk-UA" w:bidi="uk-UA"/>
              </w:rPr>
              <w:t>表示强调</w:t>
            </w:r>
            <w:r>
              <w:rPr>
                <w:rStyle w:val="Style13"/>
                <w:rFonts w:eastAsia="Times New Roman" w:cs="Times New Roman" w:ascii=" Times new roman" w:hAnsi=" Times new roman"/>
                <w:b w:val="false"/>
                <w:bCs w:val="false"/>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7</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以免</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8</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与其………宁可</w:t>
            </w:r>
            <w:r>
              <w:rPr>
                <w:rStyle w:val="Style13"/>
                <w:rFonts w:eastAsia="Times New Roman" w:cs="Times New Roman" w:ascii=" Times new roman" w:hAnsi=" Times new roman"/>
                <w:b w:val="false"/>
                <w:bCs/>
                <w:i w:val="false"/>
                <w:iCs w:val="false"/>
                <w:caps w:val="false"/>
                <w:smallCaps w:val="false"/>
                <w:color w:val="000000"/>
                <w:spacing w:val="0"/>
                <w:kern w:val="0"/>
                <w:sz w:val="22"/>
                <w:szCs w:val="22"/>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不如</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9</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i w:val="false"/>
                <w:iCs w:val="false"/>
                <w:caps w:val="false"/>
                <w:smallCaps w:val="false"/>
                <w:color w:val="000000"/>
                <w:spacing w:val="0"/>
                <w:kern w:val="0"/>
                <w:sz w:val="22"/>
                <w:szCs w:val="22"/>
                <w:lang w:val="uk-UA" w:eastAsia="uk-UA" w:bidi="uk-UA"/>
              </w:rPr>
              <w:t xml:space="preserve">. </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除非………才……</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10</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除</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2</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11</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2.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2"/>
                <w:szCs w:val="22"/>
                <w:lang w:val="uk-UA" w:eastAsia="uk-UA" w:bidi="uk-UA"/>
              </w:rPr>
              <w:t>为…………所…………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12</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般的</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地</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13</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 xml:space="preserve"> </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V/Adj+</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得</w:t>
            </w:r>
            <w:r>
              <w:rPr>
                <w:rStyle w:val="Style13"/>
                <w:rFonts w:eastAsia="Times New Roman" w:cs="Times New Roman" w:ascii=" Times new roman" w:hAnsi=" Times new roman"/>
                <w:b w:val="false"/>
                <w:bCs/>
                <w:i w:val="false"/>
                <w:iCs w:val="false"/>
                <w:caps w:val="false"/>
                <w:smallCaps w:val="false"/>
                <w:color w:val="000000"/>
                <w:spacing w:val="0"/>
                <w:kern w:val="0"/>
                <w:sz w:val="24"/>
                <w:szCs w:val="24"/>
                <w:lang w:val="uk-UA" w:eastAsia="uk-UA"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什么似的</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14</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以致</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15</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3. </w:t>
            </w:r>
            <w:r>
              <w:rPr>
                <w:rFonts w:eastAsia="Times New Roman" w:cs="Times New Roman" w:ascii=" Times new roman" w:hAnsi=" Times new roman"/>
                <w:b/>
                <w:bCs/>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bCs/>
                <w:i w:val="false"/>
                <w:iCs w:val="false"/>
                <w:color w:val="auto"/>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uk-UA" w:bidi="uk-UA"/>
              </w:rPr>
              <w:t>有着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3</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16</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到……头上来</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17</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18</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不得</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19</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 xml:space="preserve"> </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A</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跟</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B</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过不去</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20</w:t>
            </w:r>
          </w:p>
        </w:tc>
        <w:tc>
          <w:tcPr>
            <w:tcW w:w="4670" w:type="dxa"/>
            <w:tcBorders>
              <w:left w:val="single" w:sz="4" w:space="0" w:color="000000"/>
              <w:bottom w:val="single" w:sz="4" w:space="0" w:color="000000"/>
              <w:right w:val="single" w:sz="4" w:space="0" w:color="000000"/>
            </w:tcBorders>
          </w:tcPr>
          <w:p>
            <w:pPr>
              <w:pStyle w:val="Normal"/>
              <w:widowControl w:val="false"/>
              <w:jc w:val="center"/>
              <w:rPr/>
            </w:pPr>
            <w:r>
              <w:rPr>
                <w:rFonts w:cs="Times New Roman" w:ascii="Times New Roman" w:hAnsi="Times New Roman"/>
                <w:sz w:val="24"/>
                <w:szCs w:val="24"/>
              </w:rPr>
              <w:t xml:space="preserve">Тема 4. </w:t>
            </w:r>
            <w:r>
              <w:rPr>
                <w:rFonts w:eastAsia="Times New Roman" w:cs="Times New Roman" w:ascii=" Times new roman" w:hAnsi=" Times new roman"/>
                <w:b/>
                <w:bCs/>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bCs/>
                <w:i w:val="false"/>
                <w:iCs w:val="false"/>
                <w:color w:val="auto"/>
                <w:spacing w:val="-4"/>
                <w:sz w:val="24"/>
                <w:szCs w:val="24"/>
                <w:lang w:val="uk-UA" w:eastAsia="zh-CN" w:bidi="uk-UA"/>
              </w:rPr>
              <w:t>”</w:t>
            </w:r>
          </w:p>
          <w:p>
            <w:pPr>
              <w:pStyle w:val="TableParagraph"/>
              <w:widowControl w:val="false"/>
              <w:spacing w:before="0" w:after="0"/>
              <w:ind w:left="203" w:right="290" w:hanging="0"/>
              <w:jc w:val="center"/>
              <w:rPr>
                <w:rFonts w:ascii=" Times new roman" w:hAnsi=" Times new roman" w:eastAsia="Times New Roman" w:cs="Times New Roman"/>
                <w:b w:val="false"/>
                <w:b w:val="false"/>
                <w:i w:val="false"/>
                <w:i w:val="false"/>
                <w:iCs w:val="false"/>
                <w:caps w:val="false"/>
                <w:smallCaps w:val="false"/>
                <w:color w:val="000000"/>
                <w:spacing w:val="0"/>
                <w:sz w:val="24"/>
                <w:szCs w:val="24"/>
                <w:lang w:val="uk-UA" w:eastAsia="uk-UA" w:bidi="uk-UA"/>
              </w:rPr>
            </w:pP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r>
              <w:rPr>
                <w:rStyle w:val="Style13"/>
                <w:rFonts w:ascii=" Times new roman" w:hAnsi=" Times new roman" w:cs="Times New Roman"/>
                <w:b w:val="false"/>
                <w:bCs w:val="false"/>
                <w:i w:val="false"/>
                <w:iCs w:val="false"/>
                <w:caps w:val="false"/>
                <w:smallCaps w:val="false"/>
                <w:color w:val="000000"/>
                <w:spacing w:val="-4"/>
                <w:kern w:val="0"/>
                <w:sz w:val="24"/>
                <w:szCs w:val="24"/>
                <w:u w:val="none"/>
                <w:lang w:val="uk-UA" w:eastAsia="uk-UA" w:bidi="uk-UA"/>
              </w:rPr>
              <w:t>应邀</w:t>
            </w:r>
            <w:r>
              <w:rPr>
                <w:rStyle w:val="Style13"/>
                <w:rFonts w:ascii=" Times new roman" w:hAnsi=" Times new roman" w:cs="Times New Roman"/>
                <w:b w:val="false"/>
                <w:bCs/>
                <w:i w:val="false"/>
                <w:iCs w:val="false"/>
                <w:caps w:val="false"/>
                <w:smallCaps w:val="false"/>
                <w:color w:val="000000"/>
                <w:spacing w:val="0"/>
                <w:kern w:val="0"/>
                <w:sz w:val="24"/>
                <w:szCs w:val="24"/>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4</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21</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再。。也。。。</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22</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更</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又</w:t>
            </w:r>
            <w:r>
              <w:rPr>
                <w:rStyle w:val="Style13"/>
                <w:rFonts w:eastAsia="Times New Roman" w:cs="FreeSans" w:ascii="Times New Roman" w:hAnsi="Times New Roman"/>
                <w:b w:val="false"/>
                <w:bCs w:val="false"/>
                <w:i w:val="false"/>
                <w:iCs w:val="false"/>
                <w:caps w:val="false"/>
                <w:smallCaps w:val="false"/>
                <w:color w:val="auto"/>
                <w:spacing w:val="0"/>
                <w:kern w:val="2"/>
                <w:sz w:val="24"/>
                <w:szCs w:val="24"/>
                <w:u w:val="none"/>
                <w:lang w:val="en-US" w:eastAsia="zh-CN" w:bidi="hi-IN"/>
              </w:rPr>
              <w:t>)</w:t>
            </w:r>
            <w:r>
              <w:rPr>
                <w:rStyle w:val="Style13"/>
                <w:rFonts w:ascii="Times New Roman" w:hAnsi="Times New Roman" w:cs="FreeSans" w:eastAsia="Times New Roman"/>
                <w:b w:val="false"/>
                <w:bCs w:val="false"/>
                <w:i w:val="false"/>
                <w:iCs w:val="false"/>
                <w:caps w:val="false"/>
                <w:smallCaps w:val="false"/>
                <w:color w:val="auto"/>
                <w:spacing w:val="0"/>
                <w:kern w:val="2"/>
                <w:sz w:val="24"/>
                <w:szCs w:val="24"/>
                <w:u w:val="none"/>
                <w:lang w:val="en-US" w:eastAsia="zh-CN" w:bidi="hi-IN"/>
              </w:rPr>
              <w:t>何况</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23</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这</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那也不…那</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这也不</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24</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 xml:space="preserve">Тема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5.  </w:t>
            </w:r>
            <w:r>
              <w:rPr>
                <w:rStyle w:val="Style13"/>
                <w:rFonts w:eastAsia="Times New Roman" w:cs="Times New Roman" w:ascii="Times New Roman" w:hAnsi="Times New Roman"/>
                <w:b/>
                <w:bCs/>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Times New Roman" w:hAnsi="Times New Roman" w:cs="Times New Roman" w:eastAsia="Times New Roman"/>
                <w:b/>
                <w:bCs/>
                <w:i w:val="false"/>
                <w:iC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没有</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就没有</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uk-UA" w:bidi="uk-UA"/>
              </w:rPr>
              <w:t>B</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25</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以</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连词</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5</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26</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百</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千</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万</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把</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量词</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27</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不</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也得</w:t>
            </w:r>
            <w:r>
              <w:rPr>
                <w:rStyle w:val="Style13"/>
                <w:rFonts w:eastAsia="Times New Roman" w:cs="Times New Roman" w:ascii=" Times new roman" w:hAnsi=" Times new roman"/>
                <w:b w:val="false"/>
                <w:bCs w:val="false"/>
                <w:i w:val="false"/>
                <w:iCs w:val="false"/>
                <w:caps w:val="false"/>
                <w:smallCaps w:val="false"/>
                <w:color w:val="000000"/>
                <w:spacing w:val="-4"/>
                <w:kern w:val="0"/>
                <w:sz w:val="24"/>
                <w:szCs w:val="24"/>
                <w:u w:val="none"/>
                <w:lang w:val="uk-UA" w:eastAsia="uk-UA" w:bidi="uk-UA"/>
              </w:rPr>
              <w:t>V</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28</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6</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Style w:val="Style13"/>
                <w:rFonts w:ascii=" Times new roman" w:hAnsi=" Times new roman" w:cs="Times New Roman" w:eastAsia="Times New Roman"/>
                <w:b w:val="false"/>
                <w:bCs w:val="false"/>
                <w:i w:val="false"/>
                <w:iCs w:val="false"/>
                <w:color w:val="000000"/>
                <w:spacing w:val="-4"/>
                <w:kern w:val="0"/>
                <w:sz w:val="24"/>
                <w:szCs w:val="24"/>
                <w:u w:val="none"/>
                <w:lang w:val="uk-UA" w:eastAsia="uk-UA" w:bidi="uk-UA"/>
              </w:rPr>
              <w:t xml:space="preserve"> </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 Times new roman" w:hAnsi=" Times new roman" w:cs="Times New Roman" w:eastAsia="Times New Roman"/>
                <w:b w:val="false"/>
                <w:bCs w:val="false"/>
                <w:i w:val="false"/>
                <w:iCs w:val="false"/>
                <w:caps w:val="false"/>
                <w:smallCaps w:val="false"/>
                <w:color w:val="000000"/>
                <w:spacing w:val="-4"/>
                <w:kern w:val="0"/>
                <w:sz w:val="24"/>
                <w:szCs w:val="24"/>
                <w:u w:val="none"/>
                <w:lang w:val="uk-UA" w:eastAsia="uk-UA" w:bidi="uk-UA"/>
              </w:rPr>
              <w:t>依据</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29</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要不是……</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30</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据统计</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6</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31</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 xml:space="preserve"> </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个</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不</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没</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停</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完</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够</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32</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7</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叫</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N+V,N</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还</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就真</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呀</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33</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34</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35</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从……………………出发</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7</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 xml:space="preserve"> </w:t>
            </w:r>
            <w:r>
              <w:rPr>
                <w:rFonts w:cs="Times New Roman" w:ascii="Times New Roman" w:hAnsi="Times New Roman"/>
                <w:sz w:val="22"/>
                <w:szCs w:val="22"/>
              </w:rPr>
              <w:t xml:space="preserve">Практичне заняття </w:t>
            </w:r>
            <w:r>
              <w:rPr>
                <w:rFonts w:cs="Times New Roman" w:ascii="Times New Roman" w:hAnsi="Times New Roman"/>
              </w:rPr>
              <w:t>36</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让</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叫你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37</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要么</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38</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就</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Adj/V(</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点儿</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吧</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39</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40</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8</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41</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9</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sz w:val="22"/>
                <w:szCs w:val="22"/>
              </w:rPr>
              <w:t xml:space="preserve">Практичне заняття </w:t>
            </w:r>
            <w:r>
              <w:rPr>
                <w:rFonts w:cs="Times New Roman" w:ascii="Times New Roman" w:hAnsi="Times New Roman"/>
              </w:rPr>
              <w:t>42</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uk-UA" w:bidi="uk-UA"/>
              </w:rPr>
              <w:t>Тема 8</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p>
          <w:p>
            <w:pPr>
              <w:pStyle w:val="Normal"/>
              <w:widowControl w:val="false"/>
              <w:spacing w:before="0" w:after="0"/>
              <w:ind w:left="203" w:right="290" w:hanging="0"/>
              <w:jc w:val="center"/>
              <w:rPr>
                <w:rFonts w:ascii=" Times new roman" w:hAnsi=" Times new roman"/>
                <w:sz w:val="24"/>
                <w:szCs w:val="24"/>
              </w:rPr>
            </w:pP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看</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把</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你</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他</w:t>
            </w:r>
            <w:r>
              <w:rPr>
                <w:rStyle w:val="Style13"/>
                <w:rFonts w:eastAsia="Times New Roman" w:cs="Times New Roman" w:ascii="Times New Roman" w:hAnsi="Times New Roman"/>
                <w:b w:val="false"/>
                <w:bCs w:val="false"/>
                <w:i w:val="false"/>
                <w:iCs w:val="false"/>
                <w:caps w:val="false"/>
                <w:smallCaps w:val="false"/>
                <w:color w:val="000000"/>
                <w:spacing w:val="-4"/>
                <w:kern w:val="0"/>
                <w:sz w:val="24"/>
                <w:szCs w:val="24"/>
                <w:u w:val="none"/>
                <w:lang w:val="uk-UA" w:eastAsia="zh-CN" w:bidi="uk-UA"/>
              </w:rPr>
              <w:t>V/A</w:t>
            </w:r>
            <w:r>
              <w:rPr>
                <w:rStyle w:val="Style13"/>
                <w:rFonts w:ascii="Times New Roman" w:hAnsi="Times New Roman" w:cs="Times New Roman" w:eastAsia="Times New Roman"/>
                <w:b w:val="false"/>
                <w:bCs w:val="false"/>
                <w:i w:val="false"/>
                <w:iCs w:val="false"/>
                <w:caps w:val="false"/>
                <w:smallCaps w:val="false"/>
                <w:color w:val="000000"/>
                <w:spacing w:val="-4"/>
                <w:kern w:val="0"/>
                <w:sz w:val="24"/>
                <w:szCs w:val="24"/>
                <w:u w:val="none"/>
                <w:lang w:val="uk-UA" w:eastAsia="zh-CN" w:bidi="uk-UA"/>
              </w:rPr>
              <w:t>晰的</w:t>
            </w:r>
            <w:r>
              <w:rPr>
                <w:rStyle w:val="Style13"/>
                <w:rFonts w:ascii=" Times new roman" w:hAnsi=" Times new roman" w:cs="Times New Roman" w:eastAsia="Times New Roman"/>
                <w:b w:val="false"/>
                <w:bCs/>
                <w:i w:val="false"/>
                <w:iCs w:val="false"/>
                <w:caps w:val="false"/>
                <w:smallCaps w:val="false"/>
                <w:color w:val="000000"/>
                <w:spacing w:val="0"/>
                <w:kern w:val="0"/>
                <w:sz w:val="24"/>
                <w:szCs w:val="24"/>
                <w:u w:val="none"/>
                <w:lang w:val="uk-UA" w:eastAsia="zh-CN" w:bidi="uk-UA"/>
              </w:rPr>
              <w:t>）</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2</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t>5 раз на  тиждень</w:t>
            </w:r>
          </w:p>
          <w:p>
            <w:pPr>
              <w:pStyle w:val="Normal"/>
              <w:widowControl w:val="false"/>
              <w:jc w:val="center"/>
              <w:rPr>
                <w:rFonts w:ascii="Times New Roman" w:hAnsi="Times New Roman" w:cs="Times New Roman"/>
                <w:i/>
                <w:i/>
              </w:rPr>
            </w:pPr>
            <w:r>
              <w:rPr>
                <w:rFonts w:cs="Times New Roman" w:ascii="Times New Roman" w:hAnsi="Times New Roman"/>
                <w:i/>
                <w:sz w:val="20"/>
                <w:szCs w:val="20"/>
              </w:rPr>
              <w:t>/тиждень 9</w:t>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1.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故事二则</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2.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b w:val="false"/>
                <w:bCs w:val="false"/>
                <w:i w:val="false"/>
                <w:iCs w:val="false"/>
                <w:caps w:val="false"/>
                <w:smallCaps w:val="false"/>
                <w:color w:val="202124"/>
                <w:spacing w:val="0"/>
                <w:kern w:val="0"/>
                <w:sz w:val="24"/>
                <w:szCs w:val="24"/>
                <w:lang w:val="uk-UA" w:eastAsia="zh-CN" w:bidi="uk-UA"/>
              </w:rPr>
              <w:t>测试你的生存技巧</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cs="Times New Roman" w:ascii="Times New Roman" w:hAnsi="Times New Roman"/>
                <w:b w:val="false"/>
                <w:bCs w:val="false"/>
                <w:sz w:val="24"/>
                <w:szCs w:val="24"/>
              </w:rPr>
              <w:t xml:space="preserve">Тема 3. </w:t>
            </w:r>
            <w:r>
              <w:rPr>
                <w:rFonts w:eastAsia="Times New Roman" w:cs="Times New Roman" w:ascii=" Times new roman" w:hAnsi=" Times new roman"/>
                <w:b w:val="false"/>
                <w:bCs w:val="false"/>
                <w:i w:val="false"/>
                <w:iCs w:val="false"/>
                <w:color w:val="auto"/>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乖乖回家之路</w:t>
            </w:r>
            <w:r>
              <w:rPr>
                <w:rFonts w:ascii=" Times new roman" w:hAnsi=" Times new roman" w:cs="Times New Roman" w:eastAsia="Times New Roman"/>
                <w:b w:val="false"/>
                <w:bCs w:val="false"/>
                <w:i w:val="false"/>
                <w:iCs w:val="false"/>
                <w:color w:val="auto"/>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b w:val="false"/>
                <w:b w:val="false"/>
                <w:bCs w:val="false"/>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4. </w:t>
            </w:r>
            <w:r>
              <w:rPr>
                <w:rFonts w:eastAsia="Times New Roman" w:cs="Times New Roman" w:ascii=" Times new roman" w:hAnsi=" Times new roman"/>
                <w:b w:val="false"/>
                <w:bCs w:val="false"/>
                <w:i w:val="false"/>
                <w:iCs w:val="false"/>
                <w:color w:val="auto"/>
                <w:spacing w:val="-4"/>
                <w:sz w:val="24"/>
                <w:szCs w:val="24"/>
                <w:lang w:val="uk-UA" w:eastAsia="zh-CN" w:bidi="uk-UA"/>
              </w:rPr>
              <w:t>“</w:t>
            </w:r>
            <w:r>
              <w:rPr>
                <w:rFonts w:ascii=" Times new roman" w:hAnsi=" Times new roman" w:cs="Times New Roman" w:eastAsia="Times New Roman"/>
                <w:b w:val="false"/>
                <w:bCs w:val="false"/>
                <w:i w:val="false"/>
                <w:iCs w:val="false"/>
                <w:caps w:val="false"/>
                <w:smallCaps w:val="false"/>
                <w:color w:val="000000"/>
                <w:spacing w:val="0"/>
                <w:kern w:val="0"/>
                <w:sz w:val="24"/>
                <w:szCs w:val="24"/>
                <w:lang w:val="uk-UA" w:eastAsia="zh-CN" w:bidi="uk-UA"/>
              </w:rPr>
              <w:t>桑兰的微笑</w:t>
            </w:r>
            <w:r>
              <w:rPr>
                <w:rFonts w:ascii=" Times new roman" w:hAnsi=" Times new roman" w:cs="Times New Roman" w:eastAsia="Times New Roman"/>
                <w:b w:val="false"/>
                <w:bCs w:val="false"/>
                <w:i w:val="false"/>
                <w:iCs w:val="false"/>
                <w:color w:val="auto"/>
                <w:spacing w:val="-4"/>
                <w:sz w:val="24"/>
                <w:szCs w:val="24"/>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cs="Times New Roman" w:ascii="Times New Roman" w:hAnsi="Times New Roman"/>
                <w:b w:val="false"/>
                <w:bCs w:val="false"/>
                <w:sz w:val="24"/>
                <w:szCs w:val="24"/>
              </w:rPr>
              <w:t xml:space="preserve">Тема 5.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2"/>
                <w:szCs w:val="22"/>
                <w:u w:val="none"/>
                <w:lang w:val="uk-UA" w:eastAsia="zh-CN" w:bidi="uk-UA"/>
              </w:rPr>
              <w:t>再平凡也可以活成一座丰碑</w:t>
            </w:r>
            <w:r>
              <w:rPr>
                <w:rStyle w:val="Style13"/>
                <w:rFonts w:ascii=" Times new roman" w:hAnsi=" Times new roman" w:cs="Times New Roman" w:eastAsia="Times New Roman"/>
                <w:b w:val="false"/>
                <w:bCs w:val="false"/>
                <w:i w:val="false"/>
                <w:iCs w:val="false"/>
                <w:color w:val="auto"/>
                <w:spacing w:val="-4"/>
                <w:kern w:val="0"/>
                <w:sz w:val="24"/>
                <w:szCs w:val="24"/>
                <w:u w:val="none"/>
                <w:lang w:val="uk-UA" w:eastAsia="zh-CN" w:bidi="uk-UA"/>
              </w:rPr>
              <w:t>”</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6.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从“鸡毛换糖”到“世界超市”</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cs="Times New Roman" w:ascii="Times New Roman" w:hAnsi="Times New Roman"/>
                <w:b w:val="false"/>
                <w:bCs w:val="false"/>
                <w:sz w:val="24"/>
                <w:szCs w:val="24"/>
              </w:rPr>
              <w:t xml:space="preserve">Тема 7. </w:t>
            </w:r>
            <w:r>
              <w:rPr>
                <w:rStyle w:val="Style13"/>
                <w:rFonts w:eastAsia="Times New Roman" w:cs="Times New Roman" w:ascii=" Times new roman" w:hAnsi=" Times new roman"/>
                <w:b w:val="false"/>
                <w:bCs w:val="false"/>
                <w:i w:val="false"/>
                <w:iCs w:val="false"/>
                <w:color w:val="000000"/>
                <w:spacing w:val="-4"/>
                <w:kern w:val="0"/>
                <w:sz w:val="24"/>
                <w:szCs w:val="24"/>
                <w:u w:val="none"/>
                <w:lang w:val="uk-UA" w:eastAsia="uk-UA" w:bidi="uk-UA"/>
              </w:rPr>
              <w:t xml:space="preserve">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彩票”</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r>
        <w:trPr>
          <w:trHeight w:val="675" w:hRule="atLeast"/>
        </w:trPr>
        <w:tc>
          <w:tcPr>
            <w:tcW w:w="141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val="false"/>
                <w:b w:val="false"/>
                <w:bCs w:val="false"/>
              </w:rPr>
            </w:pPr>
            <w:r>
              <w:rPr>
                <w:rFonts w:cs="Times New Roman" w:ascii="Times New Roman" w:hAnsi="Times New Roman"/>
                <w:b w:val="false"/>
                <w:bCs w:val="false"/>
              </w:rPr>
              <w:t>Самостійна робота</w:t>
            </w:r>
          </w:p>
        </w:tc>
        <w:tc>
          <w:tcPr>
            <w:tcW w:w="4670" w:type="dxa"/>
            <w:tcBorders>
              <w:left w:val="single" w:sz="4" w:space="0" w:color="000000"/>
              <w:bottom w:val="single" w:sz="4" w:space="0" w:color="000000"/>
              <w:right w:val="single" w:sz="4" w:space="0" w:color="000000"/>
            </w:tcBorders>
          </w:tcPr>
          <w:p>
            <w:pPr>
              <w:pStyle w:val="Normal"/>
              <w:widowControl w:val="false"/>
              <w:spacing w:before="0" w:after="0"/>
              <w:ind w:left="203" w:right="290" w:hanging="0"/>
              <w:jc w:val="center"/>
              <w:rPr>
                <w:rFonts w:ascii=" Times new roman" w:hAnsi=" Times new roman"/>
                <w:sz w:val="24"/>
                <w:szCs w:val="24"/>
              </w:rPr>
            </w:pPr>
            <w:r>
              <w:rPr>
                <w:rFonts w:eastAsia="Times New Roman" w:cs="Times New Roman" w:ascii="Times New Roman" w:hAnsi="Times New Roman"/>
                <w:b w:val="false"/>
                <w:bCs w:val="false"/>
                <w:i w:val="false"/>
                <w:iCs w:val="false"/>
                <w:color w:val="auto"/>
                <w:sz w:val="24"/>
                <w:szCs w:val="24"/>
                <w:lang w:val="uk-UA" w:eastAsia="zh-CN" w:bidi="uk-UA"/>
              </w:rPr>
              <w:t xml:space="preserve">Тема 8. </w:t>
            </w:r>
            <w:r>
              <w:rPr>
                <w:rStyle w:val="Style13"/>
                <w:rFonts w:eastAsia="Times New Roman" w:cs="Times New Roman" w:ascii="Times New Roman" w:hAnsi="Times New Roman"/>
                <w:b w:val="false"/>
                <w:bCs w:val="false"/>
                <w:i w:val="false"/>
                <w:iCs w:val="false"/>
                <w:color w:val="000000"/>
                <w:spacing w:val="-4"/>
                <w:kern w:val="0"/>
                <w:sz w:val="24"/>
                <w:szCs w:val="24"/>
                <w:u w:val="none"/>
                <w:lang w:val="uk-UA" w:eastAsia="zh-CN" w:bidi="uk-UA"/>
              </w:rPr>
              <w:t>“</w:t>
            </w:r>
            <w:r>
              <w:rPr>
                <w:rStyle w:val="Style13"/>
                <w:rFonts w:ascii="Times New Roman" w:hAnsi="Times New Roman" w:cs="Times New Roman" w:eastAsia="Times New Roman"/>
                <w:b w:val="false"/>
                <w:bCs w:val="false"/>
                <w:i w:val="false"/>
                <w:iCs w:val="false"/>
                <w:color w:val="000000"/>
                <w:spacing w:val="-4"/>
                <w:kern w:val="0"/>
                <w:sz w:val="24"/>
                <w:szCs w:val="24"/>
                <w:u w:val="none"/>
                <w:lang w:val="uk-UA" w:eastAsia="zh-CN" w:bidi="uk-UA"/>
              </w:rPr>
              <w:t>燕子买房记</w:t>
            </w:r>
            <w:r>
              <w:rPr>
                <w:rFonts w:eastAsia="Times New Roman" w:cs="Times New Roman" w:ascii=" Times new roman" w:hAnsi=" Times new roman"/>
                <w:b w:val="false"/>
                <w:bCs w:val="false"/>
                <w:i w:val="false"/>
                <w:iCs w:val="false"/>
                <w:color w:val="auto"/>
                <w:sz w:val="24"/>
                <w:szCs w:val="24"/>
                <w:lang w:val="uk-UA" w:eastAsia="zh-CN" w:bidi="uk-UA"/>
              </w:rPr>
              <w:br/>
              <w:t>Вивчення нової лексики та граматики  нової теми.</w:t>
            </w:r>
          </w:p>
        </w:tc>
        <w:tc>
          <w:tcPr>
            <w:tcW w:w="858"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19,5</w:t>
            </w:r>
          </w:p>
        </w:tc>
        <w:tc>
          <w:tcPr>
            <w:tcW w:w="851"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rPr>
            </w:pPr>
            <w:r>
              <w:rPr>
                <w:rFonts w:cs="Times New Roman" w:ascii="Times New Roman" w:hAnsi="Times New Roman"/>
              </w:rPr>
              <w:t>-</w:t>
            </w:r>
          </w:p>
        </w:tc>
        <w:tc>
          <w:tcPr>
            <w:tcW w:w="1984"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i/>
                <w:i/>
                <w:sz w:val="20"/>
                <w:szCs w:val="20"/>
              </w:rPr>
            </w:pPr>
            <w:r>
              <w:rPr>
                <w:rFonts w:cs="Times New Roman" w:ascii="Times New Roman" w:hAnsi="Times New Roman"/>
                <w:i/>
                <w:sz w:val="20"/>
                <w:szCs w:val="20"/>
              </w:rPr>
            </w:r>
          </w:p>
        </w:tc>
      </w:tr>
    </w:tbl>
    <w:p>
      <w:pPr>
        <w:pStyle w:val="Style15"/>
        <w:ind w:left="118" w:firstLine="709"/>
        <w:rPr>
          <w:b/>
          <w:b/>
          <w:sz w:val="22"/>
          <w:szCs w:val="22"/>
          <w:lang w:val="uk-UA"/>
        </w:rPr>
      </w:pPr>
      <w:r>
        <w:rPr>
          <w:b/>
          <w:sz w:val="22"/>
          <w:szCs w:val="22"/>
          <w:lang w:val="uk-UA"/>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r>
    </w:p>
    <w:p>
      <w:pPr>
        <w:pStyle w:val="Normal"/>
        <w:ind w:left="927" w:hanging="0"/>
        <w:jc w:val="center"/>
        <w:rPr>
          <w:rFonts w:ascii="Times New Roman" w:hAnsi="Times New Roman" w:cs="Times New Roman"/>
          <w:b/>
          <w:b/>
          <w:sz w:val="28"/>
          <w:szCs w:val="28"/>
        </w:rPr>
      </w:pPr>
      <w:r>
        <w:rPr>
          <w:rFonts w:cs="Times New Roman" w:ascii="Times New Roman" w:hAnsi="Times New Roman"/>
          <w:b/>
          <w:sz w:val="28"/>
          <w:szCs w:val="28"/>
        </w:rPr>
        <w:t xml:space="preserve">5. Види і зміст контрольних заходів </w:t>
      </w:r>
    </w:p>
    <w:p>
      <w:pPr>
        <w:pStyle w:val="Normal"/>
        <w:ind w:left="927" w:hanging="0"/>
        <w:jc w:val="center"/>
        <w:rPr>
          <w:rFonts w:ascii="Times New Roman" w:hAnsi="Times New Roman" w:cs="Times New Roman"/>
          <w:b/>
          <w:b/>
          <w:sz w:val="20"/>
          <w:szCs w:val="20"/>
        </w:rPr>
      </w:pPr>
      <w:r>
        <w:rPr>
          <w:rFonts w:cs="Times New Roman" w:ascii="Times New Roman" w:hAnsi="Times New Roman"/>
          <w:b/>
          <w:sz w:val="20"/>
          <w:szCs w:val="20"/>
        </w:rPr>
      </w:r>
    </w:p>
    <w:tbl>
      <w:tblPr>
        <w:tblW w:w="9923" w:type="dxa"/>
        <w:jc w:val="left"/>
        <w:tblInd w:w="-34" w:type="dxa"/>
        <w:tblLayout w:type="fixed"/>
        <w:tblCellMar>
          <w:top w:w="0" w:type="dxa"/>
          <w:left w:w="108" w:type="dxa"/>
          <w:bottom w:w="0" w:type="dxa"/>
          <w:right w:w="108" w:type="dxa"/>
        </w:tblCellMar>
        <w:tblLook w:val="04a0"/>
      </w:tblPr>
      <w:tblGrid>
        <w:gridCol w:w="1417"/>
        <w:gridCol w:w="135"/>
        <w:gridCol w:w="3118"/>
        <w:gridCol w:w="2276"/>
        <w:gridCol w:w="2260"/>
        <w:gridCol w:w="717"/>
      </w:tblGrid>
      <w:tr>
        <w:trPr>
          <w:trHeight w:val="575" w:hRule="atLeast"/>
        </w:trPr>
        <w:tc>
          <w:tcPr>
            <w:tcW w:w="1552"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Вид заняття/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роботи</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Вид контрольного заходу</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Зміст контрольного заходу*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Критерії оцінювання</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та термін виконання*</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балів</w:t>
            </w:r>
          </w:p>
        </w:tc>
      </w:tr>
      <w:tr>
        <w:trPr>
          <w:trHeight w:val="96" w:hRule="atLeast"/>
        </w:trPr>
        <w:tc>
          <w:tcPr>
            <w:tcW w:w="1552"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1</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2</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3</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4</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i/>
                <w:i/>
                <w:sz w:val="16"/>
                <w:szCs w:val="16"/>
              </w:rPr>
            </w:pPr>
            <w:r>
              <w:rPr>
                <w:rFonts w:cs="Times New Roman" w:ascii="Times New Roman" w:hAnsi="Times New Roman"/>
                <w:b/>
                <w:i/>
                <w:sz w:val="16"/>
                <w:szCs w:val="16"/>
              </w:rPr>
              <w:t>5</w:t>
            </w:r>
          </w:p>
        </w:tc>
      </w:tr>
      <w:tr>
        <w:trPr>
          <w:trHeight w:val="343" w:hRule="atLeast"/>
        </w:trPr>
        <w:tc>
          <w:tcPr>
            <w:tcW w:w="9923" w:type="dxa"/>
            <w:gridSpan w:val="6"/>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Поточний контроль</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Модульний контроль 1</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1</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2</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2</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3</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3</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4</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4</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uk-UA" w:eastAsia="en-US"/>
              </w:rPr>
              <w:t>5</w:t>
            </w:r>
          </w:p>
        </w:tc>
        <w:tc>
          <w:tcPr>
            <w:tcW w:w="3253"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5</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6</w:t>
            </w:r>
          </w:p>
        </w:tc>
        <w:tc>
          <w:tcPr>
            <w:tcW w:w="3253"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6</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7</w:t>
            </w:r>
          </w:p>
        </w:tc>
        <w:tc>
          <w:tcPr>
            <w:tcW w:w="3253"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7</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0"/>
                <w:szCs w:val="20"/>
                <w:lang w:val="ru-RU" w:eastAsia="en-US"/>
              </w:rPr>
              <w:t xml:space="preserve">Модульний контроль </w:t>
            </w:r>
            <w:r>
              <w:rPr>
                <w:rFonts w:cs="Times New Roman" w:ascii="Times New Roman" w:hAnsi="Times New Roman"/>
                <w:sz w:val="20"/>
                <w:szCs w:val="20"/>
                <w:lang w:val="en-US" w:eastAsia="en-US"/>
              </w:rPr>
              <w:t>8</w:t>
            </w:r>
          </w:p>
        </w:tc>
        <w:tc>
          <w:tcPr>
            <w:tcW w:w="3253" w:type="dxa"/>
            <w:gridSpan w:val="2"/>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pacing w:val="1"/>
                <w:sz w:val="20"/>
                <w:szCs w:val="20"/>
              </w:rPr>
            </w:pPr>
            <w:r>
              <w:rPr>
                <w:rFonts w:cs="Times New Roman" w:ascii="Times New Roman" w:hAnsi="Times New Roman"/>
                <w:sz w:val="20"/>
                <w:szCs w:val="20"/>
              </w:rPr>
              <w:t>контрольна</w:t>
            </w:r>
            <w:r>
              <w:rPr>
                <w:rFonts w:cs="Times New Roman" w:ascii="Times New Roman" w:hAnsi="Times New Roman"/>
                <w:spacing w:val="1"/>
                <w:sz w:val="20"/>
                <w:szCs w:val="20"/>
              </w:rPr>
              <w:t xml:space="preserve"> </w:t>
            </w:r>
            <w:r>
              <w:rPr>
                <w:rFonts w:cs="Times New Roman" w:ascii="Times New Roman" w:hAnsi="Times New Roman"/>
                <w:sz w:val="20"/>
                <w:szCs w:val="20"/>
              </w:rPr>
              <w:t>робота: онлайн тест за матеріалом тем</w:t>
            </w:r>
            <w:r>
              <w:rPr>
                <w:rFonts w:cs="Times New Roman" w:ascii="Times New Roman" w:hAnsi="Times New Roman"/>
                <w:sz w:val="20"/>
                <w:szCs w:val="20"/>
                <w:lang w:val="uk-UA"/>
              </w:rPr>
              <w:t>и</w:t>
            </w:r>
            <w:r>
              <w:rPr>
                <w:rFonts w:cs="Times New Roman" w:ascii="Times New Roman" w:hAnsi="Times New Roman"/>
                <w:sz w:val="20"/>
                <w:szCs w:val="20"/>
              </w:rPr>
              <w:t xml:space="preserve"> 8</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uk-UA" w:eastAsia="en-US"/>
              </w:rPr>
            </w:pPr>
            <w:r>
              <w:rPr>
                <w:rFonts w:cs="Times New Roman" w:ascii="Times New Roman" w:hAnsi="Times New Roman"/>
                <w:b/>
                <w:sz w:val="20"/>
                <w:szCs w:val="20"/>
                <w:lang w:val="uk-UA" w:eastAsia="en-US"/>
              </w:rPr>
              <w:t>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sz w:val="22"/>
                <w:szCs w:val="22"/>
                <w:lang w:val="uk-UA"/>
              </w:rPr>
              <w:t xml:space="preserve">Практичне </w:t>
            </w:r>
            <w:r>
              <w:rPr>
                <w:rFonts w:cs="Times New Roman" w:ascii="Times New Roman" w:hAnsi="Times New Roman"/>
                <w:sz w:val="20"/>
                <w:szCs w:val="20"/>
                <w:lang w:val="uk-UA" w:eastAsia="en-US"/>
              </w:rPr>
              <w:t>заняття № 1</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352"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rPr>
              <w:t xml:space="preserve">Практичне </w:t>
            </w:r>
            <w:r>
              <w:rPr>
                <w:rFonts w:cs="Times New Roman" w:ascii="Times New Roman" w:hAnsi="Times New Roman"/>
                <w:sz w:val="20"/>
                <w:szCs w:val="20"/>
                <w:lang w:eastAsia="en-US"/>
              </w:rPr>
              <w:t>заняття №</w:t>
            </w:r>
            <w:r>
              <w:rPr>
                <w:rFonts w:cs="Times New Roman" w:ascii="Times New Roman" w:hAnsi="Times New Roman"/>
                <w:sz w:val="20"/>
                <w:szCs w:val="20"/>
                <w:lang w:val="uk-UA" w:eastAsia="en-US"/>
              </w:rPr>
              <w:t>2</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lang w:eastAsia="en-US"/>
              </w:rPr>
              <w:t>Виконання усних вправ різного типу</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3</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spacing w:val="1"/>
                <w:kern w:val="0"/>
                <w:sz w:val="20"/>
                <w:szCs w:val="20"/>
              </w:rPr>
              <w:t>Виконання усних вправ різного типу</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4</w:t>
            </w:r>
          </w:p>
        </w:tc>
        <w:tc>
          <w:tcPr>
            <w:tcW w:w="3253"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sz w:val="22"/>
                <w:szCs w:val="22"/>
                <w:lang w:val="uk-UA"/>
              </w:rPr>
              <w:t xml:space="preserve">Практичне </w:t>
            </w:r>
            <w:r>
              <w:rPr>
                <w:rFonts w:cs="Times New Roman" w:ascii="Times New Roman" w:hAnsi="Times New Roman"/>
                <w:sz w:val="20"/>
                <w:szCs w:val="20"/>
                <w:lang w:val="uk-UA" w:eastAsia="en-US"/>
              </w:rPr>
              <w:t>заняття № 5</w:t>
            </w:r>
          </w:p>
        </w:tc>
        <w:tc>
          <w:tcPr>
            <w:tcW w:w="3253"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rPr>
              <w:t xml:space="preserve">Практичне </w:t>
            </w:r>
            <w:r>
              <w:rPr>
                <w:rFonts w:cs="Times New Roman" w:ascii="Times New Roman" w:hAnsi="Times New Roman"/>
                <w:sz w:val="20"/>
                <w:szCs w:val="20"/>
                <w:lang w:eastAsia="en-US"/>
              </w:rPr>
              <w:t>заняття №</w:t>
            </w:r>
            <w:r>
              <w:rPr>
                <w:rFonts w:cs="Times New Roman" w:ascii="Times New Roman" w:hAnsi="Times New Roman"/>
                <w:sz w:val="20"/>
                <w:szCs w:val="20"/>
                <w:lang w:val="uk-UA" w:eastAsia="en-US"/>
              </w:rPr>
              <w:t>6</w:t>
            </w:r>
          </w:p>
        </w:tc>
        <w:tc>
          <w:tcPr>
            <w:tcW w:w="3253"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lang w:eastAsia="en-US"/>
              </w:rPr>
              <w:t>Виконання усних вправ різного типу</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7</w:t>
            </w:r>
          </w:p>
        </w:tc>
        <w:tc>
          <w:tcPr>
            <w:tcW w:w="3253"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spacing w:val="1"/>
                <w:kern w:val="0"/>
                <w:sz w:val="20"/>
                <w:szCs w:val="20"/>
              </w:rPr>
              <w:t>Виконання усних вправ різного типу</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rHeight w:val="475" w:hRule="atLeast"/>
        </w:trPr>
        <w:tc>
          <w:tcPr>
            <w:tcW w:w="1417"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val="ru-RU" w:eastAsia="en-US"/>
              </w:rPr>
            </w:pPr>
            <w:r>
              <w:rPr>
                <w:rFonts w:cs="Times New Roman" w:ascii="Times New Roman" w:hAnsi="Times New Roman"/>
                <w:sz w:val="22"/>
                <w:szCs w:val="22"/>
                <w:lang w:val="ru-RU" w:eastAsia="en-US"/>
              </w:rPr>
              <w:t xml:space="preserve">Практичне </w:t>
            </w:r>
            <w:r>
              <w:rPr>
                <w:rFonts w:cs="Times New Roman" w:ascii="Times New Roman" w:hAnsi="Times New Roman"/>
                <w:sz w:val="20"/>
                <w:szCs w:val="20"/>
                <w:lang w:val="ru-RU" w:eastAsia="en-US"/>
              </w:rPr>
              <w:t>заняття №</w:t>
            </w:r>
            <w:r>
              <w:rPr>
                <w:rFonts w:cs="Times New Roman" w:ascii="Times New Roman" w:hAnsi="Times New Roman"/>
                <w:sz w:val="20"/>
                <w:szCs w:val="20"/>
                <w:lang w:val="uk-UA" w:eastAsia="en-US"/>
              </w:rPr>
              <w:t>8</w:t>
            </w:r>
          </w:p>
        </w:tc>
        <w:tc>
          <w:tcPr>
            <w:tcW w:w="3253" w:type="dxa"/>
            <w:gridSpan w:val="2"/>
            <w:tcBorders>
              <w:left w:val="single" w:sz="4" w:space="0" w:color="000000"/>
              <w:bottom w:val="single" w:sz="4" w:space="0" w:color="000000"/>
              <w:right w:val="single" w:sz="4" w:space="0" w:color="000000"/>
            </w:tcBorders>
          </w:tcPr>
          <w:p>
            <w:pPr>
              <w:pStyle w:val="TableParagraph"/>
              <w:widowControl w:val="false"/>
              <w:spacing w:lineRule="exact" w:line="264" w:before="0" w:after="0"/>
              <w:ind w:left="108" w:right="114" w:hanging="0"/>
              <w:jc w:val="both"/>
              <w:rPr>
                <w:rFonts w:ascii="Times New Roman" w:hAnsi="Times New Roman" w:cs="Times New Roman"/>
                <w:sz w:val="20"/>
                <w:szCs w:val="20"/>
              </w:rPr>
            </w:pPr>
            <w:r>
              <w:rPr>
                <w:rFonts w:cs="Times New Roman"/>
                <w:kern w:val="0"/>
                <w:sz w:val="20"/>
                <w:szCs w:val="20"/>
              </w:rPr>
              <w:t>Виконання усних вправ різного типу</w:t>
            </w:r>
          </w:p>
        </w:tc>
        <w:tc>
          <w:tcPr>
            <w:tcW w:w="2276" w:type="dxa"/>
            <w:tcBorders>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2260" w:type="dxa"/>
            <w:tcBorders>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sz w:val="20"/>
                <w:szCs w:val="20"/>
                <w:lang w:eastAsia="en-US"/>
              </w:rPr>
            </w:pPr>
            <w:r>
              <w:rPr>
                <w:rFonts w:cs="Times New Roman" w:ascii="Times New Roman" w:hAnsi="Times New Roman"/>
                <w:sz w:val="20"/>
                <w:szCs w:val="20"/>
                <w:lang w:eastAsia="en-US"/>
              </w:rPr>
              <w:t>Розміщено в СЕЗН ЗНУ</w:t>
            </w:r>
          </w:p>
        </w:tc>
        <w:tc>
          <w:tcPr>
            <w:tcW w:w="717" w:type="dxa"/>
            <w:tcBorders>
              <w:left w:val="single" w:sz="4" w:space="0" w:color="000000"/>
              <w:bottom w:val="single" w:sz="4" w:space="0" w:color="000000"/>
              <w:right w:val="single" w:sz="4" w:space="0" w:color="000000"/>
            </w:tcBorders>
          </w:tcPr>
          <w:p>
            <w:pPr>
              <w:pStyle w:val="Normal"/>
              <w:widowControl w:val="false"/>
              <w:jc w:val="center"/>
              <w:rPr>
                <w:lang w:val="uk-UA"/>
              </w:rPr>
            </w:pPr>
            <w:r>
              <w:rPr>
                <w:rFonts w:cs="Times New Roman" w:ascii="Times New Roman" w:hAnsi="Times New Roman"/>
                <w:b/>
                <w:sz w:val="20"/>
                <w:szCs w:val="20"/>
                <w:lang w:val="uk-UA" w:eastAsia="en-US"/>
              </w:rPr>
              <w:t>2,5</w:t>
            </w:r>
          </w:p>
        </w:tc>
      </w:tr>
      <w:tr>
        <w:trPr/>
        <w:tc>
          <w:tcPr>
            <w:tcW w:w="1417"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b/>
                <w:b/>
                <w:sz w:val="20"/>
                <w:szCs w:val="20"/>
                <w:lang w:eastAsia="en-US"/>
              </w:rPr>
            </w:pPr>
            <w:r>
              <w:rPr>
                <w:rFonts w:cs="Times New Roman" w:ascii="Times New Roman" w:hAnsi="Times New Roman"/>
                <w:b/>
                <w:sz w:val="20"/>
                <w:szCs w:val="20"/>
              </w:rPr>
              <w:t>Усього за поточний контроль</w:t>
            </w:r>
          </w:p>
        </w:tc>
        <w:tc>
          <w:tcPr>
            <w:tcW w:w="3253"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4</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60</w:t>
            </w:r>
          </w:p>
        </w:tc>
      </w:tr>
      <w:tr>
        <w:trPr/>
        <w:tc>
          <w:tcPr>
            <w:tcW w:w="9923" w:type="dxa"/>
            <w:gridSpan w:val="6"/>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Підсумковий контроль</w:t>
            </w:r>
          </w:p>
        </w:tc>
      </w:tr>
      <w:tr>
        <w:trPr>
          <w:trHeight w:val="833" w:hRule="atLeast"/>
        </w:trPr>
        <w:tc>
          <w:tcPr>
            <w:tcW w:w="1552" w:type="dxa"/>
            <w:gridSpan w:val="2"/>
            <w:tcBorders>
              <w:top w:val="single" w:sz="4" w:space="0" w:color="000000"/>
              <w:left w:val="single" w:sz="4" w:space="0" w:color="000000"/>
              <w:bottom w:val="single" w:sz="4" w:space="0" w:color="000000"/>
              <w:right w:val="single" w:sz="4" w:space="0" w:color="000000"/>
            </w:tcBorders>
            <w:textDirection w:val="btLr"/>
          </w:tcPr>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r>
          </w:p>
          <w:p>
            <w:pPr>
              <w:pStyle w:val="Normal"/>
              <w:widowControl w:val="false"/>
              <w:ind w:left="113" w:hanging="0"/>
              <w:jc w:val="center"/>
              <w:rPr>
                <w:rFonts w:ascii="Times New Roman" w:hAnsi="Times New Roman" w:cs="Times New Roman"/>
                <w:b/>
                <w:b/>
                <w:sz w:val="20"/>
                <w:szCs w:val="20"/>
              </w:rPr>
            </w:pPr>
            <w:r>
              <w:rPr>
                <w:rFonts w:cs="Times New Roman" w:ascii="Times New Roman" w:hAnsi="Times New Roman"/>
                <w:b/>
                <w:sz w:val="20"/>
                <w:szCs w:val="20"/>
              </w:rPr>
              <w:t>Залік</w:t>
            </w:r>
          </w:p>
          <w:p>
            <w:pPr>
              <w:pStyle w:val="Normal"/>
              <w:widowControl w:val="false"/>
              <w:ind w:left="113" w:hanging="0"/>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Теоретичне завдання</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Питання для підготовки:</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rHeight w:val="565" w:hRule="atLeast"/>
        </w:trPr>
        <w:tc>
          <w:tcPr>
            <w:tcW w:w="1552" w:type="dxa"/>
            <w:gridSpan w:val="2"/>
            <w:tcBorders>
              <w:top w:val="single" w:sz="4" w:space="0" w:color="000000"/>
              <w:left w:val="single" w:sz="4" w:space="0" w:color="000000"/>
              <w:bottom w:val="single" w:sz="4" w:space="0" w:color="000000"/>
              <w:right w:val="single" w:sz="4" w:space="0" w:color="000000"/>
            </w:tcBorders>
            <w:vAlign w:val="center"/>
          </w:tcPr>
          <w:p>
            <w:pPr>
              <w:pStyle w:val="Normal"/>
              <w:widowControl w:val="false"/>
              <w:suppressAutoHyphens w:val="false"/>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eastAsia="en-US"/>
              </w:rPr>
            </w:pPr>
            <w:r>
              <w:rPr>
                <w:rFonts w:cs="Times New Roman" w:ascii="Times New Roman" w:hAnsi="Times New Roman"/>
                <w:sz w:val="20"/>
                <w:szCs w:val="20"/>
              </w:rPr>
              <w:t>Практичне завдання</w:t>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imes New Roman" w:hAnsi="Times New Roman" w:cs="Times New Roman"/>
                <w:sz w:val="20"/>
                <w:szCs w:val="20"/>
                <w:lang w:val="ru-RU"/>
              </w:rPr>
            </w:pPr>
            <w:r>
              <w:rPr>
                <w:rFonts w:cs="Times New Roman" w:ascii="Times New Roman" w:hAnsi="Times New Roman"/>
                <w:sz w:val="20"/>
                <w:szCs w:val="20"/>
              </w:rPr>
              <w:t>Зміст, вимоги до оформлення:</w:t>
            </w:r>
            <w:r>
              <w:rPr>
                <w:rFonts w:cs="Times New Roman" w:ascii="Times New Roman" w:hAnsi="Times New Roman"/>
                <w:sz w:val="20"/>
                <w:szCs w:val="20"/>
                <w:lang w:val="ru-RU"/>
              </w:rPr>
              <w:t xml:space="preserve"> </w:t>
            </w:r>
            <w:r>
              <w:rPr>
                <w:rFonts w:cs="Times New Roman" w:ascii="Times New Roman" w:hAnsi="Times New Roman"/>
                <w:sz w:val="20"/>
                <w:szCs w:val="20"/>
                <w:lang w:eastAsia="en-US"/>
              </w:rPr>
              <w:t>Розміщено в СЕЗН ЗНУ</w:t>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val="ru-RU" w:eastAsia="en-US"/>
              </w:rPr>
            </w:pPr>
            <w:r>
              <w:rPr>
                <w:rFonts w:cs="Times New Roman" w:ascii="Times New Roman" w:hAnsi="Times New Roman"/>
                <w:sz w:val="20"/>
                <w:szCs w:val="20"/>
                <w:lang w:eastAsia="en-US"/>
              </w:rPr>
              <w:t>Розміщено в СЕЗН ЗНУ</w:t>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t>20</w:t>
            </w:r>
          </w:p>
        </w:tc>
      </w:tr>
      <w:tr>
        <w:trPr/>
        <w:tc>
          <w:tcPr>
            <w:tcW w:w="1552" w:type="dxa"/>
            <w:gridSpan w:val="2"/>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Усього за</w:t>
            </w:r>
          </w:p>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rPr>
              <w:t>підсумковий контроль</w:t>
            </w:r>
          </w:p>
        </w:tc>
        <w:tc>
          <w:tcPr>
            <w:tcW w:w="3118"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76"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2260"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lang w:eastAsia="en-US"/>
              </w:rPr>
            </w:pPr>
            <w:r>
              <w:rPr>
                <w:rFonts w:cs="Times New Roman" w:ascii="Times New Roman" w:hAnsi="Times New Roman"/>
                <w:b/>
                <w:sz w:val="20"/>
                <w:szCs w:val="20"/>
                <w:lang w:eastAsia="en-US"/>
              </w:rPr>
            </w:r>
          </w:p>
        </w:tc>
        <w:tc>
          <w:tcPr>
            <w:tcW w:w="717" w:type="dxa"/>
            <w:tcBorders>
              <w:top w:val="single" w:sz="4" w:space="0" w:color="000000"/>
              <w:left w:val="single" w:sz="4" w:space="0" w:color="000000"/>
              <w:bottom w:val="single" w:sz="4" w:space="0" w:color="000000"/>
              <w:right w:val="single" w:sz="4" w:space="0" w:color="000000"/>
            </w:tcBorders>
          </w:tcPr>
          <w:p>
            <w:pPr>
              <w:pStyle w:val="Normal"/>
              <w:widowControl w:val="false"/>
              <w:jc w:val="center"/>
              <w:rPr>
                <w:rFonts w:ascii="Times New Roman" w:hAnsi="Times New Roman" w:cs="Times New Roman"/>
                <w:b/>
                <w:b/>
                <w:sz w:val="20"/>
                <w:szCs w:val="20"/>
              </w:rPr>
            </w:pPr>
            <w:r>
              <w:rPr>
                <w:rFonts w:cs="Times New Roman" w:ascii="Times New Roman" w:hAnsi="Times New Roman"/>
                <w:b/>
                <w:sz w:val="20"/>
                <w:szCs w:val="20"/>
              </w:rPr>
              <w:t>40</w:t>
            </w:r>
          </w:p>
        </w:tc>
      </w:tr>
    </w:tbl>
    <w:p>
      <w:pPr>
        <w:pStyle w:val="Normal"/>
        <w:jc w:val="center"/>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Шкала оцінювання ЗНУ: національна та ECTS</w:t>
      </w:r>
    </w:p>
    <w:tbl>
      <w:tblPr>
        <w:tblW w:w="10009" w:type="dxa"/>
        <w:jc w:val="center"/>
        <w:tblInd w:w="0" w:type="dxa"/>
        <w:tblLayout w:type="fixed"/>
        <w:tblCellMar>
          <w:top w:w="0" w:type="dxa"/>
          <w:left w:w="108" w:type="dxa"/>
          <w:bottom w:w="0" w:type="dxa"/>
          <w:right w:w="108" w:type="dxa"/>
        </w:tblCellMar>
        <w:tblLook w:val="0000"/>
      </w:tblPr>
      <w:tblGrid>
        <w:gridCol w:w="1500"/>
        <w:gridCol w:w="4510"/>
        <w:gridCol w:w="2126"/>
        <w:gridCol w:w="1872"/>
      </w:tblGrid>
      <w:tr>
        <w:trPr>
          <w:trHeight w:val="205" w:hRule="atLeast"/>
          <w:cantSplit w:val="true"/>
        </w:trPr>
        <w:tc>
          <w:tcPr>
            <w:tcW w:w="150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pacing w:lineRule="auto" w:line="218" w:before="0" w:after="0"/>
              <w:jc w:val="center"/>
              <w:rPr>
                <w:rFonts w:ascii="Times New Roman" w:hAnsi="Times New Roman" w:cs="Times New Roman"/>
                <w:color w:val="auto"/>
                <w:lang w:val="uk-UA"/>
              </w:rPr>
            </w:pPr>
            <w:r>
              <w:rPr>
                <w:rFonts w:cs="Times New Roman" w:ascii="Times New Roman" w:hAnsi="Times New Roman"/>
                <w:caps/>
                <w:color w:val="auto"/>
                <w:sz w:val="24"/>
                <w:szCs w:val="24"/>
                <w:lang w:val="uk-UA"/>
              </w:rPr>
              <w:t>З</w:t>
            </w:r>
            <w:r>
              <w:rPr>
                <w:rFonts w:cs="Times New Roman" w:ascii="Times New Roman" w:hAnsi="Times New Roman"/>
                <w:color w:val="auto"/>
                <w:sz w:val="24"/>
                <w:szCs w:val="24"/>
                <w:lang w:val="uk-UA"/>
              </w:rPr>
              <w:t>а шкалою</w:t>
            </w:r>
          </w:p>
          <w:p>
            <w:pPr>
              <w:pStyle w:val="6"/>
              <w:widowControl w:val="false"/>
              <w:spacing w:lineRule="auto" w:line="218" w:before="0" w:after="0"/>
              <w:jc w:val="center"/>
              <w:rPr>
                <w:rFonts w:ascii="Times New Roman" w:hAnsi="Times New Roman" w:cs="Times New Roman"/>
                <w:b/>
                <w:b/>
                <w:i w:val="false"/>
                <w:i w:val="false"/>
                <w:color w:val="auto"/>
              </w:rPr>
            </w:pPr>
            <w:r>
              <w:rPr>
                <w:rFonts w:cs="Times New Roman" w:ascii="Times New Roman" w:hAnsi="Times New Roman"/>
                <w:b/>
                <w:i w:val="false"/>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pacing w:lineRule="auto" w:line="218" w:before="0" w:after="0"/>
              <w:ind w:right="-108" w:hanging="0"/>
              <w:jc w:val="center"/>
              <w:rPr>
                <w:rFonts w:ascii="Times New Roman" w:hAnsi="Times New Roman" w:cs="Times New Roman"/>
                <w:b/>
                <w:b/>
                <w:color w:val="auto"/>
              </w:rPr>
            </w:pPr>
            <w:r>
              <w:rPr>
                <w:rFonts w:cs="Times New Roman" w:ascii="Times New Roman" w:hAnsi="Times New Roman"/>
                <w:b/>
                <w:color w:val="auto"/>
              </w:rPr>
              <w:t>За шкалою університету</w:t>
            </w:r>
          </w:p>
        </w:tc>
        <w:tc>
          <w:tcPr>
            <w:tcW w:w="3998" w:type="dxa"/>
            <w:gridSpan w:val="2"/>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tabs>
                <w:tab w:val="clear" w:pos="720"/>
                <w:tab w:val="left" w:pos="0" w:leader="none"/>
              </w:tabs>
              <w:spacing w:lineRule="auto" w:line="218" w:before="0" w:after="0"/>
              <w:jc w:val="center"/>
              <w:rPr>
                <w:rFonts w:ascii="Times New Roman" w:hAnsi="Times New Roman" w:cs="Times New Roman"/>
                <w:color w:val="auto"/>
              </w:rPr>
            </w:pPr>
            <w:r>
              <w:rPr>
                <w:rFonts w:cs="Times New Roman" w:ascii="Times New Roman" w:hAnsi="Times New Roman"/>
                <w:color w:val="auto"/>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2"/>
              <w:widowControl w:val="false"/>
              <w:snapToGrid w:val="false"/>
              <w:spacing w:lineRule="auto" w:line="218" w:before="0" w:after="0"/>
              <w:rPr>
                <w:rFonts w:ascii="Times New Roman" w:hAnsi="Times New Roman" w:cs="Times New Roman"/>
                <w:color w:val="auto"/>
                <w:sz w:val="24"/>
                <w:szCs w:val="24"/>
                <w:lang w:val="uk-UA"/>
              </w:rPr>
            </w:pPr>
            <w:r>
              <w:rPr>
                <w:rFonts w:cs="Times New Roman" w:ascii="Times New Roman" w:hAnsi="Times New Roman"/>
                <w:color w:val="auto"/>
                <w:sz w:val="24"/>
                <w:szCs w:val="24"/>
                <w:lang w:val="uk-UA"/>
              </w:rPr>
            </w:r>
          </w:p>
        </w:tc>
        <w:tc>
          <w:tcPr>
            <w:tcW w:w="4510" w:type="dxa"/>
            <w:vMerge w:val="continue"/>
            <w:tcBorders>
              <w:top w:val="single" w:sz="4" w:space="0" w:color="000000"/>
              <w:left w:val="single" w:sz="4" w:space="0" w:color="000000"/>
              <w:bottom w:val="single" w:sz="4" w:space="0" w:color="000000"/>
              <w:right w:val="single" w:sz="4" w:space="0" w:color="000000"/>
            </w:tcBorders>
            <w:shd w:color="auto" w:fill="auto" w:val="clear"/>
          </w:tcPr>
          <w:p>
            <w:pPr>
              <w:pStyle w:val="5"/>
              <w:widowControl w:val="false"/>
              <w:snapToGrid w:val="false"/>
              <w:spacing w:lineRule="auto" w:line="218" w:before="0" w:after="0"/>
              <w:rPr>
                <w:rFonts w:ascii="Times New Roman" w:hAnsi="Times New Roman" w:cs="Times New Roman"/>
                <w:color w:val="auto"/>
              </w:rPr>
            </w:pPr>
            <w:r>
              <w:rPr>
                <w:rFonts w:cs="Times New Roman" w:ascii="Times New Roman" w:hAnsi="Times New Roman"/>
                <w:color w:val="auto"/>
              </w:rPr>
            </w:r>
          </w:p>
        </w:tc>
        <w:tc>
          <w:tcPr>
            <w:tcW w:w="2126"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Екзамен</w:t>
            </w:r>
          </w:p>
        </w:tc>
        <w:tc>
          <w:tcPr>
            <w:tcW w:w="1872" w:type="dxa"/>
            <w:tcBorders>
              <w:top w:val="single" w:sz="4" w:space="0" w:color="000000"/>
              <w:left w:val="single" w:sz="4" w:space="0" w:color="000000"/>
              <w:bottom w:val="single" w:sz="4" w:space="0" w:color="000000"/>
              <w:right w:val="single" w:sz="4" w:space="0" w:color="000000"/>
            </w:tcBorders>
            <w:shd w:color="auto" w:fill="auto" w:val="clear"/>
          </w:tcPr>
          <w:p>
            <w:pPr>
              <w:pStyle w:val="3"/>
              <w:widowControl w:val="false"/>
              <w:spacing w:lineRule="auto" w:line="218" w:before="0" w:after="0"/>
              <w:jc w:val="center"/>
              <w:rPr>
                <w:rFonts w:ascii="Times New Roman" w:hAnsi="Times New Roman" w:cs="Times New Roman"/>
                <w:color w:val="auto"/>
              </w:rPr>
            </w:pPr>
            <w:r>
              <w:rPr>
                <w:rFonts w:cs="Times New Roman" w:ascii="Times New Roman" w:hAnsi="Times New Roman"/>
                <w:color w:val="auto"/>
              </w:rPr>
              <w:t>Залік</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5 (відмінно)</w:t>
            </w:r>
          </w:p>
        </w:tc>
        <w:tc>
          <w:tcPr>
            <w:tcW w:w="187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4"/>
              <w:widowControl w:val="false"/>
              <w:spacing w:lineRule="auto" w:line="218" w:before="0" w:after="0"/>
              <w:jc w:val="center"/>
              <w:rPr>
                <w:rFonts w:ascii="Times New Roman" w:hAnsi="Times New Roman" w:cs="Times New Roman"/>
                <w:b w:val="false"/>
                <w:b w:val="false"/>
                <w:color w:val="auto"/>
              </w:rPr>
            </w:pPr>
            <w:r>
              <w:rPr>
                <w:rFonts w:cs="Times New Roman" w:ascii="Times New Roman" w:hAnsi="Times New Roman"/>
                <w:b w:val="false"/>
                <w:i w:val="false"/>
                <w:color w:val="auto"/>
              </w:rPr>
              <w:t>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4 (добре)</w:t>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75 – 84 (добре)</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70 – 74 (задовільно)</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3 (задовільно)</w:t>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60 – 69 (достатньо)</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jc w:val="center"/>
              <w:rPr>
                <w:rFonts w:ascii="Times New Roman" w:hAnsi="Times New Roman" w:cs="Times New Roman"/>
              </w:rPr>
            </w:pPr>
            <w:r>
              <w:rPr>
                <w:rFonts w:cs="Times New Roman" w:ascii="Times New Roman" w:hAnsi="Times New Roman"/>
                <w:spacing w:val="-2"/>
              </w:rPr>
              <w:t>2 (незадовільно)</w:t>
            </w:r>
          </w:p>
        </w:tc>
        <w:tc>
          <w:tcPr>
            <w:tcW w:w="1872" w:type="dxa"/>
            <w:vMerge w:val="restart"/>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54" w:hanging="0"/>
              <w:rPr>
                <w:rFonts w:ascii="Times New Roman" w:hAnsi="Times New Roman" w:cs="Times New Roman"/>
              </w:rPr>
            </w:pPr>
            <w:r>
              <w:rPr>
                <w:rFonts w:cs="Times New Roman" w:ascii="Times New Roman" w:hAnsi="Times New Roman"/>
                <w:spacing w:val="-2"/>
              </w:rPr>
              <w:t>Не зараховано</w:t>
            </w:r>
          </w:p>
        </w:tc>
      </w:tr>
      <w:tr>
        <w:trPr>
          <w:cantSplit w:val="true"/>
        </w:trPr>
        <w:tc>
          <w:tcPr>
            <w:tcW w:w="150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68" w:hanging="0"/>
              <w:jc w:val="center"/>
              <w:rPr>
                <w:rFonts w:ascii="Times New Roman" w:hAnsi="Times New Roman" w:cs="Times New Roman"/>
              </w:rPr>
            </w:pPr>
            <w:r>
              <w:rPr>
                <w:rFonts w:cs="Times New Roman" w:ascii="Times New Roman" w:hAnsi="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pacing w:lineRule="auto" w:line="218"/>
              <w:ind w:right="223" w:hanging="0"/>
              <w:jc w:val="center"/>
              <w:rPr>
                <w:rFonts w:ascii="Times New Roman" w:hAnsi="Times New Roman" w:cs="Times New Roman"/>
              </w:rPr>
            </w:pPr>
            <w:r>
              <w:rPr>
                <w:rFonts w:cs="Times New Roman" w:ascii="Times New Roman" w:hAnsi="Times New Roman"/>
                <w:spacing w:val="-2"/>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c>
          <w:tcPr>
            <w:tcW w:w="1872" w:type="dxa"/>
            <w:vMerge w:val="continue"/>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widowControl w:val="false"/>
              <w:snapToGrid w:val="false"/>
              <w:spacing w:lineRule="auto" w:line="218"/>
              <w:ind w:right="-54" w:hanging="0"/>
              <w:jc w:val="center"/>
              <w:rPr>
                <w:rFonts w:ascii="Times New Roman" w:hAnsi="Times New Roman" w:cs="Times New Roman"/>
                <w:spacing w:val="-2"/>
              </w:rPr>
            </w:pPr>
            <w:r>
              <w:rPr>
                <w:rFonts w:cs="Times New Roman" w:ascii="Times New Roman" w:hAnsi="Times New Roman"/>
                <w:spacing w:val="-2"/>
              </w:rPr>
            </w:r>
          </w:p>
        </w:tc>
      </w:tr>
    </w:tbl>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t xml:space="preserve">6.   Основні навчальні ресурси </w:t>
      </w:r>
    </w:p>
    <w:p>
      <w:pPr>
        <w:pStyle w:val="Normal"/>
        <w:shd w:val="clear" w:color="auto" w:fill="FFFFFF"/>
        <w:jc w:val="center"/>
        <w:rPr>
          <w:rFonts w:ascii="Times New Roman" w:hAnsi="Times New Roman" w:cs="Times New Roman"/>
          <w:b/>
          <w:b/>
          <w:sz w:val="28"/>
          <w:szCs w:val="28"/>
        </w:rPr>
      </w:pPr>
      <w:r>
        <w:rPr>
          <w:rFonts w:cs="Times New Roman" w:ascii="Times New Roman" w:hAnsi="Times New Roman"/>
          <w:b/>
          <w:sz w:val="28"/>
          <w:szCs w:val="28"/>
        </w:rPr>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t>Рекомендована література</w:t>
      </w:r>
    </w:p>
    <w:p>
      <w:pPr>
        <w:pStyle w:val="Normal"/>
        <w:jc w:val="both"/>
        <w:rPr>
          <w:color w:val="000000"/>
        </w:rPr>
      </w:pPr>
      <w:r>
        <w:rPr>
          <w:b/>
          <w:color w:val="000000"/>
        </w:rPr>
        <w:t>Основна</w:t>
      </w:r>
      <w:r>
        <w:rPr>
          <w:color w:val="000000"/>
        </w:rPr>
        <w:t>:</w:t>
      </w:r>
    </w:p>
    <w:p>
      <w:pPr>
        <w:pStyle w:val="Normal"/>
        <w:ind w:firstLine="284"/>
        <w:jc w:val="both"/>
        <w:rPr>
          <w:rFonts w:ascii="Times New Roman" w:hAnsi="Times New Roman"/>
          <w:sz w:val="24"/>
          <w:szCs w:val="24"/>
        </w:rPr>
      </w:pPr>
      <w:r>
        <w:rPr>
          <w:rFonts w:ascii="Times New Roman" w:hAnsi="Times New Roman"/>
          <w:color w:val="000000"/>
          <w:sz w:val="24"/>
          <w:szCs w:val="24"/>
        </w:rPr>
        <w:t xml:space="preserve">1. </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Graham Thurgood und Randy J. LaPolla: </w:t>
      </w:r>
      <w:r>
        <w:rPr>
          <w:rFonts w:eastAsia="Times New Roman" w:cs="Times New Roman" w:ascii="Times New Roman" w:hAnsi="Times New Roman"/>
          <w:b w:val="false"/>
          <w:i/>
          <w:caps w:val="false"/>
          <w:smallCaps w:val="false"/>
          <w:color w:val="202122"/>
          <w:spacing w:val="0"/>
          <w:sz w:val="24"/>
          <w:szCs w:val="24"/>
          <w:lang w:val="uk-UA" w:eastAsia="ru-RU" w:bidi="uk-UA"/>
        </w:rPr>
        <w:t>The Sino-Tibetan Languages.</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 Routledge, London 2003.</w:t>
      </w:r>
      <w:r>
        <w:rPr>
          <w:rFonts w:eastAsia="Times New Roman" w:cs="Times New Roman" w:ascii="Times New Roman" w:hAnsi="Times New Roman"/>
          <w:b w:val="false"/>
          <w:i w:val="false"/>
          <w:caps w:val="false"/>
          <w:smallCaps w:val="false"/>
          <w:color w:val="000000"/>
          <w:spacing w:val="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2. </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S. Robert Ramsey: </w:t>
      </w:r>
      <w:r>
        <w:rPr>
          <w:rFonts w:eastAsia="Times New Roman" w:cs="Times New Roman" w:ascii="Times New Roman" w:hAnsi="Times New Roman"/>
          <w:b w:val="false"/>
          <w:i/>
          <w:color w:val="202122"/>
          <w:spacing w:val="0"/>
          <w:sz w:val="24"/>
          <w:szCs w:val="24"/>
          <w:lang w:val="uk-UA" w:eastAsia="ru-RU" w:bidi="uk-UA"/>
        </w:rPr>
        <w:t>The Languages of China.</w:t>
      </w:r>
      <w:r>
        <w:rPr>
          <w:rFonts w:eastAsia="Times New Roman" w:cs="Times New Roman" w:ascii="Times New Roman" w:hAnsi="Times New Roman"/>
          <w:b w:val="false"/>
          <w:i/>
          <w:caps w:val="false"/>
          <w:smallCaps w:val="false"/>
          <w:color w:val="202122"/>
          <w:spacing w:val="0"/>
          <w:sz w:val="24"/>
          <w:szCs w:val="24"/>
          <w:lang w:val="uk-UA" w:eastAsia="ru-RU" w:bidi="uk-UA"/>
        </w:rPr>
        <w:t xml:space="preserve"> </w:t>
      </w:r>
      <w:r>
        <w:rPr>
          <w:rFonts w:eastAsia="Times New Roman" w:cs="Times New Roman" w:ascii="Times New Roman" w:hAnsi="Times New Roman"/>
          <w:b w:val="false"/>
          <w:i w:val="false"/>
          <w:caps w:val="false"/>
          <w:smallCaps w:val="false"/>
          <w:color w:val="202122"/>
          <w:spacing w:val="0"/>
          <w:sz w:val="24"/>
          <w:szCs w:val="24"/>
          <w:lang w:val="uk-UA" w:eastAsia="ru-RU" w:bidi="uk-UA"/>
        </w:rPr>
        <w:t>2. Auflage. Princeton University Press, Princeton 1987.</w:t>
      </w:r>
      <w:r>
        <w:rPr>
          <w:rFonts w:eastAsia="Times New Roman" w:cs="Times New Roman" w:ascii="Times New Roman" w:hAnsi="Times New Roman"/>
          <w:color w:val="00000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3. </w:t>
      </w:r>
      <w:r>
        <w:rPr>
          <w:rFonts w:eastAsia="Droid Sans Fallback" w:cs="FreeSans" w:ascii="Times New Roman" w:hAnsi="Times New Roman"/>
          <w:color w:val="000000"/>
          <w:kern w:val="2"/>
          <w:sz w:val="24"/>
          <w:szCs w:val="24"/>
          <w:lang w:val="en-US" w:eastAsia="zh-CN" w:bidi="hi-IN"/>
        </w:rPr>
        <w:t>J</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erry Norman: </w:t>
      </w:r>
      <w:r>
        <w:rPr>
          <w:rFonts w:eastAsia="Times New Roman" w:cs="Times New Roman" w:ascii="Times New Roman" w:hAnsi="Times New Roman"/>
          <w:b w:val="false"/>
          <w:i/>
          <w:caps w:val="false"/>
          <w:smallCaps w:val="false"/>
          <w:color w:val="202122"/>
          <w:spacing w:val="0"/>
          <w:sz w:val="24"/>
          <w:szCs w:val="24"/>
          <w:lang w:val="uk-UA" w:eastAsia="ru-RU" w:bidi="uk-UA"/>
        </w:rPr>
        <w:t>Chinese.</w:t>
      </w:r>
      <w:r>
        <w:rPr>
          <w:rFonts w:eastAsia="Times New Roman" w:cs="Times New Roman" w:ascii="Times New Roman" w:hAnsi="Times New Roman"/>
          <w:b w:val="false"/>
          <w:i w:val="false"/>
          <w:caps w:val="false"/>
          <w:smallCaps w:val="false"/>
          <w:color w:val="202122"/>
          <w:spacing w:val="0"/>
          <w:sz w:val="24"/>
          <w:szCs w:val="24"/>
          <w:lang w:val="uk-UA" w:eastAsia="ru-RU" w:bidi="uk-UA"/>
        </w:rPr>
        <w:t xml:space="preserve"> Cambridge University Press, 1988.</w:t>
      </w:r>
      <w:r>
        <w:rPr>
          <w:rFonts w:eastAsia="Times New Roman" w:cs="Times New Roman" w:ascii="Times New Roman" w:hAnsi="Times New Roman"/>
          <w:b w:val="false"/>
          <w:i w:val="false"/>
          <w:caps w:val="false"/>
          <w:smallCaps w:val="false"/>
          <w:color w:val="000000"/>
          <w:spacing w:val="0"/>
          <w:sz w:val="24"/>
          <w:szCs w:val="24"/>
          <w:lang w:val="uk-UA" w:eastAsia="ru-RU" w:bidi="uk-UA"/>
        </w:rPr>
        <w:t xml:space="preserve"> </w:t>
      </w:r>
    </w:p>
    <w:p>
      <w:pPr>
        <w:pStyle w:val="Normal"/>
        <w:ind w:firstLine="284"/>
        <w:jc w:val="both"/>
        <w:rPr>
          <w:rFonts w:ascii="Times New Roman" w:hAnsi="Times New Roman"/>
          <w:sz w:val="24"/>
          <w:szCs w:val="24"/>
        </w:rPr>
      </w:pPr>
      <w:r>
        <w:rPr>
          <w:rFonts w:ascii="Times New Roman" w:hAnsi="Times New Roman"/>
          <w:color w:val="000000"/>
          <w:sz w:val="24"/>
          <w:szCs w:val="24"/>
          <w:lang w:val="en-US"/>
        </w:rPr>
        <w:t xml:space="preserve">4. </w:t>
      </w:r>
      <w:r>
        <w:rPr>
          <w:rFonts w:eastAsia="Times New Roman" w:cs="Times New Roman" w:ascii="Times New Roman" w:hAnsi="Times New Roman"/>
          <w:b w:val="false"/>
          <w:i w:val="false"/>
          <w:caps w:val="false"/>
          <w:smallCaps w:val="false"/>
          <w:color w:val="202122"/>
          <w:spacing w:val="0"/>
          <w:sz w:val="24"/>
          <w:szCs w:val="24"/>
          <w:lang w:val="en-US" w:eastAsia="ru-RU" w:bidi="uk-UA"/>
        </w:rPr>
        <w:t>Bernhard Karlgren:</w:t>
      </w:r>
      <w:r>
        <w:rPr>
          <w:rFonts w:eastAsia="Times New Roman" w:cs="Times New Roman" w:ascii="Times New Roman" w:hAnsi="Times New Roman"/>
          <w:b w:val="false"/>
          <w:i/>
          <w:caps w:val="false"/>
          <w:smallCaps w:val="false"/>
          <w:color w:val="202122"/>
          <w:spacing w:val="0"/>
          <w:sz w:val="24"/>
          <w:szCs w:val="24"/>
          <w:lang w:val="en-US" w:eastAsia="ru-RU" w:bidi="uk-UA"/>
        </w:rPr>
        <w:t>Schrift und Sprache der Chinesen</w:t>
      </w:r>
      <w:r>
        <w:rPr>
          <w:rFonts w:eastAsia="Times New Roman" w:cs="Times New Roman" w:ascii="Times New Roman" w:hAnsi="Times New Roman"/>
          <w:b w:val="false"/>
          <w:i w:val="false"/>
          <w:caps w:val="false"/>
          <w:smallCaps w:val="false"/>
          <w:color w:val="202122"/>
          <w:spacing w:val="0"/>
          <w:sz w:val="24"/>
          <w:szCs w:val="24"/>
          <w:lang w:val="en-US" w:eastAsia="ru-RU" w:bidi="uk-UA"/>
        </w:rPr>
        <w:t>. Aufl. Springer. 2001</w:t>
      </w:r>
      <w:r>
        <w:rPr>
          <w:rFonts w:eastAsia="Times New Roman" w:cs="Times New Roman" w:ascii="Times New Roman" w:hAnsi="Times New Roman"/>
          <w:b w:val="false"/>
          <w:i w:val="false"/>
          <w:caps w:val="false"/>
          <w:smallCaps w:val="false"/>
          <w:color w:val="000000"/>
          <w:spacing w:val="0"/>
          <w:kern w:val="2"/>
          <w:sz w:val="24"/>
          <w:szCs w:val="24"/>
          <w:lang w:val="en-US" w:eastAsia="zh-CN" w:bidi="uk-UA"/>
        </w:rPr>
        <w:t>.</w:t>
      </w:r>
    </w:p>
    <w:p>
      <w:pPr>
        <w:pStyle w:val="Normal"/>
        <w:shd w:val="clear" w:color="auto" w:fill="FFFFFF"/>
        <w:rPr>
          <w:rFonts w:ascii="Times New Roman" w:hAnsi="Times New Roman" w:cs="Times New Roman"/>
          <w:b/>
          <w:b/>
          <w:sz w:val="28"/>
          <w:szCs w:val="28"/>
        </w:rPr>
      </w:pPr>
      <w:r>
        <w:rPr>
          <w:rFonts w:cs="Times New Roman" w:ascii="Times New Roman" w:hAnsi="Times New Roman"/>
          <w:b/>
          <w:sz w:val="28"/>
          <w:szCs w:val="28"/>
        </w:rPr>
      </w:r>
    </w:p>
    <w:p>
      <w:pPr>
        <w:pStyle w:val="Normal"/>
        <w:tabs>
          <w:tab w:val="clear" w:pos="720"/>
          <w:tab w:val="left" w:pos="0" w:leader="none"/>
          <w:tab w:val="left" w:pos="6135" w:leader="none"/>
        </w:tabs>
        <w:overflowPunct w:val="false"/>
        <w:textAlignment w:val="baseline"/>
        <w:rPr>
          <w:rFonts w:ascii="Times New Roman" w:hAnsi="Times New Roman" w:cs="Times New Roman"/>
          <w:sz w:val="28"/>
          <w:szCs w:val="28"/>
        </w:rPr>
      </w:pPr>
      <w:r>
        <w:rPr>
          <w:rFonts w:cs="Times New Roman" w:ascii="Times New Roman" w:hAnsi="Times New Roman"/>
          <w:b/>
          <w:sz w:val="28"/>
          <w:szCs w:val="28"/>
        </w:rPr>
        <w:t>Інформаційні ресурси</w:t>
      </w:r>
    </w:p>
    <w:p>
      <w:pPr>
        <w:pStyle w:val="Normal"/>
        <w:shd w:val="clear" w:color="auto" w:fill="FFFFFF"/>
        <w:tabs>
          <w:tab w:val="clear" w:pos="720"/>
          <w:tab w:val="left" w:pos="365" w:leader="none"/>
        </w:tabs>
        <w:jc w:val="left"/>
        <w:rPr>
          <w:rFonts w:ascii="Times New Roman" w:hAnsi="Times New Roman"/>
          <w:sz w:val="24"/>
          <w:szCs w:val="24"/>
        </w:rPr>
      </w:pPr>
      <w:r>
        <w:rPr>
          <w:rFonts w:ascii="Times New Roman" w:hAnsi="Times New Roman"/>
          <w:sz w:val="24"/>
          <w:szCs w:val="24"/>
        </w:rPr>
        <w:tab/>
      </w:r>
      <w:r>
        <w:rPr>
          <w:rFonts w:ascii="Times New Roman" w:hAnsi="Times New Roman"/>
          <w:sz w:val="24"/>
          <w:szCs w:val="24"/>
          <w:u w:val="none"/>
        </w:rPr>
        <w:t>1.William Baxter, Etymological Dictionary of Chinese</w:t>
      </w:r>
      <w:r>
        <w:rPr>
          <w:rFonts w:eastAsia="Times New Roman" w:cs="Times New Roman" w:ascii="Times New Roman" w:hAnsi="Times New Roman"/>
          <w:b w:val="false"/>
          <w:bCs w:val="false"/>
          <w:i w:val="false"/>
          <w:iCs w:val="false"/>
          <w:caps w:val="false"/>
          <w:smallCaps w:val="false"/>
          <w:color w:val="000000"/>
          <w:spacing w:val="0"/>
          <w:sz w:val="24"/>
          <w:szCs w:val="24"/>
          <w:u w:val="none"/>
          <w:lang w:val="en-US" w:eastAsia="ru-RU" w:bidi="uk-UA"/>
        </w:rPr>
        <w:t>.</w:t>
      </w:r>
      <w:r>
        <w:rPr>
          <w:rFonts w:eastAsia="Times New Roman" w:cs="Times New Roman" w:ascii="Times New Roman" w:hAnsi="Times New Roman"/>
          <w:b/>
          <w:bCs/>
          <w:i/>
          <w:color w:val="000000"/>
          <w:sz w:val="24"/>
          <w:szCs w:val="24"/>
          <w:u w:val="single"/>
          <w:lang w:val="en-US" w:eastAsia="ru-RU" w:bidi="uk-UA"/>
        </w:rPr>
        <w:br/>
      </w:r>
      <w:r>
        <w:rPr>
          <w:rFonts w:eastAsia="Times New Roman" w:cs="Times New Roman" w:ascii="Times New Roman" w:hAnsi="Times New Roman"/>
          <w:b/>
          <w:bCs/>
          <w:i/>
          <w:color w:val="0000FF"/>
          <w:sz w:val="24"/>
          <w:szCs w:val="24"/>
          <w:u w:val="single"/>
          <w:lang w:val="en-US" w:eastAsia="ru-RU" w:bidi="uk-UA"/>
        </w:rPr>
        <w:t>https://web.archive.org/web/20110606120336/http://www-personal.umich.edu/~wbaxter/etymdict.html</w:t>
      </w:r>
    </w:p>
    <w:p>
      <w:pPr>
        <w:pStyle w:val="Normal"/>
        <w:shd w:val="clear" w:color="auto" w:fill="FFFFFF"/>
        <w:tabs>
          <w:tab w:val="clear" w:pos="720"/>
          <w:tab w:val="left" w:pos="365" w:leader="none"/>
        </w:tabs>
        <w:jc w:val="both"/>
        <w:rPr>
          <w:sz w:val="24"/>
          <w:szCs w:val="24"/>
        </w:rPr>
      </w:pPr>
      <w:r>
        <w:rPr>
          <w:rFonts w:ascii="Times New Roman" w:hAnsi="Times New Roman"/>
          <w:sz w:val="24"/>
          <w:szCs w:val="24"/>
        </w:rPr>
        <w:tab/>
        <w:t>2. Китай на сайті ethnologue.com</w:t>
      </w:r>
      <w:r>
        <w:rPr>
          <w:rFonts w:eastAsia="Times New Roman" w:cs="Times New Roman" w:ascii="Times New Roman" w:hAnsi="Times New Roman"/>
          <w:b w:val="false"/>
          <w:bCs w:val="false"/>
          <w:i w:val="false"/>
          <w:iCs w:val="false"/>
          <w:caps w:val="false"/>
          <w:smallCaps w:val="false"/>
          <w:color w:val="000000"/>
          <w:spacing w:val="0"/>
          <w:sz w:val="24"/>
          <w:szCs w:val="24"/>
          <w:u w:val="none"/>
          <w:lang w:val="en-US" w:eastAsia="ru-RU" w:bidi="uk-UA"/>
        </w:rPr>
        <w:t>.</w:t>
      </w:r>
    </w:p>
    <w:p>
      <w:pPr>
        <w:pStyle w:val="Normal"/>
        <w:shd w:val="clear" w:color="auto" w:fill="FFFFFF"/>
        <w:tabs>
          <w:tab w:val="clear" w:pos="720"/>
          <w:tab w:val="left" w:pos="365" w:leader="none"/>
        </w:tabs>
        <w:jc w:val="both"/>
        <w:rPr>
          <w:lang w:val="en-US"/>
        </w:rPr>
      </w:pPr>
      <w:r>
        <w:rPr>
          <w:rFonts w:eastAsia="Times New Roman" w:cs="Times New Roman" w:ascii="Times New Roman" w:hAnsi="Times New Roman"/>
          <w:b/>
          <w:bCs/>
          <w:i/>
          <w:iCs w:val="false"/>
          <w:caps w:val="false"/>
          <w:smallCaps w:val="false"/>
          <w:color w:val="0000FF"/>
          <w:spacing w:val="0"/>
          <w:sz w:val="24"/>
          <w:szCs w:val="24"/>
          <w:u w:val="single"/>
          <w:lang w:val="en-US" w:eastAsia="uk-UA" w:bidi="uk-UA"/>
        </w:rPr>
        <w:t>http://www.ethnologue.com/show_country.asp?name=China</w:t>
      </w:r>
    </w:p>
    <w:p>
      <w:pPr>
        <w:pStyle w:val="Normal"/>
        <w:shd w:val="clear" w:color="auto" w:fill="FFFFFF"/>
        <w:tabs>
          <w:tab w:val="clear" w:pos="720"/>
          <w:tab w:val="left" w:pos="365" w:leader="none"/>
        </w:tabs>
        <w:jc w:val="both"/>
        <w:rPr>
          <w:sz w:val="24"/>
          <w:szCs w:val="24"/>
        </w:rPr>
      </w:pPr>
      <w:r>
        <w:rPr>
          <w:rFonts w:ascii="Times New Roman" w:hAnsi="Times New Roman"/>
          <w:sz w:val="24"/>
          <w:szCs w:val="24"/>
        </w:rPr>
        <w:tab/>
        <w:t>3.Приклади речень сучасною китайською мовою</w:t>
      </w:r>
      <w:r>
        <w:rPr>
          <w:rFonts w:eastAsia="Times New Roman" w:cs="Times New Roman" w:ascii="Times New Roman" w:hAnsi="Times New Roman"/>
          <w:b w:val="false"/>
          <w:bCs w:val="false"/>
          <w:i w:val="false"/>
          <w:color w:val="000000"/>
          <w:sz w:val="24"/>
          <w:szCs w:val="24"/>
          <w:u w:val="none"/>
          <w:lang w:val="uk-UA" w:eastAsia="uk-UA" w:bidi="uk-UA"/>
        </w:rPr>
        <w:t>.</w:t>
      </w:r>
    </w:p>
    <w:p>
      <w:pPr>
        <w:pStyle w:val="Normal"/>
        <w:shd w:val="clear" w:color="auto" w:fill="FFFFFF"/>
        <w:tabs>
          <w:tab w:val="clear" w:pos="720"/>
          <w:tab w:val="left" w:pos="365" w:leader="none"/>
        </w:tabs>
        <w:jc w:val="both"/>
        <w:rPr>
          <w:rFonts w:ascii="Times New Roman" w:hAnsi="Times New Roman" w:eastAsia="Times New Roman" w:cs="Times New Roman"/>
          <w:b/>
          <w:b/>
          <w:bCs/>
          <w:i/>
          <w:i/>
          <w:color w:val="0000FF"/>
          <w:sz w:val="24"/>
          <w:szCs w:val="24"/>
          <w:u w:val="single"/>
          <w:lang w:val="uk-UA" w:eastAsia="uk-UA" w:bidi="uk-UA"/>
        </w:rPr>
      </w:pPr>
      <w:r>
        <w:rPr>
          <w:rFonts w:eastAsia="Times New Roman" w:cs="Times New Roman" w:ascii="Times New Roman" w:hAnsi="Times New Roman"/>
          <w:b/>
          <w:bCs/>
          <w:i w:val="false"/>
          <w:color w:val="0000FF"/>
          <w:sz w:val="24"/>
          <w:szCs w:val="24"/>
          <w:u w:val="single"/>
          <w:lang w:val="uk-UA" w:eastAsia="uk-UA" w:bidi="uk-UA"/>
        </w:rPr>
        <w:t>http://tatoeba.org/eng/sentences/show_all_in/cmn/und/none/indifferent%C2%A0</w:t>
      </w:r>
    </w:p>
    <w:p>
      <w:pPr>
        <w:pStyle w:val="Normal"/>
        <w:jc w:val="center"/>
        <w:rPr>
          <w:rFonts w:ascii="Times New Roman" w:hAnsi="Times New Roman" w:cs="Times New Roman"/>
          <w:b/>
          <w:b/>
          <w:bCs/>
          <w:sz w:val="28"/>
        </w:rPr>
      </w:pPr>
      <w:r>
        <w:rPr>
          <w:rFonts w:cs="Times New Roman" w:ascii="Times New Roman" w:hAnsi="Times New Roman"/>
          <w:b/>
          <w:bCs/>
          <w:sz w:val="28"/>
        </w:rPr>
      </w:r>
    </w:p>
    <w:p>
      <w:pPr>
        <w:pStyle w:val="Normal"/>
        <w:jc w:val="center"/>
        <w:rPr>
          <w:rFonts w:ascii="Times New Roman" w:hAnsi="Times New Roman" w:cs="Times New Roman"/>
          <w:b/>
          <w:b/>
          <w:bCs/>
          <w:sz w:val="28"/>
          <w:highlight w:val="yellow"/>
        </w:rPr>
      </w:pPr>
      <w:r>
        <w:rPr>
          <w:rFonts w:cs="Times New Roman" w:ascii="Times New Roman" w:hAnsi="Times New Roman"/>
          <w:b/>
          <w:bCs/>
          <w:sz w:val="28"/>
        </w:rPr>
        <w:t>7. Регуляції і політики курсу</w:t>
      </w:r>
    </w:p>
    <w:p>
      <w:pPr>
        <w:pStyle w:val="Normal"/>
        <w:rPr>
          <w:b/>
          <w:b/>
          <w:bCs/>
          <w:color w:val="000000"/>
        </w:rPr>
      </w:pPr>
      <w:r>
        <w:rPr>
          <w:b/>
          <w:bCs/>
          <w:color w:val="000000"/>
        </w:rPr>
        <w:t>Відвідування занять. Регуляція пропусків.</w:t>
      </w:r>
    </w:p>
    <w:p>
      <w:pPr>
        <w:pStyle w:val="Normal"/>
        <w:jc w:val="both"/>
        <w:rPr>
          <w:bCs/>
          <w:i/>
          <w:i/>
          <w:iCs/>
          <w:color w:val="000000"/>
        </w:rPr>
      </w:pPr>
      <w:r>
        <w:rPr>
          <w:bCs/>
          <w:i/>
          <w:iCs/>
          <w:color w:val="000000"/>
        </w:rPr>
        <w:t>Відвідування усіх занять є обов’язковим, оскільки курс носить інтерактивний характер.</w:t>
      </w:r>
    </w:p>
    <w:p>
      <w:pPr>
        <w:pStyle w:val="Normal"/>
        <w:jc w:val="both"/>
        <w:rPr>
          <w:bCs/>
          <w:i/>
          <w:i/>
          <w:iCs/>
          <w:color w:val="000000"/>
        </w:rPr>
      </w:pPr>
      <w:r>
        <w:rPr>
          <w:bCs/>
          <w:i/>
          <w:iCs/>
          <w:color w:val="000000"/>
        </w:rPr>
        <w:t>Підготовка до семінарських занять відіграє важливу роль у структурі курсу, відтак вона має бути виконана у повному обсязі. Бажано уникати запізнень на заняття, оскільки представлена на них інформація не повторюватиметься. За завдання, виконані та надіслані пізніше вказаного для виконання дедлайна, знижуватимуться бали.</w:t>
      </w:r>
    </w:p>
    <w:p>
      <w:pPr>
        <w:pStyle w:val="Normal"/>
        <w:jc w:val="both"/>
        <w:rPr>
          <w:bCs/>
          <w:i/>
          <w:i/>
          <w:iCs/>
          <w:color w:val="000000"/>
        </w:rPr>
      </w:pPr>
      <w:r>
        <w:rPr>
          <w:bCs/>
          <w:i/>
          <w:iCs/>
          <w:color w:val="000000"/>
        </w:rPr>
        <w:t xml:space="preserve">Пропущені контрольні заходи мають бути відпрацьовані на консультації до кінця поточного тижня, інакше студент отримає за них 0 балів. Пропуски можливі лише з поважної причини та мають підтверджуватися відповідними документами. </w:t>
      </w:r>
    </w:p>
    <w:p>
      <w:pPr>
        <w:pStyle w:val="Normal"/>
        <w:jc w:val="both"/>
        <w:rPr>
          <w:bCs/>
          <w:i/>
          <w:i/>
          <w:iCs/>
          <w:color w:val="000000"/>
        </w:rPr>
      </w:pPr>
      <w:r>
        <w:rPr>
          <w:bCs/>
          <w:i/>
          <w:iCs/>
          <w:color w:val="000000"/>
        </w:rPr>
        <w:t xml:space="preserve">Студенти, які за певних обставин не можуть відвідувати заняття, мусять упродовж тижня узгодити з викладачем графік відпрацювання пропущеного матеріалу (впродовж тижня після пропуску). Відпрацювання занять здійснюється шляхом пред’явлення виконаних завдань (завантаження файлів на платформу </w:t>
      </w:r>
      <w:r>
        <w:rPr>
          <w:bCs/>
          <w:i/>
          <w:iCs/>
          <w:color w:val="000000"/>
          <w:lang w:val="en-US"/>
        </w:rPr>
        <w:t>Moodle</w:t>
      </w:r>
      <w:r>
        <w:rPr>
          <w:bCs/>
          <w:i/>
          <w:iCs/>
          <w:color w:val="000000"/>
        </w:rPr>
        <w:t>) або усно у формі співбесіди за питаннями, визначеними планом заняття. Завдання, надіслані через соціальні мережі, до розгляду не приймаються і оцінюватись не будуть.</w:t>
      </w:r>
    </w:p>
    <w:p>
      <w:pPr>
        <w:pStyle w:val="Normal"/>
        <w:jc w:val="both"/>
        <w:rPr>
          <w:bCs/>
          <w:i/>
          <w:i/>
          <w:iCs/>
          <w:color w:val="000000"/>
        </w:rPr>
      </w:pPr>
      <w:r>
        <w:rPr>
          <w:bCs/>
          <w:i/>
          <w:iCs/>
          <w:color w:val="000000"/>
        </w:rPr>
        <w:t xml:space="preserve">Відпрацювання пропущених занять відбувається за домовленістю з викладачем у відведені години консультацій. Накопичення відпрацювань є неприпустимим! </w:t>
      </w:r>
    </w:p>
    <w:p>
      <w:pPr>
        <w:pStyle w:val="Normal"/>
        <w:jc w:val="both"/>
        <w:rPr>
          <w:bCs/>
          <w:i/>
          <w:i/>
          <w:iCs/>
          <w:color w:val="000000"/>
        </w:rPr>
      </w:pPr>
      <w:r>
        <w:rPr>
          <w:bCs/>
          <w:i/>
          <w:iCs/>
          <w:color w:val="000000"/>
        </w:rPr>
        <w:t>За умови систематичних пропусків студент може бути недопущеним до складання заліку та направленим на повторне вивчення дисципліни (див. посилання на Положення у Додатку до силабусу).</w:t>
      </w:r>
    </w:p>
    <w:p>
      <w:pPr>
        <w:pStyle w:val="Normal"/>
        <w:rPr>
          <w:b/>
          <w:b/>
          <w:bCs/>
          <w:color w:val="000000"/>
        </w:rPr>
      </w:pPr>
      <w:r>
        <w:rPr>
          <w:b/>
          <w:bCs/>
          <w:color w:val="000000"/>
        </w:rPr>
      </w:r>
    </w:p>
    <w:p>
      <w:pPr>
        <w:pStyle w:val="Normal"/>
        <w:rPr>
          <w:b/>
          <w:b/>
          <w:bCs/>
          <w:color w:val="000000"/>
        </w:rPr>
      </w:pPr>
      <w:r>
        <w:rPr>
          <w:b/>
          <w:bCs/>
          <w:color w:val="000000"/>
        </w:rPr>
        <w:t>Політика академічної доброчесності</w:t>
      </w:r>
    </w:p>
    <w:p>
      <w:pPr>
        <w:pStyle w:val="Normal"/>
        <w:jc w:val="both"/>
        <w:rPr>
          <w:bCs/>
          <w:iCs/>
          <w:color w:val="000000"/>
        </w:rPr>
      </w:pPr>
      <w:r>
        <w:rPr>
          <w:bCs/>
          <w:i/>
          <w:iCs/>
          <w:color w:val="000000"/>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Кодексом академічної доброчесності ЗНУ: </w:t>
      </w:r>
      <w:hyperlink r:id="rId2">
        <w:r>
          <w:rPr>
            <w:bCs/>
            <w:iCs/>
            <w:color w:val="000000"/>
          </w:rPr>
          <w:t>https://tinyurl.com/ya6yk4ad</w:t>
        </w:r>
      </w:hyperlink>
      <w:r>
        <w:rPr>
          <w:bCs/>
          <w:iCs/>
          <w:color w:val="000000"/>
        </w:rPr>
        <w:t>.</w:t>
      </w:r>
    </w:p>
    <w:p>
      <w:pPr>
        <w:pStyle w:val="Normal"/>
        <w:jc w:val="both"/>
        <w:rPr>
          <w:bCs/>
          <w:i/>
          <w:i/>
          <w:iCs/>
          <w:color w:val="000000"/>
        </w:rPr>
      </w:pPr>
      <w:r>
        <w:rPr>
          <w:bCs/>
          <w:i/>
          <w:iCs/>
          <w:color w:val="000000"/>
        </w:rPr>
        <w:t xml:space="preserve">Письмові завдання з використанням часткових або повнотекстових запозичень з інших робіт без зазначення автора тлумачаться як плагіат, що є неприпустимим. Викладач здійснює перевірку на плагіат творів, есе, презентацій та інших інтелектуальних продуктів, створених студентом, за допомогою спеціалізованого програмного забезпечення UniCheck. </w:t>
      </w:r>
    </w:p>
    <w:p>
      <w:pPr>
        <w:pStyle w:val="Normal"/>
        <w:jc w:val="both"/>
        <w:rPr>
          <w:bCs/>
          <w:i/>
          <w:i/>
          <w:iCs/>
          <w:color w:val="000000"/>
        </w:rPr>
      </w:pPr>
      <w:r>
        <w:rPr>
          <w:bCs/>
          <w:i/>
          <w:iCs/>
          <w:color w:val="000000"/>
        </w:rPr>
        <w:t xml:space="preserve">Надання робіт (есе, творів), виконаних інструментами штучного інтелекту (ChatGPT, Bing тощо), є проявом академічної недоброчесності. </w:t>
      </w:r>
    </w:p>
    <w:p>
      <w:pPr>
        <w:pStyle w:val="Normal"/>
        <w:jc w:val="both"/>
        <w:rPr>
          <w:bCs/>
          <w:i/>
          <w:i/>
          <w:iCs/>
          <w:color w:val="000000"/>
        </w:rPr>
      </w:pPr>
      <w:r>
        <w:rPr>
          <w:bCs/>
          <w:i/>
          <w:iCs/>
          <w:color w:val="000000"/>
        </w:rPr>
        <w:t>До студентів, у роботах яких буде виявлено списування, плагіат, використання ШІ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 Такі роботи до розгляду не приймаються і відхиляються без права перескладання. Студенти отримують за сфальсифіковане завдання 0 балів.</w:t>
      </w:r>
    </w:p>
    <w:p>
      <w:pPr>
        <w:pStyle w:val="Normal"/>
        <w:jc w:val="both"/>
        <w:rPr>
          <w:bCs/>
          <w:iCs/>
          <w:color w:val="000000"/>
        </w:rPr>
      </w:pPr>
      <w:r>
        <w:rPr>
          <w:bCs/>
          <w:iCs/>
          <w:color w:val="000000"/>
        </w:rPr>
      </w:r>
    </w:p>
    <w:p>
      <w:pPr>
        <w:pStyle w:val="Normal"/>
        <w:rPr>
          <w:b/>
          <w:b/>
          <w:bCs/>
          <w:color w:val="000000"/>
        </w:rPr>
      </w:pPr>
      <w:r>
        <w:rPr>
          <w:b/>
          <w:bCs/>
          <w:color w:val="000000"/>
        </w:rPr>
        <w:t>Використання комп’ютерів/телефонів на занятті</w:t>
      </w:r>
    </w:p>
    <w:p>
      <w:pPr>
        <w:pStyle w:val="Normal"/>
        <w:jc w:val="both"/>
        <w:rPr>
          <w:bCs/>
          <w:i/>
          <w:i/>
          <w:iCs/>
          <w:color w:val="000000"/>
        </w:rPr>
      </w:pPr>
      <w:r>
        <w:rPr>
          <w:bCs/>
          <w:i/>
          <w:iCs/>
          <w:color w:val="000000"/>
        </w:rPr>
        <w:t>Під час занять користуватися мобільними телефонами, ноутбуками, планшетами та іншими персональними гаджетами дозволено лише за умови, що це передбачено завданням та озвучено викладачем (наприклад, згенерувати WordCloud</w:t>
      </w:r>
      <w:r>
        <w:rPr>
          <w:bCs/>
          <w:i/>
          <w:iCs/>
          <w:color w:val="000000"/>
          <w:lang w:val="ru-RU"/>
        </w:rPr>
        <w:t>, знайти інформацію онлайн, пройти опитування чи виконати онлайн тест</w:t>
      </w:r>
      <w:r>
        <w:rPr>
          <w:bCs/>
          <w:i/>
          <w:iCs/>
          <w:color w:val="000000"/>
        </w:rPr>
        <w:t xml:space="preserve">). Весь інший час гаджети мають бути налаштовані на беззвучний режим, їхнє використання під час занять заборонене. </w:t>
      </w:r>
    </w:p>
    <w:p>
      <w:pPr>
        <w:pStyle w:val="Normal"/>
        <w:jc w:val="both"/>
        <w:rPr>
          <w:bCs/>
          <w:i/>
          <w:i/>
          <w:iCs/>
          <w:color w:val="000000"/>
        </w:rPr>
      </w:pPr>
      <w:r>
        <w:rPr>
          <w:bCs/>
          <w:i/>
          <w:iCs/>
          <w:color w:val="000000"/>
        </w:rPr>
        <w:t>Під час виконання заходів поточного та підсумкового контролю використання електронних пристроїв заборонено. У разі порушення цієї заборони роботу буде анульовано без права перескладання.</w:t>
      </w:r>
    </w:p>
    <w:p>
      <w:pPr>
        <w:pStyle w:val="Normal"/>
        <w:jc w:val="both"/>
        <w:rPr>
          <w:bCs/>
          <w:color w:val="000000"/>
        </w:rPr>
      </w:pPr>
      <w:r>
        <w:rPr>
          <w:bCs/>
          <w:color w:val="000000"/>
        </w:rPr>
      </w:r>
    </w:p>
    <w:p>
      <w:pPr>
        <w:pStyle w:val="Normal"/>
        <w:rPr/>
      </w:pPr>
      <w:r>
        <w:rPr>
          <w:b/>
          <w:bCs/>
          <w:color w:val="000000"/>
        </w:rPr>
        <w:t>Комунікація</w:t>
      </w:r>
    </w:p>
    <w:p>
      <w:pPr>
        <w:pStyle w:val="Normal"/>
        <w:jc w:val="both"/>
        <w:rPr>
          <w:i/>
          <w:i/>
          <w:iCs/>
          <w:color w:val="000000"/>
        </w:rPr>
      </w:pPr>
      <w:r>
        <w:rPr>
          <w:i/>
          <w:iCs/>
          <w:color w:val="000000"/>
        </w:rPr>
        <w:t xml:space="preserve">Базовою платформою для комунікації викладача зі студентами є СЕЗН Moodle. Очікується, що студенти перевірятимуть свою електронну пошту і сторінку дисципліни в Moodle та реагуватимуть на отримані повідомлення своєчасно. Для персональних запитів використовується сервіс приватних повідомлень у Moodle. Відповіді на запити студентів надаються викладачем впродовж трьох робочих днів. </w:t>
      </w:r>
    </w:p>
    <w:p>
      <w:pPr>
        <w:pStyle w:val="Normal"/>
        <w:jc w:val="both"/>
        <w:rPr>
          <w:i/>
          <w:i/>
          <w:iCs/>
          <w:color w:val="000000"/>
        </w:rPr>
      </w:pPr>
      <w:r>
        <w:rPr>
          <w:i/>
          <w:iCs/>
          <w:color w:val="000000"/>
        </w:rPr>
        <w:t>Запитання можуть надсилатися через старосту, на електронну пошту, групи Viber/Telegram та розміщуватися у форумі Moodle. Для оперативного отримання оповіщень про нову інформацію, розміщену на сторінці курсу у Moodle адреса електронної пошти, зазначена у про файлі студента, має бути актуально.</w:t>
      </w:r>
    </w:p>
    <w:p>
      <w:pPr>
        <w:pStyle w:val="Normal"/>
        <w:jc w:val="both"/>
        <w:rPr>
          <w:i/>
          <w:i/>
          <w:iCs/>
          <w:color w:val="000000"/>
          <w:highlight w:val="yellow"/>
        </w:rPr>
      </w:pPr>
      <w:r>
        <w:rPr>
          <w:i/>
          <w:iCs/>
          <w:color w:val="000000"/>
        </w:rPr>
        <w:t>Повідомлення викладачеві мають бути підписані ім’ям та прізвищем студента, із зазначенням курсу та номера групи. Якщо за технічних причин доступ до Moodle є неможливим або ваше питання є терміновим, відправте особисте повідомлення викладачеві на Viber/Telegram, обов’язково вкажіть прізвище та ім’я, курс та шифр академічної групи.</w:t>
      </w:r>
    </w:p>
    <w:p>
      <w:pPr>
        <w:pStyle w:val="Normal"/>
        <w:jc w:val="both"/>
        <w:rPr>
          <w:rFonts w:ascii="Times New Roman" w:hAnsi="Times New Roman" w:cs="Times New Roman"/>
          <w:i/>
          <w:i/>
        </w:rPr>
      </w:pPr>
      <w:r>
        <w:rPr>
          <w:rFonts w:cs="Times New Roman" w:ascii="Times New Roman" w:hAnsi="Times New Roman"/>
          <w:i/>
        </w:rPr>
        <w:t>Дотримуйтесь ввічливого стилю спілкування, чітко вербалізуйте своє питання.</w:t>
      </w:r>
    </w:p>
    <w:p>
      <w:pPr>
        <w:pStyle w:val="Style19"/>
        <w:rPr>
          <w:b/>
          <w:b/>
          <w:i/>
          <w:i/>
          <w:sz w:val="22"/>
          <w:szCs w:val="22"/>
        </w:rPr>
      </w:pPr>
      <w:r>
        <w:rPr>
          <w:b/>
          <w:i/>
          <w:sz w:val="22"/>
          <w:szCs w:val="22"/>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r>
    </w:p>
    <w:p>
      <w:pPr>
        <w:pStyle w:val="Normal"/>
        <w:jc w:val="center"/>
        <w:rPr>
          <w:rFonts w:ascii="Times New Roman" w:hAnsi="Times New Roman" w:cs="Times New Roman"/>
          <w:b/>
          <w:b/>
          <w:caps/>
          <w:sz w:val="28"/>
          <w:szCs w:val="28"/>
        </w:rPr>
      </w:pPr>
      <w:r>
        <w:rPr>
          <w:rFonts w:cs="Times New Roman" w:ascii="Times New Roman" w:hAnsi="Times New Roman"/>
          <w:b/>
          <w:caps/>
          <w:sz w:val="28"/>
          <w:szCs w:val="28"/>
        </w:rPr>
        <w:t>Додаткова інформація</w:t>
      </w:r>
    </w:p>
    <w:p>
      <w:pPr>
        <w:pStyle w:val="Normal"/>
        <w:jc w:val="both"/>
        <w:rPr>
          <w:rFonts w:ascii="Times New Roman" w:hAnsi="Times New Roman" w:cs="Times New Roman"/>
          <w:b/>
          <w:b/>
        </w:rPr>
      </w:pPr>
      <w:r>
        <w:rPr>
          <w:rFonts w:cs="Times New Roman" w:ascii="Times New Roman" w:hAnsi="Times New Roman"/>
          <w:b/>
        </w:rPr>
        <w:t xml:space="preserve">ГРАФІК ОСВІТНЬОГО ПРОЦЕСУ 2024-2025 н. р. </w:t>
      </w:r>
      <w:r>
        <w:rPr>
          <w:rFonts w:cs="Times New Roman" w:ascii="Times New Roman" w:hAnsi="Times New Roman"/>
        </w:rPr>
        <w:t xml:space="preserve">доступний за адресою: </w:t>
      </w:r>
      <w:hyperlink r:id="rId3">
        <w:r>
          <w:rPr>
            <w:rFonts w:cs="Times New Roman" w:ascii="Times New Roman" w:hAnsi="Times New Roman"/>
            <w:color w:val="auto"/>
          </w:rPr>
          <w:t>https://tinyurl.com/yckze4jd</w:t>
        </w:r>
      </w:hyperlink>
      <w:r>
        <w:rPr>
          <w:rFonts w:cs="Times New Roman" w:ascii="Times New Roman" w:hAnsi="Times New Roman"/>
        </w:rPr>
        <w:t>.</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НАВЧАЛЬНИЙ ПРОЦЕС ТА ЗАБЕЗПЕЧЕННЯ ЯКОСТІ ОСВІТИ. </w:t>
      </w:r>
      <w:r>
        <w:rPr>
          <w:rFonts w:cs="Times New Roman" w:ascii="Times New Roman" w:hAnsi="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4">
        <w:r>
          <w:rPr>
            <w:rFonts w:cs="Times New Roman" w:ascii="Times New Roman" w:hAnsi="Times New Roman"/>
            <w:bCs/>
            <w:color w:val="000000"/>
            <w:shd w:fill="FFFFFF" w:val="clear"/>
          </w:rPr>
          <w:t>https://tinyurl.com/y9tve4lk</w:t>
        </w:r>
      </w:hyperlink>
      <w:r>
        <w:rPr>
          <w:rFonts w:cs="Times New Roman" w:ascii="Times New Roman" w:hAnsi="Times New Roman"/>
          <w:bCs/>
          <w:shd w:fill="FFFFFF" w:val="clear"/>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ПОВТОРНЕ ВИВЧЕННЯ ДИСЦИПЛІН, ВІДРАХУВАННЯ. </w:t>
      </w:r>
      <w:r>
        <w:rPr>
          <w:rFonts w:cs="Times New Roman" w:ascii="Times New Roman" w:hAnsi="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5">
        <w:r>
          <w:rPr>
            <w:rFonts w:cs="Times New Roman" w:ascii="Times New Roman" w:hAnsi="Times New Roman"/>
            <w:color w:val="auto"/>
          </w:rPr>
          <w:t>https://tinyurl.com/y9pkmmp5</w:t>
        </w:r>
      </w:hyperlink>
      <w:r>
        <w:rPr>
          <w:rFonts w:cs="Times New Roman" w:ascii="Times New Roman" w:hAnsi="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6">
        <w:r>
          <w:rPr>
            <w:rFonts w:cs="Times New Roman" w:ascii="Times New Roman" w:hAnsi="Times New Roman"/>
            <w:color w:val="auto"/>
          </w:rPr>
          <w:t>https://tinyurl.com/ycds57la</w:t>
        </w:r>
      </w:hyperlink>
      <w:r>
        <w:rPr>
          <w:rFonts w:cs="Times New Roman" w:ascii="Times New Roman" w:hAnsi="Times New Roman"/>
        </w:rPr>
        <w:t>.</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b/>
        </w:rPr>
        <w:t xml:space="preserve">ВИРІШЕННЯ КОНФЛІКТІВ. </w:t>
      </w:r>
      <w:r>
        <w:rPr>
          <w:rFonts w:cs="Times New Roman" w:ascii="Times New Roman" w:hAnsi="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7">
        <w:r>
          <w:rPr>
            <w:rFonts w:cs="Times New Roman" w:ascii="Times New Roman" w:hAnsi="Times New Roman"/>
            <w:color w:val="auto"/>
          </w:rPr>
          <w:t>https://tinyurl.com/57wha734</w:t>
        </w:r>
      </w:hyperlink>
      <w:r>
        <w:rPr>
          <w:rFonts w:cs="Times New Roman" w:ascii="Times New Roman" w:hAnsi="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8">
        <w:r>
          <w:rPr>
            <w:rFonts w:cs="Times New Roman" w:ascii="Times New Roman" w:hAnsi="Times New Roman"/>
            <w:color w:val="auto"/>
          </w:rPr>
          <w:t>https://tinyurl.com/yd6bq6p9</w:t>
        </w:r>
      </w:hyperlink>
      <w:r>
        <w:rPr>
          <w:rFonts w:cs="Times New Roman" w:ascii="Times New Roman" w:hAnsi="Times New Roman"/>
        </w:rPr>
        <w:t xml:space="preserve">; </w:t>
      </w:r>
      <w:r>
        <w:rPr>
          <w:rFonts w:cs="Times New Roman" w:ascii="Times New Roman" w:hAnsi="Times New Roman"/>
          <w:iCs/>
        </w:rPr>
        <w:t>Положення про призначення та виплату соціальних стипендій у ЗНУ</w:t>
      </w:r>
      <w:r>
        <w:rPr>
          <w:rFonts w:cs="Times New Roman" w:ascii="Times New Roman" w:hAnsi="Times New Roman"/>
        </w:rPr>
        <w:t xml:space="preserve">: </w:t>
      </w:r>
      <w:hyperlink r:id="rId9">
        <w:r>
          <w:rPr>
            <w:rFonts w:cs="Times New Roman" w:ascii="Times New Roman" w:hAnsi="Times New Roman"/>
            <w:color w:val="auto"/>
          </w:rPr>
          <w:t>https://tinyurl.com/y9r5dpwh</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both"/>
        <w:rPr>
          <w:rFonts w:ascii="Times New Roman" w:hAnsi="Times New Roman" w:cs="Times New Roman"/>
        </w:rPr>
      </w:pPr>
      <w:r>
        <w:rPr>
          <w:rFonts w:cs="Times New Roman" w:ascii="Times New Roman" w:hAnsi="Times New Roman"/>
          <w:b/>
        </w:rPr>
        <w:t xml:space="preserve">ПСИХОЛОГІЧНА ДОПОМОГА. </w:t>
      </w:r>
      <w:r>
        <w:rPr>
          <w:rFonts w:cs="Times New Roman" w:ascii="Times New Roman" w:hAnsi="Times New Roman"/>
        </w:rPr>
        <w:t xml:space="preserve">Телефон довіри практичного психолога </w:t>
      </w:r>
      <w:r>
        <w:rPr>
          <w:rFonts w:cs="Times New Roman" w:ascii="Times New Roman" w:hAnsi="Times New Roman"/>
          <w:b/>
        </w:rPr>
        <w:t>Марті Ірини Вадимівни</w:t>
      </w:r>
      <w:r>
        <w:rPr>
          <w:rFonts w:cs="Times New Roman" w:ascii="Times New Roman" w:hAnsi="Times New Roman"/>
        </w:rPr>
        <w:t xml:space="preserve"> (061) 228-15-84, (099) 253-78-73 (щоденно з 9 до 21). </w:t>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r>
    </w:p>
    <w:p>
      <w:pPr>
        <w:pStyle w:val="Normal"/>
        <w:jc w:val="both"/>
        <w:rPr>
          <w:rFonts w:ascii="Times New Roman" w:hAnsi="Times New Roman" w:eastAsia="Times New Roman" w:cs="Times New Roman"/>
          <w:b/>
          <w:b/>
          <w:bCs/>
          <w:lang w:eastAsia="uk-UA"/>
        </w:rPr>
      </w:pPr>
      <w:r>
        <w:rPr>
          <w:rFonts w:eastAsia="Times New Roman" w:cs="Times New Roman" w:ascii="Times New Roman" w:hAnsi="Times New Roman"/>
          <w:b/>
          <w:bCs/>
          <w:lang w:eastAsia="uk-UA"/>
        </w:rPr>
        <w:t>УПОВНОВАЖЕНА ОСОБА З ПИТАНЬ ЗАПОБІГАННЯ ТА ВИЯВЛЕННЯ КОРУПЦІЇ</w:t>
      </w:r>
      <w:r>
        <w:rPr>
          <w:rFonts w:eastAsia="Times New Roman" w:cs="Times New Roman" w:ascii="Times New Roman" w:hAnsi="Times New Roman"/>
          <w:lang w:eastAsia="uk-UA"/>
        </w:rPr>
        <w:t xml:space="preserve"> Запорізького національного університету: </w:t>
      </w:r>
      <w:r>
        <w:rPr>
          <w:rFonts w:eastAsia="Times New Roman" w:cs="Times New Roman" w:ascii="Times New Roman" w:hAnsi="Times New Roman"/>
          <w:b/>
          <w:bCs/>
          <w:lang w:eastAsia="uk-UA"/>
        </w:rPr>
        <w:t>Банах Віктор Аркадійович</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t>Електронна адреса: </w:t>
      </w:r>
      <w:hyperlink r:id="rId10">
        <w:r>
          <w:rPr>
            <w:rFonts w:cs="Times New Roman" w:ascii="Times New Roman" w:hAnsi="Times New Roman"/>
            <w:color w:val="000000"/>
            <w:shd w:fill="FFFFFF" w:val="clear"/>
          </w:rPr>
          <w:t>v_banakh@znu.edu.ua</w:t>
        </w:r>
      </w:hyperlink>
    </w:p>
    <w:p>
      <w:pPr>
        <w:pStyle w:val="Normal"/>
        <w:jc w:val="both"/>
        <w:rPr>
          <w:rFonts w:ascii="Times New Roman" w:hAnsi="Times New Roman" w:eastAsia="Times New Roman" w:cs="Times New Roman"/>
          <w:lang w:eastAsia="uk-UA"/>
        </w:rPr>
      </w:pPr>
      <w:bookmarkStart w:id="0" w:name="_Hlk142433006"/>
      <w:r>
        <w:rPr>
          <w:rFonts w:eastAsia="Times New Roman" w:cs="Times New Roman" w:ascii="Times New Roman" w:hAnsi="Times New Roman"/>
          <w:lang w:eastAsia="uk-UA"/>
        </w:rPr>
        <w:t>Гаряча лінія: тел. </w:t>
      </w:r>
      <w:bookmarkEnd w:id="0"/>
      <w:r>
        <w:rPr>
          <w:rFonts w:eastAsia="Times New Roman" w:cs="Times New Roman" w:ascii="Times New Roman" w:hAnsi="Times New Roman"/>
          <w:lang w:eastAsia="uk-UA"/>
        </w:rPr>
        <w:t xml:space="preserve"> (</w:t>
      </w:r>
      <w:r>
        <w:rPr>
          <w:rFonts w:cs="Times New Roman" w:ascii="Times New Roman" w:hAnsi="Times New Roman"/>
          <w:shd w:fill="FFFFFF" w:val="clear"/>
        </w:rPr>
        <w:t>061) 227-12-76, факс 227-12-88</w:t>
      </w:r>
    </w:p>
    <w:p>
      <w:pPr>
        <w:pStyle w:val="Normal"/>
        <w:jc w:val="both"/>
        <w:rPr>
          <w:rFonts w:ascii="Times New Roman" w:hAnsi="Times New Roman" w:eastAsia="Times New Roman" w:cs="Times New Roman"/>
          <w:lang w:eastAsia="uk-UA"/>
        </w:rPr>
      </w:pPr>
      <w:r>
        <w:rPr>
          <w:rFonts w:eastAsia="Times New Roman" w:cs="Times New Roman" w:ascii="Times New Roman" w:hAnsi="Times New Roman"/>
          <w:lang w:eastAsia="uk-UA"/>
        </w:rPr>
      </w:r>
    </w:p>
    <w:p>
      <w:pPr>
        <w:pStyle w:val="Normal"/>
        <w:jc w:val="both"/>
        <w:rPr>
          <w:rFonts w:ascii="Times New Roman" w:hAnsi="Times New Roman" w:cs="Times New Roman"/>
        </w:rPr>
      </w:pPr>
      <w:r>
        <w:rPr>
          <w:rFonts w:cs="Times New Roman" w:ascii="Times New Roman" w:hAnsi="Times New Roman"/>
          <w:b/>
        </w:rPr>
        <w:t xml:space="preserve"> </w:t>
      </w:r>
      <w:r>
        <w:rPr>
          <w:rFonts w:cs="Times New Roman" w:ascii="Times New Roman" w:hAnsi="Times New Roman"/>
          <w:b/>
        </w:rPr>
        <w:t xml:space="preserve">РІВНІ МОЖЛИВОСТІ ТА ІНКЛЮЗИВНЕ ОСВІТНЄ СЕРЕДОВИЩЕ. </w:t>
      </w:r>
      <w:r>
        <w:rPr>
          <w:rFonts w:cs="Times New Roman" w:ascii="Times New Roman" w:hAnsi="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11">
        <w:r>
          <w:rPr>
            <w:rFonts w:cs="Times New Roman" w:ascii="Times New Roman" w:hAnsi="Times New Roman"/>
            <w:color w:val="auto"/>
          </w:rPr>
          <w:t>https://tinyurl.com/ydhcsagx</w:t>
        </w:r>
      </w:hyperlink>
      <w:r>
        <w:rPr>
          <w:rFonts w:cs="Times New Roman" w:ascii="Times New Roman" w:hAnsi="Times New Roman"/>
        </w:rPr>
        <w:t xml:space="preserve">. </w:t>
      </w:r>
    </w:p>
    <w:p>
      <w:pPr>
        <w:pStyle w:val="Normal"/>
        <w:jc w:val="both"/>
        <w:rPr>
          <w:rFonts w:ascii="Times New Roman" w:hAnsi="Times New Roman" w:cs="Times New Roman"/>
          <w:b/>
          <w:b/>
        </w:rPr>
      </w:pPr>
      <w:r>
        <w:rPr>
          <w:rFonts w:cs="Times New Roman" w:ascii="Times New Roman" w:hAnsi="Times New Roman"/>
          <w:b/>
        </w:rPr>
      </w:r>
    </w:p>
    <w:p>
      <w:pPr>
        <w:pStyle w:val="Normal"/>
        <w:jc w:val="center"/>
        <w:rPr>
          <w:rFonts w:ascii="Times New Roman" w:hAnsi="Times New Roman" w:cs="Times New Roman"/>
          <w:b/>
          <w:b/>
        </w:rPr>
      </w:pPr>
      <w:r>
        <w:rPr>
          <w:rFonts w:cs="Times New Roman" w:ascii="Times New Roman" w:hAnsi="Times New Roman"/>
          <w:b/>
        </w:rPr>
        <w:t>РЕСУРСИ ДЛЯ НАВЧАННЯ</w:t>
      </w:r>
    </w:p>
    <w:p>
      <w:pPr>
        <w:pStyle w:val="Normal"/>
        <w:jc w:val="both"/>
        <w:rPr>
          <w:rFonts w:ascii="Times New Roman" w:hAnsi="Times New Roman" w:cs="Times New Roman"/>
        </w:rPr>
      </w:pPr>
      <w:r>
        <w:rPr>
          <w:rFonts w:cs="Times New Roman" w:ascii="Times New Roman" w:hAnsi="Times New Roman"/>
          <w:b/>
          <w:caps/>
        </w:rPr>
        <w:t>Наукова бібліотека</w:t>
      </w:r>
      <w:r>
        <w:rPr>
          <w:rFonts w:cs="Times New Roman" w:ascii="Times New Roman" w:hAnsi="Times New Roman"/>
        </w:rPr>
        <w:t xml:space="preserve">: </w:t>
      </w:r>
      <w:hyperlink r:id="rId12">
        <w:r>
          <w:rPr>
            <w:rFonts w:cs="Times New Roman" w:ascii="Times New Roman" w:hAnsi="Times New Roman"/>
            <w:color w:val="auto"/>
          </w:rPr>
          <w:t>http://library.znu.edu.ua</w:t>
        </w:r>
      </w:hyperlink>
      <w:r>
        <w:rPr>
          <w:rFonts w:cs="Times New Roman" w:ascii="Times New Roman" w:hAnsi="Times New Roman"/>
        </w:rPr>
        <w:t>. Графік роботи абонементів: понеділок-п`ятниця з 08.00 до 16.00; вихідні дні: субота і неділя.</w:t>
      </w:r>
    </w:p>
    <w:p>
      <w:pPr>
        <w:pStyle w:val="Normal"/>
        <w:jc w:val="both"/>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b/>
          <w:b/>
        </w:rPr>
      </w:pPr>
      <w:r>
        <w:rPr>
          <w:rFonts w:cs="Times New Roman" w:ascii="Times New Roman" w:hAnsi="Times New Roman"/>
          <w:b/>
          <w:caps/>
        </w:rPr>
        <w:t>Система ЕЛЕКТРОННого</w:t>
      </w:r>
      <w:r>
        <w:rPr>
          <w:rFonts w:cs="Times New Roman" w:ascii="Times New Roman" w:hAnsi="Times New Roman"/>
          <w:b/>
        </w:rPr>
        <w:t xml:space="preserve"> ЗАБЕЗПЕЧЕННЯ НАВЧАННЯ (MOODLE): </w:t>
      </w:r>
      <w:r>
        <w:rPr>
          <w:rFonts w:cs="Times New Roman" w:ascii="Times New Roman" w:hAnsi="Times New Roman"/>
          <w:u w:val="single"/>
        </w:rPr>
        <w:t>https://moodle.znu.edu.ua</w:t>
      </w:r>
    </w:p>
    <w:p>
      <w:pPr>
        <w:pStyle w:val="Normal"/>
        <w:jc w:val="both"/>
        <w:rPr>
          <w:rFonts w:ascii="Times New Roman" w:hAnsi="Times New Roman" w:cs="Times New Roman"/>
        </w:rPr>
      </w:pPr>
      <w:r>
        <w:rPr>
          <w:rFonts w:cs="Times New Roman" w:ascii="Times New Roman" w:hAnsi="Times New Roman"/>
        </w:rPr>
        <w:t xml:space="preserve">Якщо забули пароль/логін, направте листа з темою «Забув пароль/логін» за адресою: </w:t>
      </w:r>
      <w:r>
        <w:rPr>
          <w:rFonts w:cs="Times New Roman" w:ascii="Times New Roman" w:hAnsi="Times New Roman"/>
          <w:bCs/>
          <w:u w:val="single"/>
          <w:shd w:fill="FFFFFF" w:val="clear"/>
        </w:rPr>
        <w:t>moodle.znu@znu.edu.ua.</w:t>
      </w:r>
    </w:p>
    <w:p>
      <w:pPr>
        <w:pStyle w:val="Normal"/>
        <w:jc w:val="both"/>
        <w:rPr>
          <w:rFonts w:ascii="Times New Roman" w:hAnsi="Times New Roman" w:cs="Times New Roman"/>
        </w:rPr>
      </w:pPr>
      <w:r>
        <w:rPr>
          <w:rFonts w:cs="Times New Roman" w:ascii="Times New Roman" w:hAnsi="Times New Roman"/>
        </w:rPr>
        <w:t>У листі вкажіть: прізвище, ім'я, по-батькові українською мовою; шифр групи; електронну адресу.</w:t>
      </w:r>
    </w:p>
    <w:p>
      <w:pPr>
        <w:pStyle w:val="Normal"/>
        <w:jc w:val="both"/>
        <w:rPr>
          <w:rFonts w:ascii="Times New Roman" w:hAnsi="Times New Roman" w:cs="Times New Roman"/>
        </w:rPr>
      </w:pPr>
      <w:r>
        <w:rPr>
          <w:rFonts w:cs="Times New Roman" w:ascii="Times New Roman" w:hAnsi="Times New Roman"/>
        </w:rPr>
        <w:t xml:space="preserve">Якщо ви вказували електронну адресу в профілі системи Moodle ЗНУ, то використовуйте посилання для відновлення паролю </w:t>
      </w:r>
      <w:r>
        <w:rPr>
          <w:rFonts w:cs="Times New Roman" w:ascii="Times New Roman" w:hAnsi="Times New Roman"/>
          <w:u w:val="single"/>
        </w:rPr>
        <w:t>https://moodle.znu.edu.ua/mod/page/view.php?id=133015</w:t>
      </w:r>
      <w:r>
        <w:rPr>
          <w:rFonts w:cs="Times New Roman" w:ascii="Times New Roman" w:hAnsi="Times New Roman"/>
        </w:rPr>
        <w:t>.</w:t>
      </w:r>
    </w:p>
    <w:p>
      <w:pPr>
        <w:pStyle w:val="Normal"/>
        <w:jc w:val="both"/>
        <w:rPr>
          <w:rFonts w:ascii="Times New Roman" w:hAnsi="Times New Roman" w:cs="Times New Roman"/>
          <w:u w:val="single"/>
        </w:rPr>
      </w:pPr>
      <w:r>
        <w:rPr>
          <w:rFonts w:cs="Times New Roman" w:ascii="Times New Roman" w:hAnsi="Times New Roman"/>
          <w:b/>
          <w:caps/>
        </w:rPr>
        <w:t>Центр інтенсивного вивчення іноземних мов</w:t>
      </w:r>
      <w:r>
        <w:rPr>
          <w:rFonts w:cs="Times New Roman" w:ascii="Times New Roman" w:hAnsi="Times New Roman"/>
          <w:caps/>
        </w:rPr>
        <w:t xml:space="preserve">: </w:t>
      </w:r>
      <w:r>
        <w:rPr>
          <w:rFonts w:cs="Times New Roman" w:ascii="Times New Roman" w:hAnsi="Times New Roman"/>
          <w:u w:val="single"/>
        </w:rPr>
        <w:t>http://sites.znu.edu.ua/child-advance/</w:t>
      </w:r>
    </w:p>
    <w:p>
      <w:pPr>
        <w:pStyle w:val="Normal"/>
        <w:jc w:val="both"/>
        <w:rPr>
          <w:rFonts w:ascii="Times New Roman" w:hAnsi="Times New Roman" w:cs="Times New Roman"/>
          <w:u w:val="single"/>
        </w:rPr>
      </w:pPr>
      <w:r>
        <w:rPr>
          <w:rFonts w:cs="Times New Roman" w:ascii="Times New Roman" w:hAnsi="Times New Roman"/>
          <w:b/>
          <w:caps/>
        </w:rPr>
        <w:t>Центр німецької мови, партнер Гете-інституту</w:t>
      </w:r>
      <w:r>
        <w:rPr>
          <w:rFonts w:cs="Times New Roman" w:ascii="Times New Roman" w:hAnsi="Times New Roman"/>
        </w:rPr>
        <w:t xml:space="preserve">: </w:t>
      </w:r>
      <w:r>
        <w:rPr>
          <w:rFonts w:cs="Times New Roman" w:ascii="Times New Roman" w:hAnsi="Times New Roman"/>
          <w:u w:val="single"/>
        </w:rPr>
        <w:t>https://www.znu.edu.ua/ukr/edu/ocznu/nim</w:t>
      </w:r>
    </w:p>
    <w:p>
      <w:pPr>
        <w:pStyle w:val="Normal"/>
        <w:jc w:val="both"/>
        <w:rPr>
          <w:rFonts w:ascii="Times New Roman" w:hAnsi="Times New Roman" w:cs="Times New Roman"/>
          <w:u w:val="single"/>
        </w:rPr>
      </w:pPr>
      <w:r>
        <w:rPr>
          <w:rFonts w:cs="Times New Roman" w:ascii="Times New Roman" w:hAnsi="Times New Roman"/>
          <w:b/>
          <w:caps/>
        </w:rPr>
        <w:t>Школа Конфуція (вивчення китайської мови</w:t>
      </w:r>
      <w:r>
        <w:rPr>
          <w:rFonts w:cs="Times New Roman" w:ascii="Times New Roman" w:hAnsi="Times New Roman"/>
          <w:b/>
        </w:rPr>
        <w:t>)</w:t>
      </w:r>
      <w:r>
        <w:rPr>
          <w:rFonts w:cs="Times New Roman" w:ascii="Times New Roman" w:hAnsi="Times New Roman"/>
        </w:rPr>
        <w:t xml:space="preserve">: </w:t>
      </w:r>
      <w:r>
        <w:rPr>
          <w:rFonts w:cs="Times New Roman" w:ascii="Times New Roman" w:hAnsi="Times New Roman"/>
          <w:u w:val="single"/>
        </w:rPr>
        <w:t>http://sites.znu.edu.ua/confucius</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sz w:val="28"/>
          <w:szCs w:val="28"/>
        </w:rPr>
      </w:pPr>
      <w:r>
        <w:rPr>
          <w:rFonts w:cs="Times New Roman" w:ascii="Times New Roman" w:hAnsi="Times New Roman"/>
          <w:sz w:val="28"/>
          <w:szCs w:val="28"/>
        </w:rPr>
        <w:t>Керівник навчально-методичного  відділу                    Людмила НЕСТЕРЕНКО</w:t>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jc w:val="center"/>
        <w:rPr>
          <w:rFonts w:ascii="Times New Roman" w:hAnsi="Times New Roman" w:cs="Times New Roman"/>
          <w:b/>
          <w:b/>
          <w:sz w:val="26"/>
          <w:szCs w:val="26"/>
        </w:rPr>
      </w:pPr>
      <w:r>
        <w:rPr>
          <w:rFonts w:cs="Times New Roman" w:ascii="Times New Roman" w:hAnsi="Times New Roman"/>
          <w:b/>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tabs>
          <w:tab w:val="clear" w:pos="720"/>
          <w:tab w:val="left" w:pos="0" w:leader="none"/>
        </w:tabs>
        <w:overflowPunct w:val="false"/>
        <w:ind w:firstLine="6521"/>
        <w:textAlignment w:val="baseline"/>
        <w:rPr>
          <w:rFonts w:ascii="Times New Roman" w:hAnsi="Times New Roman" w:cs="Times New Roman"/>
          <w:sz w:val="26"/>
          <w:szCs w:val="26"/>
        </w:rPr>
      </w:pPr>
      <w:r>
        <w:rPr>
          <w:rFonts w:cs="Times New Roman" w:ascii="Times New Roman" w:hAnsi="Times New Roman"/>
          <w:sz w:val="26"/>
          <w:szCs w:val="26"/>
        </w:rPr>
      </w:r>
    </w:p>
    <w:p>
      <w:pPr>
        <w:pStyle w:val="Normal"/>
        <w:rPr>
          <w:rFonts w:ascii="Times New Roman" w:hAnsi="Times New Roman" w:cs="Times New Roman"/>
        </w:rPr>
      </w:pPr>
      <w:r>
        <w:rPr/>
      </w:r>
    </w:p>
    <w:sectPr>
      <w:type w:val="nextPage"/>
      <w:pgSz w:w="11906" w:h="16838"/>
      <w:pgMar w:left="1701" w:right="567"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Calibri">
    <w:charset w:val="cc"/>
    <w:family w:val="roman"/>
    <w:pitch w:val="variable"/>
  </w:font>
  <w:font w:name="Calibri Light">
    <w:charset w:val="cc"/>
    <w:family w:val="roman"/>
    <w:pitch w:val="variable"/>
  </w:font>
  <w:font w:name="Times New Roman">
    <w:charset w:val="cc"/>
    <w:family w:val="roman"/>
    <w:pitch w:val="variable"/>
  </w:font>
  <w:font w:name="Liberation Sans">
    <w:altName w:val="Arial"/>
    <w:charset w:val="cc"/>
    <w:family w:val="roman"/>
    <w:pitch w:val="variable"/>
  </w:font>
  <w:font w:name="Times new Roman">
    <w:charset w:val="cc"/>
    <w:family w:val="roman"/>
    <w:pitch w:val="variable"/>
  </w:font>
  <w:font w:name=" Times new roman">
    <w:charset w:val="cc"/>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uiPriority="10" w:semiHidden="0" w:unhideWhenUsed="0" w:qFormat="1"/>
    <w:lsdException w:name="Default Paragraph Font" w:uiPriority="1"/>
    <w:lsdException w:name="Body Text" w:qFormat="1"/>
    <w:lsdException w:name="Subtitle" w:uiPriority="11" w:semiHidden="0" w:unhideWhenUsed="0" w:qFormat="1"/>
    <w:lsdException w:name="Hyperlink" w:uiPriority="0" w:qFormat="1"/>
    <w:lsdException w:name="Strong" w:uiPriority="22" w:semiHidden="0" w:unhideWhenUsed="0" w:qFormat="1"/>
    <w:lsdException w:name="Emphasis" w:uiPriority="20" w:semiHidden="0" w:unhideWhenUsed="0" w:qFormat="1"/>
    <w:lsdException w:name="Table Grid" w:uiPriority="3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b56c83"/>
    <w:pPr>
      <w:widowControl w:val="false"/>
      <w:suppressAutoHyphens w:val="true"/>
      <w:bidi w:val="0"/>
      <w:spacing w:lineRule="auto" w:line="240" w:before="0" w:after="0"/>
      <w:jc w:val="left"/>
    </w:pPr>
    <w:rPr>
      <w:rFonts w:ascii="Liberation Serif" w:hAnsi="Liberation Serif" w:eastAsia="Droid Sans Fallback" w:cs="FreeSans"/>
      <w:color w:val="auto"/>
      <w:kern w:val="2"/>
      <w:sz w:val="24"/>
      <w:szCs w:val="24"/>
      <w:lang w:val="uk-UA" w:eastAsia="zh-CN" w:bidi="hi-IN"/>
    </w:rPr>
  </w:style>
  <w:style w:type="paragraph" w:styleId="2">
    <w:name w:val="Heading 2"/>
    <w:basedOn w:val="Normal"/>
    <w:next w:val="Normal"/>
    <w:link w:val="21"/>
    <w:uiPriority w:val="9"/>
    <w:semiHidden/>
    <w:unhideWhenUsed/>
    <w:qFormat/>
    <w:rsid w:val="00b56c83"/>
    <w:pPr>
      <w:keepNext w:val="true"/>
      <w:keepLines/>
      <w:suppressAutoHyphens w:val="false"/>
      <w:spacing w:before="200" w:after="0"/>
      <w:outlineLvl w:val="1"/>
    </w:pPr>
    <w:rPr>
      <w:rFonts w:ascii="Calibri Light" w:hAnsi="Calibri Light" w:eastAsia="" w:cs="" w:asciiTheme="majorHAnsi" w:cstheme="majorBidi" w:eastAsiaTheme="majorEastAsia" w:hAnsiTheme="majorHAnsi"/>
      <w:b/>
      <w:bCs/>
      <w:color w:val="5B9BD5" w:themeColor="accent1"/>
      <w:kern w:val="0"/>
      <w:sz w:val="26"/>
      <w:szCs w:val="26"/>
      <w:lang w:val="en-US" w:eastAsia="en-US" w:bidi="ar-SA"/>
    </w:rPr>
  </w:style>
  <w:style w:type="paragraph" w:styleId="3">
    <w:name w:val="Heading 3"/>
    <w:basedOn w:val="Normal"/>
    <w:next w:val="Normal"/>
    <w:link w:val="31"/>
    <w:uiPriority w:val="9"/>
    <w:unhideWhenUsed/>
    <w:qFormat/>
    <w:rsid w:val="00b56c83"/>
    <w:pPr>
      <w:keepNext w:val="true"/>
      <w:keepLines/>
      <w:spacing w:before="200" w:after="0"/>
      <w:outlineLvl w:val="2"/>
    </w:pPr>
    <w:rPr>
      <w:rFonts w:ascii="Calibri Light" w:hAnsi="Calibri Light" w:eastAsia="" w:cs="Mangal" w:asciiTheme="majorHAnsi" w:eastAsiaTheme="majorEastAsia" w:hAnsiTheme="majorHAnsi"/>
      <w:b/>
      <w:bCs/>
      <w:color w:val="5B9BD5" w:themeColor="accent1"/>
      <w:szCs w:val="21"/>
    </w:rPr>
  </w:style>
  <w:style w:type="paragraph" w:styleId="4">
    <w:name w:val="Heading 4"/>
    <w:basedOn w:val="Normal"/>
    <w:next w:val="Normal"/>
    <w:link w:val="41"/>
    <w:uiPriority w:val="9"/>
    <w:semiHidden/>
    <w:unhideWhenUsed/>
    <w:qFormat/>
    <w:rsid w:val="00b56c83"/>
    <w:pPr>
      <w:keepNext w:val="true"/>
      <w:keepLines/>
      <w:spacing w:before="200" w:after="0"/>
      <w:outlineLvl w:val="3"/>
    </w:pPr>
    <w:rPr>
      <w:rFonts w:ascii="Calibri Light" w:hAnsi="Calibri Light" w:eastAsia="" w:cs="Mangal" w:asciiTheme="majorHAnsi" w:eastAsiaTheme="majorEastAsia" w:hAnsiTheme="majorHAnsi"/>
      <w:b/>
      <w:bCs/>
      <w:i/>
      <w:iCs/>
      <w:color w:val="5B9BD5" w:themeColor="accent1"/>
      <w:szCs w:val="21"/>
    </w:rPr>
  </w:style>
  <w:style w:type="paragraph" w:styleId="5">
    <w:name w:val="Heading 5"/>
    <w:basedOn w:val="Normal"/>
    <w:next w:val="Normal"/>
    <w:link w:val="51"/>
    <w:uiPriority w:val="9"/>
    <w:semiHidden/>
    <w:unhideWhenUsed/>
    <w:qFormat/>
    <w:rsid w:val="00b56c83"/>
    <w:pPr>
      <w:keepNext w:val="true"/>
      <w:keepLines/>
      <w:spacing w:before="200" w:after="0"/>
      <w:outlineLvl w:val="4"/>
    </w:pPr>
    <w:rPr>
      <w:rFonts w:ascii="Calibri Light" w:hAnsi="Calibri Light" w:eastAsia="" w:cs="Mangal" w:asciiTheme="majorHAnsi" w:eastAsiaTheme="majorEastAsia" w:hAnsiTheme="majorHAnsi"/>
      <w:color w:val="1F4D78" w:themeColor="accent1" w:themeShade="7f"/>
      <w:szCs w:val="21"/>
    </w:rPr>
  </w:style>
  <w:style w:type="paragraph" w:styleId="6">
    <w:name w:val="Heading 6"/>
    <w:basedOn w:val="Normal"/>
    <w:next w:val="Normal"/>
    <w:link w:val="61"/>
    <w:uiPriority w:val="9"/>
    <w:semiHidden/>
    <w:unhideWhenUsed/>
    <w:qFormat/>
    <w:rsid w:val="00b56c83"/>
    <w:pPr>
      <w:keepNext w:val="true"/>
      <w:keepLines/>
      <w:spacing w:before="200" w:after="0"/>
      <w:outlineLvl w:val="5"/>
    </w:pPr>
    <w:rPr>
      <w:rFonts w:ascii="Calibri Light" w:hAnsi="Calibri Light" w:eastAsia="" w:cs="Mangal" w:asciiTheme="majorHAnsi" w:eastAsiaTheme="majorEastAsia" w:hAnsiTheme="majorHAnsi"/>
      <w:i/>
      <w:iCs/>
      <w:color w:val="1F4D78" w:themeColor="accent1" w:themeShade="7f"/>
      <w:szCs w:val="21"/>
    </w:rPr>
  </w:style>
  <w:style w:type="character" w:styleId="DefaultParagraphFont" w:default="1">
    <w:name w:val="Default Paragraph Font"/>
    <w:uiPriority w:val="1"/>
    <w:semiHidden/>
    <w:unhideWhenUsed/>
    <w:qFormat/>
    <w:rPr/>
  </w:style>
  <w:style w:type="character" w:styleId="21" w:customStyle="1">
    <w:name w:val="Заголовок 2 Знак"/>
    <w:basedOn w:val="DefaultParagraphFont"/>
    <w:uiPriority w:val="9"/>
    <w:semiHidden/>
    <w:qFormat/>
    <w:rsid w:val="00b56c83"/>
    <w:rPr>
      <w:rFonts w:ascii="Calibri Light" w:hAnsi="Calibri Light" w:eastAsia="" w:cs="" w:asciiTheme="majorHAnsi" w:cstheme="majorBidi" w:eastAsiaTheme="majorEastAsia" w:hAnsiTheme="majorHAnsi"/>
      <w:b/>
      <w:bCs/>
      <w:color w:val="5B9BD5" w:themeColor="accent1"/>
      <w:sz w:val="26"/>
      <w:szCs w:val="26"/>
    </w:rPr>
  </w:style>
  <w:style w:type="character" w:styleId="31" w:customStyle="1">
    <w:name w:val="Заголовок 3 Знак"/>
    <w:basedOn w:val="DefaultParagraphFont"/>
    <w:uiPriority w:val="9"/>
    <w:qFormat/>
    <w:rsid w:val="00b56c83"/>
    <w:rPr>
      <w:rFonts w:ascii="Calibri Light" w:hAnsi="Calibri Light" w:eastAsia="" w:cs="Mangal" w:asciiTheme="majorHAnsi" w:eastAsiaTheme="majorEastAsia" w:hAnsiTheme="majorHAnsi"/>
      <w:b/>
      <w:bCs/>
      <w:color w:val="5B9BD5" w:themeColor="accent1"/>
      <w:kern w:val="2"/>
      <w:sz w:val="24"/>
      <w:szCs w:val="21"/>
      <w:lang w:val="uk-UA" w:eastAsia="zh-CN" w:bidi="hi-IN"/>
    </w:rPr>
  </w:style>
  <w:style w:type="character" w:styleId="41" w:customStyle="1">
    <w:name w:val="Заголовок 4 Знак"/>
    <w:basedOn w:val="DefaultParagraphFont"/>
    <w:uiPriority w:val="9"/>
    <w:semiHidden/>
    <w:qFormat/>
    <w:rsid w:val="00b56c83"/>
    <w:rPr>
      <w:rFonts w:ascii="Calibri Light" w:hAnsi="Calibri Light" w:eastAsia="" w:cs="Mangal" w:asciiTheme="majorHAnsi" w:eastAsiaTheme="majorEastAsia" w:hAnsiTheme="majorHAnsi"/>
      <w:b/>
      <w:bCs/>
      <w:i/>
      <w:iCs/>
      <w:color w:val="5B9BD5" w:themeColor="accent1"/>
      <w:kern w:val="2"/>
      <w:sz w:val="24"/>
      <w:szCs w:val="21"/>
      <w:lang w:val="uk-UA" w:eastAsia="zh-CN" w:bidi="hi-IN"/>
    </w:rPr>
  </w:style>
  <w:style w:type="character" w:styleId="51" w:customStyle="1">
    <w:name w:val="Заголовок 5 Знак"/>
    <w:basedOn w:val="DefaultParagraphFont"/>
    <w:uiPriority w:val="9"/>
    <w:semiHidden/>
    <w:qFormat/>
    <w:rsid w:val="00b56c83"/>
    <w:rPr>
      <w:rFonts w:ascii="Calibri Light" w:hAnsi="Calibri Light" w:eastAsia="" w:cs="Mangal" w:asciiTheme="majorHAnsi" w:eastAsiaTheme="majorEastAsia" w:hAnsiTheme="majorHAnsi"/>
      <w:color w:val="1F4D78" w:themeColor="accent1" w:themeShade="7f"/>
      <w:kern w:val="2"/>
      <w:sz w:val="24"/>
      <w:szCs w:val="21"/>
      <w:lang w:val="uk-UA" w:eastAsia="zh-CN" w:bidi="hi-IN"/>
    </w:rPr>
  </w:style>
  <w:style w:type="character" w:styleId="61" w:customStyle="1">
    <w:name w:val="Заголовок 6 Знак"/>
    <w:basedOn w:val="DefaultParagraphFont"/>
    <w:uiPriority w:val="9"/>
    <w:semiHidden/>
    <w:qFormat/>
    <w:rsid w:val="00b56c83"/>
    <w:rPr>
      <w:rFonts w:ascii="Calibri Light" w:hAnsi="Calibri Light" w:eastAsia="" w:cs="Mangal" w:asciiTheme="majorHAnsi" w:eastAsiaTheme="majorEastAsia" w:hAnsiTheme="majorHAnsi"/>
      <w:i/>
      <w:iCs/>
      <w:color w:val="1F4D78" w:themeColor="accent1" w:themeShade="7f"/>
      <w:kern w:val="2"/>
      <w:sz w:val="24"/>
      <w:szCs w:val="21"/>
      <w:lang w:val="uk-UA" w:eastAsia="zh-CN" w:bidi="hi-IN"/>
    </w:rPr>
  </w:style>
  <w:style w:type="character" w:styleId="Style9">
    <w:name w:val="Интернет-ссылка"/>
    <w:basedOn w:val="DefaultParagraphFont"/>
    <w:unhideWhenUsed/>
    <w:qFormat/>
    <w:rsid w:val="00b56c83"/>
    <w:rPr>
      <w:color w:val="0000FF"/>
      <w:u w:val="single"/>
    </w:rPr>
  </w:style>
  <w:style w:type="character" w:styleId="Style10" w:customStyle="1">
    <w:name w:val="Основной текст Знак"/>
    <w:basedOn w:val="DefaultParagraphFont"/>
    <w:uiPriority w:val="99"/>
    <w:qFormat/>
    <w:rsid w:val="00b56c83"/>
    <w:rPr>
      <w:rFonts w:ascii="Times New Roman" w:hAnsi="Times New Roman" w:eastAsia="Times New Roman" w:cs="Times New Roman"/>
      <w:sz w:val="28"/>
      <w:szCs w:val="28"/>
    </w:rPr>
  </w:style>
  <w:style w:type="character" w:styleId="Style11" w:customStyle="1">
    <w:name w:val="Текст сноски Знак"/>
    <w:basedOn w:val="DefaultParagraphFont"/>
    <w:qFormat/>
    <w:rsid w:val="00b56c83"/>
    <w:rPr>
      <w:rFonts w:ascii="Times New Roman" w:hAnsi="Times New Roman" w:eastAsia="MS Mincho" w:cs="Times New Roman"/>
      <w:sz w:val="20"/>
      <w:szCs w:val="20"/>
      <w:lang w:val="uk-UA" w:eastAsia="zh-CN"/>
    </w:rPr>
  </w:style>
  <w:style w:type="character" w:styleId="Style12" w:customStyle="1">
    <w:name w:val="Основной текст с отступом Знак"/>
    <w:basedOn w:val="DefaultParagraphFont"/>
    <w:uiPriority w:val="99"/>
    <w:qFormat/>
    <w:rsid w:val="00b56c83"/>
    <w:rPr>
      <w:rFonts w:ascii="Times New Roman" w:hAnsi="Times New Roman" w:eastAsia="MS Mincho" w:cs="Times New Roman"/>
      <w:sz w:val="24"/>
      <w:szCs w:val="24"/>
      <w:lang w:eastAsia="zh-CN"/>
    </w:rPr>
  </w:style>
  <w:style w:type="character" w:styleId="Style13">
    <w:name w:val="Основной шрифт абзаца"/>
    <w:qFormat/>
    <w:rPr/>
  </w:style>
  <w:style w:type="paragraph" w:styleId="Style14">
    <w:name w:val="Заголовок"/>
    <w:basedOn w:val="Normal"/>
    <w:next w:val="Style15"/>
    <w:qFormat/>
    <w:pPr>
      <w:keepNext w:val="true"/>
      <w:spacing w:before="240" w:after="120"/>
    </w:pPr>
    <w:rPr>
      <w:rFonts w:ascii="Liberation Sans" w:hAnsi="Liberation Sans" w:eastAsia="Microsoft YaHei" w:cs="Lucida Sans"/>
      <w:sz w:val="28"/>
      <w:szCs w:val="28"/>
    </w:rPr>
  </w:style>
  <w:style w:type="paragraph" w:styleId="Style15">
    <w:name w:val="Body Text"/>
    <w:basedOn w:val="Normal"/>
    <w:link w:val="Style10"/>
    <w:uiPriority w:val="99"/>
    <w:qFormat/>
    <w:rsid w:val="00b56c83"/>
    <w:pPr>
      <w:suppressAutoHyphens w:val="false"/>
      <w:ind w:left="118" w:hanging="0"/>
      <w:jc w:val="both"/>
    </w:pPr>
    <w:rPr>
      <w:rFonts w:ascii="Times New Roman" w:hAnsi="Times New Roman" w:eastAsia="Times New Roman" w:cs="Times New Roman"/>
      <w:kern w:val="0"/>
      <w:sz w:val="28"/>
      <w:szCs w:val="28"/>
      <w:lang w:val="en-US" w:eastAsia="en-US" w:bidi="ar-SA"/>
    </w:rPr>
  </w:style>
  <w:style w:type="paragraph" w:styleId="Style16">
    <w:name w:val="List"/>
    <w:basedOn w:val="Style15"/>
    <w:pPr/>
    <w:rPr>
      <w:rFonts w:cs="Lucida Sans"/>
    </w:rPr>
  </w:style>
  <w:style w:type="paragraph" w:styleId="Style17">
    <w:name w:val="Caption"/>
    <w:basedOn w:val="Normal"/>
    <w:qFormat/>
    <w:pPr>
      <w:suppressLineNumbers/>
      <w:spacing w:before="120" w:after="120"/>
    </w:pPr>
    <w:rPr>
      <w:rFonts w:cs="Lucida Sans"/>
      <w:i/>
      <w:iCs/>
      <w:sz w:val="24"/>
      <w:szCs w:val="24"/>
    </w:rPr>
  </w:style>
  <w:style w:type="paragraph" w:styleId="Style18">
    <w:name w:val="Указатель"/>
    <w:basedOn w:val="Normal"/>
    <w:qFormat/>
    <w:pPr>
      <w:suppressLineNumbers/>
    </w:pPr>
    <w:rPr>
      <w:rFonts w:cs="Lucida Sans"/>
      <w:lang w:val="zxx" w:eastAsia="zxx" w:bidi="zxx"/>
    </w:rPr>
  </w:style>
  <w:style w:type="paragraph" w:styleId="Style19">
    <w:name w:val="Footnote Text"/>
    <w:basedOn w:val="Normal"/>
    <w:link w:val="Style11"/>
    <w:rsid w:val="00b56c83"/>
    <w:pPr>
      <w:widowControl/>
    </w:pPr>
    <w:rPr>
      <w:rFonts w:ascii="Times New Roman" w:hAnsi="Times New Roman" w:eastAsia="MS Mincho" w:cs="Times New Roman"/>
      <w:kern w:val="0"/>
      <w:sz w:val="20"/>
      <w:szCs w:val="20"/>
      <w:lang w:bidi="ar-SA"/>
    </w:rPr>
  </w:style>
  <w:style w:type="paragraph" w:styleId="Style20">
    <w:name w:val="Body Text Indent"/>
    <w:basedOn w:val="Normal"/>
    <w:link w:val="Style12"/>
    <w:uiPriority w:val="99"/>
    <w:unhideWhenUsed/>
    <w:rsid w:val="00b56c83"/>
    <w:pPr>
      <w:widowControl/>
      <w:spacing w:before="0" w:after="120"/>
      <w:ind w:left="283" w:hanging="0"/>
    </w:pPr>
    <w:rPr>
      <w:rFonts w:ascii="Times New Roman" w:hAnsi="Times New Roman" w:eastAsia="MS Mincho" w:cs="Times New Roman"/>
      <w:kern w:val="0"/>
      <w:lang w:val="en-US" w:bidi="ar-SA"/>
    </w:rPr>
  </w:style>
  <w:style w:type="paragraph" w:styleId="Default">
    <w:name w:val="Default"/>
    <w:qFormat/>
    <w:pPr>
      <w:widowControl/>
      <w:suppressAutoHyphens w:val="true"/>
      <w:bidi w:val="0"/>
      <w:spacing w:before="0" w:after="0"/>
      <w:jc w:val="left"/>
    </w:pPr>
    <w:rPr>
      <w:rFonts w:ascii="Calibri" w:hAnsi="Calibri" w:eastAsia="Calibri" w:cs="" w:asciiTheme="minorHAnsi" w:cstheme="minorBidi" w:eastAsiaTheme="minorHAnsi" w:hAnsiTheme="minorHAnsi"/>
      <w:color w:val="000000"/>
      <w:kern w:val="0"/>
      <w:sz w:val="24"/>
      <w:szCs w:val="24"/>
      <w:lang w:val="ru-RU" w:eastAsia="en-US" w:bidi="ar-SA"/>
    </w:rPr>
  </w:style>
  <w:style w:type="paragraph" w:styleId="ListParagraph">
    <w:name w:val="List Paragraph"/>
    <w:basedOn w:val="Normal"/>
    <w:qFormat/>
    <w:pPr>
      <w:widowControl w:val="false"/>
      <w:spacing w:lineRule="auto" w:line="240" w:before="0" w:after="0"/>
      <w:ind w:left="962" w:right="0" w:hanging="360"/>
    </w:pPr>
    <w:rPr>
      <w:rFonts w:ascii="Times New Roman" w:hAnsi="Times New Roman" w:eastAsia="Times New Roman" w:cs="Times New Roman"/>
      <w:lang w:val="uk-UA" w:eastAsia="uk-UA" w:bidi="uk-UA"/>
    </w:rPr>
  </w:style>
  <w:style w:type="paragraph" w:styleId="NormalWeb">
    <w:name w:val="Normal (Web)"/>
    <w:basedOn w:val="Normal"/>
    <w:qFormat/>
    <w:pPr>
      <w:widowControl w:val="false"/>
      <w:suppressAutoHyphens w:val="true"/>
      <w:spacing w:lineRule="auto" w:line="240" w:before="280" w:after="280"/>
    </w:pPr>
    <w:rPr>
      <w:rFonts w:ascii="Times New Roman" w:hAnsi="Times New Roman" w:eastAsia="Times New Roman" w:cs="Times New Roman"/>
      <w:kern w:val="2"/>
      <w:sz w:val="24"/>
      <w:szCs w:val="24"/>
      <w:lang w:val="uk-UA" w:eastAsia="zh-CN" w:bidi="hi-IN"/>
    </w:rPr>
  </w:style>
  <w:style w:type="paragraph" w:styleId="TableParagraph">
    <w:name w:val="Table Paragraph"/>
    <w:basedOn w:val="Normal"/>
    <w:qFormat/>
    <w:pPr>
      <w:widowControl w:val="false"/>
      <w:spacing w:lineRule="auto" w:line="240" w:before="0" w:after="0"/>
    </w:pPr>
    <w:rPr>
      <w:rFonts w:ascii="Times New Roman" w:hAnsi="Times New Roman" w:eastAsia="Times New Roman" w:cs="Times New Roman"/>
      <w:lang w:val="uk-UA" w:eastAsia="uk-UA" w:bidi="uk-UA"/>
    </w:rPr>
  </w:style>
  <w:style w:type="paragraph" w:styleId="Style21">
    <w:name w:val="Содержимое таблицы"/>
    <w:basedOn w:val="Normal"/>
    <w:qFormat/>
    <w:pPr>
      <w:widowControl w:val="false"/>
      <w:suppressLineNumbers/>
    </w:pPr>
    <w:rPr/>
  </w:style>
  <w:style w:type="paragraph" w:styleId="Style22">
    <w:name w:val="Заголовок таблицы"/>
    <w:basedOn w:val="Style21"/>
    <w:qFormat/>
    <w:pPr>
      <w:suppressLineNumbers/>
      <w:jc w:val="center"/>
    </w:pPr>
    <w:rPr>
      <w:b/>
      <w:bCs/>
    </w:rPr>
  </w:style>
  <w:style w:type="numbering" w:styleId="NoList" w:default="1">
    <w:name w:val="No List"/>
    <w:uiPriority w:val="99"/>
    <w:semiHidden/>
    <w:unhideWhenUsed/>
    <w:qFormat/>
  </w:style>
  <w:style w:type="table" w:default="1" w:styleId="a1">
    <w:name w:val="Normal Table"/>
    <w:uiPriority w:val="99"/>
    <w:semiHidden/>
    <w:unhideWhenUsed/>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tinyurl.com/ya6yk4ad" TargetMode="External"/><Relationship Id="rId3" Type="http://schemas.openxmlformats.org/officeDocument/2006/relationships/hyperlink" Target="https://tinyurl.com/yckze4jd" TargetMode="External"/><Relationship Id="rId4" Type="http://schemas.openxmlformats.org/officeDocument/2006/relationships/hyperlink" Target="https://tinyurl.com/y9tve4lk" TargetMode="External"/><Relationship Id="rId5" Type="http://schemas.openxmlformats.org/officeDocument/2006/relationships/hyperlink" Target="https://tinyurl.com/y9pkmmp5" TargetMode="External"/><Relationship Id="rId6" Type="http://schemas.openxmlformats.org/officeDocument/2006/relationships/hyperlink" Target="https://tinyurl.com/ycds57la" TargetMode="External"/><Relationship Id="rId7" Type="http://schemas.openxmlformats.org/officeDocument/2006/relationships/hyperlink" Target="https://tinyurl.com/57wha734" TargetMode="External"/><Relationship Id="rId8" Type="http://schemas.openxmlformats.org/officeDocument/2006/relationships/hyperlink" Target="https://tinyurl.com/yd6bq6p9" TargetMode="External"/><Relationship Id="rId9" Type="http://schemas.openxmlformats.org/officeDocument/2006/relationships/hyperlink" Target="https://tinyurl.com/y9r5dpwh" TargetMode="External"/><Relationship Id="rId10" Type="http://schemas.openxmlformats.org/officeDocument/2006/relationships/hyperlink" Target="mailto:v_banakh@znu.edu.ua" TargetMode="External"/><Relationship Id="rId11" Type="http://schemas.openxmlformats.org/officeDocument/2006/relationships/hyperlink" Target="https://tinyurl.com/ydhcsagx" TargetMode="External"/><Relationship Id="rId12" Type="http://schemas.openxmlformats.org/officeDocument/2006/relationships/hyperlink" Target="http://library.znu.edu.ua/" TargetMode="Externa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Application>LibreOffice/7.3.0.3$Windows_X86_64 LibreOffice_project/0f246aa12d0eee4a0f7adcefbf7c878fc2238db3</Application>
  <AppVersion>15.0000</AppVersion>
  <Pages>14</Pages>
  <Words>4515</Words>
  <Characters>23090</Characters>
  <CharactersWithSpaces>26488</CharactersWithSpaces>
  <Paragraphs>693</Paragraphs>
  <Company>ZNU</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2024-05-13T07:56:00Z</dcterms:created>
  <dc:creator>User</dc:creator>
  <dc:description/>
  <dc:language>en-US</dc:language>
  <cp:lastModifiedBy/>
  <dcterms:modified xsi:type="dcterms:W3CDTF">2024-10-07T21:40:42Z</dcterms:modified>
  <cp:revision>20</cp:revision>
  <dc:subject/>
  <dc:title/>
</cp:coreProperties>
</file>

<file path=docProps/custom.xml><?xml version="1.0" encoding="utf-8"?>
<Properties xmlns="http://schemas.openxmlformats.org/officeDocument/2006/custom-properties" xmlns:vt="http://schemas.openxmlformats.org/officeDocument/2006/docPropsVTypes"/>
</file>