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40C" w:rsidRDefault="009D640C">
      <w:pPr>
        <w:pBdr>
          <w:top w:val="nil"/>
          <w:left w:val="nil"/>
          <w:bottom w:val="nil"/>
          <w:right w:val="nil"/>
          <w:between w:val="nil"/>
        </w:pBdr>
        <w:spacing w:before="11"/>
        <w:rPr>
          <w:color w:val="000000"/>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5" name="Группа 217073755"/>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 name="Группа 1"/>
                        <wpg:cNvGrpSpPr/>
                        <wpg:grpSpPr>
                          <a:xfrm>
                            <a:off x="2488500" y="3776825"/>
                            <a:ext cx="5715000" cy="3175"/>
                            <a:chOff x="0" y="0"/>
                            <a:chExt cx="9000" cy="5"/>
                          </a:xfrm>
                        </wpg:grpSpPr>
                        <wps:wsp>
                          <wps:cNvPr id="2" name="Прямоугольник 2"/>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3" name="Прямая со стрелкой 3"/>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5" o:spid="_x0000_s1026"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k7MQMAAOYHAAAOAAAAZHJzL2Uyb0RvYy54bWy8VdtuEzEQfUfiHyy/080m3SZddVOh3oRU&#10;QaXCBzhe70XatRfbySZvBV6R+sAH8AuVEBK0UH5h80eMvZemF6RQJFpp47HH4zlzjsc7u/M8QzMm&#10;VSp4gN2NHkaMUxGmPA7wm9eHz0YYKU14SDLBWYAXTOHd8dMnO2Xhs75IRBYyiSAIV35ZBDjRuvAd&#10;R9GE5URtiIJxWIyEzIkGU8ZOKEkJ0fPM6fd6W04pZFhIQZlSMLtfL+KxjR9FjOpXUaSYRlmAITdt&#10;v9J+J+brjHeIH0tSJClt0iCPyCInKYdDu1D7RBM0lem9UHlKpVAi0htU5I6IopQyiwHQuL07aI6k&#10;mBYWS+yXcdGVCUp7p06PDktfzk4kSsMA991hbzgYeh5GnORAVfVpebb8UP2C/wt0swoVK4vYh41H&#10;sjgtTmQzEdeWKcI8krn5BXhobmu96GrN5hpRmPSGrtfrASUU1rYGXkMFTYAvs6m/ORqBA0awPBgO&#10;vX7fq8miycFDIba9OoTTHu+YLLukOqPLvoHtPgjXNWf9Jcw7GW+N2owfhDxwhx2gBnINtitEC3O7&#10;K5Pd8EeAcIHUjUbUv2nkNCEFs9JThupWI12xPoM2zqsf1TUo5Et1XV0tP1Y/q2/VJerXpbPbOnko&#10;X4FS1tXGDWJbjA4x8Qup9BETOTKDAEu43/bakdmx0kAZuLYu5jAuDtMsg3niZ/zWBDiaGRBJm5oZ&#10;6flkbolX/kSEC0CtCnqYwlnHROkTIqE3gGBK6BcBVm+nRDKMshccir3tbgLfSK8actWYrBqE00RA&#10;G6JaYlQbe9q2pTrL51MtotQiMnnVyTTpAstGm/+B7sE9ui+W52j5rrqGz/L98qz6Wl1Vl0D/dzRY&#10;oX2PN12hrW17J++0hOYCtPdjbdqVliSNE70nOAcFCOmuLQJUAlWeYYoaDqOMaBjmBTRAxWMbRoks&#10;DY1uDBVKxpO9TKIZMQ+I/TNAQT633Izo9olKaj+7ZNyIDx2ch3aUMBIe8BDpRQHNlcNrCEIKcM5C&#10;kBCDx9OMrKcmabaO58MarrVicmw0YkdNK2zG8JhYDM3DZ16rVdt63TzP498AAAD//wMAUEsDBBQA&#10;BgAIAAAAIQC4VHAW2QAAAAMBAAAPAAAAZHJzL2Rvd25yZXYueG1sTI9BS8NAEIXvgv9hGcGb3Y2i&#10;aJpNKUU9FcFWkN6myTQJzc6G7DZJ/72jF3sZeLzHm+9li8m1aqA+NJ4tJDMDirjwZcOVha/t290z&#10;qBCRS2w9k4UzBVjk11cZpqUf+ZOGTayUlHBI0UIdY5dqHYqaHIaZ74jFO/jeYRTZV7rscZRy1+p7&#10;Y560w4blQ40drWoqjpuTs/A+4rh8SF6H9fGwOu+2jx/f64Ssvb2ZlnNQkab4H4ZffEGHXJj2/sRl&#10;UK0FGRL/rngvxojcS8iAzjN9yZ7/AAAA//8DAFBLAQItABQABgAIAAAAIQC2gziS/gAAAOEBAAAT&#10;AAAAAAAAAAAAAAAAAAAAAABbQ29udGVudF9UeXBlc10ueG1sUEsBAi0AFAAGAAgAAAAhADj9If/W&#10;AAAAlAEAAAsAAAAAAAAAAAAAAAAALwEAAF9yZWxzLy5yZWxzUEsBAi0AFAAGAAgAAAAhAOSs2Tsx&#10;AwAA5gcAAA4AAAAAAAAAAAAAAAAALgIAAGRycy9lMm9Eb2MueG1sUEsBAi0AFAAGAAgAAAAhALhU&#10;cBbZAAAAAwEAAA8AAAAAAAAAAAAAAAAAiwUAAGRycy9kb3ducmV2LnhtbFBLBQYAAAAABAAEAPMA&#10;AACRBgAAAAA=&#10;">
                <v:group id="Группа 1" o:spid="_x0000_s1027"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2" o:spid="_x0000_s1028"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D640C" w:rsidRDefault="009D640C">
                          <w:pPr>
                            <w:textDirection w:val="btLr"/>
                          </w:pPr>
                        </w:p>
                      </w:txbxContent>
                    </v:textbox>
                  </v:rect>
                  <v:shapetype id="_x0000_t32" coordsize="21600,21600" o:spt="32" o:oned="t" path="m,l21600,21600e" filled="f">
                    <v:path arrowok="t" fillok="f" o:connecttype="none"/>
                    <o:lock v:ext="edit" shapetype="t"/>
                  </v:shapetype>
                  <v:shape id="Прямая со стрелкой 3" o:spid="_x0000_s1029"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10:anchorlock/>
              </v:group>
            </w:pict>
          </mc:Fallback>
        </mc:AlternateContent>
      </w:r>
    </w:p>
    <w:p w:rsidR="009D640C" w:rsidRDefault="009D640C">
      <w:pPr>
        <w:pBdr>
          <w:top w:val="nil"/>
          <w:left w:val="nil"/>
          <w:bottom w:val="nil"/>
          <w:right w:val="nil"/>
          <w:between w:val="nil"/>
        </w:pBdr>
        <w:spacing w:before="5"/>
        <w:rPr>
          <w:color w:val="000000"/>
          <w:sz w:val="19"/>
          <w:szCs w:val="19"/>
        </w:rPr>
      </w:pPr>
    </w:p>
    <w:p w:rsidR="009D640C" w:rsidRDefault="000B5A72">
      <w:pPr>
        <w:pBdr>
          <w:top w:val="nil"/>
          <w:left w:val="nil"/>
          <w:bottom w:val="nil"/>
          <w:right w:val="nil"/>
          <w:between w:val="nil"/>
        </w:pBdr>
        <w:jc w:val="center"/>
        <w:rPr>
          <w:b/>
          <w:sz w:val="24"/>
          <w:szCs w:val="24"/>
        </w:rPr>
      </w:pPr>
      <w:r>
        <w:rPr>
          <w:b/>
          <w:sz w:val="24"/>
          <w:szCs w:val="24"/>
        </w:rPr>
        <w:t>Порядок надання адміністративних послуг</w:t>
      </w:r>
    </w:p>
    <w:p w:rsidR="009D640C" w:rsidRDefault="009D640C">
      <w:pPr>
        <w:pBdr>
          <w:top w:val="nil"/>
          <w:left w:val="nil"/>
          <w:bottom w:val="nil"/>
          <w:right w:val="nil"/>
          <w:between w:val="nil"/>
        </w:pBdr>
        <w:spacing w:before="9"/>
        <w:rPr>
          <w:b/>
          <w:color w:val="000000"/>
          <w:sz w:val="23"/>
          <w:szCs w:val="23"/>
        </w:rPr>
      </w:pPr>
    </w:p>
    <w:p w:rsidR="009D640C" w:rsidRDefault="00CA200F">
      <w:pPr>
        <w:spacing w:before="1"/>
        <w:ind w:left="214"/>
        <w:rPr>
          <w:sz w:val="24"/>
          <w:szCs w:val="24"/>
        </w:rPr>
      </w:pPr>
      <w:r>
        <w:rPr>
          <w:b/>
          <w:sz w:val="24"/>
          <w:szCs w:val="24"/>
        </w:rPr>
        <w:t xml:space="preserve">Викладач: </w:t>
      </w:r>
      <w:r w:rsidR="00360D89">
        <w:rPr>
          <w:sz w:val="24"/>
          <w:szCs w:val="24"/>
        </w:rPr>
        <w:t xml:space="preserve">кандидат наук з державного управління, </w:t>
      </w:r>
      <w:r w:rsidR="00360D89" w:rsidRPr="00360D89">
        <w:rPr>
          <w:sz w:val="24"/>
          <w:szCs w:val="24"/>
        </w:rPr>
        <w:t xml:space="preserve">доцент </w:t>
      </w:r>
      <w:proofErr w:type="spellStart"/>
      <w:r w:rsidR="00360D89" w:rsidRPr="00360D89">
        <w:rPr>
          <w:sz w:val="24"/>
          <w:szCs w:val="24"/>
        </w:rPr>
        <w:t>Фурсін</w:t>
      </w:r>
      <w:proofErr w:type="spellEnd"/>
      <w:r w:rsidRPr="00360D89">
        <w:rPr>
          <w:sz w:val="24"/>
          <w:szCs w:val="24"/>
        </w:rPr>
        <w:t xml:space="preserve"> Олександр Олександрович</w:t>
      </w:r>
      <w:r>
        <w:rPr>
          <w:sz w:val="24"/>
          <w:szCs w:val="24"/>
        </w:rPr>
        <w:t xml:space="preserve"> </w:t>
      </w:r>
    </w:p>
    <w:p w:rsidR="009D640C" w:rsidRDefault="00CA200F">
      <w:pPr>
        <w:pBdr>
          <w:top w:val="nil"/>
          <w:left w:val="nil"/>
          <w:bottom w:val="nil"/>
          <w:right w:val="nil"/>
          <w:between w:val="nil"/>
        </w:pBdr>
        <w:spacing w:before="1"/>
        <w:ind w:left="214"/>
        <w:rPr>
          <w:i/>
          <w:color w:val="000000"/>
          <w:sz w:val="24"/>
          <w:szCs w:val="24"/>
        </w:rPr>
      </w:pPr>
      <w:r>
        <w:rPr>
          <w:b/>
          <w:color w:val="000000"/>
          <w:sz w:val="24"/>
          <w:szCs w:val="24"/>
        </w:rPr>
        <w:t xml:space="preserve">Кафедра: </w:t>
      </w:r>
      <w:r>
        <w:rPr>
          <w:i/>
          <w:color w:val="000000"/>
          <w:sz w:val="24"/>
          <w:szCs w:val="24"/>
        </w:rPr>
        <w:t xml:space="preserve">інформаційної економіки, підприємництва та фінансів, 11 корпус ЗНУ, </w:t>
      </w:r>
      <w:proofErr w:type="spellStart"/>
      <w:r>
        <w:rPr>
          <w:i/>
          <w:color w:val="000000"/>
          <w:sz w:val="24"/>
          <w:szCs w:val="24"/>
        </w:rPr>
        <w:t>ауд</w:t>
      </w:r>
      <w:proofErr w:type="spellEnd"/>
      <w:r>
        <w:rPr>
          <w:i/>
          <w:color w:val="000000"/>
          <w:sz w:val="24"/>
          <w:szCs w:val="24"/>
        </w:rPr>
        <w:t xml:space="preserve">. </w:t>
      </w:r>
      <w:r w:rsidR="00122CA2">
        <w:rPr>
          <w:i/>
          <w:color w:val="000000"/>
          <w:sz w:val="24"/>
          <w:szCs w:val="24"/>
        </w:rPr>
        <w:t>л325</w:t>
      </w:r>
    </w:p>
    <w:p w:rsidR="009D640C" w:rsidRPr="00360D89" w:rsidRDefault="00CA200F">
      <w:pPr>
        <w:ind w:left="214"/>
        <w:rPr>
          <w:i/>
          <w:sz w:val="24"/>
          <w:szCs w:val="24"/>
        </w:rPr>
      </w:pPr>
      <w:r w:rsidRPr="00360D89">
        <w:rPr>
          <w:b/>
          <w:sz w:val="24"/>
          <w:szCs w:val="24"/>
        </w:rPr>
        <w:t>E-</w:t>
      </w:r>
      <w:proofErr w:type="spellStart"/>
      <w:r w:rsidRPr="00360D89">
        <w:rPr>
          <w:b/>
          <w:sz w:val="24"/>
          <w:szCs w:val="24"/>
        </w:rPr>
        <w:t>mail</w:t>
      </w:r>
      <w:proofErr w:type="spellEnd"/>
      <w:r w:rsidRPr="00360D89">
        <w:rPr>
          <w:b/>
          <w:sz w:val="24"/>
          <w:szCs w:val="24"/>
        </w:rPr>
        <w:t xml:space="preserve">: </w:t>
      </w:r>
      <w:proofErr w:type="spellStart"/>
      <w:r w:rsidR="00360D89" w:rsidRPr="00360D89">
        <w:rPr>
          <w:lang w:val="en-US"/>
        </w:rPr>
        <w:t>fursin.aleksandr</w:t>
      </w:r>
      <w:proofErr w:type="spellEnd"/>
      <w:r w:rsidRPr="00360D89">
        <w:t>@gmail.com</w:t>
      </w:r>
    </w:p>
    <w:p w:rsidR="009D640C" w:rsidRDefault="00CA200F">
      <w:pPr>
        <w:ind w:left="214"/>
        <w:rPr>
          <w:i/>
          <w:sz w:val="24"/>
          <w:szCs w:val="24"/>
        </w:rPr>
      </w:pPr>
      <w:r w:rsidRPr="00360D89">
        <w:rPr>
          <w:b/>
          <w:sz w:val="24"/>
          <w:szCs w:val="24"/>
        </w:rPr>
        <w:t xml:space="preserve">Телефон: </w:t>
      </w:r>
      <w:r w:rsidR="00360D89">
        <w:rPr>
          <w:i/>
          <w:sz w:val="24"/>
          <w:szCs w:val="24"/>
        </w:rPr>
        <w:t xml:space="preserve">(+38) </w:t>
      </w:r>
      <w:r w:rsidR="00360D89" w:rsidRPr="00360D89">
        <w:t>0672865729</w:t>
      </w:r>
    </w:p>
    <w:p w:rsidR="00360D89" w:rsidRDefault="00CA200F" w:rsidP="00360D89">
      <w:pPr>
        <w:ind w:left="214"/>
        <w:rPr>
          <w:i/>
          <w:sz w:val="24"/>
          <w:szCs w:val="24"/>
        </w:rPr>
      </w:pPr>
      <w:r>
        <w:rPr>
          <w:b/>
          <w:sz w:val="24"/>
          <w:szCs w:val="24"/>
        </w:rPr>
        <w:t xml:space="preserve">Інші засоби зв’язку: </w:t>
      </w:r>
      <w:proofErr w:type="spellStart"/>
      <w:r>
        <w:rPr>
          <w:i/>
          <w:sz w:val="24"/>
          <w:szCs w:val="24"/>
        </w:rPr>
        <w:t>Viber</w:t>
      </w:r>
      <w:proofErr w:type="spellEnd"/>
      <w:r>
        <w:rPr>
          <w:i/>
          <w:sz w:val="24"/>
          <w:szCs w:val="24"/>
        </w:rPr>
        <w:t xml:space="preserve"> </w:t>
      </w:r>
      <w:r w:rsidR="00360D89">
        <w:rPr>
          <w:i/>
          <w:sz w:val="24"/>
          <w:szCs w:val="24"/>
        </w:rPr>
        <w:t xml:space="preserve">(+38) </w:t>
      </w:r>
      <w:r w:rsidR="00360D89" w:rsidRPr="00360D89">
        <w:t>0672865729</w:t>
      </w:r>
    </w:p>
    <w:p w:rsidR="009D640C" w:rsidRDefault="009D640C">
      <w:pPr>
        <w:pBdr>
          <w:top w:val="nil"/>
          <w:left w:val="nil"/>
          <w:bottom w:val="nil"/>
          <w:right w:val="nil"/>
          <w:between w:val="nil"/>
        </w:pBdr>
        <w:spacing w:before="2"/>
        <w:rPr>
          <w:i/>
          <w:color w:val="000000"/>
          <w:sz w:val="24"/>
          <w:szCs w:val="24"/>
        </w:rPr>
      </w:pPr>
    </w:p>
    <w:tbl>
      <w:tblPr>
        <w:tblStyle w:val="ad"/>
        <w:tblW w:w="1004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22"/>
        <w:gridCol w:w="992"/>
        <w:gridCol w:w="1560"/>
        <w:gridCol w:w="1421"/>
        <w:gridCol w:w="1433"/>
        <w:gridCol w:w="1545"/>
      </w:tblGrid>
      <w:tr w:rsidR="009D640C">
        <w:trPr>
          <w:trHeight w:val="591"/>
        </w:trPr>
        <w:tc>
          <w:tcPr>
            <w:tcW w:w="3090" w:type="dxa"/>
            <w:gridSpan w:val="2"/>
          </w:tcPr>
          <w:p w:rsidR="009D640C" w:rsidRDefault="00CA200F">
            <w:pPr>
              <w:pBdr>
                <w:top w:val="nil"/>
                <w:left w:val="nil"/>
                <w:bottom w:val="nil"/>
                <w:right w:val="nil"/>
                <w:between w:val="nil"/>
              </w:pBdr>
              <w:ind w:left="107" w:right="158"/>
              <w:rPr>
                <w:b/>
                <w:color w:val="000000"/>
                <w:sz w:val="24"/>
                <w:szCs w:val="24"/>
              </w:rPr>
            </w:pPr>
            <w:r>
              <w:rPr>
                <w:b/>
                <w:color w:val="000000"/>
                <w:sz w:val="24"/>
                <w:szCs w:val="24"/>
              </w:rPr>
              <w:t>Освітня програма, рівень вищої освіти</w:t>
            </w:r>
          </w:p>
        </w:tc>
        <w:tc>
          <w:tcPr>
            <w:tcW w:w="6951" w:type="dxa"/>
            <w:gridSpan w:val="5"/>
          </w:tcPr>
          <w:p w:rsidR="009D640C" w:rsidRDefault="00122CA2">
            <w:pPr>
              <w:pBdr>
                <w:top w:val="nil"/>
                <w:left w:val="nil"/>
                <w:bottom w:val="nil"/>
                <w:right w:val="nil"/>
                <w:between w:val="nil"/>
              </w:pBdr>
              <w:spacing w:before="20"/>
              <w:ind w:left="990" w:right="981"/>
              <w:jc w:val="center"/>
              <w:rPr>
                <w:color w:val="000000"/>
              </w:rPr>
            </w:pPr>
            <w:r>
              <w:rPr>
                <w:color w:val="000000"/>
              </w:rPr>
              <w:t>Публічне управління та адміністрування</w:t>
            </w:r>
          </w:p>
          <w:p w:rsidR="009D640C" w:rsidRDefault="00CA200F">
            <w:pPr>
              <w:pBdr>
                <w:top w:val="nil"/>
                <w:left w:val="nil"/>
                <w:bottom w:val="nil"/>
                <w:right w:val="nil"/>
                <w:between w:val="nil"/>
              </w:pBdr>
              <w:spacing w:before="20"/>
              <w:ind w:left="990" w:right="981"/>
              <w:jc w:val="center"/>
              <w:rPr>
                <w:color w:val="000000"/>
                <w:sz w:val="24"/>
                <w:szCs w:val="24"/>
              </w:rPr>
            </w:pPr>
            <w:r>
              <w:rPr>
                <w:color w:val="000000"/>
              </w:rPr>
              <w:t>Другий (магістерський)</w:t>
            </w:r>
          </w:p>
        </w:tc>
      </w:tr>
      <w:tr w:rsidR="009D640C">
        <w:trPr>
          <w:trHeight w:val="295"/>
        </w:trPr>
        <w:tc>
          <w:tcPr>
            <w:tcW w:w="3090" w:type="dxa"/>
            <w:gridSpan w:val="2"/>
          </w:tcPr>
          <w:p w:rsidR="009D640C" w:rsidRDefault="00CA200F">
            <w:pPr>
              <w:pBdr>
                <w:top w:val="nil"/>
                <w:left w:val="nil"/>
                <w:bottom w:val="nil"/>
                <w:right w:val="nil"/>
                <w:between w:val="nil"/>
              </w:pBdr>
              <w:ind w:left="107"/>
              <w:rPr>
                <w:b/>
                <w:color w:val="000000"/>
                <w:sz w:val="24"/>
                <w:szCs w:val="24"/>
              </w:rPr>
            </w:pPr>
            <w:r>
              <w:rPr>
                <w:b/>
                <w:color w:val="000000"/>
                <w:sz w:val="24"/>
                <w:szCs w:val="24"/>
              </w:rPr>
              <w:t>Статус дисципліни</w:t>
            </w:r>
          </w:p>
        </w:tc>
        <w:tc>
          <w:tcPr>
            <w:tcW w:w="6951" w:type="dxa"/>
            <w:gridSpan w:val="5"/>
          </w:tcPr>
          <w:p w:rsidR="009D640C" w:rsidRDefault="00CA200F">
            <w:pPr>
              <w:pBdr>
                <w:top w:val="nil"/>
                <w:left w:val="nil"/>
                <w:bottom w:val="nil"/>
                <w:right w:val="nil"/>
                <w:between w:val="nil"/>
              </w:pBdr>
              <w:spacing w:line="274" w:lineRule="auto"/>
              <w:ind w:left="108"/>
              <w:rPr>
                <w:color w:val="000000"/>
                <w:sz w:val="24"/>
                <w:szCs w:val="24"/>
              </w:rPr>
            </w:pPr>
            <w:r>
              <w:rPr>
                <w:color w:val="000000"/>
                <w:sz w:val="24"/>
                <w:szCs w:val="24"/>
              </w:rPr>
              <w:t>Нормативна</w:t>
            </w:r>
          </w:p>
        </w:tc>
      </w:tr>
      <w:tr w:rsidR="009D640C">
        <w:trPr>
          <w:trHeight w:val="828"/>
        </w:trPr>
        <w:tc>
          <w:tcPr>
            <w:tcW w:w="2268" w:type="dxa"/>
          </w:tcPr>
          <w:p w:rsidR="009D640C" w:rsidRDefault="00CA200F">
            <w:pPr>
              <w:pBdr>
                <w:top w:val="nil"/>
                <w:left w:val="nil"/>
                <w:bottom w:val="nil"/>
                <w:right w:val="nil"/>
                <w:between w:val="nil"/>
              </w:pBdr>
              <w:ind w:left="107"/>
              <w:rPr>
                <w:b/>
                <w:color w:val="000000"/>
                <w:sz w:val="24"/>
                <w:szCs w:val="24"/>
              </w:rPr>
            </w:pPr>
            <w:r>
              <w:rPr>
                <w:b/>
                <w:color w:val="000000"/>
                <w:sz w:val="24"/>
                <w:szCs w:val="24"/>
              </w:rPr>
              <w:t>Кредити ECTS</w:t>
            </w:r>
          </w:p>
        </w:tc>
        <w:tc>
          <w:tcPr>
            <w:tcW w:w="822" w:type="dxa"/>
          </w:tcPr>
          <w:p w:rsidR="009D640C" w:rsidRDefault="00122CA2">
            <w:pPr>
              <w:pBdr>
                <w:top w:val="nil"/>
                <w:left w:val="nil"/>
                <w:bottom w:val="nil"/>
                <w:right w:val="nil"/>
                <w:between w:val="nil"/>
              </w:pBdr>
              <w:spacing w:line="274" w:lineRule="auto"/>
              <w:ind w:left="350"/>
              <w:rPr>
                <w:color w:val="000000"/>
                <w:sz w:val="24"/>
                <w:szCs w:val="24"/>
              </w:rPr>
            </w:pPr>
            <w:r>
              <w:rPr>
                <w:color w:val="000000"/>
                <w:sz w:val="24"/>
                <w:szCs w:val="24"/>
              </w:rPr>
              <w:t>3</w:t>
            </w:r>
          </w:p>
        </w:tc>
        <w:tc>
          <w:tcPr>
            <w:tcW w:w="992" w:type="dxa"/>
          </w:tcPr>
          <w:p w:rsidR="009D640C" w:rsidRDefault="00CA200F">
            <w:pPr>
              <w:pBdr>
                <w:top w:val="nil"/>
                <w:left w:val="nil"/>
                <w:bottom w:val="nil"/>
                <w:right w:val="nil"/>
                <w:between w:val="nil"/>
              </w:pBdr>
              <w:ind w:left="326" w:right="151" w:hanging="147"/>
              <w:rPr>
                <w:b/>
                <w:color w:val="000000"/>
                <w:sz w:val="24"/>
                <w:szCs w:val="24"/>
              </w:rPr>
            </w:pPr>
            <w:proofErr w:type="spellStart"/>
            <w:r>
              <w:rPr>
                <w:b/>
                <w:color w:val="000000"/>
                <w:sz w:val="24"/>
                <w:szCs w:val="24"/>
              </w:rPr>
              <w:t>Навч</w:t>
            </w:r>
            <w:proofErr w:type="spellEnd"/>
            <w:r>
              <w:rPr>
                <w:b/>
                <w:color w:val="000000"/>
                <w:sz w:val="24"/>
                <w:szCs w:val="24"/>
              </w:rPr>
              <w:t>. рік</w:t>
            </w:r>
          </w:p>
        </w:tc>
        <w:tc>
          <w:tcPr>
            <w:tcW w:w="1560" w:type="dxa"/>
          </w:tcPr>
          <w:p w:rsidR="009D640C" w:rsidRDefault="00CA200F">
            <w:pPr>
              <w:pBdr>
                <w:top w:val="nil"/>
                <w:left w:val="nil"/>
                <w:bottom w:val="nil"/>
                <w:right w:val="nil"/>
                <w:between w:val="nil"/>
              </w:pBdr>
              <w:spacing w:line="274" w:lineRule="auto"/>
              <w:ind w:left="130" w:right="119"/>
              <w:jc w:val="center"/>
              <w:rPr>
                <w:color w:val="000000"/>
                <w:sz w:val="24"/>
                <w:szCs w:val="24"/>
              </w:rPr>
            </w:pPr>
            <w:r>
              <w:rPr>
                <w:color w:val="000000"/>
                <w:sz w:val="24"/>
                <w:szCs w:val="24"/>
              </w:rPr>
              <w:t>2023 – 2024,</w:t>
            </w:r>
          </w:p>
          <w:p w:rsidR="009D640C" w:rsidRDefault="00CA200F">
            <w:pPr>
              <w:pBdr>
                <w:top w:val="nil"/>
                <w:left w:val="nil"/>
                <w:bottom w:val="nil"/>
                <w:right w:val="nil"/>
                <w:between w:val="nil"/>
              </w:pBdr>
              <w:ind w:left="130" w:right="117"/>
              <w:jc w:val="center"/>
              <w:rPr>
                <w:color w:val="000000"/>
                <w:sz w:val="24"/>
                <w:szCs w:val="24"/>
              </w:rPr>
            </w:pPr>
            <w:r>
              <w:rPr>
                <w:color w:val="000000"/>
                <w:sz w:val="24"/>
                <w:szCs w:val="24"/>
              </w:rPr>
              <w:t>перший семестр</w:t>
            </w:r>
          </w:p>
        </w:tc>
        <w:tc>
          <w:tcPr>
            <w:tcW w:w="1421" w:type="dxa"/>
          </w:tcPr>
          <w:p w:rsidR="009D640C" w:rsidRDefault="00CA200F">
            <w:pPr>
              <w:pBdr>
                <w:top w:val="nil"/>
                <w:left w:val="nil"/>
                <w:bottom w:val="nil"/>
                <w:right w:val="nil"/>
                <w:between w:val="nil"/>
              </w:pBdr>
              <w:ind w:left="186" w:right="173" w:hanging="1"/>
              <w:jc w:val="center"/>
              <w:rPr>
                <w:b/>
                <w:color w:val="000000"/>
                <w:sz w:val="24"/>
                <w:szCs w:val="24"/>
              </w:rPr>
            </w:pPr>
            <w:r>
              <w:rPr>
                <w:b/>
                <w:color w:val="000000"/>
                <w:sz w:val="24"/>
                <w:szCs w:val="24"/>
              </w:rPr>
              <w:t>Рік навчання</w:t>
            </w:r>
          </w:p>
          <w:p w:rsidR="009D640C" w:rsidRDefault="00CA200F">
            <w:pPr>
              <w:pBdr>
                <w:top w:val="nil"/>
                <w:left w:val="nil"/>
                <w:bottom w:val="nil"/>
                <w:right w:val="nil"/>
                <w:between w:val="nil"/>
              </w:pBdr>
              <w:spacing w:line="257" w:lineRule="auto"/>
              <w:ind w:left="342" w:right="331"/>
              <w:jc w:val="center"/>
              <w:rPr>
                <w:b/>
                <w:color w:val="000000"/>
                <w:sz w:val="24"/>
                <w:szCs w:val="24"/>
              </w:rPr>
            </w:pPr>
            <w:r>
              <w:rPr>
                <w:b/>
                <w:color w:val="000000"/>
                <w:sz w:val="24"/>
                <w:szCs w:val="24"/>
              </w:rPr>
              <w:t>– 1 рік</w:t>
            </w:r>
          </w:p>
        </w:tc>
        <w:tc>
          <w:tcPr>
            <w:tcW w:w="1433" w:type="dxa"/>
          </w:tcPr>
          <w:p w:rsidR="009D640C" w:rsidRDefault="00CA200F">
            <w:pPr>
              <w:pBdr>
                <w:top w:val="nil"/>
                <w:left w:val="nil"/>
                <w:bottom w:val="nil"/>
                <w:right w:val="nil"/>
                <w:between w:val="nil"/>
              </w:pBdr>
              <w:ind w:left="378"/>
              <w:rPr>
                <w:b/>
                <w:color w:val="000000"/>
                <w:sz w:val="24"/>
                <w:szCs w:val="24"/>
              </w:rPr>
            </w:pPr>
            <w:r>
              <w:rPr>
                <w:b/>
                <w:color w:val="000000"/>
                <w:sz w:val="24"/>
                <w:szCs w:val="24"/>
              </w:rPr>
              <w:t>Тижні</w:t>
            </w:r>
          </w:p>
        </w:tc>
        <w:tc>
          <w:tcPr>
            <w:tcW w:w="1545" w:type="dxa"/>
          </w:tcPr>
          <w:p w:rsidR="009D640C" w:rsidRDefault="00CA200F">
            <w:pPr>
              <w:pBdr>
                <w:top w:val="nil"/>
                <w:left w:val="nil"/>
                <w:bottom w:val="nil"/>
                <w:right w:val="nil"/>
                <w:between w:val="nil"/>
              </w:pBdr>
              <w:spacing w:line="274" w:lineRule="auto"/>
              <w:ind w:left="268"/>
              <w:rPr>
                <w:color w:val="000000"/>
                <w:sz w:val="24"/>
                <w:szCs w:val="24"/>
              </w:rPr>
            </w:pPr>
            <w:r>
              <w:rPr>
                <w:color w:val="000000"/>
                <w:sz w:val="24"/>
                <w:szCs w:val="24"/>
              </w:rPr>
              <w:t>14 тижнів</w:t>
            </w:r>
          </w:p>
        </w:tc>
      </w:tr>
      <w:tr w:rsidR="009D640C">
        <w:trPr>
          <w:trHeight w:val="827"/>
        </w:trPr>
        <w:tc>
          <w:tcPr>
            <w:tcW w:w="2268" w:type="dxa"/>
          </w:tcPr>
          <w:p w:rsidR="009D640C" w:rsidRDefault="00CA200F">
            <w:pPr>
              <w:pBdr>
                <w:top w:val="nil"/>
                <w:left w:val="nil"/>
                <w:bottom w:val="nil"/>
                <w:right w:val="nil"/>
                <w:between w:val="nil"/>
              </w:pBdr>
              <w:spacing w:line="275" w:lineRule="auto"/>
              <w:ind w:left="107"/>
              <w:rPr>
                <w:b/>
                <w:color w:val="000000"/>
                <w:sz w:val="24"/>
                <w:szCs w:val="24"/>
              </w:rPr>
            </w:pPr>
            <w:r>
              <w:rPr>
                <w:b/>
                <w:color w:val="000000"/>
                <w:sz w:val="24"/>
                <w:szCs w:val="24"/>
              </w:rPr>
              <w:t>Кількість годин</w:t>
            </w:r>
          </w:p>
        </w:tc>
        <w:tc>
          <w:tcPr>
            <w:tcW w:w="822" w:type="dxa"/>
          </w:tcPr>
          <w:p w:rsidR="009D640C" w:rsidRDefault="00122CA2">
            <w:pPr>
              <w:pBdr>
                <w:top w:val="nil"/>
                <w:left w:val="nil"/>
                <w:bottom w:val="nil"/>
                <w:right w:val="nil"/>
                <w:between w:val="nil"/>
              </w:pBdr>
              <w:spacing w:line="273" w:lineRule="auto"/>
              <w:ind w:left="290"/>
              <w:rPr>
                <w:color w:val="000000"/>
                <w:sz w:val="24"/>
                <w:szCs w:val="24"/>
              </w:rPr>
            </w:pPr>
            <w:r>
              <w:rPr>
                <w:color w:val="000000"/>
                <w:sz w:val="24"/>
                <w:szCs w:val="24"/>
              </w:rPr>
              <w:t>90</w:t>
            </w:r>
          </w:p>
        </w:tc>
        <w:tc>
          <w:tcPr>
            <w:tcW w:w="2552" w:type="dxa"/>
            <w:gridSpan w:val="2"/>
          </w:tcPr>
          <w:p w:rsidR="009D640C" w:rsidRDefault="00CA200F">
            <w:pPr>
              <w:pBdr>
                <w:top w:val="nil"/>
                <w:left w:val="nil"/>
                <w:bottom w:val="nil"/>
                <w:right w:val="nil"/>
                <w:between w:val="nil"/>
              </w:pBdr>
              <w:ind w:left="108" w:right="248"/>
              <w:rPr>
                <w:b/>
                <w:color w:val="000000"/>
                <w:sz w:val="24"/>
                <w:szCs w:val="24"/>
              </w:rPr>
            </w:pPr>
            <w:r>
              <w:rPr>
                <w:b/>
                <w:color w:val="000000"/>
                <w:sz w:val="24"/>
                <w:szCs w:val="24"/>
              </w:rPr>
              <w:t>Кількість змістових модулів</w:t>
            </w:r>
          </w:p>
        </w:tc>
        <w:tc>
          <w:tcPr>
            <w:tcW w:w="1421" w:type="dxa"/>
          </w:tcPr>
          <w:p w:rsidR="009D640C" w:rsidRDefault="00122CA2">
            <w:pPr>
              <w:pBdr>
                <w:top w:val="nil"/>
                <w:left w:val="nil"/>
                <w:bottom w:val="nil"/>
                <w:right w:val="nil"/>
                <w:between w:val="nil"/>
              </w:pBdr>
              <w:spacing w:line="275" w:lineRule="auto"/>
              <w:ind w:left="11"/>
              <w:jc w:val="center"/>
              <w:rPr>
                <w:b/>
                <w:color w:val="000000"/>
                <w:sz w:val="24"/>
                <w:szCs w:val="24"/>
              </w:rPr>
            </w:pPr>
            <w:r>
              <w:rPr>
                <w:b/>
                <w:color w:val="000000"/>
                <w:sz w:val="24"/>
                <w:szCs w:val="24"/>
              </w:rPr>
              <w:t>4</w:t>
            </w:r>
          </w:p>
        </w:tc>
        <w:tc>
          <w:tcPr>
            <w:tcW w:w="2978" w:type="dxa"/>
            <w:gridSpan w:val="2"/>
          </w:tcPr>
          <w:p w:rsidR="009D640C" w:rsidRDefault="00CA200F">
            <w:pPr>
              <w:pBdr>
                <w:top w:val="nil"/>
                <w:left w:val="nil"/>
                <w:bottom w:val="nil"/>
                <w:right w:val="nil"/>
                <w:between w:val="nil"/>
              </w:pBdr>
              <w:spacing w:line="274" w:lineRule="auto"/>
              <w:ind w:left="108"/>
              <w:rPr>
                <w:i/>
                <w:color w:val="000000"/>
                <w:sz w:val="24"/>
                <w:szCs w:val="24"/>
              </w:rPr>
            </w:pPr>
            <w:r>
              <w:rPr>
                <w:b/>
                <w:color w:val="000000"/>
                <w:sz w:val="24"/>
                <w:szCs w:val="24"/>
              </w:rPr>
              <w:t xml:space="preserve">Лекційні заняття – </w:t>
            </w:r>
            <w:r w:rsidR="00122CA2">
              <w:rPr>
                <w:i/>
                <w:color w:val="000000"/>
                <w:sz w:val="24"/>
                <w:szCs w:val="24"/>
              </w:rPr>
              <w:t>12</w:t>
            </w:r>
          </w:p>
          <w:p w:rsidR="009D640C" w:rsidRDefault="00CA200F">
            <w:pPr>
              <w:pBdr>
                <w:top w:val="nil"/>
                <w:left w:val="nil"/>
                <w:bottom w:val="nil"/>
                <w:right w:val="nil"/>
                <w:between w:val="nil"/>
              </w:pBdr>
              <w:spacing w:line="275" w:lineRule="auto"/>
              <w:ind w:left="108"/>
              <w:rPr>
                <w:i/>
                <w:color w:val="000000"/>
                <w:sz w:val="24"/>
                <w:szCs w:val="24"/>
              </w:rPr>
            </w:pPr>
            <w:r>
              <w:rPr>
                <w:b/>
                <w:color w:val="000000"/>
                <w:sz w:val="24"/>
                <w:szCs w:val="24"/>
              </w:rPr>
              <w:t>Практичні заняття –</w:t>
            </w:r>
            <w:r w:rsidR="00122CA2">
              <w:rPr>
                <w:i/>
                <w:color w:val="000000"/>
                <w:sz w:val="24"/>
                <w:szCs w:val="24"/>
              </w:rPr>
              <w:t>10</w:t>
            </w:r>
          </w:p>
          <w:p w:rsidR="009D640C" w:rsidRDefault="00CA200F" w:rsidP="00122CA2">
            <w:pPr>
              <w:pBdr>
                <w:top w:val="nil"/>
                <w:left w:val="nil"/>
                <w:bottom w:val="nil"/>
                <w:right w:val="nil"/>
                <w:between w:val="nil"/>
              </w:pBdr>
              <w:spacing w:line="258" w:lineRule="auto"/>
              <w:ind w:left="108"/>
              <w:rPr>
                <w:color w:val="000000"/>
                <w:sz w:val="24"/>
                <w:szCs w:val="24"/>
              </w:rPr>
            </w:pPr>
            <w:r>
              <w:rPr>
                <w:b/>
                <w:color w:val="000000"/>
                <w:sz w:val="24"/>
                <w:szCs w:val="24"/>
              </w:rPr>
              <w:t xml:space="preserve">Самостійна робота – </w:t>
            </w:r>
            <w:r w:rsidR="00122CA2">
              <w:rPr>
                <w:color w:val="000000"/>
                <w:sz w:val="24"/>
                <w:szCs w:val="24"/>
              </w:rPr>
              <w:t>68</w:t>
            </w:r>
          </w:p>
        </w:tc>
        <w:bookmarkStart w:id="0" w:name="_GoBack"/>
        <w:bookmarkEnd w:id="0"/>
      </w:tr>
      <w:tr w:rsidR="009D640C">
        <w:trPr>
          <w:trHeight w:val="275"/>
        </w:trPr>
        <w:tc>
          <w:tcPr>
            <w:tcW w:w="2268" w:type="dxa"/>
          </w:tcPr>
          <w:p w:rsidR="009D640C" w:rsidRDefault="00CA200F">
            <w:pPr>
              <w:pBdr>
                <w:top w:val="nil"/>
                <w:left w:val="nil"/>
                <w:bottom w:val="nil"/>
                <w:right w:val="nil"/>
                <w:between w:val="nil"/>
              </w:pBdr>
              <w:spacing w:line="256" w:lineRule="auto"/>
              <w:ind w:left="107"/>
              <w:rPr>
                <w:b/>
                <w:color w:val="000000"/>
                <w:sz w:val="24"/>
                <w:szCs w:val="24"/>
              </w:rPr>
            </w:pPr>
            <w:r>
              <w:rPr>
                <w:b/>
                <w:color w:val="000000"/>
                <w:sz w:val="24"/>
                <w:szCs w:val="24"/>
              </w:rPr>
              <w:t>Вид контролю</w:t>
            </w:r>
          </w:p>
        </w:tc>
        <w:tc>
          <w:tcPr>
            <w:tcW w:w="4795" w:type="dxa"/>
            <w:gridSpan w:val="4"/>
          </w:tcPr>
          <w:p w:rsidR="009D640C" w:rsidRDefault="00CA200F">
            <w:pPr>
              <w:pBdr>
                <w:top w:val="nil"/>
                <w:left w:val="nil"/>
                <w:bottom w:val="nil"/>
                <w:right w:val="nil"/>
                <w:between w:val="nil"/>
              </w:pBdr>
              <w:spacing w:line="256" w:lineRule="auto"/>
              <w:ind w:left="108"/>
              <w:rPr>
                <w:i/>
                <w:color w:val="000000"/>
                <w:sz w:val="24"/>
                <w:szCs w:val="24"/>
              </w:rPr>
            </w:pPr>
            <w:r>
              <w:rPr>
                <w:i/>
                <w:color w:val="000000"/>
                <w:sz w:val="24"/>
                <w:szCs w:val="24"/>
              </w:rPr>
              <w:t>Екзамен</w:t>
            </w:r>
          </w:p>
        </w:tc>
        <w:tc>
          <w:tcPr>
            <w:tcW w:w="2978" w:type="dxa"/>
            <w:gridSpan w:val="2"/>
          </w:tcPr>
          <w:p w:rsidR="009D640C" w:rsidRDefault="009D640C">
            <w:pPr>
              <w:pBdr>
                <w:top w:val="nil"/>
                <w:left w:val="nil"/>
                <w:bottom w:val="nil"/>
                <w:right w:val="nil"/>
                <w:between w:val="nil"/>
              </w:pBdr>
              <w:rPr>
                <w:color w:val="000000"/>
                <w:sz w:val="20"/>
                <w:szCs w:val="20"/>
              </w:rPr>
            </w:pPr>
          </w:p>
        </w:tc>
      </w:tr>
      <w:tr w:rsidR="009D640C">
        <w:trPr>
          <w:trHeight w:val="276"/>
        </w:trPr>
        <w:tc>
          <w:tcPr>
            <w:tcW w:w="4082" w:type="dxa"/>
            <w:gridSpan w:val="3"/>
          </w:tcPr>
          <w:p w:rsidR="009D640C" w:rsidRDefault="00CA200F">
            <w:pPr>
              <w:pBdr>
                <w:top w:val="nil"/>
                <w:left w:val="nil"/>
                <w:bottom w:val="nil"/>
                <w:right w:val="nil"/>
                <w:between w:val="nil"/>
              </w:pBdr>
              <w:spacing w:line="257" w:lineRule="auto"/>
              <w:ind w:left="107"/>
              <w:rPr>
                <w:b/>
                <w:color w:val="000000"/>
                <w:sz w:val="24"/>
                <w:szCs w:val="24"/>
              </w:rPr>
            </w:pPr>
            <w:r>
              <w:rPr>
                <w:b/>
                <w:color w:val="000000"/>
                <w:sz w:val="24"/>
                <w:szCs w:val="24"/>
              </w:rPr>
              <w:t xml:space="preserve">Посилання на курс в </w:t>
            </w:r>
            <w:proofErr w:type="spellStart"/>
            <w:r>
              <w:rPr>
                <w:b/>
                <w:color w:val="000000"/>
                <w:sz w:val="24"/>
                <w:szCs w:val="24"/>
              </w:rPr>
              <w:t>Moodle</w:t>
            </w:r>
            <w:proofErr w:type="spellEnd"/>
          </w:p>
        </w:tc>
        <w:tc>
          <w:tcPr>
            <w:tcW w:w="5959" w:type="dxa"/>
            <w:gridSpan w:val="4"/>
          </w:tcPr>
          <w:p w:rsidR="009D640C" w:rsidRDefault="00D832A6" w:rsidP="00122CA2">
            <w:pPr>
              <w:pBdr>
                <w:top w:val="nil"/>
                <w:left w:val="nil"/>
                <w:bottom w:val="nil"/>
                <w:right w:val="nil"/>
                <w:between w:val="nil"/>
              </w:pBdr>
              <w:spacing w:line="257" w:lineRule="auto"/>
              <w:ind w:left="108"/>
              <w:rPr>
                <w:i/>
                <w:color w:val="000000"/>
                <w:sz w:val="24"/>
                <w:szCs w:val="24"/>
              </w:rPr>
            </w:pPr>
            <w:sdt>
              <w:sdtPr>
                <w:tag w:val="goog_rdk_1"/>
                <w:id w:val="-644272598"/>
              </w:sdtPr>
              <w:sdtEndPr/>
              <w:sdtContent/>
            </w:sdt>
            <w:r w:rsidR="00CA200F">
              <w:rPr>
                <w:i/>
                <w:color w:val="000000"/>
                <w:sz w:val="24"/>
                <w:szCs w:val="24"/>
              </w:rPr>
              <w:t>https://moodle.znu.edu.ua/course/view.php?id=</w:t>
            </w:r>
            <w:r w:rsidR="00CA200F">
              <w:rPr>
                <w:color w:val="000000"/>
              </w:rPr>
              <w:t xml:space="preserve"> </w:t>
            </w:r>
            <w:r w:rsidR="00A65306">
              <w:rPr>
                <w:i/>
                <w:color w:val="000000"/>
                <w:sz w:val="24"/>
                <w:szCs w:val="24"/>
              </w:rPr>
              <w:t>15385</w:t>
            </w:r>
          </w:p>
        </w:tc>
      </w:tr>
      <w:tr w:rsidR="009D640C">
        <w:trPr>
          <w:trHeight w:val="1103"/>
        </w:trPr>
        <w:tc>
          <w:tcPr>
            <w:tcW w:w="4082" w:type="dxa"/>
            <w:gridSpan w:val="3"/>
          </w:tcPr>
          <w:p w:rsidR="009D640C" w:rsidRDefault="00CA200F">
            <w:pPr>
              <w:pBdr>
                <w:top w:val="nil"/>
                <w:left w:val="nil"/>
                <w:bottom w:val="nil"/>
                <w:right w:val="nil"/>
                <w:between w:val="nil"/>
              </w:pBdr>
              <w:spacing w:line="275" w:lineRule="auto"/>
              <w:ind w:left="107"/>
              <w:rPr>
                <w:b/>
                <w:color w:val="000000"/>
                <w:sz w:val="24"/>
                <w:szCs w:val="24"/>
              </w:rPr>
            </w:pPr>
            <w:r>
              <w:rPr>
                <w:b/>
                <w:color w:val="000000"/>
                <w:sz w:val="24"/>
                <w:szCs w:val="24"/>
              </w:rPr>
              <w:t>Консультації:</w:t>
            </w:r>
          </w:p>
        </w:tc>
        <w:tc>
          <w:tcPr>
            <w:tcW w:w="5959" w:type="dxa"/>
            <w:gridSpan w:val="4"/>
          </w:tcPr>
          <w:p w:rsidR="009D640C" w:rsidRDefault="00CA200F">
            <w:pPr>
              <w:pBdr>
                <w:top w:val="nil"/>
                <w:left w:val="nil"/>
                <w:bottom w:val="nil"/>
                <w:right w:val="nil"/>
                <w:between w:val="nil"/>
              </w:pBdr>
              <w:spacing w:line="274" w:lineRule="auto"/>
              <w:ind w:left="108"/>
              <w:jc w:val="both"/>
              <w:rPr>
                <w:i/>
                <w:color w:val="000000"/>
                <w:sz w:val="24"/>
                <w:szCs w:val="24"/>
              </w:rPr>
            </w:pPr>
            <w:r>
              <w:rPr>
                <w:i/>
                <w:color w:val="000000"/>
                <w:sz w:val="24"/>
                <w:szCs w:val="24"/>
              </w:rPr>
              <w:t>Щочетверга о 14-30 – 15-50 (або індивідуально за домовленістю, або електронною поштою (у випадку вимушеної дистанційної форми спілкування)</w:t>
            </w:r>
          </w:p>
        </w:tc>
      </w:tr>
    </w:tbl>
    <w:p w:rsidR="009D640C" w:rsidRDefault="009D640C">
      <w:pPr>
        <w:pBdr>
          <w:top w:val="nil"/>
          <w:left w:val="nil"/>
          <w:bottom w:val="nil"/>
          <w:right w:val="nil"/>
          <w:between w:val="nil"/>
        </w:pBdr>
        <w:spacing w:before="1"/>
        <w:rPr>
          <w:i/>
          <w:color w:val="000000"/>
          <w:sz w:val="28"/>
          <w:szCs w:val="28"/>
        </w:rPr>
      </w:pPr>
    </w:p>
    <w:p w:rsidR="009D640C" w:rsidRDefault="00CA200F">
      <w:pPr>
        <w:pStyle w:val="1"/>
        <w:ind w:firstLine="214"/>
      </w:pPr>
      <w:r>
        <w:t>ОПИС КУРСУ</w:t>
      </w:r>
    </w:p>
    <w:p w:rsidR="009D640C" w:rsidRDefault="009D640C">
      <w:pPr>
        <w:pBdr>
          <w:top w:val="nil"/>
          <w:left w:val="nil"/>
          <w:bottom w:val="nil"/>
          <w:right w:val="nil"/>
          <w:between w:val="nil"/>
        </w:pBdr>
        <w:ind w:left="214" w:right="104" w:firstLine="709"/>
        <w:jc w:val="both"/>
        <w:rPr>
          <w:i/>
          <w:color w:val="000000"/>
          <w:sz w:val="24"/>
          <w:szCs w:val="24"/>
        </w:rPr>
      </w:pPr>
    </w:p>
    <w:p w:rsidR="000B5A72" w:rsidRPr="00101265" w:rsidRDefault="00122CA2" w:rsidP="000B5A72">
      <w:pPr>
        <w:pStyle w:val="Default"/>
        <w:ind w:firstLine="708"/>
        <w:jc w:val="both"/>
        <w:rPr>
          <w:sz w:val="28"/>
          <w:lang w:val="uk-UA"/>
        </w:rPr>
      </w:pPr>
      <w:bookmarkStart w:id="1" w:name="_heading=h.gjdgxs" w:colFirst="0" w:colLast="0"/>
      <w:bookmarkEnd w:id="1"/>
      <w:r w:rsidRPr="000B5A72">
        <w:rPr>
          <w:i/>
          <w:iCs/>
          <w:lang w:val="uk-UA"/>
        </w:rPr>
        <w:t xml:space="preserve">Мета – </w:t>
      </w:r>
      <w:r w:rsidR="000B5A72" w:rsidRPr="000B5A72">
        <w:rPr>
          <w:i/>
          <w:sz w:val="22"/>
          <w:lang w:val="uk-UA"/>
        </w:rPr>
        <w:t xml:space="preserve">Формування у студентів знань щодо надання адміністративних послуг; формування навичок з нормативно-правового та організаційного регулювання діяльності служб із </w:t>
      </w:r>
      <w:proofErr w:type="spellStart"/>
      <w:r w:rsidR="000B5A72" w:rsidRPr="000B5A72">
        <w:rPr>
          <w:i/>
          <w:sz w:val="22"/>
          <w:lang w:val="uk-UA"/>
        </w:rPr>
        <w:t>зв’язків</w:t>
      </w:r>
      <w:proofErr w:type="spellEnd"/>
      <w:r w:rsidR="000B5A72" w:rsidRPr="000B5A72">
        <w:rPr>
          <w:i/>
          <w:sz w:val="22"/>
          <w:lang w:val="uk-UA"/>
        </w:rPr>
        <w:t xml:space="preserve"> з громадськістю та засобами масової інформації органів публічної влади; ознайомлення з різними видами комунікацій та комунікативних </w:t>
      </w:r>
      <w:proofErr w:type="spellStart"/>
      <w:r w:rsidR="000B5A72" w:rsidRPr="000B5A72">
        <w:rPr>
          <w:i/>
          <w:sz w:val="22"/>
          <w:lang w:val="uk-UA"/>
        </w:rPr>
        <w:t>зв’язків</w:t>
      </w:r>
      <w:proofErr w:type="spellEnd"/>
      <w:r w:rsidR="000B5A72" w:rsidRPr="000B5A72">
        <w:rPr>
          <w:i/>
          <w:sz w:val="22"/>
          <w:lang w:val="uk-UA"/>
        </w:rPr>
        <w:t xml:space="preserve"> у публічному управлінні; ознайомлення з основними тенденціями розвитку комунікацій та комунікативних механізмів; огляд основних технологій проведення комунікативних кампаній; узагальнення українського та зарубіжного досвіду комунікативної діяльності в публічному управлінні; оновлення базових знань з ділової української мови необхідних слухачам під час роботи в органах публічної влади.</w:t>
      </w:r>
      <w:r w:rsidR="000B5A72" w:rsidRPr="000B5A72">
        <w:rPr>
          <w:sz w:val="22"/>
          <w:lang w:val="uk-UA"/>
        </w:rPr>
        <w:t xml:space="preserve"> </w:t>
      </w:r>
    </w:p>
    <w:p w:rsidR="009D640C" w:rsidRDefault="009D640C">
      <w:pPr>
        <w:pBdr>
          <w:top w:val="nil"/>
          <w:left w:val="nil"/>
          <w:bottom w:val="nil"/>
          <w:right w:val="nil"/>
          <w:between w:val="nil"/>
        </w:pBdr>
        <w:spacing w:before="5"/>
        <w:rPr>
          <w:i/>
          <w:color w:val="000000"/>
          <w:sz w:val="27"/>
          <w:szCs w:val="27"/>
        </w:rPr>
      </w:pPr>
    </w:p>
    <w:p w:rsidR="009D640C" w:rsidRDefault="00CA200F">
      <w:pPr>
        <w:pStyle w:val="1"/>
        <w:ind w:firstLine="214"/>
        <w:jc w:val="both"/>
      </w:pPr>
      <w:r>
        <w:t>ОЧІКУВАНІ РЕЗУЛЬТАТИ НАВЧАННЯ</w:t>
      </w:r>
    </w:p>
    <w:p w:rsidR="009D640C" w:rsidRDefault="009D640C">
      <w:pPr>
        <w:pStyle w:val="3"/>
        <w:spacing w:line="274" w:lineRule="auto"/>
        <w:ind w:left="214"/>
        <w:rPr>
          <w:u w:val="none"/>
        </w:rPr>
      </w:pPr>
    </w:p>
    <w:p w:rsidR="000B5A72" w:rsidRPr="000B5A72" w:rsidRDefault="000B5A72" w:rsidP="000B5A72">
      <w:pPr>
        <w:pStyle w:val="Default"/>
        <w:ind w:firstLine="708"/>
        <w:jc w:val="both"/>
        <w:rPr>
          <w:i/>
          <w:sz w:val="22"/>
        </w:rPr>
      </w:pPr>
      <w:proofErr w:type="spellStart"/>
      <w:r w:rsidRPr="000B5A72">
        <w:rPr>
          <w:bCs/>
          <w:i/>
          <w:sz w:val="22"/>
        </w:rPr>
        <w:t>Очікувані</w:t>
      </w:r>
      <w:proofErr w:type="spellEnd"/>
      <w:r w:rsidRPr="000B5A72">
        <w:rPr>
          <w:bCs/>
          <w:i/>
          <w:sz w:val="22"/>
        </w:rPr>
        <w:t xml:space="preserve"> </w:t>
      </w:r>
      <w:proofErr w:type="spellStart"/>
      <w:r w:rsidRPr="000B5A72">
        <w:rPr>
          <w:bCs/>
          <w:i/>
          <w:sz w:val="22"/>
        </w:rPr>
        <w:t>програмні</w:t>
      </w:r>
      <w:proofErr w:type="spellEnd"/>
      <w:r w:rsidRPr="000B5A72">
        <w:rPr>
          <w:bCs/>
          <w:i/>
          <w:sz w:val="22"/>
        </w:rPr>
        <w:t xml:space="preserve"> </w:t>
      </w:r>
      <w:proofErr w:type="spellStart"/>
      <w:r w:rsidRPr="000B5A72">
        <w:rPr>
          <w:bCs/>
          <w:i/>
          <w:sz w:val="22"/>
        </w:rPr>
        <w:t>результати</w:t>
      </w:r>
      <w:proofErr w:type="spellEnd"/>
      <w:r w:rsidRPr="000B5A72">
        <w:rPr>
          <w:bCs/>
          <w:i/>
          <w:sz w:val="22"/>
        </w:rPr>
        <w:t xml:space="preserve"> </w:t>
      </w:r>
      <w:proofErr w:type="spellStart"/>
      <w:r w:rsidRPr="000B5A72">
        <w:rPr>
          <w:bCs/>
          <w:i/>
          <w:sz w:val="22"/>
        </w:rPr>
        <w:t>навчання</w:t>
      </w:r>
      <w:proofErr w:type="spellEnd"/>
      <w:r w:rsidRPr="000B5A72">
        <w:rPr>
          <w:bCs/>
          <w:i/>
          <w:sz w:val="22"/>
        </w:rPr>
        <w:t xml:space="preserve"> за </w:t>
      </w:r>
      <w:proofErr w:type="spellStart"/>
      <w:r w:rsidRPr="000B5A72">
        <w:rPr>
          <w:bCs/>
          <w:i/>
          <w:sz w:val="22"/>
        </w:rPr>
        <w:t>дисципліною</w:t>
      </w:r>
      <w:proofErr w:type="spellEnd"/>
      <w:r w:rsidRPr="000B5A72">
        <w:rPr>
          <w:bCs/>
          <w:i/>
          <w:sz w:val="22"/>
        </w:rPr>
        <w:t xml:space="preserve"> (за </w:t>
      </w:r>
      <w:proofErr w:type="spellStart"/>
      <w:r w:rsidRPr="000B5A72">
        <w:rPr>
          <w:bCs/>
          <w:i/>
          <w:sz w:val="22"/>
        </w:rPr>
        <w:t>Освітньою</w:t>
      </w:r>
      <w:proofErr w:type="spellEnd"/>
      <w:r w:rsidRPr="000B5A72">
        <w:rPr>
          <w:bCs/>
          <w:i/>
          <w:sz w:val="22"/>
        </w:rPr>
        <w:t xml:space="preserve"> </w:t>
      </w:r>
      <w:proofErr w:type="spellStart"/>
      <w:r w:rsidRPr="000B5A72">
        <w:rPr>
          <w:bCs/>
          <w:i/>
          <w:sz w:val="22"/>
        </w:rPr>
        <w:t>програмою</w:t>
      </w:r>
      <w:proofErr w:type="spellEnd"/>
      <w:r w:rsidRPr="000B5A72">
        <w:rPr>
          <w:bCs/>
          <w:i/>
          <w:sz w:val="22"/>
        </w:rPr>
        <w:t xml:space="preserve">): </w:t>
      </w:r>
    </w:p>
    <w:p w:rsidR="000B5A72" w:rsidRPr="000B5A72" w:rsidRDefault="000B5A72" w:rsidP="000B5A72">
      <w:pPr>
        <w:pStyle w:val="Default"/>
        <w:ind w:firstLine="708"/>
        <w:jc w:val="both"/>
        <w:rPr>
          <w:i/>
          <w:sz w:val="22"/>
          <w:szCs w:val="28"/>
        </w:rPr>
      </w:pPr>
      <w:r w:rsidRPr="000B5A72">
        <w:rPr>
          <w:i/>
          <w:sz w:val="22"/>
        </w:rPr>
        <w:t xml:space="preserve">ПРН 3. </w:t>
      </w:r>
      <w:proofErr w:type="spellStart"/>
      <w:r w:rsidRPr="000B5A72">
        <w:rPr>
          <w:i/>
          <w:sz w:val="22"/>
        </w:rPr>
        <w:t>Здійснювати</w:t>
      </w:r>
      <w:proofErr w:type="spellEnd"/>
      <w:r w:rsidRPr="000B5A72">
        <w:rPr>
          <w:i/>
          <w:sz w:val="22"/>
        </w:rPr>
        <w:t xml:space="preserve"> </w:t>
      </w:r>
      <w:proofErr w:type="spellStart"/>
      <w:r w:rsidRPr="000B5A72">
        <w:rPr>
          <w:i/>
          <w:sz w:val="22"/>
        </w:rPr>
        <w:t>діяльність</w:t>
      </w:r>
      <w:proofErr w:type="spellEnd"/>
      <w:r w:rsidRPr="000B5A72">
        <w:rPr>
          <w:i/>
          <w:sz w:val="22"/>
        </w:rPr>
        <w:t xml:space="preserve"> на </w:t>
      </w:r>
      <w:proofErr w:type="spellStart"/>
      <w:r w:rsidRPr="000B5A72">
        <w:rPr>
          <w:i/>
          <w:sz w:val="22"/>
        </w:rPr>
        <w:t>публічній</w:t>
      </w:r>
      <w:proofErr w:type="spellEnd"/>
      <w:r w:rsidRPr="000B5A72">
        <w:rPr>
          <w:i/>
          <w:sz w:val="22"/>
        </w:rPr>
        <w:t xml:space="preserve"> </w:t>
      </w:r>
      <w:proofErr w:type="spellStart"/>
      <w:r w:rsidRPr="000B5A72">
        <w:rPr>
          <w:i/>
          <w:sz w:val="22"/>
        </w:rPr>
        <w:t>службі</w:t>
      </w:r>
      <w:proofErr w:type="spellEnd"/>
      <w:r w:rsidRPr="000B5A72">
        <w:rPr>
          <w:i/>
          <w:sz w:val="22"/>
        </w:rPr>
        <w:t xml:space="preserve"> </w:t>
      </w:r>
      <w:proofErr w:type="spellStart"/>
      <w:r w:rsidRPr="000B5A72">
        <w:rPr>
          <w:i/>
          <w:sz w:val="22"/>
        </w:rPr>
        <w:t>згідно</w:t>
      </w:r>
      <w:proofErr w:type="spellEnd"/>
      <w:r w:rsidRPr="000B5A72">
        <w:rPr>
          <w:i/>
          <w:sz w:val="22"/>
        </w:rPr>
        <w:t xml:space="preserve"> з </w:t>
      </w:r>
      <w:proofErr w:type="spellStart"/>
      <w:r w:rsidRPr="000B5A72">
        <w:rPr>
          <w:i/>
          <w:sz w:val="22"/>
        </w:rPr>
        <w:t>ідеологією</w:t>
      </w:r>
      <w:proofErr w:type="spellEnd"/>
      <w:r w:rsidRPr="000B5A72">
        <w:rPr>
          <w:i/>
          <w:sz w:val="22"/>
        </w:rPr>
        <w:t xml:space="preserve"> </w:t>
      </w:r>
      <w:proofErr w:type="spellStart"/>
      <w:r w:rsidRPr="000B5A72">
        <w:rPr>
          <w:i/>
          <w:sz w:val="22"/>
        </w:rPr>
        <w:t>служіння</w:t>
      </w:r>
      <w:proofErr w:type="spellEnd"/>
      <w:r w:rsidRPr="000B5A72">
        <w:rPr>
          <w:i/>
          <w:sz w:val="22"/>
        </w:rPr>
        <w:t xml:space="preserve"> </w:t>
      </w:r>
      <w:proofErr w:type="spellStart"/>
      <w:r w:rsidRPr="000B5A72">
        <w:rPr>
          <w:i/>
          <w:sz w:val="22"/>
        </w:rPr>
        <w:t>суспільству</w:t>
      </w:r>
      <w:proofErr w:type="spellEnd"/>
      <w:r w:rsidRPr="000B5A72">
        <w:rPr>
          <w:i/>
          <w:sz w:val="22"/>
        </w:rPr>
        <w:t xml:space="preserve">, </w:t>
      </w:r>
      <w:proofErr w:type="spellStart"/>
      <w:r w:rsidRPr="000B5A72">
        <w:rPr>
          <w:i/>
          <w:sz w:val="22"/>
        </w:rPr>
        <w:t>уміти</w:t>
      </w:r>
      <w:proofErr w:type="spellEnd"/>
      <w:r w:rsidRPr="000B5A72">
        <w:rPr>
          <w:i/>
          <w:sz w:val="22"/>
        </w:rPr>
        <w:t xml:space="preserve"> </w:t>
      </w:r>
      <w:proofErr w:type="spellStart"/>
      <w:r w:rsidRPr="000B5A72">
        <w:rPr>
          <w:i/>
          <w:sz w:val="22"/>
        </w:rPr>
        <w:t>здійснювати</w:t>
      </w:r>
      <w:proofErr w:type="spellEnd"/>
      <w:r w:rsidRPr="000B5A72">
        <w:rPr>
          <w:i/>
          <w:sz w:val="22"/>
        </w:rPr>
        <w:t xml:space="preserve"> </w:t>
      </w:r>
      <w:proofErr w:type="spellStart"/>
      <w:r w:rsidRPr="000B5A72">
        <w:rPr>
          <w:i/>
          <w:sz w:val="22"/>
        </w:rPr>
        <w:t>ефективну</w:t>
      </w:r>
      <w:proofErr w:type="spellEnd"/>
      <w:r w:rsidRPr="000B5A72">
        <w:rPr>
          <w:i/>
          <w:sz w:val="22"/>
        </w:rPr>
        <w:t xml:space="preserve"> </w:t>
      </w:r>
      <w:proofErr w:type="spellStart"/>
      <w:r w:rsidRPr="000B5A72">
        <w:rPr>
          <w:i/>
          <w:sz w:val="22"/>
        </w:rPr>
        <w:t>комунікацію</w:t>
      </w:r>
      <w:proofErr w:type="spellEnd"/>
      <w:r w:rsidRPr="000B5A72">
        <w:rPr>
          <w:i/>
          <w:sz w:val="22"/>
        </w:rPr>
        <w:t xml:space="preserve">, </w:t>
      </w:r>
      <w:proofErr w:type="spellStart"/>
      <w:r w:rsidRPr="000B5A72">
        <w:rPr>
          <w:i/>
          <w:sz w:val="22"/>
        </w:rPr>
        <w:t>аргументувати</w:t>
      </w:r>
      <w:proofErr w:type="spellEnd"/>
      <w:r w:rsidRPr="000B5A72">
        <w:rPr>
          <w:i/>
          <w:sz w:val="22"/>
        </w:rPr>
        <w:t xml:space="preserve"> свою </w:t>
      </w:r>
      <w:proofErr w:type="spellStart"/>
      <w:r w:rsidRPr="000B5A72">
        <w:rPr>
          <w:i/>
          <w:sz w:val="22"/>
        </w:rPr>
        <w:t>позицію</w:t>
      </w:r>
      <w:proofErr w:type="spellEnd"/>
      <w:r w:rsidRPr="000B5A72">
        <w:rPr>
          <w:i/>
          <w:sz w:val="22"/>
        </w:rPr>
        <w:t xml:space="preserve">, </w:t>
      </w:r>
      <w:proofErr w:type="spellStart"/>
      <w:r w:rsidRPr="000B5A72">
        <w:rPr>
          <w:i/>
          <w:sz w:val="22"/>
        </w:rPr>
        <w:t>використовувати</w:t>
      </w:r>
      <w:proofErr w:type="spellEnd"/>
      <w:r w:rsidRPr="000B5A72">
        <w:rPr>
          <w:i/>
          <w:sz w:val="22"/>
        </w:rPr>
        <w:t xml:space="preserve"> </w:t>
      </w:r>
      <w:proofErr w:type="spellStart"/>
      <w:r w:rsidRPr="000B5A72">
        <w:rPr>
          <w:i/>
          <w:sz w:val="22"/>
        </w:rPr>
        <w:t>сучасні</w:t>
      </w:r>
      <w:proofErr w:type="spellEnd"/>
      <w:r w:rsidRPr="000B5A72">
        <w:rPr>
          <w:i/>
          <w:sz w:val="22"/>
        </w:rPr>
        <w:t xml:space="preserve"> </w:t>
      </w:r>
      <w:proofErr w:type="spellStart"/>
      <w:r w:rsidRPr="000B5A72">
        <w:rPr>
          <w:i/>
          <w:sz w:val="22"/>
        </w:rPr>
        <w:t>інформаційні</w:t>
      </w:r>
      <w:proofErr w:type="spellEnd"/>
      <w:r w:rsidRPr="000B5A72">
        <w:rPr>
          <w:i/>
          <w:sz w:val="22"/>
        </w:rPr>
        <w:t xml:space="preserve"> та </w:t>
      </w:r>
      <w:proofErr w:type="spellStart"/>
      <w:r w:rsidRPr="000B5A72">
        <w:rPr>
          <w:i/>
          <w:sz w:val="22"/>
        </w:rPr>
        <w:t>комунікаційні</w:t>
      </w:r>
      <w:proofErr w:type="spellEnd"/>
      <w:r w:rsidRPr="000B5A72">
        <w:rPr>
          <w:i/>
          <w:sz w:val="22"/>
        </w:rPr>
        <w:t xml:space="preserve"> </w:t>
      </w:r>
      <w:proofErr w:type="spellStart"/>
      <w:r w:rsidRPr="000B5A72">
        <w:rPr>
          <w:i/>
          <w:sz w:val="22"/>
        </w:rPr>
        <w:t>технології</w:t>
      </w:r>
      <w:proofErr w:type="spellEnd"/>
      <w:r w:rsidRPr="000B5A72">
        <w:rPr>
          <w:i/>
          <w:sz w:val="22"/>
        </w:rPr>
        <w:t xml:space="preserve"> у </w:t>
      </w:r>
      <w:proofErr w:type="spellStart"/>
      <w:r w:rsidRPr="000B5A72">
        <w:rPr>
          <w:i/>
          <w:sz w:val="22"/>
        </w:rPr>
        <w:t>сфері</w:t>
      </w:r>
      <w:proofErr w:type="spellEnd"/>
      <w:r w:rsidRPr="000B5A72">
        <w:rPr>
          <w:i/>
          <w:sz w:val="22"/>
        </w:rPr>
        <w:t xml:space="preserve"> </w:t>
      </w:r>
      <w:proofErr w:type="spellStart"/>
      <w:r w:rsidRPr="000B5A72">
        <w:rPr>
          <w:i/>
          <w:sz w:val="22"/>
        </w:rPr>
        <w:t>публічного</w:t>
      </w:r>
      <w:proofErr w:type="spellEnd"/>
      <w:r w:rsidRPr="000B5A72">
        <w:rPr>
          <w:i/>
          <w:sz w:val="22"/>
        </w:rPr>
        <w:t xml:space="preserve"> </w:t>
      </w:r>
      <w:proofErr w:type="spellStart"/>
      <w:r w:rsidRPr="000B5A72">
        <w:rPr>
          <w:i/>
          <w:sz w:val="22"/>
        </w:rPr>
        <w:t>управління</w:t>
      </w:r>
      <w:proofErr w:type="spellEnd"/>
      <w:r w:rsidRPr="000B5A72">
        <w:rPr>
          <w:i/>
          <w:sz w:val="22"/>
        </w:rPr>
        <w:t xml:space="preserve"> та </w:t>
      </w:r>
      <w:proofErr w:type="spellStart"/>
      <w:r w:rsidRPr="000B5A72">
        <w:rPr>
          <w:i/>
          <w:sz w:val="22"/>
        </w:rPr>
        <w:t>адміністрування</w:t>
      </w:r>
      <w:proofErr w:type="spellEnd"/>
      <w:r w:rsidRPr="000B5A72">
        <w:rPr>
          <w:i/>
          <w:sz w:val="22"/>
        </w:rPr>
        <w:t xml:space="preserve"> на засадах </w:t>
      </w:r>
      <w:proofErr w:type="spellStart"/>
      <w:r w:rsidRPr="000B5A72">
        <w:rPr>
          <w:i/>
          <w:sz w:val="22"/>
        </w:rPr>
        <w:t>соціальної</w:t>
      </w:r>
      <w:proofErr w:type="spellEnd"/>
      <w:r w:rsidRPr="000B5A72">
        <w:rPr>
          <w:i/>
          <w:sz w:val="22"/>
        </w:rPr>
        <w:t xml:space="preserve"> </w:t>
      </w:r>
      <w:proofErr w:type="spellStart"/>
      <w:r w:rsidRPr="000B5A72">
        <w:rPr>
          <w:i/>
          <w:sz w:val="22"/>
        </w:rPr>
        <w:t>відповідальності</w:t>
      </w:r>
      <w:proofErr w:type="spellEnd"/>
      <w:r w:rsidRPr="000B5A72">
        <w:rPr>
          <w:i/>
          <w:sz w:val="22"/>
        </w:rPr>
        <w:t xml:space="preserve">, </w:t>
      </w:r>
      <w:proofErr w:type="spellStart"/>
      <w:r w:rsidRPr="000B5A72">
        <w:rPr>
          <w:i/>
          <w:sz w:val="22"/>
        </w:rPr>
        <w:t>правових</w:t>
      </w:r>
      <w:proofErr w:type="spellEnd"/>
      <w:r w:rsidRPr="000B5A72">
        <w:rPr>
          <w:i/>
          <w:sz w:val="22"/>
        </w:rPr>
        <w:t xml:space="preserve"> та </w:t>
      </w:r>
      <w:proofErr w:type="spellStart"/>
      <w:r w:rsidRPr="000B5A72">
        <w:rPr>
          <w:i/>
          <w:sz w:val="22"/>
        </w:rPr>
        <w:t>етичних</w:t>
      </w:r>
      <w:proofErr w:type="spellEnd"/>
      <w:r w:rsidRPr="000B5A72">
        <w:rPr>
          <w:i/>
          <w:sz w:val="22"/>
        </w:rPr>
        <w:t xml:space="preserve"> </w:t>
      </w:r>
      <w:r w:rsidRPr="000B5A72">
        <w:rPr>
          <w:i/>
          <w:sz w:val="22"/>
          <w:szCs w:val="28"/>
        </w:rPr>
        <w:t xml:space="preserve">норм. </w:t>
      </w:r>
    </w:p>
    <w:p w:rsidR="000B5A72" w:rsidRPr="000B5A72" w:rsidRDefault="000B5A72" w:rsidP="000B5A72">
      <w:pPr>
        <w:pStyle w:val="Default"/>
        <w:ind w:firstLine="708"/>
        <w:jc w:val="both"/>
        <w:rPr>
          <w:i/>
          <w:sz w:val="22"/>
          <w:szCs w:val="28"/>
        </w:rPr>
      </w:pPr>
      <w:r w:rsidRPr="000B5A72">
        <w:rPr>
          <w:i/>
          <w:sz w:val="22"/>
          <w:szCs w:val="28"/>
        </w:rPr>
        <w:t xml:space="preserve">ПРН 13. </w:t>
      </w:r>
      <w:proofErr w:type="spellStart"/>
      <w:r w:rsidRPr="000B5A72">
        <w:rPr>
          <w:i/>
          <w:sz w:val="22"/>
          <w:szCs w:val="28"/>
        </w:rPr>
        <w:t>Здійснювати</w:t>
      </w:r>
      <w:proofErr w:type="spellEnd"/>
      <w:r w:rsidRPr="000B5A72">
        <w:rPr>
          <w:i/>
          <w:sz w:val="22"/>
          <w:szCs w:val="28"/>
        </w:rPr>
        <w:t xml:space="preserve"> </w:t>
      </w:r>
      <w:proofErr w:type="spellStart"/>
      <w:r w:rsidRPr="000B5A72">
        <w:rPr>
          <w:i/>
          <w:sz w:val="22"/>
          <w:szCs w:val="28"/>
        </w:rPr>
        <w:t>організаційне</w:t>
      </w:r>
      <w:proofErr w:type="spellEnd"/>
      <w:r w:rsidRPr="000B5A72">
        <w:rPr>
          <w:i/>
          <w:sz w:val="22"/>
          <w:szCs w:val="28"/>
        </w:rPr>
        <w:t xml:space="preserve"> та </w:t>
      </w:r>
      <w:proofErr w:type="spellStart"/>
      <w:r w:rsidRPr="000B5A72">
        <w:rPr>
          <w:i/>
          <w:sz w:val="22"/>
          <w:szCs w:val="28"/>
        </w:rPr>
        <w:t>правове</w:t>
      </w:r>
      <w:proofErr w:type="spellEnd"/>
      <w:r w:rsidRPr="000B5A72">
        <w:rPr>
          <w:i/>
          <w:sz w:val="22"/>
          <w:szCs w:val="28"/>
        </w:rPr>
        <w:t xml:space="preserve"> </w:t>
      </w:r>
      <w:proofErr w:type="spellStart"/>
      <w:r w:rsidRPr="000B5A72">
        <w:rPr>
          <w:i/>
          <w:sz w:val="22"/>
          <w:szCs w:val="28"/>
        </w:rPr>
        <w:t>забезпечення</w:t>
      </w:r>
      <w:proofErr w:type="spellEnd"/>
      <w:r w:rsidRPr="000B5A72">
        <w:rPr>
          <w:i/>
          <w:sz w:val="22"/>
          <w:szCs w:val="28"/>
        </w:rPr>
        <w:t xml:space="preserve"> </w:t>
      </w:r>
      <w:proofErr w:type="spellStart"/>
      <w:r w:rsidRPr="000B5A72">
        <w:rPr>
          <w:i/>
          <w:sz w:val="22"/>
          <w:szCs w:val="28"/>
        </w:rPr>
        <w:t>надання</w:t>
      </w:r>
      <w:proofErr w:type="spellEnd"/>
      <w:r w:rsidRPr="000B5A72">
        <w:rPr>
          <w:i/>
          <w:sz w:val="22"/>
          <w:szCs w:val="28"/>
        </w:rPr>
        <w:t xml:space="preserve"> </w:t>
      </w:r>
      <w:proofErr w:type="spellStart"/>
      <w:r w:rsidRPr="000B5A72">
        <w:rPr>
          <w:i/>
          <w:sz w:val="22"/>
          <w:szCs w:val="28"/>
        </w:rPr>
        <w:t>публічних</w:t>
      </w:r>
      <w:proofErr w:type="spellEnd"/>
      <w:r w:rsidRPr="000B5A72">
        <w:rPr>
          <w:i/>
          <w:sz w:val="22"/>
          <w:szCs w:val="28"/>
        </w:rPr>
        <w:t xml:space="preserve"> </w:t>
      </w:r>
      <w:proofErr w:type="spellStart"/>
      <w:r w:rsidRPr="000B5A72">
        <w:rPr>
          <w:i/>
          <w:sz w:val="22"/>
          <w:szCs w:val="28"/>
        </w:rPr>
        <w:t>послуг</w:t>
      </w:r>
      <w:proofErr w:type="spellEnd"/>
      <w:r w:rsidRPr="000B5A72">
        <w:rPr>
          <w:i/>
          <w:sz w:val="22"/>
          <w:szCs w:val="28"/>
        </w:rPr>
        <w:t xml:space="preserve"> з </w:t>
      </w:r>
      <w:proofErr w:type="spellStart"/>
      <w:r w:rsidRPr="000B5A72">
        <w:rPr>
          <w:i/>
          <w:sz w:val="22"/>
          <w:szCs w:val="28"/>
        </w:rPr>
        <w:t>використанням</w:t>
      </w:r>
      <w:proofErr w:type="spellEnd"/>
      <w:r w:rsidRPr="000B5A72">
        <w:rPr>
          <w:i/>
          <w:sz w:val="22"/>
          <w:szCs w:val="28"/>
        </w:rPr>
        <w:t xml:space="preserve"> </w:t>
      </w:r>
      <w:proofErr w:type="spellStart"/>
      <w:r w:rsidRPr="000B5A72">
        <w:rPr>
          <w:i/>
          <w:sz w:val="22"/>
          <w:szCs w:val="28"/>
        </w:rPr>
        <w:t>сучасних</w:t>
      </w:r>
      <w:proofErr w:type="spellEnd"/>
      <w:r w:rsidRPr="000B5A72">
        <w:rPr>
          <w:i/>
          <w:sz w:val="22"/>
          <w:szCs w:val="28"/>
        </w:rPr>
        <w:t xml:space="preserve"> </w:t>
      </w:r>
      <w:proofErr w:type="spellStart"/>
      <w:r w:rsidRPr="000B5A72">
        <w:rPr>
          <w:i/>
          <w:sz w:val="22"/>
          <w:szCs w:val="28"/>
        </w:rPr>
        <w:t>технологій</w:t>
      </w:r>
      <w:proofErr w:type="spellEnd"/>
      <w:r w:rsidRPr="000B5A72">
        <w:rPr>
          <w:i/>
          <w:sz w:val="22"/>
          <w:szCs w:val="28"/>
        </w:rPr>
        <w:t xml:space="preserve"> та </w:t>
      </w:r>
      <w:proofErr w:type="spellStart"/>
      <w:r w:rsidRPr="000B5A72">
        <w:rPr>
          <w:i/>
          <w:sz w:val="22"/>
          <w:szCs w:val="28"/>
        </w:rPr>
        <w:t>кращих</w:t>
      </w:r>
      <w:proofErr w:type="spellEnd"/>
      <w:r w:rsidRPr="000B5A72">
        <w:rPr>
          <w:i/>
          <w:sz w:val="22"/>
          <w:szCs w:val="28"/>
        </w:rPr>
        <w:t xml:space="preserve"> </w:t>
      </w:r>
      <w:proofErr w:type="spellStart"/>
      <w:r w:rsidRPr="000B5A72">
        <w:rPr>
          <w:i/>
          <w:sz w:val="22"/>
          <w:szCs w:val="28"/>
        </w:rPr>
        <w:t>зарубіжних</w:t>
      </w:r>
      <w:proofErr w:type="spellEnd"/>
      <w:r w:rsidRPr="000B5A72">
        <w:rPr>
          <w:i/>
          <w:sz w:val="22"/>
          <w:szCs w:val="28"/>
        </w:rPr>
        <w:t xml:space="preserve"> практик.</w:t>
      </w:r>
    </w:p>
    <w:p w:rsidR="00122CA2" w:rsidRDefault="00122CA2">
      <w:pPr>
        <w:pStyle w:val="1"/>
        <w:ind w:firstLine="214"/>
      </w:pPr>
    </w:p>
    <w:p w:rsidR="00122CA2" w:rsidRDefault="00122CA2">
      <w:pPr>
        <w:pStyle w:val="1"/>
        <w:ind w:firstLine="214"/>
      </w:pPr>
    </w:p>
    <w:p w:rsidR="00122CA2" w:rsidRDefault="00122CA2">
      <w:pPr>
        <w:pStyle w:val="1"/>
        <w:ind w:firstLine="214"/>
      </w:pPr>
    </w:p>
    <w:p w:rsidR="009D640C" w:rsidRDefault="00CA200F" w:rsidP="00122CA2">
      <w:pPr>
        <w:pStyle w:val="1"/>
        <w:ind w:firstLine="214"/>
      </w:pPr>
      <w:r>
        <w:t>ОСНОВНІ НАВЧАЛЬНІ РЕСУРСИ</w:t>
      </w:r>
    </w:p>
    <w:p w:rsidR="009D640C" w:rsidRDefault="009D640C">
      <w:pPr>
        <w:tabs>
          <w:tab w:val="left" w:pos="1276"/>
        </w:tabs>
        <w:ind w:left="1134" w:hanging="425"/>
        <w:jc w:val="both"/>
        <w:rPr>
          <w:sz w:val="24"/>
          <w:szCs w:val="24"/>
        </w:rPr>
      </w:pPr>
    </w:p>
    <w:p w:rsidR="000B5A72" w:rsidRPr="000B5A72" w:rsidRDefault="000B5A72" w:rsidP="000B5A72">
      <w:pPr>
        <w:pStyle w:val="a5"/>
        <w:widowControl/>
        <w:numPr>
          <w:ilvl w:val="0"/>
          <w:numId w:val="11"/>
        </w:numPr>
        <w:ind w:right="0"/>
        <w:jc w:val="both"/>
        <w:rPr>
          <w:sz w:val="32"/>
          <w:lang w:val="ru-RU"/>
        </w:rPr>
      </w:pPr>
      <w:r w:rsidRPr="000B5A72">
        <w:rPr>
          <w:sz w:val="24"/>
        </w:rPr>
        <w:t xml:space="preserve">Адміністративна процедура: </w:t>
      </w:r>
      <w:proofErr w:type="spellStart"/>
      <w:r w:rsidRPr="000B5A72">
        <w:rPr>
          <w:sz w:val="24"/>
        </w:rPr>
        <w:t>навч</w:t>
      </w:r>
      <w:proofErr w:type="spellEnd"/>
      <w:r w:rsidRPr="000B5A72">
        <w:rPr>
          <w:sz w:val="24"/>
        </w:rPr>
        <w:t xml:space="preserve">. </w:t>
      </w:r>
      <w:proofErr w:type="spellStart"/>
      <w:r w:rsidRPr="000B5A72">
        <w:rPr>
          <w:sz w:val="24"/>
        </w:rPr>
        <w:t>посіб</w:t>
      </w:r>
      <w:proofErr w:type="spellEnd"/>
      <w:r w:rsidRPr="000B5A72">
        <w:rPr>
          <w:sz w:val="24"/>
        </w:rPr>
        <w:t xml:space="preserve">. / [І.В. Бойко, О.Т. Зима, О.М. Соловйова, А.М. </w:t>
      </w:r>
      <w:proofErr w:type="spellStart"/>
      <w:r w:rsidRPr="000B5A72">
        <w:rPr>
          <w:sz w:val="24"/>
        </w:rPr>
        <w:t>Школик</w:t>
      </w:r>
      <w:proofErr w:type="spellEnd"/>
      <w:r w:rsidRPr="000B5A72">
        <w:rPr>
          <w:sz w:val="24"/>
        </w:rPr>
        <w:t xml:space="preserve">]; за </w:t>
      </w:r>
      <w:proofErr w:type="spellStart"/>
      <w:r w:rsidRPr="000B5A72">
        <w:rPr>
          <w:sz w:val="24"/>
        </w:rPr>
        <w:t>заг</w:t>
      </w:r>
      <w:proofErr w:type="spellEnd"/>
      <w:r w:rsidRPr="000B5A72">
        <w:rPr>
          <w:sz w:val="24"/>
        </w:rPr>
        <w:t xml:space="preserve">. ред. І.В. Бойко. Харків: Право, 2019. 206 с. </w:t>
      </w:r>
    </w:p>
    <w:p w:rsidR="000B5A72" w:rsidRPr="000B5A72" w:rsidRDefault="000B5A72" w:rsidP="000B5A72">
      <w:pPr>
        <w:pStyle w:val="a5"/>
        <w:widowControl/>
        <w:numPr>
          <w:ilvl w:val="0"/>
          <w:numId w:val="11"/>
        </w:numPr>
        <w:ind w:left="0" w:right="0" w:firstLine="360"/>
        <w:jc w:val="both"/>
        <w:rPr>
          <w:sz w:val="32"/>
          <w:lang w:val="ru-RU"/>
        </w:rPr>
      </w:pPr>
      <w:r w:rsidRPr="000B5A72">
        <w:rPr>
          <w:sz w:val="24"/>
        </w:rPr>
        <w:lastRenderedPageBreak/>
        <w:t xml:space="preserve">Основи публічного адміністрування: </w:t>
      </w:r>
      <w:proofErr w:type="spellStart"/>
      <w:r w:rsidRPr="000B5A72">
        <w:rPr>
          <w:sz w:val="24"/>
        </w:rPr>
        <w:t>навч</w:t>
      </w:r>
      <w:proofErr w:type="spellEnd"/>
      <w:r w:rsidRPr="000B5A72">
        <w:rPr>
          <w:sz w:val="24"/>
        </w:rPr>
        <w:t xml:space="preserve">. </w:t>
      </w:r>
      <w:proofErr w:type="spellStart"/>
      <w:r w:rsidRPr="000B5A72">
        <w:rPr>
          <w:sz w:val="24"/>
        </w:rPr>
        <w:t>посіб</w:t>
      </w:r>
      <w:proofErr w:type="spellEnd"/>
      <w:r w:rsidRPr="000B5A72">
        <w:rPr>
          <w:sz w:val="24"/>
        </w:rPr>
        <w:t xml:space="preserve">. / Ю.П. </w:t>
      </w:r>
      <w:proofErr w:type="spellStart"/>
      <w:r w:rsidRPr="000B5A72">
        <w:rPr>
          <w:sz w:val="24"/>
        </w:rPr>
        <w:t>Битяк</w:t>
      </w:r>
      <w:proofErr w:type="spellEnd"/>
      <w:r w:rsidRPr="000B5A72">
        <w:rPr>
          <w:sz w:val="24"/>
        </w:rPr>
        <w:t xml:space="preserve">, Н. П. </w:t>
      </w:r>
      <w:proofErr w:type="spellStart"/>
      <w:r w:rsidRPr="000B5A72">
        <w:rPr>
          <w:sz w:val="24"/>
        </w:rPr>
        <w:t>Матюхіна</w:t>
      </w:r>
      <w:proofErr w:type="spellEnd"/>
      <w:r w:rsidRPr="000B5A72">
        <w:rPr>
          <w:sz w:val="24"/>
        </w:rPr>
        <w:t xml:space="preserve">, М. С. Ковтун та ін.; за </w:t>
      </w:r>
      <w:proofErr w:type="spellStart"/>
      <w:r w:rsidRPr="000B5A72">
        <w:rPr>
          <w:sz w:val="24"/>
        </w:rPr>
        <w:t>заг</w:t>
      </w:r>
      <w:proofErr w:type="spellEnd"/>
      <w:r w:rsidRPr="000B5A72">
        <w:rPr>
          <w:sz w:val="24"/>
        </w:rPr>
        <w:t xml:space="preserve">. ред. Н. П. </w:t>
      </w:r>
      <w:proofErr w:type="spellStart"/>
      <w:r w:rsidRPr="000B5A72">
        <w:rPr>
          <w:sz w:val="24"/>
        </w:rPr>
        <w:t>Матюхіної</w:t>
      </w:r>
      <w:proofErr w:type="spellEnd"/>
      <w:r w:rsidRPr="000B5A72">
        <w:rPr>
          <w:sz w:val="24"/>
        </w:rPr>
        <w:t xml:space="preserve">. Вид. 2-ге </w:t>
      </w:r>
      <w:proofErr w:type="spellStart"/>
      <w:r w:rsidRPr="000B5A72">
        <w:rPr>
          <w:sz w:val="24"/>
        </w:rPr>
        <w:t>допов</w:t>
      </w:r>
      <w:proofErr w:type="spellEnd"/>
      <w:r w:rsidRPr="000B5A72">
        <w:rPr>
          <w:sz w:val="24"/>
        </w:rPr>
        <w:t xml:space="preserve">. та перероб. Х. : Право, 2021. С. 183-210. </w:t>
      </w:r>
    </w:p>
    <w:p w:rsidR="000B5A72" w:rsidRPr="000B5A72" w:rsidRDefault="000B5A72" w:rsidP="000B5A72">
      <w:pPr>
        <w:pStyle w:val="a5"/>
        <w:widowControl/>
        <w:numPr>
          <w:ilvl w:val="0"/>
          <w:numId w:val="11"/>
        </w:numPr>
        <w:ind w:left="0" w:right="0" w:firstLine="360"/>
        <w:jc w:val="both"/>
        <w:rPr>
          <w:sz w:val="32"/>
          <w:lang w:val="ru-RU"/>
        </w:rPr>
      </w:pPr>
      <w:r w:rsidRPr="000B5A72">
        <w:rPr>
          <w:sz w:val="24"/>
        </w:rPr>
        <w:t xml:space="preserve">Соловйова О. М., Бойко І. В., </w:t>
      </w:r>
      <w:proofErr w:type="spellStart"/>
      <w:r w:rsidRPr="000B5A72">
        <w:rPr>
          <w:sz w:val="24"/>
        </w:rPr>
        <w:t>Ченереллі</w:t>
      </w:r>
      <w:proofErr w:type="spellEnd"/>
      <w:r w:rsidRPr="000B5A72">
        <w:rPr>
          <w:sz w:val="24"/>
        </w:rPr>
        <w:t xml:space="preserve"> А. </w:t>
      </w:r>
      <w:proofErr w:type="spellStart"/>
      <w:r w:rsidRPr="000B5A72">
        <w:rPr>
          <w:sz w:val="24"/>
        </w:rPr>
        <w:t>Цифровізація</w:t>
      </w:r>
      <w:proofErr w:type="spellEnd"/>
      <w:r w:rsidRPr="000B5A72">
        <w:rPr>
          <w:sz w:val="24"/>
        </w:rPr>
        <w:t xml:space="preserve"> адміністративної процедури як спосіб забезпечення права на належне адміністрування. Права людини в умовах цифрової трансформації суспільства : монографія / [Д. В. </w:t>
      </w:r>
      <w:proofErr w:type="spellStart"/>
      <w:r w:rsidRPr="000B5A72">
        <w:rPr>
          <w:sz w:val="24"/>
        </w:rPr>
        <w:t>Лученко</w:t>
      </w:r>
      <w:proofErr w:type="spellEnd"/>
      <w:r w:rsidRPr="000B5A72">
        <w:rPr>
          <w:sz w:val="24"/>
        </w:rPr>
        <w:t xml:space="preserve">, О. В. </w:t>
      </w:r>
      <w:proofErr w:type="spellStart"/>
      <w:r w:rsidRPr="000B5A72">
        <w:rPr>
          <w:sz w:val="24"/>
        </w:rPr>
        <w:t>Капліна</w:t>
      </w:r>
      <w:proofErr w:type="spellEnd"/>
      <w:r w:rsidRPr="000B5A72">
        <w:rPr>
          <w:sz w:val="24"/>
        </w:rPr>
        <w:t xml:space="preserve">, В. Я. </w:t>
      </w:r>
      <w:proofErr w:type="spellStart"/>
      <w:r w:rsidRPr="000B5A72">
        <w:rPr>
          <w:sz w:val="24"/>
        </w:rPr>
        <w:t>Настюк</w:t>
      </w:r>
      <w:proofErr w:type="spellEnd"/>
      <w:r w:rsidRPr="000B5A72">
        <w:rPr>
          <w:sz w:val="24"/>
        </w:rPr>
        <w:t xml:space="preserve"> та ін.] ; за ред. Д. В. </w:t>
      </w:r>
      <w:proofErr w:type="spellStart"/>
      <w:r w:rsidRPr="000B5A72">
        <w:rPr>
          <w:sz w:val="24"/>
        </w:rPr>
        <w:t>Лученка</w:t>
      </w:r>
      <w:proofErr w:type="spellEnd"/>
      <w:r w:rsidRPr="000B5A72">
        <w:rPr>
          <w:sz w:val="24"/>
        </w:rPr>
        <w:t xml:space="preserve">. Харків : НЮУ імені Ярослава Мудрого, 2022. С. 127 – 148. </w:t>
      </w:r>
    </w:p>
    <w:p w:rsidR="009D640C" w:rsidRDefault="009D640C">
      <w:pPr>
        <w:pBdr>
          <w:top w:val="nil"/>
          <w:left w:val="nil"/>
          <w:bottom w:val="nil"/>
          <w:right w:val="nil"/>
          <w:between w:val="nil"/>
        </w:pBdr>
        <w:spacing w:before="4"/>
        <w:rPr>
          <w:i/>
          <w:color w:val="000000"/>
          <w:sz w:val="27"/>
          <w:szCs w:val="27"/>
        </w:rPr>
      </w:pPr>
    </w:p>
    <w:p w:rsidR="009D640C" w:rsidRDefault="00CA200F">
      <w:pPr>
        <w:pStyle w:val="1"/>
        <w:spacing w:before="1"/>
        <w:ind w:firstLine="214"/>
      </w:pPr>
      <w:r>
        <w:t>КОНТРОЛЬНІ ЗАХОДИ</w:t>
      </w:r>
    </w:p>
    <w:p w:rsidR="009D640C" w:rsidRDefault="00CA200F">
      <w:pPr>
        <w:rPr>
          <w:b/>
          <w:i/>
          <w:u w:val="single"/>
        </w:rPr>
      </w:pPr>
      <w:r>
        <w:rPr>
          <w:b/>
          <w:i/>
          <w:u w:val="single"/>
        </w:rPr>
        <w:t>Поточні контрольні заходи (</w:t>
      </w:r>
      <w:proofErr w:type="spellStart"/>
      <w:r>
        <w:rPr>
          <w:b/>
          <w:i/>
          <w:u w:val="single"/>
        </w:rPr>
        <w:t>max</w:t>
      </w:r>
      <w:proofErr w:type="spellEnd"/>
      <w:r>
        <w:rPr>
          <w:b/>
          <w:i/>
          <w:u w:val="single"/>
        </w:rPr>
        <w:t xml:space="preserve"> 60 балів):</w:t>
      </w:r>
    </w:p>
    <w:p w:rsidR="009D640C" w:rsidRDefault="00CA200F">
      <w:pPr>
        <w:jc w:val="both"/>
        <w:rPr>
          <w:i/>
        </w:rPr>
      </w:pPr>
      <w:r>
        <w:rPr>
          <w:i/>
        </w:rPr>
        <w:t xml:space="preserve">Поточний контроль передбачає такі </w:t>
      </w:r>
      <w:r>
        <w:rPr>
          <w:b/>
          <w:i/>
        </w:rPr>
        <w:t>теоретичні</w:t>
      </w:r>
      <w:r>
        <w:rPr>
          <w:i/>
        </w:rPr>
        <w:t xml:space="preserve"> завдання:</w:t>
      </w:r>
    </w:p>
    <w:p w:rsidR="009D640C" w:rsidRDefault="00CA200F">
      <w:pPr>
        <w:numPr>
          <w:ilvl w:val="0"/>
          <w:numId w:val="3"/>
        </w:numPr>
        <w:jc w:val="both"/>
        <w:rPr>
          <w:i/>
        </w:rPr>
      </w:pPr>
      <w:r>
        <w:rPr>
          <w:i/>
        </w:rPr>
        <w:t>Короткі тести за пройденим матеріалом.</w:t>
      </w:r>
    </w:p>
    <w:p w:rsidR="009D640C" w:rsidRDefault="00CA200F">
      <w:pPr>
        <w:jc w:val="both"/>
        <w:rPr>
          <w:i/>
        </w:rPr>
      </w:pPr>
      <w:r>
        <w:rPr>
          <w:i/>
        </w:rPr>
        <w:t xml:space="preserve">Поточний контроль передбачає такі </w:t>
      </w:r>
      <w:r>
        <w:rPr>
          <w:b/>
          <w:i/>
        </w:rPr>
        <w:t>практичні</w:t>
      </w:r>
      <w:r>
        <w:rPr>
          <w:i/>
        </w:rPr>
        <w:t xml:space="preserve"> завдання:</w:t>
      </w:r>
    </w:p>
    <w:p w:rsidR="009D640C" w:rsidRDefault="00CA200F">
      <w:pPr>
        <w:numPr>
          <w:ilvl w:val="0"/>
          <w:numId w:val="3"/>
        </w:numPr>
        <w:jc w:val="both"/>
        <w:rPr>
          <w:i/>
        </w:rPr>
      </w:pPr>
      <w:r>
        <w:rPr>
          <w:i/>
        </w:rPr>
        <w:t>Виконання практичних та ситуаційних завдань, що діагностують рівень сформованості вмінь і навичок (</w:t>
      </w:r>
      <w:r>
        <w:rPr>
          <w:i/>
          <w:color w:val="000000"/>
        </w:rPr>
        <w:t>аналітичне завдання).</w:t>
      </w:r>
    </w:p>
    <w:p w:rsidR="009D640C" w:rsidRDefault="00CA200F">
      <w:pPr>
        <w:ind w:firstLine="709"/>
        <w:jc w:val="both"/>
        <w:rPr>
          <w:i/>
          <w:color w:val="000000"/>
        </w:rPr>
      </w:pPr>
      <w:r>
        <w:rPr>
          <w:i/>
          <w:color w:val="000000"/>
        </w:rPr>
        <w:t xml:space="preserve">Бали за кожен змістовий модуль усього, теоретичне і практичне завдання, становлять </w:t>
      </w:r>
      <w:proofErr w:type="spellStart"/>
      <w:r>
        <w:rPr>
          <w:i/>
          <w:color w:val="000000"/>
        </w:rPr>
        <w:t>пропорційно</w:t>
      </w:r>
      <w:proofErr w:type="spellEnd"/>
      <w:r>
        <w:rPr>
          <w:i/>
          <w:color w:val="000000"/>
        </w:rPr>
        <w:t xml:space="preserve"> 5 балів, що у сумі складає 60 балів.</w:t>
      </w:r>
    </w:p>
    <w:p w:rsidR="009D640C" w:rsidRDefault="009D640C">
      <w:pPr>
        <w:ind w:firstLine="709"/>
        <w:rPr>
          <w:sz w:val="6"/>
          <w:szCs w:val="6"/>
          <w:highlight w:val="yellow"/>
        </w:rPr>
      </w:pPr>
    </w:p>
    <w:p w:rsidR="009D640C" w:rsidRDefault="009D640C">
      <w:pPr>
        <w:rPr>
          <w:b/>
          <w:i/>
          <w:highlight w:val="yellow"/>
          <w:u w:val="single"/>
        </w:rPr>
      </w:pPr>
    </w:p>
    <w:p w:rsidR="009D640C" w:rsidRDefault="00CA200F">
      <w:pPr>
        <w:ind w:firstLine="142"/>
        <w:jc w:val="both"/>
        <w:rPr>
          <w:b/>
          <w:i/>
          <w:color w:val="000000"/>
          <w:u w:val="single"/>
        </w:rPr>
      </w:pPr>
      <w:r>
        <w:rPr>
          <w:b/>
          <w:i/>
          <w:color w:val="000000"/>
          <w:u w:val="single"/>
        </w:rPr>
        <w:t xml:space="preserve">Додаткові види роботи (бальна система стимулювання активності студентів) - </w:t>
      </w:r>
      <w:r>
        <w:rPr>
          <w:i/>
          <w:color w:val="000000"/>
        </w:rPr>
        <w:t xml:space="preserve">це система додаткових балів, яку введено з метою заохочування студентів до планомірної, систематичної роботи з опанування теоретичним матеріалом і поглибленого оволодіння ними практичними навичками, які передбачено цим курсом. Ці додаткові бали можуть </w:t>
      </w:r>
      <w:r>
        <w:rPr>
          <w:i/>
          <w:color w:val="000000"/>
          <w:u w:val="single"/>
        </w:rPr>
        <w:t>стати вирішальними</w:t>
      </w:r>
      <w:r>
        <w:rPr>
          <w:i/>
          <w:color w:val="000000"/>
        </w:rPr>
        <w:t xml:space="preserve"> для отримання </w:t>
      </w:r>
      <w:r>
        <w:rPr>
          <w:i/>
          <w:color w:val="000000"/>
          <w:u w:val="single"/>
        </w:rPr>
        <w:t>більш високої оцінки</w:t>
      </w:r>
      <w:r>
        <w:rPr>
          <w:i/>
          <w:color w:val="000000"/>
        </w:rPr>
        <w:t xml:space="preserve"> за весь курс! Тому, НАПОЛЕГЛИВО РЕКОМЕНДУЄМО студентові скористатися цією нагодою СУТТЄВО підвищити свій загальний бал, отриманий після виконання всіх обов`язкових видів контрольних заходів!</w:t>
      </w:r>
    </w:p>
    <w:p w:rsidR="009D640C" w:rsidRDefault="00CA200F">
      <w:pPr>
        <w:jc w:val="both"/>
        <w:rPr>
          <w:i/>
          <w:color w:val="000000"/>
        </w:rPr>
      </w:pPr>
      <w:proofErr w:type="spellStart"/>
      <w:r>
        <w:rPr>
          <w:b/>
          <w:i/>
          <w:highlight w:val="white"/>
        </w:rPr>
        <w:t>Позаудиторна</w:t>
      </w:r>
      <w:proofErr w:type="spellEnd"/>
      <w:r>
        <w:rPr>
          <w:b/>
          <w:i/>
          <w:highlight w:val="white"/>
        </w:rPr>
        <w:t xml:space="preserve"> навчальна активність</w:t>
      </w:r>
      <w:r>
        <w:rPr>
          <w:i/>
          <w:highlight w:val="white"/>
        </w:rPr>
        <w:t xml:space="preserve"> як один з видів врахування програмних результатів вивчення цієї дисципліни студентом у формі самоосвіти (неформальна або </w:t>
      </w:r>
      <w:proofErr w:type="spellStart"/>
      <w:r>
        <w:rPr>
          <w:i/>
          <w:highlight w:val="white"/>
        </w:rPr>
        <w:t>інформальна</w:t>
      </w:r>
      <w:proofErr w:type="spellEnd"/>
      <w:r>
        <w:rPr>
          <w:i/>
          <w:highlight w:val="white"/>
        </w:rPr>
        <w:t xml:space="preserve">) та підтвердження їх відповідним документом (диплом, сертифікат, свідоцтво тощо). Якщо програмні результати, отримані під час вивчення конкретного змістового модуля, зі знаннями й уміннями, одержаними під час </w:t>
      </w:r>
      <w:proofErr w:type="spellStart"/>
      <w:r>
        <w:rPr>
          <w:i/>
          <w:highlight w:val="white"/>
        </w:rPr>
        <w:t>позанавчальної</w:t>
      </w:r>
      <w:proofErr w:type="spellEnd"/>
      <w:r>
        <w:rPr>
          <w:i/>
          <w:highlight w:val="white"/>
        </w:rPr>
        <w:t xml:space="preserve"> самоосвіти (онлайн-курси, розміщені на відкритих навчальних платформах, </w:t>
      </w:r>
      <w:proofErr w:type="spellStart"/>
      <w:r>
        <w:rPr>
          <w:i/>
          <w:highlight w:val="white"/>
        </w:rPr>
        <w:t>воркшопи</w:t>
      </w:r>
      <w:proofErr w:type="spellEnd"/>
      <w:r>
        <w:rPr>
          <w:i/>
          <w:highlight w:val="white"/>
        </w:rPr>
        <w:t xml:space="preserve">, </w:t>
      </w:r>
      <w:proofErr w:type="spellStart"/>
      <w:r>
        <w:rPr>
          <w:i/>
          <w:highlight w:val="white"/>
        </w:rPr>
        <w:t>вебінари</w:t>
      </w:r>
      <w:proofErr w:type="spellEnd"/>
      <w:r>
        <w:rPr>
          <w:i/>
          <w:highlight w:val="white"/>
        </w:rPr>
        <w:t xml:space="preserve">, майстер-класи, тренінги тощо) відповідають вимогам робочої програми навчальної дисципліни, то студент звільняється від виконання поточних контролів з цього змістового модуля, а </w:t>
      </w:r>
      <w:r>
        <w:rPr>
          <w:i/>
          <w:highlight w:val="white"/>
          <w:u w:val="single"/>
        </w:rPr>
        <w:t>результати зараховуються йому «автоматом» з максимальною бальною оцінкою</w:t>
      </w:r>
      <w:r>
        <w:rPr>
          <w:i/>
          <w:highlight w:val="white"/>
        </w:rPr>
        <w:t xml:space="preserve"> відповідно до критеріїв оцінювання. У випадку, коли програмні результати частково відповідають вимогам (неповні, схожі, але зі спорідненої галузі знань тощо), викладач має право </w:t>
      </w:r>
      <w:r>
        <w:rPr>
          <w:i/>
          <w:highlight w:val="white"/>
          <w:u w:val="single"/>
        </w:rPr>
        <w:t>або звільнити студента від складання окремих поточних контролів у межах цього змістового модуля, або при їх складанні оцінити за максимальним балом</w:t>
      </w:r>
      <w:r>
        <w:rPr>
          <w:i/>
          <w:highlight w:val="white"/>
        </w:rPr>
        <w:t>.</w:t>
      </w:r>
    </w:p>
    <w:p w:rsidR="009D640C" w:rsidRDefault="009D640C">
      <w:pPr>
        <w:ind w:firstLine="709"/>
        <w:rPr>
          <w:sz w:val="6"/>
          <w:szCs w:val="6"/>
        </w:rPr>
      </w:pPr>
    </w:p>
    <w:p w:rsidR="009D640C" w:rsidRDefault="00CA200F">
      <w:pPr>
        <w:ind w:firstLine="709"/>
        <w:rPr>
          <w:b/>
          <w:i/>
          <w:u w:val="single"/>
        </w:rPr>
      </w:pPr>
      <w:r>
        <w:rPr>
          <w:b/>
          <w:i/>
          <w:u w:val="single"/>
        </w:rPr>
        <w:t>Підсумкові контрольні заходи (</w:t>
      </w:r>
      <w:proofErr w:type="spellStart"/>
      <w:r>
        <w:rPr>
          <w:b/>
          <w:i/>
          <w:u w:val="single"/>
        </w:rPr>
        <w:t>max</w:t>
      </w:r>
      <w:proofErr w:type="spellEnd"/>
      <w:r>
        <w:rPr>
          <w:b/>
          <w:i/>
          <w:u w:val="single"/>
        </w:rPr>
        <w:t xml:space="preserve"> 40 балів):</w:t>
      </w:r>
    </w:p>
    <w:p w:rsidR="009D640C" w:rsidRDefault="00CA200F">
      <w:pPr>
        <w:ind w:firstLine="709"/>
        <w:jc w:val="both"/>
        <w:rPr>
          <w:i/>
          <w:color w:val="000000"/>
        </w:rPr>
      </w:pPr>
      <w:r>
        <w:rPr>
          <w:i/>
          <w:color w:val="000000"/>
        </w:rPr>
        <w:t xml:space="preserve">На підсумковий семестровий контроль передбачено контрольний захід у формі екзамену на платформі </w:t>
      </w:r>
      <w:proofErr w:type="spellStart"/>
      <w:r>
        <w:rPr>
          <w:i/>
          <w:color w:val="000000"/>
        </w:rPr>
        <w:t>Moodle</w:t>
      </w:r>
      <w:proofErr w:type="spellEnd"/>
      <w:r>
        <w:rPr>
          <w:i/>
          <w:color w:val="000000"/>
        </w:rPr>
        <w:t xml:space="preserve"> в Системі електронного забезпечення навчання ЗНУ, та </w:t>
      </w:r>
      <w:r>
        <w:rPr>
          <w:i/>
        </w:rPr>
        <w:t xml:space="preserve">індивідуальне практичне розрахункове завдання (ІПРЗ). </w:t>
      </w:r>
      <w:r>
        <w:rPr>
          <w:i/>
          <w:color w:val="000000"/>
        </w:rPr>
        <w:t xml:space="preserve">Загальна кількість за підсумковий семестровий контроль складає  40 балів: 30 балів на тестування та 10 балів на </w:t>
      </w:r>
      <w:r>
        <w:rPr>
          <w:i/>
        </w:rPr>
        <w:t>індивідуальне практичне розрахункове завдання (ІПРЗ).</w:t>
      </w:r>
    </w:p>
    <w:p w:rsidR="009D640C" w:rsidRDefault="00CA200F">
      <w:pPr>
        <w:spacing w:before="90"/>
        <w:ind w:left="2410" w:right="2305"/>
        <w:jc w:val="center"/>
        <w:rPr>
          <w:b/>
          <w:sz w:val="24"/>
          <w:szCs w:val="24"/>
        </w:rPr>
      </w:pPr>
      <w:r>
        <w:rPr>
          <w:b/>
          <w:sz w:val="24"/>
          <w:szCs w:val="24"/>
        </w:rPr>
        <w:t>Шкала оцінювання: національна та ECTS</w:t>
      </w:r>
    </w:p>
    <w:p w:rsidR="009D640C" w:rsidRDefault="009D640C">
      <w:pPr>
        <w:pBdr>
          <w:top w:val="nil"/>
          <w:left w:val="nil"/>
          <w:bottom w:val="nil"/>
          <w:right w:val="nil"/>
          <w:between w:val="nil"/>
        </w:pBdr>
        <w:spacing w:before="6"/>
        <w:rPr>
          <w:b/>
          <w:color w:val="000000"/>
          <w:sz w:val="10"/>
          <w:szCs w:val="10"/>
        </w:rPr>
      </w:pPr>
    </w:p>
    <w:tbl>
      <w:tblPr>
        <w:tblStyle w:val="ae"/>
        <w:tblW w:w="1000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09"/>
        <w:gridCol w:w="2126"/>
        <w:gridCol w:w="1872"/>
      </w:tblGrid>
      <w:tr w:rsidR="009D640C">
        <w:trPr>
          <w:trHeight w:val="256"/>
        </w:trPr>
        <w:tc>
          <w:tcPr>
            <w:tcW w:w="1500" w:type="dxa"/>
            <w:vMerge w:val="restart"/>
          </w:tcPr>
          <w:p w:rsidR="009D640C" w:rsidRDefault="00CA200F">
            <w:pPr>
              <w:pBdr>
                <w:top w:val="nil"/>
                <w:left w:val="nil"/>
                <w:bottom w:val="nil"/>
                <w:right w:val="nil"/>
                <w:between w:val="nil"/>
              </w:pBdr>
              <w:spacing w:line="256" w:lineRule="auto"/>
              <w:ind w:left="455" w:right="164" w:hanging="263"/>
              <w:rPr>
                <w:color w:val="000000"/>
                <w:sz w:val="24"/>
                <w:szCs w:val="24"/>
              </w:rPr>
            </w:pPr>
            <w:r>
              <w:rPr>
                <w:color w:val="000000"/>
                <w:sz w:val="24"/>
                <w:szCs w:val="24"/>
              </w:rPr>
              <w:t>За шкалою ECTS</w:t>
            </w:r>
          </w:p>
        </w:tc>
        <w:tc>
          <w:tcPr>
            <w:tcW w:w="4509" w:type="dxa"/>
            <w:vMerge w:val="restart"/>
          </w:tcPr>
          <w:p w:rsidR="009D640C" w:rsidRDefault="00CA200F">
            <w:pPr>
              <w:pBdr>
                <w:top w:val="nil"/>
                <w:left w:val="nil"/>
                <w:bottom w:val="nil"/>
                <w:right w:val="nil"/>
                <w:between w:val="nil"/>
              </w:pBdr>
              <w:spacing w:line="258" w:lineRule="auto"/>
              <w:ind w:left="1058"/>
              <w:rPr>
                <w:color w:val="000000"/>
                <w:sz w:val="24"/>
                <w:szCs w:val="24"/>
              </w:rPr>
            </w:pPr>
            <w:r>
              <w:rPr>
                <w:color w:val="000000"/>
                <w:sz w:val="24"/>
                <w:szCs w:val="24"/>
              </w:rPr>
              <w:t>За шкалою університету</w:t>
            </w:r>
          </w:p>
        </w:tc>
        <w:tc>
          <w:tcPr>
            <w:tcW w:w="3998" w:type="dxa"/>
            <w:gridSpan w:val="2"/>
          </w:tcPr>
          <w:p w:rsidR="009D640C" w:rsidRDefault="00CA200F">
            <w:pPr>
              <w:pBdr>
                <w:top w:val="nil"/>
                <w:left w:val="nil"/>
                <w:bottom w:val="nil"/>
                <w:right w:val="nil"/>
                <w:between w:val="nil"/>
              </w:pBdr>
              <w:spacing w:line="236" w:lineRule="auto"/>
              <w:ind w:left="692"/>
              <w:rPr>
                <w:color w:val="000000"/>
                <w:sz w:val="24"/>
                <w:szCs w:val="24"/>
              </w:rPr>
            </w:pPr>
            <w:r>
              <w:rPr>
                <w:color w:val="000000"/>
                <w:sz w:val="24"/>
                <w:szCs w:val="24"/>
              </w:rPr>
              <w:t>За національною шкалою</w:t>
            </w:r>
          </w:p>
        </w:tc>
      </w:tr>
      <w:tr w:rsidR="009D640C">
        <w:trPr>
          <w:trHeight w:val="256"/>
        </w:trPr>
        <w:tc>
          <w:tcPr>
            <w:tcW w:w="1500" w:type="dxa"/>
            <w:vMerge/>
          </w:tcPr>
          <w:p w:rsidR="009D640C" w:rsidRDefault="009D640C">
            <w:pPr>
              <w:pBdr>
                <w:top w:val="nil"/>
                <w:left w:val="nil"/>
                <w:bottom w:val="nil"/>
                <w:right w:val="nil"/>
                <w:between w:val="nil"/>
              </w:pBdr>
              <w:spacing w:line="276" w:lineRule="auto"/>
              <w:rPr>
                <w:color w:val="000000"/>
                <w:sz w:val="24"/>
                <w:szCs w:val="24"/>
              </w:rPr>
            </w:pPr>
          </w:p>
        </w:tc>
        <w:tc>
          <w:tcPr>
            <w:tcW w:w="4509" w:type="dxa"/>
            <w:vMerge/>
          </w:tcPr>
          <w:p w:rsidR="009D640C" w:rsidRDefault="009D640C">
            <w:pPr>
              <w:pBdr>
                <w:top w:val="nil"/>
                <w:left w:val="nil"/>
                <w:bottom w:val="nil"/>
                <w:right w:val="nil"/>
                <w:between w:val="nil"/>
              </w:pBdr>
              <w:spacing w:line="276" w:lineRule="auto"/>
              <w:rPr>
                <w:color w:val="000000"/>
                <w:sz w:val="24"/>
                <w:szCs w:val="24"/>
              </w:rPr>
            </w:pPr>
          </w:p>
        </w:tc>
        <w:tc>
          <w:tcPr>
            <w:tcW w:w="2126" w:type="dxa"/>
          </w:tcPr>
          <w:p w:rsidR="009D640C" w:rsidRDefault="00CA200F">
            <w:pPr>
              <w:pBdr>
                <w:top w:val="nil"/>
                <w:left w:val="nil"/>
                <w:bottom w:val="nil"/>
                <w:right w:val="nil"/>
                <w:between w:val="nil"/>
              </w:pBdr>
              <w:spacing w:line="236" w:lineRule="auto"/>
              <w:ind w:left="425" w:right="413"/>
              <w:jc w:val="center"/>
              <w:rPr>
                <w:color w:val="000000"/>
                <w:sz w:val="24"/>
                <w:szCs w:val="24"/>
              </w:rPr>
            </w:pPr>
            <w:r>
              <w:rPr>
                <w:color w:val="000000"/>
                <w:sz w:val="24"/>
                <w:szCs w:val="24"/>
              </w:rPr>
              <w:t>Екзамен</w:t>
            </w:r>
          </w:p>
        </w:tc>
        <w:tc>
          <w:tcPr>
            <w:tcW w:w="1872" w:type="dxa"/>
          </w:tcPr>
          <w:p w:rsidR="009D640C" w:rsidRDefault="00CA200F">
            <w:pPr>
              <w:pBdr>
                <w:top w:val="nil"/>
                <w:left w:val="nil"/>
                <w:bottom w:val="nil"/>
                <w:right w:val="nil"/>
                <w:between w:val="nil"/>
              </w:pBdr>
              <w:spacing w:line="236" w:lineRule="auto"/>
              <w:ind w:left="653" w:right="638"/>
              <w:jc w:val="center"/>
              <w:rPr>
                <w:color w:val="000000"/>
                <w:sz w:val="24"/>
                <w:szCs w:val="24"/>
              </w:rPr>
            </w:pPr>
            <w:r>
              <w:rPr>
                <w:color w:val="000000"/>
                <w:sz w:val="24"/>
                <w:szCs w:val="24"/>
              </w:rPr>
              <w:t>Залік</w:t>
            </w:r>
          </w:p>
        </w:tc>
      </w:tr>
      <w:tr w:rsidR="009D640C">
        <w:trPr>
          <w:trHeight w:val="257"/>
        </w:trPr>
        <w:tc>
          <w:tcPr>
            <w:tcW w:w="1500" w:type="dxa"/>
          </w:tcPr>
          <w:p w:rsidR="009D640C" w:rsidRDefault="00CA200F">
            <w:pPr>
              <w:pBdr>
                <w:top w:val="nil"/>
                <w:left w:val="nil"/>
                <w:bottom w:val="nil"/>
                <w:right w:val="nil"/>
                <w:between w:val="nil"/>
              </w:pBdr>
              <w:spacing w:line="238" w:lineRule="auto"/>
              <w:ind w:left="79"/>
              <w:jc w:val="center"/>
              <w:rPr>
                <w:color w:val="000000"/>
                <w:sz w:val="24"/>
                <w:szCs w:val="24"/>
              </w:rPr>
            </w:pPr>
            <w:r>
              <w:rPr>
                <w:color w:val="000000"/>
                <w:sz w:val="24"/>
                <w:szCs w:val="24"/>
              </w:rPr>
              <w:t>A</w:t>
            </w:r>
          </w:p>
        </w:tc>
        <w:tc>
          <w:tcPr>
            <w:tcW w:w="4509" w:type="dxa"/>
          </w:tcPr>
          <w:p w:rsidR="009D640C" w:rsidRDefault="00CA200F">
            <w:pPr>
              <w:pBdr>
                <w:top w:val="nil"/>
                <w:left w:val="nil"/>
                <w:bottom w:val="nil"/>
                <w:right w:val="nil"/>
                <w:between w:val="nil"/>
              </w:pBdr>
              <w:spacing w:line="238" w:lineRule="auto"/>
              <w:ind w:left="236" w:right="445"/>
              <w:jc w:val="center"/>
              <w:rPr>
                <w:color w:val="000000"/>
                <w:sz w:val="24"/>
                <w:szCs w:val="24"/>
              </w:rPr>
            </w:pPr>
            <w:r>
              <w:rPr>
                <w:color w:val="000000"/>
                <w:sz w:val="24"/>
                <w:szCs w:val="24"/>
              </w:rPr>
              <w:t>90 – 100 (відмінно)</w:t>
            </w:r>
          </w:p>
        </w:tc>
        <w:tc>
          <w:tcPr>
            <w:tcW w:w="2126" w:type="dxa"/>
          </w:tcPr>
          <w:p w:rsidR="009D640C" w:rsidRDefault="00CA200F">
            <w:pPr>
              <w:pBdr>
                <w:top w:val="nil"/>
                <w:left w:val="nil"/>
                <w:bottom w:val="nil"/>
                <w:right w:val="nil"/>
                <w:between w:val="nil"/>
              </w:pBdr>
              <w:spacing w:line="238" w:lineRule="auto"/>
              <w:ind w:left="425" w:right="414"/>
              <w:jc w:val="center"/>
              <w:rPr>
                <w:color w:val="000000"/>
                <w:sz w:val="24"/>
                <w:szCs w:val="24"/>
              </w:rPr>
            </w:pPr>
            <w:r>
              <w:rPr>
                <w:color w:val="000000"/>
                <w:sz w:val="24"/>
                <w:szCs w:val="24"/>
              </w:rPr>
              <w:t>5 (відмінно)</w:t>
            </w:r>
          </w:p>
        </w:tc>
        <w:tc>
          <w:tcPr>
            <w:tcW w:w="1872" w:type="dxa"/>
            <w:vMerge w:val="restart"/>
          </w:tcPr>
          <w:p w:rsidR="009D640C" w:rsidRDefault="009D640C">
            <w:pPr>
              <w:pBdr>
                <w:top w:val="nil"/>
                <w:left w:val="nil"/>
                <w:bottom w:val="nil"/>
                <w:right w:val="nil"/>
                <w:between w:val="nil"/>
              </w:pBdr>
              <w:rPr>
                <w:b/>
                <w:color w:val="000000"/>
                <w:sz w:val="26"/>
                <w:szCs w:val="26"/>
              </w:rPr>
            </w:pPr>
          </w:p>
          <w:p w:rsidR="009D640C" w:rsidRDefault="00CA200F">
            <w:pPr>
              <w:pBdr>
                <w:top w:val="nil"/>
                <w:left w:val="nil"/>
                <w:bottom w:val="nil"/>
                <w:right w:val="nil"/>
                <w:between w:val="nil"/>
              </w:pBdr>
              <w:spacing w:before="216"/>
              <w:ind w:left="356"/>
              <w:rPr>
                <w:color w:val="000000"/>
                <w:sz w:val="24"/>
                <w:szCs w:val="24"/>
              </w:rPr>
            </w:pPr>
            <w:r>
              <w:rPr>
                <w:color w:val="000000"/>
                <w:sz w:val="24"/>
                <w:szCs w:val="24"/>
              </w:rPr>
              <w:t>Зараховано</w:t>
            </w:r>
          </w:p>
        </w:tc>
      </w:tr>
      <w:tr w:rsidR="009D640C">
        <w:trPr>
          <w:trHeight w:val="256"/>
        </w:trPr>
        <w:tc>
          <w:tcPr>
            <w:tcW w:w="1500" w:type="dxa"/>
          </w:tcPr>
          <w:p w:rsidR="009D640C" w:rsidRDefault="00CA200F">
            <w:pPr>
              <w:pBdr>
                <w:top w:val="nil"/>
                <w:left w:val="nil"/>
                <w:bottom w:val="nil"/>
                <w:right w:val="nil"/>
                <w:between w:val="nil"/>
              </w:pBdr>
              <w:spacing w:line="237" w:lineRule="auto"/>
              <w:ind w:left="78"/>
              <w:jc w:val="center"/>
              <w:rPr>
                <w:color w:val="000000"/>
                <w:sz w:val="24"/>
                <w:szCs w:val="24"/>
              </w:rPr>
            </w:pPr>
            <w:r>
              <w:rPr>
                <w:color w:val="000000"/>
                <w:sz w:val="24"/>
                <w:szCs w:val="24"/>
              </w:rPr>
              <w:t>B</w:t>
            </w:r>
          </w:p>
        </w:tc>
        <w:tc>
          <w:tcPr>
            <w:tcW w:w="4509" w:type="dxa"/>
          </w:tcPr>
          <w:p w:rsidR="009D640C" w:rsidRDefault="00CA200F">
            <w:pPr>
              <w:pBdr>
                <w:top w:val="nil"/>
                <w:left w:val="nil"/>
                <w:bottom w:val="nil"/>
                <w:right w:val="nil"/>
                <w:between w:val="nil"/>
              </w:pBdr>
              <w:spacing w:line="237" w:lineRule="auto"/>
              <w:ind w:left="237" w:right="445"/>
              <w:jc w:val="center"/>
              <w:rPr>
                <w:color w:val="000000"/>
                <w:sz w:val="24"/>
                <w:szCs w:val="24"/>
              </w:rPr>
            </w:pPr>
            <w:r>
              <w:rPr>
                <w:color w:val="000000"/>
                <w:sz w:val="24"/>
                <w:szCs w:val="24"/>
              </w:rPr>
              <w:t>85 – 89 (дуже добре)</w:t>
            </w:r>
          </w:p>
        </w:tc>
        <w:tc>
          <w:tcPr>
            <w:tcW w:w="2126" w:type="dxa"/>
            <w:vMerge w:val="restart"/>
          </w:tcPr>
          <w:p w:rsidR="009D640C" w:rsidRDefault="00CA200F">
            <w:pPr>
              <w:pBdr>
                <w:top w:val="nil"/>
                <w:left w:val="nil"/>
                <w:bottom w:val="nil"/>
                <w:right w:val="nil"/>
                <w:between w:val="nil"/>
              </w:pBdr>
              <w:spacing w:before="114"/>
              <w:ind w:left="634"/>
              <w:rPr>
                <w:color w:val="000000"/>
                <w:sz w:val="24"/>
                <w:szCs w:val="24"/>
              </w:rPr>
            </w:pPr>
            <w:r>
              <w:rPr>
                <w:color w:val="000000"/>
                <w:sz w:val="24"/>
                <w:szCs w:val="24"/>
              </w:rPr>
              <w:t>4 (добре)</w:t>
            </w: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8"/>
              <w:jc w:val="center"/>
              <w:rPr>
                <w:color w:val="000000"/>
                <w:sz w:val="24"/>
                <w:szCs w:val="24"/>
              </w:rPr>
            </w:pPr>
            <w:r>
              <w:rPr>
                <w:color w:val="000000"/>
                <w:sz w:val="24"/>
                <w:szCs w:val="24"/>
              </w:rPr>
              <w:t>C</w:t>
            </w:r>
          </w:p>
        </w:tc>
        <w:tc>
          <w:tcPr>
            <w:tcW w:w="4509" w:type="dxa"/>
          </w:tcPr>
          <w:p w:rsidR="009D640C" w:rsidRDefault="00CA200F">
            <w:pPr>
              <w:pBdr>
                <w:top w:val="nil"/>
                <w:left w:val="nil"/>
                <w:bottom w:val="nil"/>
                <w:right w:val="nil"/>
                <w:between w:val="nil"/>
              </w:pBdr>
              <w:spacing w:line="236" w:lineRule="auto"/>
              <w:ind w:left="237" w:right="445"/>
              <w:jc w:val="center"/>
              <w:rPr>
                <w:color w:val="000000"/>
                <w:sz w:val="24"/>
                <w:szCs w:val="24"/>
              </w:rPr>
            </w:pPr>
            <w:r>
              <w:rPr>
                <w:color w:val="000000"/>
                <w:sz w:val="24"/>
                <w:szCs w:val="24"/>
              </w:rPr>
              <w:t>75 – 84 (добре)</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9"/>
              <w:jc w:val="center"/>
              <w:rPr>
                <w:color w:val="000000"/>
                <w:sz w:val="24"/>
                <w:szCs w:val="24"/>
              </w:rPr>
            </w:pPr>
            <w:r>
              <w:rPr>
                <w:color w:val="000000"/>
                <w:sz w:val="24"/>
                <w:szCs w:val="24"/>
              </w:rPr>
              <w:t>D</w:t>
            </w:r>
          </w:p>
        </w:tc>
        <w:tc>
          <w:tcPr>
            <w:tcW w:w="4509" w:type="dxa"/>
          </w:tcPr>
          <w:p w:rsidR="009D640C" w:rsidRDefault="00CA200F">
            <w:pPr>
              <w:pBdr>
                <w:top w:val="nil"/>
                <w:left w:val="nil"/>
                <w:bottom w:val="nil"/>
                <w:right w:val="nil"/>
                <w:between w:val="nil"/>
              </w:pBdr>
              <w:spacing w:line="236" w:lineRule="auto"/>
              <w:ind w:left="237" w:right="445"/>
              <w:jc w:val="center"/>
              <w:rPr>
                <w:color w:val="000000"/>
                <w:sz w:val="24"/>
                <w:szCs w:val="24"/>
              </w:rPr>
            </w:pPr>
            <w:r>
              <w:rPr>
                <w:color w:val="000000"/>
                <w:sz w:val="24"/>
                <w:szCs w:val="24"/>
              </w:rPr>
              <w:t>70 – 74 (задовільно)</w:t>
            </w:r>
          </w:p>
        </w:tc>
        <w:tc>
          <w:tcPr>
            <w:tcW w:w="2126" w:type="dxa"/>
            <w:vMerge w:val="restart"/>
          </w:tcPr>
          <w:p w:rsidR="009D640C" w:rsidRDefault="00CA200F">
            <w:pPr>
              <w:pBdr>
                <w:top w:val="nil"/>
                <w:left w:val="nil"/>
                <w:bottom w:val="nil"/>
                <w:right w:val="nil"/>
                <w:between w:val="nil"/>
              </w:pBdr>
              <w:spacing w:before="114"/>
              <w:ind w:left="385"/>
              <w:rPr>
                <w:color w:val="000000"/>
                <w:sz w:val="24"/>
                <w:szCs w:val="24"/>
              </w:rPr>
            </w:pPr>
            <w:r>
              <w:rPr>
                <w:color w:val="000000"/>
                <w:sz w:val="24"/>
                <w:szCs w:val="24"/>
              </w:rPr>
              <w:t>3 (задовільно)</w:t>
            </w: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9"/>
              <w:jc w:val="center"/>
              <w:rPr>
                <w:color w:val="000000"/>
                <w:sz w:val="24"/>
                <w:szCs w:val="24"/>
              </w:rPr>
            </w:pPr>
            <w:r>
              <w:rPr>
                <w:color w:val="000000"/>
                <w:sz w:val="24"/>
                <w:szCs w:val="24"/>
              </w:rPr>
              <w:t>E</w:t>
            </w:r>
          </w:p>
        </w:tc>
        <w:tc>
          <w:tcPr>
            <w:tcW w:w="4509" w:type="dxa"/>
          </w:tcPr>
          <w:p w:rsidR="009D640C" w:rsidRDefault="00CA200F">
            <w:pPr>
              <w:pBdr>
                <w:top w:val="nil"/>
                <w:left w:val="nil"/>
                <w:bottom w:val="nil"/>
                <w:right w:val="nil"/>
                <w:between w:val="nil"/>
              </w:pBdr>
              <w:spacing w:line="236" w:lineRule="auto"/>
              <w:ind w:left="236" w:right="445"/>
              <w:jc w:val="center"/>
              <w:rPr>
                <w:color w:val="000000"/>
                <w:sz w:val="24"/>
                <w:szCs w:val="24"/>
              </w:rPr>
            </w:pPr>
            <w:r>
              <w:rPr>
                <w:color w:val="000000"/>
                <w:sz w:val="24"/>
                <w:szCs w:val="24"/>
              </w:rPr>
              <w:t>60 – 69 (достатньо)</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511"/>
        </w:trPr>
        <w:tc>
          <w:tcPr>
            <w:tcW w:w="1500" w:type="dxa"/>
          </w:tcPr>
          <w:p w:rsidR="009D640C" w:rsidRDefault="00CA200F">
            <w:pPr>
              <w:pBdr>
                <w:top w:val="nil"/>
                <w:left w:val="nil"/>
                <w:bottom w:val="nil"/>
                <w:right w:val="nil"/>
                <w:between w:val="nil"/>
              </w:pBdr>
              <w:spacing w:before="109"/>
              <w:ind w:left="609" w:right="534"/>
              <w:jc w:val="center"/>
              <w:rPr>
                <w:color w:val="000000"/>
                <w:sz w:val="24"/>
                <w:szCs w:val="24"/>
              </w:rPr>
            </w:pPr>
            <w:r>
              <w:rPr>
                <w:color w:val="000000"/>
                <w:sz w:val="24"/>
                <w:szCs w:val="24"/>
              </w:rPr>
              <w:t>FX</w:t>
            </w:r>
          </w:p>
        </w:tc>
        <w:tc>
          <w:tcPr>
            <w:tcW w:w="4509" w:type="dxa"/>
          </w:tcPr>
          <w:p w:rsidR="009D640C" w:rsidRDefault="00CA200F">
            <w:pPr>
              <w:pBdr>
                <w:top w:val="nil"/>
                <w:left w:val="nil"/>
                <w:bottom w:val="nil"/>
                <w:right w:val="nil"/>
                <w:between w:val="nil"/>
              </w:pBdr>
              <w:spacing w:line="246" w:lineRule="auto"/>
              <w:ind w:left="239" w:right="445"/>
              <w:jc w:val="center"/>
              <w:rPr>
                <w:color w:val="000000"/>
                <w:sz w:val="24"/>
                <w:szCs w:val="24"/>
              </w:rPr>
            </w:pPr>
            <w:r>
              <w:rPr>
                <w:color w:val="000000"/>
                <w:sz w:val="24"/>
                <w:szCs w:val="24"/>
              </w:rPr>
              <w:t>35 – 59 (незадовільно – з можливістю</w:t>
            </w:r>
          </w:p>
          <w:p w:rsidR="009D640C" w:rsidRDefault="00CA200F">
            <w:pPr>
              <w:pBdr>
                <w:top w:val="nil"/>
                <w:left w:val="nil"/>
                <w:bottom w:val="nil"/>
                <w:right w:val="nil"/>
                <w:between w:val="nil"/>
              </w:pBdr>
              <w:spacing w:line="245" w:lineRule="auto"/>
              <w:ind w:left="237" w:right="445"/>
              <w:jc w:val="center"/>
              <w:rPr>
                <w:color w:val="000000"/>
                <w:sz w:val="24"/>
                <w:szCs w:val="24"/>
              </w:rPr>
            </w:pPr>
            <w:r>
              <w:rPr>
                <w:color w:val="000000"/>
                <w:sz w:val="24"/>
                <w:szCs w:val="24"/>
              </w:rPr>
              <w:t>повторного складання)</w:t>
            </w:r>
          </w:p>
        </w:tc>
        <w:tc>
          <w:tcPr>
            <w:tcW w:w="2126" w:type="dxa"/>
            <w:vMerge w:val="restart"/>
          </w:tcPr>
          <w:p w:rsidR="009D640C" w:rsidRDefault="009D640C">
            <w:pPr>
              <w:pBdr>
                <w:top w:val="nil"/>
                <w:left w:val="nil"/>
                <w:bottom w:val="nil"/>
                <w:right w:val="nil"/>
                <w:between w:val="nil"/>
              </w:pBdr>
              <w:spacing w:before="2"/>
              <w:rPr>
                <w:b/>
                <w:color w:val="000000"/>
                <w:sz w:val="32"/>
                <w:szCs w:val="32"/>
              </w:rPr>
            </w:pPr>
          </w:p>
          <w:p w:rsidR="009D640C" w:rsidRDefault="00CA200F">
            <w:pPr>
              <w:pBdr>
                <w:top w:val="nil"/>
                <w:left w:val="nil"/>
                <w:bottom w:val="nil"/>
                <w:right w:val="nil"/>
                <w:between w:val="nil"/>
              </w:pBdr>
              <w:spacing w:before="1"/>
              <w:ind w:left="268"/>
              <w:rPr>
                <w:color w:val="000000"/>
                <w:sz w:val="24"/>
                <w:szCs w:val="24"/>
              </w:rPr>
            </w:pPr>
            <w:r>
              <w:rPr>
                <w:color w:val="000000"/>
                <w:sz w:val="24"/>
                <w:szCs w:val="24"/>
              </w:rPr>
              <w:t>2 (незадовільно)</w:t>
            </w:r>
          </w:p>
        </w:tc>
        <w:tc>
          <w:tcPr>
            <w:tcW w:w="1872" w:type="dxa"/>
            <w:vMerge w:val="restart"/>
          </w:tcPr>
          <w:p w:rsidR="009D640C" w:rsidRDefault="009D640C">
            <w:pPr>
              <w:pBdr>
                <w:top w:val="nil"/>
                <w:left w:val="nil"/>
                <w:bottom w:val="nil"/>
                <w:right w:val="nil"/>
                <w:between w:val="nil"/>
              </w:pBdr>
              <w:spacing w:before="2"/>
              <w:rPr>
                <w:b/>
                <w:color w:val="000000"/>
                <w:sz w:val="32"/>
                <w:szCs w:val="32"/>
              </w:rPr>
            </w:pPr>
          </w:p>
          <w:p w:rsidR="009D640C" w:rsidRDefault="00CA200F">
            <w:pPr>
              <w:pBdr>
                <w:top w:val="nil"/>
                <w:left w:val="nil"/>
                <w:bottom w:val="nil"/>
                <w:right w:val="nil"/>
                <w:between w:val="nil"/>
              </w:pBdr>
              <w:spacing w:before="1"/>
              <w:ind w:left="109"/>
              <w:rPr>
                <w:color w:val="000000"/>
                <w:sz w:val="24"/>
                <w:szCs w:val="24"/>
              </w:rPr>
            </w:pPr>
            <w:r>
              <w:rPr>
                <w:color w:val="000000"/>
                <w:sz w:val="24"/>
                <w:szCs w:val="24"/>
              </w:rPr>
              <w:t>Не зараховано</w:t>
            </w:r>
          </w:p>
        </w:tc>
      </w:tr>
      <w:tr w:rsidR="009D640C">
        <w:trPr>
          <w:trHeight w:val="513"/>
        </w:trPr>
        <w:tc>
          <w:tcPr>
            <w:tcW w:w="1500" w:type="dxa"/>
          </w:tcPr>
          <w:p w:rsidR="009D640C" w:rsidRDefault="00CA200F">
            <w:pPr>
              <w:pBdr>
                <w:top w:val="nil"/>
                <w:left w:val="nil"/>
                <w:bottom w:val="nil"/>
                <w:right w:val="nil"/>
                <w:between w:val="nil"/>
              </w:pBdr>
              <w:spacing w:before="110"/>
              <w:ind w:left="78"/>
              <w:jc w:val="center"/>
              <w:rPr>
                <w:color w:val="000000"/>
                <w:sz w:val="24"/>
                <w:szCs w:val="24"/>
              </w:rPr>
            </w:pPr>
            <w:r>
              <w:rPr>
                <w:color w:val="000000"/>
                <w:sz w:val="24"/>
                <w:szCs w:val="24"/>
              </w:rPr>
              <w:t>F</w:t>
            </w:r>
          </w:p>
        </w:tc>
        <w:tc>
          <w:tcPr>
            <w:tcW w:w="4509" w:type="dxa"/>
          </w:tcPr>
          <w:p w:rsidR="009D640C" w:rsidRDefault="00CA200F">
            <w:pPr>
              <w:pBdr>
                <w:top w:val="nil"/>
                <w:left w:val="nil"/>
                <w:bottom w:val="nil"/>
                <w:right w:val="nil"/>
                <w:between w:val="nil"/>
              </w:pBdr>
              <w:spacing w:line="256" w:lineRule="auto"/>
              <w:ind w:left="1165" w:right="452" w:hanging="916"/>
              <w:rPr>
                <w:color w:val="000000"/>
                <w:sz w:val="24"/>
                <w:szCs w:val="24"/>
              </w:rPr>
            </w:pPr>
            <w:r>
              <w:rPr>
                <w:color w:val="000000"/>
                <w:sz w:val="24"/>
                <w:szCs w:val="24"/>
              </w:rPr>
              <w:t>1 – 34 (незадовільно – з обов’язковим повторним курсом)</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bl>
    <w:p w:rsidR="009D640C" w:rsidRDefault="009D640C">
      <w:pPr>
        <w:pBdr>
          <w:top w:val="nil"/>
          <w:left w:val="nil"/>
          <w:bottom w:val="nil"/>
          <w:right w:val="nil"/>
          <w:between w:val="nil"/>
        </w:pBdr>
        <w:spacing w:before="4"/>
        <w:rPr>
          <w:i/>
          <w:color w:val="000000"/>
          <w:sz w:val="16"/>
          <w:szCs w:val="16"/>
        </w:rPr>
      </w:pPr>
    </w:p>
    <w:tbl>
      <w:tblPr>
        <w:tblStyle w:val="af"/>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7"/>
        <w:gridCol w:w="5684"/>
        <w:gridCol w:w="1957"/>
        <w:gridCol w:w="1260"/>
      </w:tblGrid>
      <w:tr w:rsidR="009D640C">
        <w:trPr>
          <w:jc w:val="center"/>
        </w:trPr>
        <w:tc>
          <w:tcPr>
            <w:tcW w:w="7061" w:type="dxa"/>
            <w:gridSpan w:val="2"/>
            <w:shd w:val="clear" w:color="auto" w:fill="auto"/>
            <w:vAlign w:val="center"/>
          </w:tcPr>
          <w:p w:rsidR="009D640C" w:rsidRDefault="00CA200F">
            <w:pPr>
              <w:jc w:val="center"/>
              <w:rPr>
                <w:b/>
                <w:sz w:val="24"/>
                <w:szCs w:val="24"/>
              </w:rPr>
            </w:pPr>
            <w:r>
              <w:rPr>
                <w:b/>
                <w:sz w:val="24"/>
                <w:szCs w:val="24"/>
              </w:rPr>
              <w:lastRenderedPageBreak/>
              <w:t>Контрольний захід</w:t>
            </w:r>
          </w:p>
        </w:tc>
        <w:tc>
          <w:tcPr>
            <w:tcW w:w="1957" w:type="dxa"/>
            <w:shd w:val="clear" w:color="auto" w:fill="auto"/>
            <w:vAlign w:val="center"/>
          </w:tcPr>
          <w:p w:rsidR="009D640C" w:rsidRDefault="00CA200F">
            <w:pPr>
              <w:jc w:val="center"/>
              <w:rPr>
                <w:b/>
                <w:sz w:val="24"/>
                <w:szCs w:val="24"/>
              </w:rPr>
            </w:pPr>
            <w:r>
              <w:rPr>
                <w:b/>
                <w:sz w:val="24"/>
                <w:szCs w:val="24"/>
              </w:rPr>
              <w:t>Термін виконання</w:t>
            </w:r>
          </w:p>
        </w:tc>
        <w:tc>
          <w:tcPr>
            <w:tcW w:w="1260" w:type="dxa"/>
            <w:shd w:val="clear" w:color="auto" w:fill="auto"/>
            <w:vAlign w:val="center"/>
          </w:tcPr>
          <w:p w:rsidR="009D640C" w:rsidRDefault="00CA200F">
            <w:pPr>
              <w:jc w:val="center"/>
              <w:rPr>
                <w:b/>
                <w:sz w:val="24"/>
                <w:szCs w:val="24"/>
              </w:rPr>
            </w:pPr>
            <w:r>
              <w:rPr>
                <w:b/>
                <w:sz w:val="24"/>
                <w:szCs w:val="24"/>
              </w:rPr>
              <w:t>% від загальної оцінки</w:t>
            </w:r>
          </w:p>
        </w:tc>
      </w:tr>
      <w:tr w:rsidR="009D640C">
        <w:trPr>
          <w:jc w:val="center"/>
        </w:trPr>
        <w:tc>
          <w:tcPr>
            <w:tcW w:w="7061" w:type="dxa"/>
            <w:gridSpan w:val="2"/>
            <w:shd w:val="clear" w:color="auto" w:fill="auto"/>
          </w:tcPr>
          <w:p w:rsidR="009D640C" w:rsidRDefault="00CA200F">
            <w:pPr>
              <w:rPr>
                <w:b/>
                <w:sz w:val="24"/>
                <w:szCs w:val="24"/>
              </w:rPr>
            </w:pPr>
            <w:r>
              <w:rPr>
                <w:b/>
                <w:sz w:val="24"/>
                <w:szCs w:val="24"/>
              </w:rPr>
              <w:t>Поточний контроль (</w:t>
            </w:r>
            <w:proofErr w:type="spellStart"/>
            <w:r>
              <w:rPr>
                <w:b/>
                <w:sz w:val="24"/>
                <w:szCs w:val="24"/>
              </w:rPr>
              <w:t>max</w:t>
            </w:r>
            <w:proofErr w:type="spellEnd"/>
            <w:r>
              <w:rPr>
                <w:b/>
                <w:sz w:val="24"/>
                <w:szCs w:val="24"/>
              </w:rPr>
              <w:t xml:space="preserve"> 60%)</w:t>
            </w:r>
          </w:p>
        </w:tc>
        <w:tc>
          <w:tcPr>
            <w:tcW w:w="1957" w:type="dxa"/>
            <w:shd w:val="clear" w:color="auto" w:fill="auto"/>
          </w:tcPr>
          <w:p w:rsidR="009D640C" w:rsidRDefault="009D640C">
            <w:pPr>
              <w:rPr>
                <w:sz w:val="24"/>
                <w:szCs w:val="24"/>
              </w:rPr>
            </w:pPr>
          </w:p>
        </w:tc>
        <w:tc>
          <w:tcPr>
            <w:tcW w:w="1260" w:type="dxa"/>
            <w:shd w:val="clear" w:color="auto" w:fill="auto"/>
          </w:tcPr>
          <w:p w:rsidR="009D640C" w:rsidRDefault="009D640C">
            <w:pPr>
              <w:rPr>
                <w:sz w:val="24"/>
                <w:szCs w:val="24"/>
              </w:rPr>
            </w:pPr>
          </w:p>
        </w:tc>
      </w:tr>
      <w:tr w:rsidR="009D640C">
        <w:trPr>
          <w:trHeight w:val="54"/>
          <w:jc w:val="center"/>
        </w:trPr>
        <w:tc>
          <w:tcPr>
            <w:tcW w:w="1377" w:type="dxa"/>
            <w:vMerge w:val="restart"/>
            <w:shd w:val="clear" w:color="auto" w:fill="auto"/>
          </w:tcPr>
          <w:p w:rsidR="009D640C" w:rsidRDefault="00CA200F">
            <w:pPr>
              <w:jc w:val="both"/>
              <w:rPr>
                <w:i/>
                <w:sz w:val="24"/>
                <w:szCs w:val="24"/>
              </w:rPr>
            </w:pPr>
            <w:r>
              <w:rPr>
                <w:i/>
                <w:sz w:val="24"/>
                <w:szCs w:val="24"/>
              </w:rPr>
              <w:t xml:space="preserve">Змістовий модуль 1 </w:t>
            </w:r>
          </w:p>
        </w:tc>
        <w:tc>
          <w:tcPr>
            <w:tcW w:w="5684" w:type="dxa"/>
            <w:shd w:val="clear" w:color="auto" w:fill="auto"/>
          </w:tcPr>
          <w:p w:rsidR="009D640C" w:rsidRDefault="00122CA2">
            <w:pPr>
              <w:jc w:val="both"/>
              <w:rPr>
                <w:i/>
                <w:sz w:val="24"/>
                <w:szCs w:val="24"/>
              </w:rPr>
            </w:pPr>
            <w:r>
              <w:rPr>
                <w:i/>
              </w:rPr>
              <w:t>Теоретичне завдання</w:t>
            </w:r>
          </w:p>
        </w:tc>
        <w:tc>
          <w:tcPr>
            <w:tcW w:w="1957" w:type="dxa"/>
            <w:vMerge w:val="restart"/>
            <w:shd w:val="clear" w:color="auto" w:fill="auto"/>
          </w:tcPr>
          <w:p w:rsidR="009D640C" w:rsidRDefault="00CA200F">
            <w:pPr>
              <w:jc w:val="both"/>
              <w:rPr>
                <w:sz w:val="24"/>
                <w:szCs w:val="24"/>
              </w:rPr>
            </w:pPr>
            <w:r>
              <w:t>тиждень 1</w:t>
            </w:r>
          </w:p>
        </w:tc>
        <w:tc>
          <w:tcPr>
            <w:tcW w:w="1260" w:type="dxa"/>
            <w:shd w:val="clear" w:color="auto" w:fill="auto"/>
          </w:tcPr>
          <w:p w:rsidR="009D640C" w:rsidRDefault="00122CA2">
            <w:pPr>
              <w:jc w:val="center"/>
              <w:rPr>
                <w:sz w:val="24"/>
                <w:szCs w:val="24"/>
              </w:rPr>
            </w:pPr>
            <w:r>
              <w:rPr>
                <w:sz w:val="24"/>
                <w:szCs w:val="24"/>
              </w:rPr>
              <w:t>5%</w:t>
            </w:r>
          </w:p>
        </w:tc>
      </w:tr>
      <w:tr w:rsidR="009D640C">
        <w:trPr>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 xml:space="preserve">Вирішення практичного завдання (задача, контрольні питання, моноваріантні відповіді) </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trHeight w:val="54"/>
          <w:jc w:val="center"/>
        </w:trPr>
        <w:tc>
          <w:tcPr>
            <w:tcW w:w="1377" w:type="dxa"/>
            <w:vMerge w:val="restart"/>
            <w:shd w:val="clear" w:color="auto" w:fill="auto"/>
          </w:tcPr>
          <w:p w:rsidR="009D640C" w:rsidRDefault="00CA200F">
            <w:pPr>
              <w:jc w:val="both"/>
              <w:rPr>
                <w:i/>
                <w:sz w:val="24"/>
                <w:szCs w:val="24"/>
              </w:rPr>
            </w:pPr>
            <w:r>
              <w:rPr>
                <w:i/>
                <w:sz w:val="24"/>
                <w:szCs w:val="24"/>
              </w:rPr>
              <w:t xml:space="preserve">Змістовий модуль 2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2</w:t>
            </w:r>
          </w:p>
        </w:tc>
        <w:tc>
          <w:tcPr>
            <w:tcW w:w="1260" w:type="dxa"/>
            <w:shd w:val="clear" w:color="auto" w:fill="auto"/>
          </w:tcPr>
          <w:p w:rsidR="009D640C" w:rsidRDefault="00122CA2">
            <w:pPr>
              <w:jc w:val="center"/>
              <w:rPr>
                <w:sz w:val="24"/>
                <w:szCs w:val="24"/>
              </w:rPr>
            </w:pPr>
            <w:r>
              <w:rPr>
                <w:sz w:val="24"/>
                <w:szCs w:val="24"/>
              </w:rPr>
              <w:t>5%</w:t>
            </w:r>
          </w:p>
        </w:tc>
      </w:tr>
      <w:tr w:rsidR="009D640C">
        <w:trPr>
          <w:trHeight w:val="54"/>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Вирішення практичного завдання (задача, контрольні питання, моноваріантні відповіді)</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1377" w:type="dxa"/>
            <w:vMerge w:val="restart"/>
            <w:shd w:val="clear" w:color="auto" w:fill="auto"/>
          </w:tcPr>
          <w:p w:rsidR="009D640C" w:rsidRDefault="00CA200F">
            <w:pPr>
              <w:jc w:val="both"/>
              <w:rPr>
                <w:b/>
                <w:sz w:val="24"/>
                <w:szCs w:val="24"/>
              </w:rPr>
            </w:pPr>
            <w:r>
              <w:rPr>
                <w:i/>
                <w:sz w:val="24"/>
                <w:szCs w:val="24"/>
              </w:rPr>
              <w:t xml:space="preserve">Змістовий модуль 3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3</w:t>
            </w:r>
          </w:p>
        </w:tc>
        <w:tc>
          <w:tcPr>
            <w:tcW w:w="1260" w:type="dxa"/>
            <w:shd w:val="clear" w:color="auto" w:fill="auto"/>
          </w:tcPr>
          <w:p w:rsidR="009D640C" w:rsidRDefault="00122CA2">
            <w:pPr>
              <w:jc w:val="center"/>
              <w:rPr>
                <w:sz w:val="24"/>
                <w:szCs w:val="24"/>
              </w:rPr>
            </w:pPr>
            <w:r>
              <w:rPr>
                <w:sz w:val="24"/>
                <w:szCs w:val="24"/>
              </w:rPr>
              <w:t>5%</w:t>
            </w:r>
          </w:p>
        </w:tc>
      </w:tr>
      <w:tr w:rsidR="009D640C">
        <w:trPr>
          <w:trHeight w:val="295"/>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Вирішення практичного завдання (задача, контрольні питання, моноваріантні відповіді)</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1377" w:type="dxa"/>
            <w:vMerge w:val="restart"/>
            <w:shd w:val="clear" w:color="auto" w:fill="auto"/>
          </w:tcPr>
          <w:p w:rsidR="009D640C" w:rsidRDefault="00CA200F">
            <w:pPr>
              <w:jc w:val="both"/>
              <w:rPr>
                <w:b/>
                <w:sz w:val="24"/>
                <w:szCs w:val="24"/>
              </w:rPr>
            </w:pPr>
            <w:r>
              <w:rPr>
                <w:i/>
                <w:sz w:val="24"/>
                <w:szCs w:val="24"/>
              </w:rPr>
              <w:t xml:space="preserve">Змістовий модуль 4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4</w:t>
            </w:r>
          </w:p>
        </w:tc>
        <w:tc>
          <w:tcPr>
            <w:tcW w:w="1260" w:type="dxa"/>
            <w:shd w:val="clear" w:color="auto" w:fill="auto"/>
          </w:tcPr>
          <w:p w:rsidR="009D640C" w:rsidRDefault="00122CA2">
            <w:pPr>
              <w:jc w:val="center"/>
              <w:rPr>
                <w:sz w:val="24"/>
                <w:szCs w:val="24"/>
              </w:rPr>
            </w:pPr>
            <w:r>
              <w:rPr>
                <w:sz w:val="24"/>
                <w:szCs w:val="24"/>
              </w:rPr>
              <w:t>5%</w:t>
            </w:r>
          </w:p>
        </w:tc>
      </w:tr>
      <w:tr w:rsidR="009D640C">
        <w:trPr>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 xml:space="preserve">Вирішення практичного завдання (задача, контрольні питання, моноваріантні відповіді) </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7061" w:type="dxa"/>
            <w:gridSpan w:val="2"/>
            <w:shd w:val="clear" w:color="auto" w:fill="auto"/>
          </w:tcPr>
          <w:p w:rsidR="009D640C" w:rsidRDefault="00CA200F">
            <w:pPr>
              <w:jc w:val="both"/>
              <w:rPr>
                <w:b/>
                <w:sz w:val="24"/>
                <w:szCs w:val="24"/>
              </w:rPr>
            </w:pPr>
            <w:r>
              <w:rPr>
                <w:b/>
                <w:sz w:val="24"/>
                <w:szCs w:val="24"/>
              </w:rPr>
              <w:t>Підсумковий контроль (</w:t>
            </w:r>
            <w:proofErr w:type="spellStart"/>
            <w:r>
              <w:rPr>
                <w:b/>
                <w:sz w:val="24"/>
                <w:szCs w:val="24"/>
              </w:rPr>
              <w:t>max</w:t>
            </w:r>
            <w:proofErr w:type="spellEnd"/>
            <w:r>
              <w:rPr>
                <w:b/>
                <w:sz w:val="24"/>
                <w:szCs w:val="24"/>
              </w:rPr>
              <w:t xml:space="preserve"> 40%)</w:t>
            </w:r>
          </w:p>
          <w:p w:rsidR="009D640C" w:rsidRDefault="00CA200F">
            <w:pPr>
              <w:jc w:val="both"/>
              <w:rPr>
                <w:i/>
                <w:sz w:val="24"/>
                <w:szCs w:val="24"/>
              </w:rPr>
            </w:pPr>
            <w:r>
              <w:rPr>
                <w:i/>
                <w:sz w:val="24"/>
                <w:szCs w:val="24"/>
              </w:rPr>
              <w:t xml:space="preserve">тестові завдання (на </w:t>
            </w:r>
            <w:proofErr w:type="spellStart"/>
            <w:r>
              <w:rPr>
                <w:i/>
                <w:sz w:val="24"/>
                <w:szCs w:val="24"/>
              </w:rPr>
              <w:t>Moodle</w:t>
            </w:r>
            <w:proofErr w:type="spellEnd"/>
            <w:r>
              <w:rPr>
                <w:i/>
                <w:sz w:val="24"/>
                <w:szCs w:val="24"/>
              </w:rPr>
              <w:t>)</w:t>
            </w:r>
          </w:p>
        </w:tc>
        <w:tc>
          <w:tcPr>
            <w:tcW w:w="1957" w:type="dxa"/>
            <w:shd w:val="clear" w:color="auto" w:fill="auto"/>
          </w:tcPr>
          <w:p w:rsidR="009D640C" w:rsidRDefault="009D640C">
            <w:pPr>
              <w:jc w:val="both"/>
              <w:rPr>
                <w:sz w:val="24"/>
                <w:szCs w:val="24"/>
              </w:rPr>
            </w:pPr>
          </w:p>
        </w:tc>
        <w:tc>
          <w:tcPr>
            <w:tcW w:w="1260" w:type="dxa"/>
            <w:shd w:val="clear" w:color="auto" w:fill="auto"/>
          </w:tcPr>
          <w:p w:rsidR="009D640C" w:rsidRDefault="00122CA2">
            <w:pPr>
              <w:jc w:val="center"/>
              <w:rPr>
                <w:sz w:val="24"/>
                <w:szCs w:val="24"/>
              </w:rPr>
            </w:pPr>
            <w:r>
              <w:rPr>
                <w:sz w:val="24"/>
                <w:szCs w:val="24"/>
              </w:rPr>
              <w:t>4</w:t>
            </w:r>
            <w:r w:rsidR="00CA200F">
              <w:rPr>
                <w:sz w:val="24"/>
                <w:szCs w:val="24"/>
              </w:rPr>
              <w:t>0%</w:t>
            </w:r>
          </w:p>
        </w:tc>
      </w:tr>
      <w:tr w:rsidR="009D640C">
        <w:trPr>
          <w:jc w:val="center"/>
        </w:trPr>
        <w:tc>
          <w:tcPr>
            <w:tcW w:w="7061" w:type="dxa"/>
            <w:gridSpan w:val="2"/>
            <w:shd w:val="clear" w:color="auto" w:fill="auto"/>
          </w:tcPr>
          <w:p w:rsidR="009D640C" w:rsidRDefault="00CA200F">
            <w:pPr>
              <w:jc w:val="both"/>
              <w:rPr>
                <w:b/>
                <w:sz w:val="24"/>
                <w:szCs w:val="24"/>
              </w:rPr>
            </w:pPr>
            <w:r>
              <w:rPr>
                <w:b/>
                <w:sz w:val="24"/>
                <w:szCs w:val="24"/>
              </w:rPr>
              <w:t xml:space="preserve">Разом </w:t>
            </w:r>
          </w:p>
        </w:tc>
        <w:tc>
          <w:tcPr>
            <w:tcW w:w="1957" w:type="dxa"/>
            <w:shd w:val="clear" w:color="auto" w:fill="auto"/>
          </w:tcPr>
          <w:p w:rsidR="009D640C" w:rsidRDefault="009D640C">
            <w:pPr>
              <w:jc w:val="both"/>
              <w:rPr>
                <w:b/>
                <w:sz w:val="24"/>
                <w:szCs w:val="24"/>
              </w:rPr>
            </w:pPr>
          </w:p>
        </w:tc>
        <w:tc>
          <w:tcPr>
            <w:tcW w:w="1260" w:type="dxa"/>
            <w:shd w:val="clear" w:color="auto" w:fill="auto"/>
          </w:tcPr>
          <w:p w:rsidR="009D640C" w:rsidRDefault="00CA200F">
            <w:pPr>
              <w:jc w:val="center"/>
              <w:rPr>
                <w:b/>
                <w:sz w:val="24"/>
                <w:szCs w:val="24"/>
              </w:rPr>
            </w:pPr>
            <w:r>
              <w:rPr>
                <w:b/>
                <w:sz w:val="24"/>
                <w:szCs w:val="24"/>
              </w:rPr>
              <w:t>100%</w:t>
            </w:r>
          </w:p>
        </w:tc>
      </w:tr>
    </w:tbl>
    <w:p w:rsidR="009D640C" w:rsidRDefault="009D640C">
      <w:pPr>
        <w:jc w:val="center"/>
        <w:rPr>
          <w:b/>
          <w:color w:val="000000"/>
          <w:sz w:val="28"/>
          <w:szCs w:val="28"/>
        </w:rPr>
      </w:pPr>
    </w:p>
    <w:p w:rsidR="009D640C" w:rsidRDefault="00CA200F">
      <w:pPr>
        <w:jc w:val="center"/>
        <w:rPr>
          <w:b/>
          <w:color w:val="000000"/>
          <w:sz w:val="28"/>
          <w:szCs w:val="28"/>
        </w:rPr>
      </w:pPr>
      <w:r>
        <w:rPr>
          <w:b/>
          <w:color w:val="000000"/>
          <w:sz w:val="28"/>
          <w:szCs w:val="28"/>
        </w:rPr>
        <w:t>РОЗКЛАД КУРСУ ЗА ТЕМАМИ І КОНТРОЛЬНІ ЗАВДАННЯ</w:t>
      </w:r>
    </w:p>
    <w:tbl>
      <w:tblPr>
        <w:tblStyle w:val="af0"/>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3274"/>
        <w:gridCol w:w="4115"/>
        <w:gridCol w:w="1366"/>
      </w:tblGrid>
      <w:tr w:rsidR="009D640C" w:rsidRPr="00122CA2" w:rsidTr="00122CA2">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Тиждень</w:t>
            </w:r>
          </w:p>
          <w:p w:rsidR="009D640C" w:rsidRPr="00122CA2" w:rsidRDefault="00CA200F">
            <w:pPr>
              <w:jc w:val="center"/>
              <w:rPr>
                <w:b/>
                <w:color w:val="000000"/>
                <w:sz w:val="20"/>
                <w:szCs w:val="20"/>
              </w:rPr>
            </w:pPr>
            <w:r w:rsidRPr="00122CA2">
              <w:rPr>
                <w:b/>
                <w:color w:val="000000"/>
                <w:sz w:val="20"/>
                <w:szCs w:val="20"/>
              </w:rPr>
              <w:t>і вид заняття</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Тема змістового модулю</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Контрольний захід</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Кількість балів</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1</w:t>
            </w:r>
          </w:p>
        </w:tc>
      </w:tr>
      <w:tr w:rsidR="00122CA2" w:rsidRPr="00122CA2" w:rsidTr="00122CA2">
        <w:trPr>
          <w:trHeight w:val="371"/>
        </w:trPr>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1</w:t>
            </w:r>
          </w:p>
          <w:p w:rsidR="00122CA2" w:rsidRPr="00122CA2" w:rsidRDefault="00122CA2" w:rsidP="00122CA2">
            <w:pPr>
              <w:jc w:val="center"/>
              <w:rPr>
                <w:sz w:val="20"/>
                <w:szCs w:val="20"/>
              </w:rPr>
            </w:pPr>
            <w:r w:rsidRPr="00122CA2">
              <w:rPr>
                <w:sz w:val="20"/>
                <w:szCs w:val="20"/>
              </w:rPr>
              <w:t>Практичне заняття 1</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0B5A72" w:rsidP="00122CA2">
            <w:pPr>
              <w:jc w:val="center"/>
              <w:rPr>
                <w:sz w:val="20"/>
                <w:szCs w:val="20"/>
              </w:rPr>
            </w:pPr>
            <w:r w:rsidRPr="000B5A72">
              <w:rPr>
                <w:bCs/>
                <w:szCs w:val="28"/>
              </w:rPr>
              <w:t>Теоретичні та організаційно-правові основи надання адміністративних послуг</w:t>
            </w: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2</w:t>
            </w:r>
          </w:p>
        </w:tc>
      </w:tr>
      <w:tr w:rsidR="00122CA2" w:rsidRPr="00122CA2" w:rsidTr="00122CA2">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2</w:t>
            </w:r>
          </w:p>
          <w:p w:rsidR="00122CA2" w:rsidRPr="00122CA2" w:rsidRDefault="00122CA2" w:rsidP="00122CA2">
            <w:pPr>
              <w:jc w:val="center"/>
              <w:rPr>
                <w:sz w:val="20"/>
                <w:szCs w:val="20"/>
              </w:rPr>
            </w:pPr>
            <w:r w:rsidRPr="00122CA2">
              <w:rPr>
                <w:sz w:val="20"/>
                <w:szCs w:val="20"/>
              </w:rPr>
              <w:t>Практичне заняття 2</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0B5A72" w:rsidP="00122CA2">
            <w:pPr>
              <w:jc w:val="center"/>
              <w:rPr>
                <w:sz w:val="20"/>
                <w:szCs w:val="20"/>
              </w:rPr>
            </w:pPr>
            <w:r>
              <w:rPr>
                <w:bCs/>
                <w:szCs w:val="23"/>
              </w:rPr>
              <w:t>Адміністративні</w:t>
            </w:r>
            <w:r w:rsidRPr="000B5A72">
              <w:rPr>
                <w:bCs/>
                <w:szCs w:val="23"/>
              </w:rPr>
              <w:t xml:space="preserve"> послуги та громадський контроль в процесі формування громадянського суспільства</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3</w:t>
            </w:r>
          </w:p>
        </w:tc>
      </w:tr>
      <w:tr w:rsidR="00122CA2" w:rsidRPr="00122CA2" w:rsidTr="00122CA2">
        <w:trPr>
          <w:trHeight w:val="386"/>
        </w:trPr>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3</w:t>
            </w:r>
          </w:p>
          <w:p w:rsidR="00122CA2" w:rsidRPr="00122CA2" w:rsidRDefault="00122CA2" w:rsidP="00122CA2">
            <w:pPr>
              <w:jc w:val="center"/>
              <w:rPr>
                <w:sz w:val="20"/>
                <w:szCs w:val="20"/>
              </w:rPr>
            </w:pPr>
            <w:r w:rsidRPr="00122CA2">
              <w:rPr>
                <w:sz w:val="20"/>
                <w:szCs w:val="20"/>
              </w:rPr>
              <w:t>Практичне заняття 3</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0B5A72" w:rsidP="00122CA2">
            <w:pPr>
              <w:jc w:val="center"/>
              <w:rPr>
                <w:sz w:val="20"/>
                <w:szCs w:val="20"/>
              </w:rPr>
            </w:pPr>
            <w:r w:rsidRPr="000B5A72">
              <w:t>Організаційні засади надання адміністративних послуг</w:t>
            </w: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rPr>
          <w:trHeight w:val="665"/>
        </w:trPr>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4</w:t>
            </w:r>
          </w:p>
        </w:tc>
      </w:tr>
      <w:tr w:rsidR="00122CA2" w:rsidRPr="00122CA2" w:rsidTr="00122CA2">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4</w:t>
            </w:r>
          </w:p>
          <w:p w:rsidR="00122CA2" w:rsidRPr="00122CA2" w:rsidRDefault="00122CA2" w:rsidP="00122CA2">
            <w:pPr>
              <w:jc w:val="center"/>
              <w:rPr>
                <w:sz w:val="20"/>
                <w:szCs w:val="20"/>
              </w:rPr>
            </w:pPr>
            <w:r w:rsidRPr="00122CA2">
              <w:rPr>
                <w:sz w:val="20"/>
                <w:szCs w:val="20"/>
              </w:rPr>
              <w:t>Практичне заняття 4</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0B5A72" w:rsidP="00122CA2">
            <w:pPr>
              <w:jc w:val="center"/>
              <w:rPr>
                <w:sz w:val="20"/>
                <w:szCs w:val="20"/>
              </w:rPr>
            </w:pPr>
            <w:r w:rsidRPr="000B5A72">
              <w:t>Характеристика процедури надання окремих адміністративних послуг у сфері юстиції</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9055" w:type="dxa"/>
            <w:gridSpan w:val="3"/>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tabs>
                <w:tab w:val="left" w:pos="1284"/>
              </w:tabs>
              <w:rPr>
                <w:sz w:val="20"/>
                <w:szCs w:val="20"/>
              </w:rPr>
            </w:pPr>
            <w:r w:rsidRPr="00122CA2">
              <w:rPr>
                <w:sz w:val="20"/>
                <w:szCs w:val="20"/>
              </w:rPr>
              <w:t>Підсумковий контроль (</w:t>
            </w:r>
            <w:proofErr w:type="spellStart"/>
            <w:r w:rsidRPr="00122CA2">
              <w:rPr>
                <w:sz w:val="20"/>
                <w:szCs w:val="20"/>
              </w:rPr>
              <w:t>max</w:t>
            </w:r>
            <w:proofErr w:type="spellEnd"/>
            <w:r w:rsidRPr="00122CA2">
              <w:rPr>
                <w:sz w:val="20"/>
                <w:szCs w:val="20"/>
              </w:rPr>
              <w:t xml:space="preserve"> 40%)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40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both"/>
              <w:rPr>
                <w:i/>
                <w:sz w:val="20"/>
                <w:szCs w:val="20"/>
              </w:rPr>
            </w:pPr>
            <w:r w:rsidRPr="00122CA2">
              <w:rPr>
                <w:i/>
                <w:sz w:val="20"/>
                <w:szCs w:val="20"/>
              </w:rPr>
              <w:t>індивідуальне практичне розрахункове завдання (ІПРЗ)</w:t>
            </w:r>
          </w:p>
          <w:p w:rsidR="009D640C" w:rsidRPr="00122CA2" w:rsidRDefault="00CA200F">
            <w:pPr>
              <w:jc w:val="both"/>
              <w:rPr>
                <w:sz w:val="20"/>
                <w:szCs w:val="20"/>
              </w:rPr>
            </w:pPr>
            <w:r w:rsidRPr="00122CA2">
              <w:rPr>
                <w:i/>
                <w:sz w:val="20"/>
                <w:szCs w:val="20"/>
              </w:rPr>
              <w:t xml:space="preserve">тестові завдання (на </w:t>
            </w:r>
            <w:proofErr w:type="spellStart"/>
            <w:r w:rsidRPr="00122CA2">
              <w:rPr>
                <w:i/>
                <w:sz w:val="20"/>
                <w:szCs w:val="20"/>
              </w:rPr>
              <w:t>Moodle</w:t>
            </w:r>
            <w:proofErr w:type="spellEnd"/>
            <w:r w:rsidRPr="00122CA2">
              <w:rPr>
                <w:i/>
                <w:sz w:val="20"/>
                <w:szCs w:val="20"/>
              </w:rPr>
              <w:t>)</w:t>
            </w:r>
          </w:p>
        </w:tc>
      </w:tr>
      <w:tr w:rsidR="009D640C" w:rsidRPr="00122CA2" w:rsidTr="00122CA2">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Разом</w:t>
            </w:r>
          </w:p>
        </w:tc>
        <w:tc>
          <w:tcPr>
            <w:tcW w:w="7389" w:type="dxa"/>
            <w:gridSpan w:val="2"/>
            <w:tcBorders>
              <w:left w:val="single" w:sz="4" w:space="0" w:color="000000"/>
              <w:bottom w:val="single" w:sz="4" w:space="0" w:color="000000"/>
              <w:right w:val="single" w:sz="4" w:space="0" w:color="000000"/>
            </w:tcBorders>
            <w:shd w:val="clear" w:color="auto" w:fill="auto"/>
          </w:tcPr>
          <w:p w:rsidR="009D640C" w:rsidRPr="00122CA2" w:rsidRDefault="009D640C">
            <w:pPr>
              <w:rPr>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100</w:t>
            </w:r>
          </w:p>
        </w:tc>
      </w:tr>
    </w:tbl>
    <w:p w:rsidR="009D640C" w:rsidRDefault="009D640C">
      <w:pPr>
        <w:pStyle w:val="1"/>
        <w:spacing w:before="88" w:line="240" w:lineRule="auto"/>
        <w:ind w:firstLine="214"/>
      </w:pPr>
    </w:p>
    <w:p w:rsidR="00122CA2" w:rsidRDefault="00122CA2">
      <w:pPr>
        <w:pStyle w:val="1"/>
        <w:spacing w:before="88" w:line="240" w:lineRule="auto"/>
        <w:ind w:firstLine="214"/>
      </w:pPr>
    </w:p>
    <w:p w:rsidR="000B5A72" w:rsidRDefault="000B5A72">
      <w:pPr>
        <w:pStyle w:val="1"/>
        <w:spacing w:before="88" w:line="240" w:lineRule="auto"/>
        <w:ind w:firstLine="214"/>
      </w:pPr>
    </w:p>
    <w:p w:rsidR="000B5A72" w:rsidRDefault="000B5A72">
      <w:pPr>
        <w:pStyle w:val="1"/>
        <w:spacing w:before="88" w:line="240" w:lineRule="auto"/>
        <w:ind w:firstLine="214"/>
      </w:pPr>
    </w:p>
    <w:p w:rsidR="000B5A72" w:rsidRDefault="000B5A72">
      <w:pPr>
        <w:pStyle w:val="1"/>
        <w:spacing w:before="88" w:line="240" w:lineRule="auto"/>
        <w:ind w:firstLine="214"/>
      </w:pPr>
    </w:p>
    <w:p w:rsidR="009D640C" w:rsidRDefault="00CA200F">
      <w:pPr>
        <w:pStyle w:val="1"/>
        <w:spacing w:before="88" w:line="240" w:lineRule="auto"/>
        <w:ind w:firstLine="214"/>
      </w:pPr>
      <w:r>
        <w:lastRenderedPageBreak/>
        <w:t>ОСНОВНІ ДЖЕРЕЛА</w:t>
      </w:r>
    </w:p>
    <w:p w:rsidR="009D640C" w:rsidRDefault="009D640C">
      <w:pPr>
        <w:pBdr>
          <w:top w:val="nil"/>
          <w:left w:val="nil"/>
          <w:bottom w:val="nil"/>
          <w:right w:val="nil"/>
          <w:between w:val="nil"/>
        </w:pBdr>
        <w:spacing w:before="7"/>
        <w:rPr>
          <w:b/>
          <w:color w:val="000000"/>
          <w:sz w:val="23"/>
          <w:szCs w:val="23"/>
        </w:rPr>
      </w:pPr>
    </w:p>
    <w:p w:rsidR="00122CA2" w:rsidRPr="00F00491" w:rsidRDefault="00122CA2" w:rsidP="00122CA2">
      <w:pPr>
        <w:ind w:firstLine="708"/>
        <w:jc w:val="both"/>
        <w:rPr>
          <w:sz w:val="28"/>
          <w:szCs w:val="28"/>
        </w:rPr>
      </w:pPr>
      <w:r w:rsidRPr="00F00491">
        <w:rPr>
          <w:b/>
          <w:sz w:val="28"/>
          <w:szCs w:val="28"/>
        </w:rPr>
        <w:t>Основна</w:t>
      </w:r>
      <w:r w:rsidRPr="00F00491">
        <w:rPr>
          <w:sz w:val="28"/>
          <w:szCs w:val="28"/>
        </w:rPr>
        <w:t>:</w:t>
      </w:r>
    </w:p>
    <w:p w:rsidR="000B5A72" w:rsidRPr="000B5A72" w:rsidRDefault="000B5A72" w:rsidP="000B5A72">
      <w:pPr>
        <w:pStyle w:val="a5"/>
        <w:widowControl/>
        <w:numPr>
          <w:ilvl w:val="0"/>
          <w:numId w:val="11"/>
        </w:numPr>
        <w:ind w:right="0"/>
        <w:jc w:val="both"/>
        <w:rPr>
          <w:sz w:val="32"/>
          <w:lang w:val="ru-RU"/>
        </w:rPr>
      </w:pPr>
      <w:r w:rsidRPr="000B5A72">
        <w:rPr>
          <w:sz w:val="24"/>
        </w:rPr>
        <w:t xml:space="preserve">Адміністративна процедура: </w:t>
      </w:r>
      <w:proofErr w:type="spellStart"/>
      <w:r w:rsidRPr="000B5A72">
        <w:rPr>
          <w:sz w:val="24"/>
        </w:rPr>
        <w:t>навч</w:t>
      </w:r>
      <w:proofErr w:type="spellEnd"/>
      <w:r w:rsidRPr="000B5A72">
        <w:rPr>
          <w:sz w:val="24"/>
        </w:rPr>
        <w:t xml:space="preserve">. </w:t>
      </w:r>
      <w:proofErr w:type="spellStart"/>
      <w:r w:rsidRPr="000B5A72">
        <w:rPr>
          <w:sz w:val="24"/>
        </w:rPr>
        <w:t>посіб</w:t>
      </w:r>
      <w:proofErr w:type="spellEnd"/>
      <w:r w:rsidRPr="000B5A72">
        <w:rPr>
          <w:sz w:val="24"/>
        </w:rPr>
        <w:t xml:space="preserve">. / [І.В. Бойко, О.Т. Зима, О.М. Соловйова, А.М. </w:t>
      </w:r>
      <w:proofErr w:type="spellStart"/>
      <w:r w:rsidRPr="000B5A72">
        <w:rPr>
          <w:sz w:val="24"/>
        </w:rPr>
        <w:t>Школик</w:t>
      </w:r>
      <w:proofErr w:type="spellEnd"/>
      <w:r w:rsidRPr="000B5A72">
        <w:rPr>
          <w:sz w:val="24"/>
        </w:rPr>
        <w:t xml:space="preserve">]; за </w:t>
      </w:r>
      <w:proofErr w:type="spellStart"/>
      <w:r w:rsidRPr="000B5A72">
        <w:rPr>
          <w:sz w:val="24"/>
        </w:rPr>
        <w:t>заг</w:t>
      </w:r>
      <w:proofErr w:type="spellEnd"/>
      <w:r w:rsidRPr="000B5A72">
        <w:rPr>
          <w:sz w:val="24"/>
        </w:rPr>
        <w:t xml:space="preserve">. ред. І.В. Бойко. Харків: Право, 2019. 206 с. </w:t>
      </w:r>
    </w:p>
    <w:p w:rsidR="000B5A72" w:rsidRPr="000B5A72" w:rsidRDefault="000B5A72" w:rsidP="000B5A72">
      <w:pPr>
        <w:pStyle w:val="a5"/>
        <w:widowControl/>
        <w:numPr>
          <w:ilvl w:val="0"/>
          <w:numId w:val="11"/>
        </w:numPr>
        <w:ind w:left="0" w:right="0" w:firstLine="360"/>
        <w:jc w:val="both"/>
        <w:rPr>
          <w:sz w:val="32"/>
          <w:lang w:val="ru-RU"/>
        </w:rPr>
      </w:pPr>
      <w:r w:rsidRPr="000B5A72">
        <w:rPr>
          <w:sz w:val="24"/>
        </w:rPr>
        <w:t xml:space="preserve">Основи публічного адміністрування: </w:t>
      </w:r>
      <w:proofErr w:type="spellStart"/>
      <w:r w:rsidRPr="000B5A72">
        <w:rPr>
          <w:sz w:val="24"/>
        </w:rPr>
        <w:t>навч</w:t>
      </w:r>
      <w:proofErr w:type="spellEnd"/>
      <w:r w:rsidRPr="000B5A72">
        <w:rPr>
          <w:sz w:val="24"/>
        </w:rPr>
        <w:t xml:space="preserve">. </w:t>
      </w:r>
      <w:proofErr w:type="spellStart"/>
      <w:r w:rsidRPr="000B5A72">
        <w:rPr>
          <w:sz w:val="24"/>
        </w:rPr>
        <w:t>посіб</w:t>
      </w:r>
      <w:proofErr w:type="spellEnd"/>
      <w:r w:rsidRPr="000B5A72">
        <w:rPr>
          <w:sz w:val="24"/>
        </w:rPr>
        <w:t xml:space="preserve">. / Ю.П. </w:t>
      </w:r>
      <w:proofErr w:type="spellStart"/>
      <w:r w:rsidRPr="000B5A72">
        <w:rPr>
          <w:sz w:val="24"/>
        </w:rPr>
        <w:t>Битяк</w:t>
      </w:r>
      <w:proofErr w:type="spellEnd"/>
      <w:r w:rsidRPr="000B5A72">
        <w:rPr>
          <w:sz w:val="24"/>
        </w:rPr>
        <w:t xml:space="preserve">, Н. П. </w:t>
      </w:r>
      <w:proofErr w:type="spellStart"/>
      <w:r w:rsidRPr="000B5A72">
        <w:rPr>
          <w:sz w:val="24"/>
        </w:rPr>
        <w:t>Матюхіна</w:t>
      </w:r>
      <w:proofErr w:type="spellEnd"/>
      <w:r w:rsidRPr="000B5A72">
        <w:rPr>
          <w:sz w:val="24"/>
        </w:rPr>
        <w:t xml:space="preserve">, М. С. Ковтун та ін.; за </w:t>
      </w:r>
      <w:proofErr w:type="spellStart"/>
      <w:r w:rsidRPr="000B5A72">
        <w:rPr>
          <w:sz w:val="24"/>
        </w:rPr>
        <w:t>заг</w:t>
      </w:r>
      <w:proofErr w:type="spellEnd"/>
      <w:r w:rsidRPr="000B5A72">
        <w:rPr>
          <w:sz w:val="24"/>
        </w:rPr>
        <w:t xml:space="preserve">. ред. Н. П. </w:t>
      </w:r>
      <w:proofErr w:type="spellStart"/>
      <w:r w:rsidRPr="000B5A72">
        <w:rPr>
          <w:sz w:val="24"/>
        </w:rPr>
        <w:t>Матюхіної</w:t>
      </w:r>
      <w:proofErr w:type="spellEnd"/>
      <w:r w:rsidRPr="000B5A72">
        <w:rPr>
          <w:sz w:val="24"/>
        </w:rPr>
        <w:t xml:space="preserve">. Вид. 2-ге </w:t>
      </w:r>
      <w:proofErr w:type="spellStart"/>
      <w:r w:rsidRPr="000B5A72">
        <w:rPr>
          <w:sz w:val="24"/>
        </w:rPr>
        <w:t>допов</w:t>
      </w:r>
      <w:proofErr w:type="spellEnd"/>
      <w:r w:rsidRPr="000B5A72">
        <w:rPr>
          <w:sz w:val="24"/>
        </w:rPr>
        <w:t xml:space="preserve">. та перероб. Х. : Право, 2021. С. 183-210. </w:t>
      </w:r>
    </w:p>
    <w:p w:rsidR="000B5A72" w:rsidRPr="000B5A72" w:rsidRDefault="000B5A72" w:rsidP="000B5A72">
      <w:pPr>
        <w:pStyle w:val="a5"/>
        <w:widowControl/>
        <w:numPr>
          <w:ilvl w:val="0"/>
          <w:numId w:val="11"/>
        </w:numPr>
        <w:ind w:left="0" w:right="0" w:firstLine="360"/>
        <w:jc w:val="both"/>
        <w:rPr>
          <w:sz w:val="32"/>
          <w:lang w:val="ru-RU"/>
        </w:rPr>
      </w:pPr>
      <w:r w:rsidRPr="000B5A72">
        <w:rPr>
          <w:sz w:val="24"/>
        </w:rPr>
        <w:t xml:space="preserve">Соловйова О. М., Бойко І. В., </w:t>
      </w:r>
      <w:proofErr w:type="spellStart"/>
      <w:r w:rsidRPr="000B5A72">
        <w:rPr>
          <w:sz w:val="24"/>
        </w:rPr>
        <w:t>Ченереллі</w:t>
      </w:r>
      <w:proofErr w:type="spellEnd"/>
      <w:r w:rsidRPr="000B5A72">
        <w:rPr>
          <w:sz w:val="24"/>
        </w:rPr>
        <w:t xml:space="preserve"> А. </w:t>
      </w:r>
      <w:proofErr w:type="spellStart"/>
      <w:r w:rsidRPr="000B5A72">
        <w:rPr>
          <w:sz w:val="24"/>
        </w:rPr>
        <w:t>Цифровізація</w:t>
      </w:r>
      <w:proofErr w:type="spellEnd"/>
      <w:r w:rsidRPr="000B5A72">
        <w:rPr>
          <w:sz w:val="24"/>
        </w:rPr>
        <w:t xml:space="preserve"> адміністративної процедури як спосіб забезпечення права на належне адміністрування. Права людини в умовах цифрової трансформації суспільства : монографія / [Д. В. </w:t>
      </w:r>
      <w:proofErr w:type="spellStart"/>
      <w:r w:rsidRPr="000B5A72">
        <w:rPr>
          <w:sz w:val="24"/>
        </w:rPr>
        <w:t>Лученко</w:t>
      </w:r>
      <w:proofErr w:type="spellEnd"/>
      <w:r w:rsidRPr="000B5A72">
        <w:rPr>
          <w:sz w:val="24"/>
        </w:rPr>
        <w:t xml:space="preserve">, О. В. </w:t>
      </w:r>
      <w:proofErr w:type="spellStart"/>
      <w:r w:rsidRPr="000B5A72">
        <w:rPr>
          <w:sz w:val="24"/>
        </w:rPr>
        <w:t>Капліна</w:t>
      </w:r>
      <w:proofErr w:type="spellEnd"/>
      <w:r w:rsidRPr="000B5A72">
        <w:rPr>
          <w:sz w:val="24"/>
        </w:rPr>
        <w:t xml:space="preserve">, В. Я. </w:t>
      </w:r>
      <w:proofErr w:type="spellStart"/>
      <w:r w:rsidRPr="000B5A72">
        <w:rPr>
          <w:sz w:val="24"/>
        </w:rPr>
        <w:t>Настюк</w:t>
      </w:r>
      <w:proofErr w:type="spellEnd"/>
      <w:r w:rsidRPr="000B5A72">
        <w:rPr>
          <w:sz w:val="24"/>
        </w:rPr>
        <w:t xml:space="preserve"> та ін.] ; за ред. Д. В. </w:t>
      </w:r>
      <w:proofErr w:type="spellStart"/>
      <w:r w:rsidRPr="000B5A72">
        <w:rPr>
          <w:sz w:val="24"/>
        </w:rPr>
        <w:t>Лученка</w:t>
      </w:r>
      <w:proofErr w:type="spellEnd"/>
      <w:r w:rsidRPr="000B5A72">
        <w:rPr>
          <w:sz w:val="24"/>
        </w:rPr>
        <w:t xml:space="preserve">. Харків : НЮУ імені Ярослава Мудрого, 2022. С. 127 – 148. </w:t>
      </w:r>
    </w:p>
    <w:p w:rsidR="000B5A72" w:rsidRPr="000B5A72" w:rsidRDefault="000B5A72" w:rsidP="000B5A72">
      <w:pPr>
        <w:pStyle w:val="a5"/>
        <w:widowControl/>
        <w:numPr>
          <w:ilvl w:val="0"/>
          <w:numId w:val="11"/>
        </w:numPr>
        <w:ind w:left="0" w:right="0" w:firstLine="360"/>
        <w:jc w:val="both"/>
        <w:rPr>
          <w:sz w:val="32"/>
          <w:lang w:val="en-US"/>
        </w:rPr>
      </w:pPr>
      <w:r w:rsidRPr="000B5A72">
        <w:rPr>
          <w:sz w:val="24"/>
        </w:rPr>
        <w:t xml:space="preserve">Посібник з надання адміністративних послуг (для адміністраторів ЦНАП): Посібник / Андрєєв О.В., </w:t>
      </w:r>
      <w:proofErr w:type="spellStart"/>
      <w:r w:rsidRPr="000B5A72">
        <w:rPr>
          <w:sz w:val="24"/>
        </w:rPr>
        <w:t>Гугля</w:t>
      </w:r>
      <w:proofErr w:type="spellEnd"/>
      <w:r w:rsidRPr="000B5A72">
        <w:rPr>
          <w:sz w:val="24"/>
        </w:rPr>
        <w:t xml:space="preserve"> О.С., </w:t>
      </w:r>
      <w:proofErr w:type="spellStart"/>
      <w:r w:rsidRPr="000B5A72">
        <w:rPr>
          <w:sz w:val="24"/>
        </w:rPr>
        <w:t>Маценко</w:t>
      </w:r>
      <w:proofErr w:type="spellEnd"/>
      <w:r w:rsidRPr="000B5A72">
        <w:rPr>
          <w:sz w:val="24"/>
        </w:rPr>
        <w:t xml:space="preserve"> М.М., </w:t>
      </w:r>
      <w:proofErr w:type="spellStart"/>
      <w:r w:rsidRPr="000B5A72">
        <w:rPr>
          <w:sz w:val="24"/>
        </w:rPr>
        <w:t>Семеніхін</w:t>
      </w:r>
      <w:proofErr w:type="spellEnd"/>
      <w:r w:rsidRPr="000B5A72">
        <w:rPr>
          <w:sz w:val="24"/>
        </w:rPr>
        <w:t xml:space="preserve"> В.О., 25 Ткач Н.О., Шамрай Н.В. К., 2019. 240 с. URL: https://cnap.in.ua/wpcontent/uploads/2019/10/Manual.pdf. </w:t>
      </w:r>
    </w:p>
    <w:p w:rsidR="000B5A72" w:rsidRPr="000B5A72" w:rsidRDefault="000B5A72" w:rsidP="000B5A72">
      <w:pPr>
        <w:pStyle w:val="a5"/>
        <w:widowControl/>
        <w:numPr>
          <w:ilvl w:val="0"/>
          <w:numId w:val="11"/>
        </w:numPr>
        <w:ind w:left="0" w:right="0" w:firstLine="360"/>
        <w:jc w:val="both"/>
        <w:rPr>
          <w:sz w:val="32"/>
          <w:lang w:val="en-US"/>
        </w:rPr>
      </w:pPr>
      <w:r w:rsidRPr="000B5A72">
        <w:rPr>
          <w:sz w:val="24"/>
        </w:rPr>
        <w:t xml:space="preserve">Навчальний посібник з надання адміністративних послуг для адміністраторів центрів Дії* (*центри надання адміністративних послуг): Посібник/Андрєєв О. В., </w:t>
      </w:r>
      <w:proofErr w:type="spellStart"/>
      <w:r w:rsidRPr="000B5A72">
        <w:rPr>
          <w:sz w:val="24"/>
        </w:rPr>
        <w:t>Гугля</w:t>
      </w:r>
      <w:proofErr w:type="spellEnd"/>
      <w:r w:rsidRPr="000B5A72">
        <w:rPr>
          <w:sz w:val="24"/>
        </w:rPr>
        <w:t xml:space="preserve"> О. С., </w:t>
      </w:r>
      <w:proofErr w:type="spellStart"/>
      <w:r w:rsidRPr="000B5A72">
        <w:rPr>
          <w:sz w:val="24"/>
        </w:rPr>
        <w:t>Маценко</w:t>
      </w:r>
      <w:proofErr w:type="spellEnd"/>
      <w:r w:rsidRPr="000B5A72">
        <w:rPr>
          <w:sz w:val="24"/>
        </w:rPr>
        <w:t xml:space="preserve"> М. М., Ткач Н. О., Шамрай Н. В. К., 2020. 263 с. URL: https://decentralization.gov.ua/uploads/library/file/535/2.pdf. </w:t>
      </w:r>
    </w:p>
    <w:p w:rsidR="000B5A72" w:rsidRPr="000B5A72" w:rsidRDefault="000B5A72" w:rsidP="000B5A72">
      <w:pPr>
        <w:pStyle w:val="a5"/>
        <w:widowControl/>
        <w:numPr>
          <w:ilvl w:val="0"/>
          <w:numId w:val="11"/>
        </w:numPr>
        <w:ind w:left="0" w:right="0" w:firstLine="360"/>
        <w:jc w:val="both"/>
        <w:rPr>
          <w:sz w:val="32"/>
          <w:lang w:val="ru-RU"/>
        </w:rPr>
      </w:pPr>
      <w:r w:rsidRPr="000B5A72">
        <w:rPr>
          <w:sz w:val="24"/>
        </w:rPr>
        <w:t xml:space="preserve">Кириченко Ю. М. Особливості надання органами місцевого самоврядування адміністративних послуг. Право і суспільство. 2020. № 2. Ч. 2. С. 151-156. </w:t>
      </w:r>
    </w:p>
    <w:p w:rsidR="000B5A72" w:rsidRPr="000B5A72" w:rsidRDefault="000B5A72" w:rsidP="000B5A72">
      <w:pPr>
        <w:pStyle w:val="a5"/>
        <w:widowControl/>
        <w:numPr>
          <w:ilvl w:val="0"/>
          <w:numId w:val="11"/>
        </w:numPr>
        <w:ind w:left="0" w:right="0" w:firstLine="360"/>
        <w:jc w:val="both"/>
        <w:rPr>
          <w:sz w:val="32"/>
          <w:lang w:val="ru-RU"/>
        </w:rPr>
      </w:pPr>
      <w:proofErr w:type="spellStart"/>
      <w:r w:rsidRPr="000B5A72">
        <w:rPr>
          <w:sz w:val="24"/>
        </w:rPr>
        <w:t>Берназюк</w:t>
      </w:r>
      <w:proofErr w:type="spellEnd"/>
      <w:r w:rsidRPr="000B5A72">
        <w:rPr>
          <w:sz w:val="24"/>
        </w:rPr>
        <w:t xml:space="preserve"> О. Адміністративні електронні послуги: поняття та умови впровадження в Україні. Підприємництво, господарство і право. 2019. № 5. С. 196-199. </w:t>
      </w:r>
    </w:p>
    <w:p w:rsidR="000B5A72" w:rsidRPr="000B5A72" w:rsidRDefault="000B5A72" w:rsidP="000B5A72">
      <w:pPr>
        <w:pStyle w:val="a5"/>
        <w:widowControl/>
        <w:numPr>
          <w:ilvl w:val="0"/>
          <w:numId w:val="11"/>
        </w:numPr>
        <w:ind w:left="0" w:right="0" w:firstLine="360"/>
        <w:jc w:val="both"/>
        <w:rPr>
          <w:sz w:val="32"/>
        </w:rPr>
      </w:pPr>
      <w:proofErr w:type="spellStart"/>
      <w:r w:rsidRPr="000B5A72">
        <w:rPr>
          <w:sz w:val="24"/>
        </w:rPr>
        <w:t>Iшханян</w:t>
      </w:r>
      <w:proofErr w:type="spellEnd"/>
      <w:r w:rsidRPr="000B5A72">
        <w:rPr>
          <w:sz w:val="24"/>
        </w:rPr>
        <w:t xml:space="preserve"> А.Р., </w:t>
      </w:r>
      <w:proofErr w:type="spellStart"/>
      <w:r w:rsidRPr="000B5A72">
        <w:rPr>
          <w:sz w:val="24"/>
        </w:rPr>
        <w:t>Легеза</w:t>
      </w:r>
      <w:proofErr w:type="spellEnd"/>
      <w:r w:rsidRPr="000B5A72">
        <w:rPr>
          <w:sz w:val="24"/>
        </w:rPr>
        <w:t xml:space="preserve"> Є. О. Правове регулювання </w:t>
      </w:r>
      <w:proofErr w:type="spellStart"/>
      <w:r w:rsidRPr="000B5A72">
        <w:rPr>
          <w:sz w:val="24"/>
        </w:rPr>
        <w:t>запобiгання</w:t>
      </w:r>
      <w:proofErr w:type="spellEnd"/>
      <w:r w:rsidRPr="000B5A72">
        <w:rPr>
          <w:sz w:val="24"/>
        </w:rPr>
        <w:t xml:space="preserve"> </w:t>
      </w:r>
      <w:proofErr w:type="spellStart"/>
      <w:r w:rsidRPr="000B5A72">
        <w:rPr>
          <w:sz w:val="24"/>
        </w:rPr>
        <w:t>корупцiїним</w:t>
      </w:r>
      <w:proofErr w:type="spellEnd"/>
      <w:r w:rsidRPr="000B5A72">
        <w:rPr>
          <w:sz w:val="24"/>
        </w:rPr>
        <w:t xml:space="preserve"> ризикам </w:t>
      </w:r>
      <w:proofErr w:type="spellStart"/>
      <w:r w:rsidRPr="000B5A72">
        <w:rPr>
          <w:sz w:val="24"/>
        </w:rPr>
        <w:t>пiд</w:t>
      </w:r>
      <w:proofErr w:type="spellEnd"/>
      <w:r w:rsidRPr="000B5A72">
        <w:rPr>
          <w:sz w:val="24"/>
        </w:rPr>
        <w:t xml:space="preserve"> час надання електронних послуг. </w:t>
      </w:r>
      <w:proofErr w:type="spellStart"/>
      <w:r w:rsidRPr="000B5A72">
        <w:rPr>
          <w:sz w:val="24"/>
        </w:rPr>
        <w:t>Journal</w:t>
      </w:r>
      <w:proofErr w:type="spellEnd"/>
      <w:r w:rsidRPr="000B5A72">
        <w:rPr>
          <w:sz w:val="24"/>
        </w:rPr>
        <w:t xml:space="preserve"> «</w:t>
      </w:r>
      <w:proofErr w:type="spellStart"/>
      <w:r w:rsidRPr="000B5A72">
        <w:rPr>
          <w:sz w:val="24"/>
        </w:rPr>
        <w:t>ScienceRise</w:t>
      </w:r>
      <w:proofErr w:type="spellEnd"/>
      <w:r w:rsidRPr="000B5A72">
        <w:rPr>
          <w:sz w:val="24"/>
        </w:rPr>
        <w:t xml:space="preserve">: </w:t>
      </w:r>
      <w:proofErr w:type="spellStart"/>
      <w:r w:rsidRPr="000B5A72">
        <w:rPr>
          <w:sz w:val="24"/>
        </w:rPr>
        <w:t>Juridical</w:t>
      </w:r>
      <w:proofErr w:type="spellEnd"/>
      <w:r w:rsidRPr="000B5A72">
        <w:rPr>
          <w:sz w:val="24"/>
        </w:rPr>
        <w:t xml:space="preserve"> </w:t>
      </w:r>
      <w:proofErr w:type="spellStart"/>
      <w:r w:rsidRPr="000B5A72">
        <w:rPr>
          <w:sz w:val="24"/>
        </w:rPr>
        <w:t>Science</w:t>
      </w:r>
      <w:proofErr w:type="spellEnd"/>
      <w:r w:rsidRPr="000B5A72">
        <w:rPr>
          <w:sz w:val="24"/>
        </w:rPr>
        <w:t>». 2019. № 3 (9). С. 27-31.</w:t>
      </w:r>
    </w:p>
    <w:p w:rsidR="00122CA2" w:rsidRPr="00D63B9A" w:rsidRDefault="00122CA2" w:rsidP="000B5A72">
      <w:pPr>
        <w:pStyle w:val="a5"/>
        <w:widowControl/>
        <w:ind w:left="360" w:right="0" w:firstLine="0"/>
        <w:jc w:val="both"/>
        <w:rPr>
          <w:sz w:val="28"/>
          <w:lang w:val="ru-RU"/>
        </w:rPr>
      </w:pPr>
    </w:p>
    <w:p w:rsidR="00122CA2" w:rsidRPr="00F9016C" w:rsidRDefault="00122CA2" w:rsidP="00122CA2">
      <w:pPr>
        <w:tabs>
          <w:tab w:val="left" w:pos="1276"/>
        </w:tabs>
        <w:ind w:firstLine="737"/>
        <w:jc w:val="both"/>
        <w:rPr>
          <w:rFonts w:eastAsia="Calibri"/>
          <w:sz w:val="28"/>
          <w:szCs w:val="28"/>
          <w:lang w:val="ru-RU" w:eastAsia="en-US"/>
        </w:rPr>
      </w:pPr>
    </w:p>
    <w:p w:rsidR="00122CA2" w:rsidRPr="0014511F" w:rsidRDefault="00122CA2" w:rsidP="00122CA2">
      <w:pPr>
        <w:ind w:firstLine="709"/>
        <w:rPr>
          <w:b/>
          <w:sz w:val="28"/>
          <w:szCs w:val="28"/>
        </w:rPr>
      </w:pPr>
      <w:r w:rsidRPr="0014511F">
        <w:rPr>
          <w:b/>
          <w:sz w:val="28"/>
          <w:szCs w:val="28"/>
        </w:rPr>
        <w:t>Додаткова:</w:t>
      </w:r>
    </w:p>
    <w:p w:rsidR="000B5A72" w:rsidRPr="000B5A72" w:rsidRDefault="000B5A72" w:rsidP="000B5A72">
      <w:pPr>
        <w:pStyle w:val="a5"/>
        <w:keepLines/>
        <w:numPr>
          <w:ilvl w:val="0"/>
          <w:numId w:val="12"/>
        </w:numPr>
        <w:jc w:val="both"/>
        <w:rPr>
          <w:sz w:val="24"/>
          <w:szCs w:val="24"/>
        </w:rPr>
      </w:pPr>
      <w:r w:rsidRPr="000B5A72">
        <w:rPr>
          <w:sz w:val="24"/>
          <w:szCs w:val="24"/>
        </w:rPr>
        <w:t xml:space="preserve">Адміністративний процес України: монографія / О.М. Бандурка. Харків: ХНУВС, Майдан, 2019. 422 с. </w:t>
      </w:r>
    </w:p>
    <w:p w:rsidR="000B5A72" w:rsidRPr="000B5A72" w:rsidRDefault="000B5A72" w:rsidP="000B5A72">
      <w:pPr>
        <w:keepLines/>
        <w:ind w:firstLine="284"/>
        <w:jc w:val="both"/>
        <w:rPr>
          <w:sz w:val="24"/>
          <w:szCs w:val="24"/>
        </w:rPr>
      </w:pPr>
      <w:r w:rsidRPr="000B5A72">
        <w:rPr>
          <w:sz w:val="24"/>
          <w:szCs w:val="24"/>
        </w:rPr>
        <w:t xml:space="preserve">2. Курило В. І. Адміністративні послуги у ветеринарній та </w:t>
      </w:r>
      <w:proofErr w:type="spellStart"/>
      <w:r w:rsidRPr="000B5A72">
        <w:rPr>
          <w:sz w:val="24"/>
          <w:szCs w:val="24"/>
        </w:rPr>
        <w:t>фітосанітарній</w:t>
      </w:r>
      <w:proofErr w:type="spellEnd"/>
      <w:r w:rsidRPr="000B5A72">
        <w:rPr>
          <w:sz w:val="24"/>
          <w:szCs w:val="24"/>
        </w:rPr>
        <w:t xml:space="preserve"> сферах: теоретико-правовий вимір : монографія / В. І. Курило, О. В. Гулак, А. Р. </w:t>
      </w:r>
      <w:proofErr w:type="spellStart"/>
      <w:r w:rsidRPr="000B5A72">
        <w:rPr>
          <w:sz w:val="24"/>
          <w:szCs w:val="24"/>
        </w:rPr>
        <w:t>Рафальський</w:t>
      </w:r>
      <w:proofErr w:type="spellEnd"/>
      <w:r w:rsidRPr="000B5A72">
        <w:rPr>
          <w:sz w:val="24"/>
          <w:szCs w:val="24"/>
        </w:rPr>
        <w:t xml:space="preserve"> ; [за </w:t>
      </w:r>
      <w:proofErr w:type="spellStart"/>
      <w:r w:rsidRPr="000B5A72">
        <w:rPr>
          <w:sz w:val="24"/>
          <w:szCs w:val="24"/>
        </w:rPr>
        <w:t>заг</w:t>
      </w:r>
      <w:proofErr w:type="spellEnd"/>
      <w:r w:rsidRPr="000B5A72">
        <w:rPr>
          <w:sz w:val="24"/>
          <w:szCs w:val="24"/>
        </w:rPr>
        <w:t xml:space="preserve">. ред. В. І. Курила]. Київ : </w:t>
      </w:r>
      <w:proofErr w:type="spellStart"/>
      <w:r w:rsidRPr="000B5A72">
        <w:rPr>
          <w:sz w:val="24"/>
          <w:szCs w:val="24"/>
        </w:rPr>
        <w:t>Компринт</w:t>
      </w:r>
      <w:proofErr w:type="spellEnd"/>
      <w:r w:rsidRPr="000B5A72">
        <w:rPr>
          <w:sz w:val="24"/>
          <w:szCs w:val="24"/>
        </w:rPr>
        <w:t xml:space="preserve">, 2018. 436 с. </w:t>
      </w:r>
    </w:p>
    <w:p w:rsidR="000B5A72" w:rsidRPr="000B5A72" w:rsidRDefault="000B5A72" w:rsidP="000B5A72">
      <w:pPr>
        <w:keepLines/>
        <w:ind w:firstLine="284"/>
        <w:jc w:val="both"/>
        <w:rPr>
          <w:sz w:val="24"/>
          <w:szCs w:val="24"/>
        </w:rPr>
      </w:pPr>
      <w:r w:rsidRPr="000B5A72">
        <w:rPr>
          <w:sz w:val="24"/>
          <w:szCs w:val="24"/>
        </w:rPr>
        <w:t xml:space="preserve">3. </w:t>
      </w:r>
      <w:proofErr w:type="spellStart"/>
      <w:r w:rsidRPr="000B5A72">
        <w:rPr>
          <w:sz w:val="24"/>
          <w:szCs w:val="24"/>
        </w:rPr>
        <w:t>Olha</w:t>
      </w:r>
      <w:proofErr w:type="spellEnd"/>
      <w:r w:rsidRPr="000B5A72">
        <w:rPr>
          <w:sz w:val="24"/>
          <w:szCs w:val="24"/>
        </w:rPr>
        <w:t xml:space="preserve"> M. </w:t>
      </w:r>
      <w:proofErr w:type="spellStart"/>
      <w:r w:rsidRPr="000B5A72">
        <w:rPr>
          <w:sz w:val="24"/>
          <w:szCs w:val="24"/>
        </w:rPr>
        <w:t>Soloviova</w:t>
      </w:r>
      <w:proofErr w:type="spellEnd"/>
      <w:r w:rsidRPr="000B5A72">
        <w:rPr>
          <w:sz w:val="24"/>
          <w:szCs w:val="24"/>
        </w:rPr>
        <w:t xml:space="preserve">, </w:t>
      </w:r>
      <w:proofErr w:type="spellStart"/>
      <w:r w:rsidRPr="000B5A72">
        <w:rPr>
          <w:sz w:val="24"/>
          <w:szCs w:val="24"/>
        </w:rPr>
        <w:t>Iryna</w:t>
      </w:r>
      <w:proofErr w:type="spellEnd"/>
      <w:r w:rsidRPr="000B5A72">
        <w:rPr>
          <w:sz w:val="24"/>
          <w:szCs w:val="24"/>
        </w:rPr>
        <w:t xml:space="preserve"> V. </w:t>
      </w:r>
      <w:proofErr w:type="spellStart"/>
      <w:r w:rsidRPr="000B5A72">
        <w:rPr>
          <w:sz w:val="24"/>
          <w:szCs w:val="24"/>
        </w:rPr>
        <w:t>Boiko</w:t>
      </w:r>
      <w:proofErr w:type="spellEnd"/>
      <w:r w:rsidRPr="000B5A72">
        <w:rPr>
          <w:sz w:val="24"/>
          <w:szCs w:val="24"/>
        </w:rPr>
        <w:t xml:space="preserve">, </w:t>
      </w:r>
      <w:proofErr w:type="spellStart"/>
      <w:r w:rsidRPr="000B5A72">
        <w:rPr>
          <w:sz w:val="24"/>
          <w:szCs w:val="24"/>
        </w:rPr>
        <w:t>Oleksandr</w:t>
      </w:r>
      <w:proofErr w:type="spellEnd"/>
      <w:r w:rsidRPr="000B5A72">
        <w:rPr>
          <w:sz w:val="24"/>
          <w:szCs w:val="24"/>
        </w:rPr>
        <w:t xml:space="preserve"> T. </w:t>
      </w:r>
      <w:proofErr w:type="spellStart"/>
      <w:r w:rsidRPr="000B5A72">
        <w:rPr>
          <w:sz w:val="24"/>
          <w:szCs w:val="24"/>
        </w:rPr>
        <w:t>Zyma</w:t>
      </w:r>
      <w:proofErr w:type="spellEnd"/>
      <w:r w:rsidRPr="000B5A72">
        <w:rPr>
          <w:sz w:val="24"/>
          <w:szCs w:val="24"/>
        </w:rPr>
        <w:t xml:space="preserve">, </w:t>
      </w:r>
      <w:proofErr w:type="spellStart"/>
      <w:r w:rsidRPr="000B5A72">
        <w:rPr>
          <w:sz w:val="24"/>
          <w:szCs w:val="24"/>
        </w:rPr>
        <w:t>Yuliia</w:t>
      </w:r>
      <w:proofErr w:type="spellEnd"/>
      <w:r w:rsidRPr="000B5A72">
        <w:rPr>
          <w:sz w:val="24"/>
          <w:szCs w:val="24"/>
        </w:rPr>
        <w:t xml:space="preserve"> V. </w:t>
      </w:r>
      <w:proofErr w:type="spellStart"/>
      <w:r w:rsidRPr="000B5A72">
        <w:rPr>
          <w:sz w:val="24"/>
          <w:szCs w:val="24"/>
        </w:rPr>
        <w:t>Mekh</w:t>
      </w:r>
      <w:proofErr w:type="spellEnd"/>
      <w:r w:rsidRPr="000B5A72">
        <w:rPr>
          <w:sz w:val="24"/>
          <w:szCs w:val="24"/>
        </w:rPr>
        <w:t xml:space="preserve">, </w:t>
      </w:r>
      <w:proofErr w:type="spellStart"/>
      <w:r w:rsidRPr="000B5A72">
        <w:rPr>
          <w:sz w:val="24"/>
          <w:szCs w:val="24"/>
        </w:rPr>
        <w:t>Valentyna</w:t>
      </w:r>
      <w:proofErr w:type="spellEnd"/>
      <w:r w:rsidRPr="000B5A72">
        <w:rPr>
          <w:sz w:val="24"/>
          <w:szCs w:val="24"/>
        </w:rPr>
        <w:t xml:space="preserve"> A. </w:t>
      </w:r>
      <w:proofErr w:type="spellStart"/>
      <w:r w:rsidRPr="000B5A72">
        <w:rPr>
          <w:sz w:val="24"/>
          <w:szCs w:val="24"/>
        </w:rPr>
        <w:t>Somina</w:t>
      </w:r>
      <w:proofErr w:type="spellEnd"/>
      <w:r w:rsidRPr="000B5A72">
        <w:rPr>
          <w:sz w:val="24"/>
          <w:szCs w:val="24"/>
        </w:rPr>
        <w:t xml:space="preserve">. </w:t>
      </w:r>
      <w:proofErr w:type="spellStart"/>
      <w:r w:rsidRPr="000B5A72">
        <w:rPr>
          <w:sz w:val="24"/>
          <w:szCs w:val="24"/>
        </w:rPr>
        <w:t>Administrative</w:t>
      </w:r>
      <w:proofErr w:type="spellEnd"/>
      <w:r w:rsidRPr="000B5A72">
        <w:rPr>
          <w:sz w:val="24"/>
          <w:szCs w:val="24"/>
        </w:rPr>
        <w:t xml:space="preserve"> </w:t>
      </w:r>
      <w:proofErr w:type="spellStart"/>
      <w:r w:rsidRPr="000B5A72">
        <w:rPr>
          <w:sz w:val="24"/>
          <w:szCs w:val="24"/>
        </w:rPr>
        <w:t>Procedure</w:t>
      </w:r>
      <w:proofErr w:type="spellEnd"/>
      <w:r w:rsidRPr="000B5A72">
        <w:rPr>
          <w:sz w:val="24"/>
          <w:szCs w:val="24"/>
        </w:rPr>
        <w:t xml:space="preserve">: </w:t>
      </w:r>
      <w:proofErr w:type="spellStart"/>
      <w:r w:rsidRPr="000B5A72">
        <w:rPr>
          <w:sz w:val="24"/>
          <w:szCs w:val="24"/>
        </w:rPr>
        <w:t>European</w:t>
      </w:r>
      <w:proofErr w:type="spellEnd"/>
      <w:r w:rsidRPr="000B5A72">
        <w:rPr>
          <w:sz w:val="24"/>
          <w:szCs w:val="24"/>
        </w:rPr>
        <w:t xml:space="preserve"> </w:t>
      </w:r>
      <w:proofErr w:type="spellStart"/>
      <w:r w:rsidRPr="000B5A72">
        <w:rPr>
          <w:sz w:val="24"/>
          <w:szCs w:val="24"/>
        </w:rPr>
        <w:t>Standards</w:t>
      </w:r>
      <w:proofErr w:type="spellEnd"/>
      <w:r w:rsidRPr="000B5A72">
        <w:rPr>
          <w:sz w:val="24"/>
          <w:szCs w:val="24"/>
        </w:rPr>
        <w:t xml:space="preserve"> </w:t>
      </w:r>
      <w:proofErr w:type="spellStart"/>
      <w:r w:rsidRPr="000B5A72">
        <w:rPr>
          <w:sz w:val="24"/>
          <w:szCs w:val="24"/>
        </w:rPr>
        <w:t>and</w:t>
      </w:r>
      <w:proofErr w:type="spellEnd"/>
      <w:r w:rsidRPr="000B5A72">
        <w:rPr>
          <w:sz w:val="24"/>
          <w:szCs w:val="24"/>
        </w:rPr>
        <w:t xml:space="preserve"> </w:t>
      </w:r>
      <w:proofErr w:type="spellStart"/>
      <w:r w:rsidRPr="000B5A72">
        <w:rPr>
          <w:sz w:val="24"/>
          <w:szCs w:val="24"/>
        </w:rPr>
        <w:t>Conclusions</w:t>
      </w:r>
      <w:proofErr w:type="spellEnd"/>
      <w:r w:rsidRPr="000B5A72">
        <w:rPr>
          <w:sz w:val="24"/>
          <w:szCs w:val="24"/>
        </w:rPr>
        <w:t xml:space="preserve"> </w:t>
      </w:r>
      <w:proofErr w:type="spellStart"/>
      <w:r w:rsidRPr="000B5A72">
        <w:rPr>
          <w:sz w:val="24"/>
          <w:szCs w:val="24"/>
        </w:rPr>
        <w:t>for</w:t>
      </w:r>
      <w:proofErr w:type="spellEnd"/>
      <w:r w:rsidRPr="000B5A72">
        <w:rPr>
          <w:sz w:val="24"/>
          <w:szCs w:val="24"/>
        </w:rPr>
        <w:t xml:space="preserve"> </w:t>
      </w:r>
      <w:proofErr w:type="spellStart"/>
      <w:r w:rsidRPr="000B5A72">
        <w:rPr>
          <w:sz w:val="24"/>
          <w:szCs w:val="24"/>
        </w:rPr>
        <w:t>Ukraine</w:t>
      </w:r>
      <w:proofErr w:type="spellEnd"/>
      <w:r w:rsidRPr="000B5A72">
        <w:rPr>
          <w:sz w:val="24"/>
          <w:szCs w:val="24"/>
        </w:rPr>
        <w:t xml:space="preserve">. </w:t>
      </w:r>
      <w:proofErr w:type="spellStart"/>
      <w:r w:rsidRPr="000B5A72">
        <w:rPr>
          <w:sz w:val="24"/>
          <w:szCs w:val="24"/>
        </w:rPr>
        <w:t>Journal</w:t>
      </w:r>
      <w:proofErr w:type="spellEnd"/>
      <w:r w:rsidRPr="000B5A72">
        <w:rPr>
          <w:sz w:val="24"/>
          <w:szCs w:val="24"/>
        </w:rPr>
        <w:t xml:space="preserve"> </w:t>
      </w:r>
      <w:proofErr w:type="spellStart"/>
      <w:r w:rsidRPr="000B5A72">
        <w:rPr>
          <w:sz w:val="24"/>
          <w:szCs w:val="24"/>
        </w:rPr>
        <w:t>of</w:t>
      </w:r>
      <w:proofErr w:type="spellEnd"/>
      <w:r w:rsidRPr="000B5A72">
        <w:rPr>
          <w:sz w:val="24"/>
          <w:szCs w:val="24"/>
        </w:rPr>
        <w:t xml:space="preserve"> </w:t>
      </w:r>
      <w:proofErr w:type="spellStart"/>
      <w:r w:rsidRPr="000B5A72">
        <w:rPr>
          <w:sz w:val="24"/>
          <w:szCs w:val="24"/>
        </w:rPr>
        <w:t>Advanced</w:t>
      </w:r>
      <w:proofErr w:type="spellEnd"/>
      <w:r w:rsidRPr="000B5A72">
        <w:rPr>
          <w:sz w:val="24"/>
          <w:szCs w:val="24"/>
        </w:rPr>
        <w:t xml:space="preserve"> </w:t>
      </w:r>
      <w:proofErr w:type="spellStart"/>
      <w:r w:rsidRPr="000B5A72">
        <w:rPr>
          <w:sz w:val="24"/>
          <w:szCs w:val="24"/>
        </w:rPr>
        <w:t>Research</w:t>
      </w:r>
      <w:proofErr w:type="spellEnd"/>
      <w:r w:rsidRPr="000B5A72">
        <w:rPr>
          <w:sz w:val="24"/>
          <w:szCs w:val="24"/>
        </w:rPr>
        <w:t xml:space="preserve"> </w:t>
      </w:r>
      <w:proofErr w:type="spellStart"/>
      <w:r w:rsidRPr="000B5A72">
        <w:rPr>
          <w:sz w:val="24"/>
          <w:szCs w:val="24"/>
        </w:rPr>
        <w:t>in</w:t>
      </w:r>
      <w:proofErr w:type="spellEnd"/>
      <w:r w:rsidRPr="000B5A72">
        <w:rPr>
          <w:sz w:val="24"/>
          <w:szCs w:val="24"/>
        </w:rPr>
        <w:t xml:space="preserve"> </w:t>
      </w:r>
      <w:proofErr w:type="spellStart"/>
      <w:r w:rsidRPr="000B5A72">
        <w:rPr>
          <w:sz w:val="24"/>
          <w:szCs w:val="24"/>
        </w:rPr>
        <w:t>Law</w:t>
      </w:r>
      <w:proofErr w:type="spellEnd"/>
      <w:r w:rsidRPr="000B5A72">
        <w:rPr>
          <w:sz w:val="24"/>
          <w:szCs w:val="24"/>
        </w:rPr>
        <w:t xml:space="preserve"> </w:t>
      </w:r>
      <w:proofErr w:type="spellStart"/>
      <w:r w:rsidRPr="000B5A72">
        <w:rPr>
          <w:sz w:val="24"/>
          <w:szCs w:val="24"/>
        </w:rPr>
        <w:t>and</w:t>
      </w:r>
      <w:proofErr w:type="spellEnd"/>
      <w:r w:rsidRPr="000B5A72">
        <w:rPr>
          <w:sz w:val="24"/>
          <w:szCs w:val="24"/>
        </w:rPr>
        <w:t xml:space="preserve"> </w:t>
      </w:r>
      <w:proofErr w:type="spellStart"/>
      <w:r w:rsidRPr="000B5A72">
        <w:rPr>
          <w:sz w:val="24"/>
          <w:szCs w:val="24"/>
        </w:rPr>
        <w:t>Economics</w:t>
      </w:r>
      <w:proofErr w:type="spellEnd"/>
      <w:r w:rsidRPr="000B5A72">
        <w:rPr>
          <w:sz w:val="24"/>
          <w:szCs w:val="24"/>
        </w:rPr>
        <w:t xml:space="preserve">. </w:t>
      </w:r>
      <w:proofErr w:type="spellStart"/>
      <w:r w:rsidRPr="000B5A72">
        <w:rPr>
          <w:sz w:val="24"/>
          <w:szCs w:val="24"/>
        </w:rPr>
        <w:t>Winter</w:t>
      </w:r>
      <w:proofErr w:type="spellEnd"/>
      <w:r w:rsidRPr="000B5A72">
        <w:rPr>
          <w:sz w:val="24"/>
          <w:szCs w:val="24"/>
        </w:rPr>
        <w:t xml:space="preserve"> 2019. </w:t>
      </w:r>
      <w:proofErr w:type="spellStart"/>
      <w:r w:rsidRPr="000B5A72">
        <w:rPr>
          <w:sz w:val="24"/>
          <w:szCs w:val="24"/>
        </w:rPr>
        <w:t>Volume</w:t>
      </w:r>
      <w:proofErr w:type="spellEnd"/>
      <w:r w:rsidRPr="000B5A72">
        <w:rPr>
          <w:sz w:val="24"/>
          <w:szCs w:val="24"/>
        </w:rPr>
        <w:t xml:space="preserve"> X. </w:t>
      </w:r>
      <w:proofErr w:type="spellStart"/>
      <w:r w:rsidRPr="000B5A72">
        <w:rPr>
          <w:sz w:val="24"/>
          <w:szCs w:val="24"/>
        </w:rPr>
        <w:t>Issue</w:t>
      </w:r>
      <w:proofErr w:type="spellEnd"/>
      <w:r w:rsidRPr="000B5A72">
        <w:rPr>
          <w:sz w:val="24"/>
          <w:szCs w:val="24"/>
        </w:rPr>
        <w:t xml:space="preserve"> 7(45). – P. 1968-1975. </w:t>
      </w:r>
    </w:p>
    <w:p w:rsidR="000B5A72" w:rsidRPr="000B5A72" w:rsidRDefault="000B5A72" w:rsidP="000B5A72">
      <w:pPr>
        <w:keepLines/>
        <w:ind w:firstLine="284"/>
        <w:jc w:val="both"/>
        <w:rPr>
          <w:sz w:val="24"/>
          <w:szCs w:val="24"/>
        </w:rPr>
      </w:pPr>
      <w:r w:rsidRPr="000B5A72">
        <w:rPr>
          <w:sz w:val="24"/>
          <w:szCs w:val="24"/>
        </w:rPr>
        <w:t xml:space="preserve">4. Соловйова О.М., Бойко І.В. Європейські стандарти та український концепт адміністративної процедури. </w:t>
      </w:r>
      <w:proofErr w:type="spellStart"/>
      <w:r w:rsidRPr="000B5A72">
        <w:rPr>
          <w:sz w:val="24"/>
          <w:szCs w:val="24"/>
        </w:rPr>
        <w:t>Modern</w:t>
      </w:r>
      <w:proofErr w:type="spellEnd"/>
      <w:r w:rsidRPr="000B5A72">
        <w:rPr>
          <w:sz w:val="24"/>
          <w:szCs w:val="24"/>
        </w:rPr>
        <w:t xml:space="preserve"> </w:t>
      </w:r>
      <w:proofErr w:type="spellStart"/>
      <w:r w:rsidRPr="000B5A72">
        <w:rPr>
          <w:sz w:val="24"/>
          <w:szCs w:val="24"/>
        </w:rPr>
        <w:t>researches</w:t>
      </w:r>
      <w:proofErr w:type="spellEnd"/>
      <w:r w:rsidRPr="000B5A72">
        <w:rPr>
          <w:sz w:val="24"/>
          <w:szCs w:val="24"/>
        </w:rPr>
        <w:t xml:space="preserve">: </w:t>
      </w:r>
      <w:proofErr w:type="spellStart"/>
      <w:r w:rsidRPr="000B5A72">
        <w:rPr>
          <w:sz w:val="24"/>
          <w:szCs w:val="24"/>
        </w:rPr>
        <w:t>progress</w:t>
      </w:r>
      <w:proofErr w:type="spellEnd"/>
      <w:r w:rsidRPr="000B5A72">
        <w:rPr>
          <w:sz w:val="24"/>
          <w:szCs w:val="24"/>
        </w:rPr>
        <w:t xml:space="preserve"> </w:t>
      </w:r>
      <w:proofErr w:type="spellStart"/>
      <w:r w:rsidRPr="000B5A72">
        <w:rPr>
          <w:sz w:val="24"/>
          <w:szCs w:val="24"/>
        </w:rPr>
        <w:t>of</w:t>
      </w:r>
      <w:proofErr w:type="spellEnd"/>
      <w:r w:rsidRPr="000B5A72">
        <w:rPr>
          <w:sz w:val="24"/>
          <w:szCs w:val="24"/>
        </w:rPr>
        <w:t xml:space="preserve"> </w:t>
      </w:r>
      <w:proofErr w:type="spellStart"/>
      <w:r w:rsidRPr="000B5A72">
        <w:rPr>
          <w:sz w:val="24"/>
          <w:szCs w:val="24"/>
        </w:rPr>
        <w:t>the</w:t>
      </w:r>
      <w:proofErr w:type="spellEnd"/>
      <w:r w:rsidRPr="000B5A72">
        <w:rPr>
          <w:sz w:val="24"/>
          <w:szCs w:val="24"/>
        </w:rPr>
        <w:t xml:space="preserve"> 26 </w:t>
      </w:r>
      <w:proofErr w:type="spellStart"/>
      <w:r w:rsidRPr="000B5A72">
        <w:rPr>
          <w:sz w:val="24"/>
          <w:szCs w:val="24"/>
        </w:rPr>
        <w:t>legislation</w:t>
      </w:r>
      <w:proofErr w:type="spellEnd"/>
      <w:r w:rsidRPr="000B5A72">
        <w:rPr>
          <w:sz w:val="24"/>
          <w:szCs w:val="24"/>
        </w:rPr>
        <w:t xml:space="preserve"> </w:t>
      </w:r>
      <w:proofErr w:type="spellStart"/>
      <w:r w:rsidRPr="000B5A72">
        <w:rPr>
          <w:sz w:val="24"/>
          <w:szCs w:val="24"/>
        </w:rPr>
        <w:t>of</w:t>
      </w:r>
      <w:proofErr w:type="spellEnd"/>
      <w:r w:rsidRPr="000B5A72">
        <w:rPr>
          <w:sz w:val="24"/>
          <w:szCs w:val="24"/>
        </w:rPr>
        <w:t xml:space="preserve"> </w:t>
      </w:r>
      <w:proofErr w:type="spellStart"/>
      <w:r w:rsidRPr="000B5A72">
        <w:rPr>
          <w:sz w:val="24"/>
          <w:szCs w:val="24"/>
        </w:rPr>
        <w:t>Ukraine</w:t>
      </w:r>
      <w:proofErr w:type="spellEnd"/>
      <w:r w:rsidRPr="000B5A72">
        <w:rPr>
          <w:sz w:val="24"/>
          <w:szCs w:val="24"/>
        </w:rPr>
        <w:t xml:space="preserve"> </w:t>
      </w:r>
      <w:proofErr w:type="spellStart"/>
      <w:r w:rsidRPr="000B5A72">
        <w:rPr>
          <w:sz w:val="24"/>
          <w:szCs w:val="24"/>
        </w:rPr>
        <w:t>and</w:t>
      </w:r>
      <w:proofErr w:type="spellEnd"/>
      <w:r w:rsidRPr="000B5A72">
        <w:rPr>
          <w:sz w:val="24"/>
          <w:szCs w:val="24"/>
        </w:rPr>
        <w:t xml:space="preserve"> </w:t>
      </w:r>
      <w:proofErr w:type="spellStart"/>
      <w:r w:rsidRPr="000B5A72">
        <w:rPr>
          <w:sz w:val="24"/>
          <w:szCs w:val="24"/>
        </w:rPr>
        <w:t>experience</w:t>
      </w:r>
      <w:proofErr w:type="spellEnd"/>
      <w:r w:rsidRPr="000B5A72">
        <w:rPr>
          <w:sz w:val="24"/>
          <w:szCs w:val="24"/>
        </w:rPr>
        <w:t xml:space="preserve"> </w:t>
      </w:r>
      <w:proofErr w:type="spellStart"/>
      <w:r w:rsidRPr="000B5A72">
        <w:rPr>
          <w:sz w:val="24"/>
          <w:szCs w:val="24"/>
        </w:rPr>
        <w:t>of</w:t>
      </w:r>
      <w:proofErr w:type="spellEnd"/>
      <w:r w:rsidRPr="000B5A72">
        <w:rPr>
          <w:sz w:val="24"/>
          <w:szCs w:val="24"/>
        </w:rPr>
        <w:t xml:space="preserve"> </w:t>
      </w:r>
      <w:proofErr w:type="spellStart"/>
      <w:r w:rsidRPr="000B5A72">
        <w:rPr>
          <w:sz w:val="24"/>
          <w:szCs w:val="24"/>
        </w:rPr>
        <w:t>the</w:t>
      </w:r>
      <w:proofErr w:type="spellEnd"/>
      <w:r w:rsidRPr="000B5A72">
        <w:rPr>
          <w:sz w:val="24"/>
          <w:szCs w:val="24"/>
        </w:rPr>
        <w:t xml:space="preserve"> </w:t>
      </w:r>
      <w:proofErr w:type="spellStart"/>
      <w:r w:rsidRPr="000B5A72">
        <w:rPr>
          <w:sz w:val="24"/>
          <w:szCs w:val="24"/>
        </w:rPr>
        <w:t>European</w:t>
      </w:r>
      <w:proofErr w:type="spellEnd"/>
      <w:r w:rsidRPr="000B5A72">
        <w:rPr>
          <w:sz w:val="24"/>
          <w:szCs w:val="24"/>
        </w:rPr>
        <w:t xml:space="preserve"> </w:t>
      </w:r>
      <w:proofErr w:type="spellStart"/>
      <w:r w:rsidRPr="000B5A72">
        <w:rPr>
          <w:sz w:val="24"/>
          <w:szCs w:val="24"/>
        </w:rPr>
        <w:t>Union</w:t>
      </w:r>
      <w:proofErr w:type="spellEnd"/>
      <w:r w:rsidRPr="000B5A72">
        <w:rPr>
          <w:sz w:val="24"/>
          <w:szCs w:val="24"/>
        </w:rPr>
        <w:t xml:space="preserve"> : </w:t>
      </w:r>
      <w:proofErr w:type="spellStart"/>
      <w:r w:rsidRPr="000B5A72">
        <w:rPr>
          <w:sz w:val="24"/>
          <w:szCs w:val="24"/>
        </w:rPr>
        <w:t>Collective</w:t>
      </w:r>
      <w:proofErr w:type="spellEnd"/>
      <w:r w:rsidRPr="000B5A72">
        <w:rPr>
          <w:sz w:val="24"/>
          <w:szCs w:val="24"/>
        </w:rPr>
        <w:t xml:space="preserve"> </w:t>
      </w:r>
      <w:proofErr w:type="spellStart"/>
      <w:r w:rsidRPr="000B5A72">
        <w:rPr>
          <w:sz w:val="24"/>
          <w:szCs w:val="24"/>
        </w:rPr>
        <w:t>monograph</w:t>
      </w:r>
      <w:proofErr w:type="spellEnd"/>
      <w:r w:rsidRPr="000B5A72">
        <w:rPr>
          <w:sz w:val="24"/>
          <w:szCs w:val="24"/>
        </w:rPr>
        <w:t xml:space="preserve">. </w:t>
      </w:r>
      <w:proofErr w:type="spellStart"/>
      <w:r w:rsidRPr="000B5A72">
        <w:rPr>
          <w:sz w:val="24"/>
          <w:szCs w:val="24"/>
        </w:rPr>
        <w:t>Riga</w:t>
      </w:r>
      <w:proofErr w:type="spellEnd"/>
      <w:r w:rsidRPr="000B5A72">
        <w:rPr>
          <w:sz w:val="24"/>
          <w:szCs w:val="24"/>
        </w:rPr>
        <w:t xml:space="preserve"> : </w:t>
      </w:r>
      <w:proofErr w:type="spellStart"/>
      <w:r w:rsidRPr="000B5A72">
        <w:rPr>
          <w:sz w:val="24"/>
          <w:szCs w:val="24"/>
        </w:rPr>
        <w:t>Izdevnieciba</w:t>
      </w:r>
      <w:proofErr w:type="spellEnd"/>
      <w:r w:rsidRPr="000B5A72">
        <w:rPr>
          <w:sz w:val="24"/>
          <w:szCs w:val="24"/>
        </w:rPr>
        <w:t xml:space="preserve"> “</w:t>
      </w:r>
      <w:proofErr w:type="spellStart"/>
      <w:r w:rsidRPr="000B5A72">
        <w:rPr>
          <w:sz w:val="24"/>
          <w:szCs w:val="24"/>
        </w:rPr>
        <w:t>Baltija</w:t>
      </w:r>
      <w:proofErr w:type="spellEnd"/>
      <w:r w:rsidRPr="000B5A72">
        <w:rPr>
          <w:sz w:val="24"/>
          <w:szCs w:val="24"/>
        </w:rPr>
        <w:t xml:space="preserve"> </w:t>
      </w:r>
      <w:proofErr w:type="spellStart"/>
      <w:r w:rsidRPr="000B5A72">
        <w:rPr>
          <w:sz w:val="24"/>
          <w:szCs w:val="24"/>
        </w:rPr>
        <w:t>Publishing</w:t>
      </w:r>
      <w:proofErr w:type="spellEnd"/>
      <w:r w:rsidRPr="000B5A72">
        <w:rPr>
          <w:sz w:val="24"/>
          <w:szCs w:val="24"/>
        </w:rPr>
        <w:t>”, 2020. P. 1. 592 p.</w:t>
      </w:r>
    </w:p>
    <w:p w:rsidR="000B5A72" w:rsidRPr="000B5A72" w:rsidRDefault="000B5A72" w:rsidP="000B5A72">
      <w:pPr>
        <w:keepLines/>
        <w:ind w:firstLine="284"/>
        <w:jc w:val="both"/>
        <w:rPr>
          <w:sz w:val="24"/>
          <w:szCs w:val="24"/>
        </w:rPr>
      </w:pPr>
      <w:r w:rsidRPr="000B5A72">
        <w:rPr>
          <w:sz w:val="24"/>
          <w:szCs w:val="24"/>
        </w:rPr>
        <w:t xml:space="preserve"> 5. Золотарьова Н. Актуальні питання надання адміністративних послуг правоохоронними органами. Вісник Пенітенціарної асоціації України 2019. № 1. С. 55-62. </w:t>
      </w:r>
    </w:p>
    <w:p w:rsidR="000B5A72" w:rsidRPr="000B5A72" w:rsidRDefault="000B5A72" w:rsidP="000B5A72">
      <w:pPr>
        <w:keepLines/>
        <w:ind w:firstLine="284"/>
        <w:jc w:val="both"/>
        <w:rPr>
          <w:b/>
          <w:sz w:val="24"/>
          <w:szCs w:val="24"/>
        </w:rPr>
      </w:pPr>
      <w:r w:rsidRPr="000B5A72">
        <w:rPr>
          <w:sz w:val="24"/>
          <w:szCs w:val="24"/>
        </w:rPr>
        <w:t xml:space="preserve">6. </w:t>
      </w:r>
      <w:proofErr w:type="spellStart"/>
      <w:r w:rsidRPr="000B5A72">
        <w:rPr>
          <w:sz w:val="24"/>
          <w:szCs w:val="24"/>
        </w:rPr>
        <w:t>Потіп</w:t>
      </w:r>
      <w:proofErr w:type="spellEnd"/>
      <w:r w:rsidRPr="000B5A72">
        <w:rPr>
          <w:sz w:val="24"/>
          <w:szCs w:val="24"/>
        </w:rPr>
        <w:t xml:space="preserve"> М. М. Адміністративні послуги у сфері приватизації та приватизаційні послуги: співвідношення понять. Вісник Луганського державного університету внутрішніх справ імені Е.О. </w:t>
      </w:r>
      <w:proofErr w:type="spellStart"/>
      <w:r w:rsidRPr="000B5A72">
        <w:rPr>
          <w:sz w:val="24"/>
          <w:szCs w:val="24"/>
        </w:rPr>
        <w:t>Дідоренка</w:t>
      </w:r>
      <w:proofErr w:type="spellEnd"/>
      <w:r w:rsidRPr="000B5A72">
        <w:rPr>
          <w:sz w:val="24"/>
          <w:szCs w:val="24"/>
        </w:rPr>
        <w:t>. 2019. № 2 (86). C. 191-204. І</w:t>
      </w:r>
    </w:p>
    <w:p w:rsidR="00122CA2" w:rsidRDefault="00122CA2" w:rsidP="00122CA2">
      <w:pPr>
        <w:keepLines/>
        <w:ind w:firstLine="680"/>
        <w:jc w:val="both"/>
        <w:rPr>
          <w:b/>
          <w:sz w:val="28"/>
          <w:szCs w:val="28"/>
        </w:rPr>
      </w:pPr>
    </w:p>
    <w:p w:rsidR="00122CA2" w:rsidRPr="0014511F" w:rsidRDefault="00122CA2" w:rsidP="00122CA2">
      <w:pPr>
        <w:keepLines/>
        <w:ind w:firstLine="680"/>
        <w:jc w:val="both"/>
        <w:rPr>
          <w:b/>
          <w:sz w:val="28"/>
          <w:szCs w:val="28"/>
        </w:rPr>
      </w:pPr>
      <w:r w:rsidRPr="0014511F">
        <w:rPr>
          <w:b/>
          <w:sz w:val="28"/>
          <w:szCs w:val="28"/>
        </w:rPr>
        <w:t>Інформаційні ресурси:</w:t>
      </w:r>
    </w:p>
    <w:p w:rsidR="000B5A72" w:rsidRPr="000B5A72" w:rsidRDefault="000B5A72" w:rsidP="000B5A72">
      <w:pPr>
        <w:pStyle w:val="a5"/>
        <w:numPr>
          <w:ilvl w:val="0"/>
          <w:numId w:val="14"/>
        </w:numPr>
        <w:ind w:left="0" w:firstLine="426"/>
        <w:jc w:val="both"/>
        <w:rPr>
          <w:sz w:val="24"/>
          <w:szCs w:val="24"/>
        </w:rPr>
      </w:pPr>
      <w:r w:rsidRPr="000B5A72">
        <w:rPr>
          <w:sz w:val="24"/>
          <w:szCs w:val="24"/>
        </w:rPr>
        <w:t xml:space="preserve">Про адміністративні послуги: Закон України від 06.09.2012 № 5203-VI. URL: https://zakon.rada.gov.ua/laws/show/5203-17#Text. </w:t>
      </w:r>
    </w:p>
    <w:p w:rsidR="000B5A72" w:rsidRPr="000B5A72" w:rsidRDefault="000B5A72" w:rsidP="000B5A72">
      <w:pPr>
        <w:pStyle w:val="a5"/>
        <w:ind w:left="0" w:firstLine="426"/>
        <w:jc w:val="both"/>
        <w:rPr>
          <w:sz w:val="24"/>
          <w:szCs w:val="24"/>
        </w:rPr>
      </w:pPr>
      <w:r w:rsidRPr="000B5A72">
        <w:rPr>
          <w:sz w:val="24"/>
          <w:szCs w:val="24"/>
        </w:rPr>
        <w:t xml:space="preserve">2.  Про особливості надання публічних (електронних публічних) послуг: Закон України від 15.07.2021 № 1689-IX. Відомості Верховної Ради України. 2021. № 47. Ст. 383. </w:t>
      </w:r>
    </w:p>
    <w:p w:rsidR="000B5A72" w:rsidRPr="000B5A72" w:rsidRDefault="000B5A72" w:rsidP="000B5A72">
      <w:pPr>
        <w:pStyle w:val="a5"/>
        <w:ind w:left="0" w:firstLine="426"/>
        <w:jc w:val="both"/>
        <w:rPr>
          <w:sz w:val="24"/>
          <w:szCs w:val="24"/>
        </w:rPr>
      </w:pPr>
      <w:r w:rsidRPr="000B5A72">
        <w:rPr>
          <w:sz w:val="24"/>
          <w:szCs w:val="24"/>
        </w:rPr>
        <w:t xml:space="preserve">3.  Про публічні електронні реєстри: Закон України 18.11.2021 № 1907-IX. Офіційний вісник України. 2021. № 98. Ст. 6343. </w:t>
      </w:r>
    </w:p>
    <w:p w:rsidR="000B5A72" w:rsidRPr="000B5A72" w:rsidRDefault="000B5A72" w:rsidP="000B5A72">
      <w:pPr>
        <w:pStyle w:val="a5"/>
        <w:ind w:left="0" w:firstLine="426"/>
        <w:jc w:val="both"/>
        <w:rPr>
          <w:sz w:val="24"/>
          <w:szCs w:val="24"/>
        </w:rPr>
      </w:pPr>
      <w:r w:rsidRPr="000B5A72">
        <w:rPr>
          <w:sz w:val="24"/>
          <w:szCs w:val="24"/>
        </w:rPr>
        <w:t>4. Про державну реєстрацію юридичних осіб, фізичних осіб - підприємців та громадських формувань: Закон України від 15.05.2003 № 755- I. URL: https://zakon.rada.gov.ua/laws/show/755-</w:t>
      </w:r>
      <w:r w:rsidRPr="000B5A72">
        <w:rPr>
          <w:sz w:val="24"/>
          <w:szCs w:val="24"/>
        </w:rPr>
        <w:lastRenderedPageBreak/>
        <w:t xml:space="preserve">15#Text. </w:t>
      </w:r>
    </w:p>
    <w:p w:rsidR="000B5A72" w:rsidRPr="000B5A72" w:rsidRDefault="000B5A72" w:rsidP="000B5A72">
      <w:pPr>
        <w:pStyle w:val="a5"/>
        <w:ind w:left="0" w:firstLine="426"/>
        <w:jc w:val="both"/>
        <w:rPr>
          <w:sz w:val="24"/>
          <w:szCs w:val="24"/>
        </w:rPr>
      </w:pPr>
      <w:r w:rsidRPr="000B5A72">
        <w:rPr>
          <w:sz w:val="24"/>
          <w:szCs w:val="24"/>
        </w:rPr>
        <w:t xml:space="preserve">5.  Про державну реєстрацію речових прав на нерухоме майно та їх обтяжень: Закон України від 01.07.2004 № 1952-IV URL: </w:t>
      </w:r>
      <w:hyperlink r:id="rId8" w:anchor="Text" w:history="1">
        <w:r w:rsidRPr="000B5A72">
          <w:rPr>
            <w:rStyle w:val="aa"/>
            <w:sz w:val="24"/>
            <w:szCs w:val="24"/>
          </w:rPr>
          <w:t>https://zakon.rada.gov.ua/laws/show/1952-15#Text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6. Про дозвільну систему у сфері господарської діяльності: Закон України від 06.09.2005 2806-IV. URL: </w:t>
      </w:r>
      <w:hyperlink r:id="rId9" w:anchor="Text" w:history="1">
        <w:r w:rsidRPr="000B5A72">
          <w:rPr>
            <w:rStyle w:val="aa"/>
            <w:sz w:val="24"/>
            <w:szCs w:val="24"/>
          </w:rPr>
          <w:t>https://zakon.rada.gov.ua/laws/show/2806-15#Text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7. Про державну реєстрацію актів цивільного стану: Закон України від 01.07.2010. </w:t>
      </w:r>
      <w:hyperlink r:id="rId10" w:anchor="Text" w:history="1">
        <w:r w:rsidRPr="000B5A72">
          <w:rPr>
            <w:rStyle w:val="aa"/>
            <w:sz w:val="24"/>
            <w:szCs w:val="24"/>
          </w:rPr>
          <w:t>https://zakon.rada.gov.ua/laws/show/2398-17#Text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8. Про Єдиний державний демографічний реєстр та документи, що підтверджують громадянство України, посвідчують особу чи її спеціальний статус: Закон України від 20.11.2012 № 2398-VI URL: </w:t>
      </w:r>
      <w:hyperlink r:id="rId11" w:anchor="Text" w:history="1">
        <w:r w:rsidRPr="000B5A72">
          <w:rPr>
            <w:rStyle w:val="aa"/>
            <w:sz w:val="24"/>
            <w:szCs w:val="24"/>
          </w:rPr>
          <w:t>https://zakon.rada.gov.ua/laws/show/5492-17#Text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9. Про захист персональних даних: Закон України від 01.06. 2010 № 2297-VI. URL: </w:t>
      </w:r>
      <w:hyperlink r:id="rId12" w:anchor="Text" w:history="1">
        <w:r w:rsidRPr="000B5A72">
          <w:rPr>
            <w:rStyle w:val="aa"/>
            <w:sz w:val="24"/>
            <w:szCs w:val="24"/>
          </w:rPr>
          <w:t>https://zakon.rada.gov.ua/laws/show/2297-17#Text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10. Про державну допомогу сім'ям з дітьми: Закон України від 21.11.1992 № 2811-XII. URL: https://zakon.rada.gov.ua/laws/show/2811-12. 23 </w:t>
      </w:r>
    </w:p>
    <w:p w:rsidR="000B5A72" w:rsidRPr="000B5A72" w:rsidRDefault="000B5A72" w:rsidP="000B5A72">
      <w:pPr>
        <w:pStyle w:val="a5"/>
        <w:ind w:left="0" w:firstLine="426"/>
        <w:jc w:val="both"/>
        <w:rPr>
          <w:sz w:val="24"/>
          <w:szCs w:val="24"/>
        </w:rPr>
      </w:pPr>
      <w:r w:rsidRPr="000B5A72">
        <w:rPr>
          <w:sz w:val="24"/>
          <w:szCs w:val="24"/>
        </w:rPr>
        <w:t xml:space="preserve">11. Про державну соціальну допомогу малозабезпеченим сім'ям: Закон України від 01.06.2000 № 1768-III. URL: </w:t>
      </w:r>
      <w:hyperlink r:id="rId13" w:history="1">
        <w:r w:rsidRPr="000B5A72">
          <w:rPr>
            <w:rStyle w:val="aa"/>
            <w:sz w:val="24"/>
            <w:szCs w:val="24"/>
          </w:rPr>
          <w:t>https://zakon.rada.gov.ua/laws/show/1768-14</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12. Про державну соціальну допомогу особам з інвалідністю з дитинства та дітям з інвалідністю: Закон України від 16.11.2000 № 2109-III. URL: </w:t>
      </w:r>
      <w:hyperlink r:id="rId14" w:anchor="Text" w:history="1">
        <w:r w:rsidRPr="000B5A72">
          <w:rPr>
            <w:rStyle w:val="aa"/>
            <w:sz w:val="24"/>
            <w:szCs w:val="24"/>
          </w:rPr>
          <w:t>https://zakon.rada.gov.ua/laws/show/2109-14#Text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13. Про державну соціальну допомогу особам, які не мають права на пенсію, та особам з інвалідністю: Закон України від 18.05.2004 № 1727-IV. URL: </w:t>
      </w:r>
      <w:hyperlink r:id="rId15" w:anchor="Text" w:history="1">
        <w:r w:rsidRPr="000B5A72">
          <w:rPr>
            <w:rStyle w:val="aa"/>
            <w:sz w:val="24"/>
            <w:szCs w:val="24"/>
          </w:rPr>
          <w:t>https://zakon.rada.gov.ua/laws/show/1727-15#Text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14. Про соціальні послуги: Закон України від 17.01.2019 № 2671-VIII. URL: </w:t>
      </w:r>
      <w:hyperlink r:id="rId16" w:anchor="Text" w:history="1">
        <w:r w:rsidRPr="000B5A72">
          <w:rPr>
            <w:rStyle w:val="aa"/>
            <w:sz w:val="24"/>
            <w:szCs w:val="24"/>
          </w:rPr>
          <w:t>https://zakon.rada.gov.ua/laws/show/2671-19#Text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15. Про забезпечення прав і свобод внутрішньо переміщених осіб: Закон України від 20.10.2014 № 706-VII. URL: </w:t>
      </w:r>
      <w:hyperlink r:id="rId17" w:history="1">
        <w:r w:rsidRPr="000B5A72">
          <w:rPr>
            <w:rStyle w:val="aa"/>
            <w:sz w:val="24"/>
            <w:szCs w:val="24"/>
          </w:rPr>
          <w:t>https://zakon.rada.gov.ua/laws/show/1706-18</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16. Про правовий статус іноземців та осіб без громадянства: Закон України від 22.09.2011 № 3773-VI. URL: </w:t>
      </w:r>
      <w:hyperlink r:id="rId18" w:anchor="Text" w:history="1">
        <w:r w:rsidRPr="000B5A72">
          <w:rPr>
            <w:rStyle w:val="aa"/>
            <w:sz w:val="24"/>
            <w:szCs w:val="24"/>
          </w:rPr>
          <w:t>https://zakon.rada.gov.ua/laws/show/3773-17#Text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17. Про засади державної регуляторної політики у сфері господарської діяльності: Закон України від 11.09.2003 № 1160-IV. URL: </w:t>
      </w:r>
      <w:hyperlink r:id="rId19" w:anchor="Text" w:history="1">
        <w:r w:rsidRPr="000B5A72">
          <w:rPr>
            <w:rStyle w:val="aa"/>
            <w:sz w:val="24"/>
            <w:szCs w:val="24"/>
          </w:rPr>
          <w:t>https://zakon.rada.gov.ua/laws/show/1160-15#Text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18. Про приєднання України до Конвенції, що скасовує вимогу легалізації іноземних офіційних документів : Закон України від 10.01.2002 № 2933-III. URL: </w:t>
      </w:r>
      <w:hyperlink r:id="rId20" w:anchor="Text" w:history="1">
        <w:r w:rsidRPr="000B5A72">
          <w:rPr>
            <w:rStyle w:val="aa"/>
            <w:sz w:val="24"/>
            <w:szCs w:val="24"/>
          </w:rPr>
          <w:t>https://zakon.rada.gov.ua/laws/show/2933-14#Text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19. Конвенція, що скасовує вимогу легалізації іноземних офіційних документів: Гаазька конференція з міжнародного приватного права від 05.10.1961. URL: </w:t>
      </w:r>
      <w:hyperlink r:id="rId21" w:history="1">
        <w:r w:rsidRPr="000B5A72">
          <w:rPr>
            <w:rStyle w:val="aa"/>
            <w:sz w:val="24"/>
            <w:szCs w:val="24"/>
          </w:rPr>
          <w:t>http://zakon.rada.gov.ua/laws/show/995_082</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20. Про нотаріат: Закон України від 02.09.1993 № 3425-XII. URL: </w:t>
      </w:r>
      <w:hyperlink r:id="rId22" w:anchor="Text" w:history="1">
        <w:r w:rsidRPr="000B5A72">
          <w:rPr>
            <w:rStyle w:val="aa"/>
            <w:sz w:val="24"/>
            <w:szCs w:val="24"/>
          </w:rPr>
          <w:t>https://zakon.rada.gov.ua/laws/show/3425-12#Text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21. Про громадські об’єднання: Закон України від 22.03.2012 № 572- VI. URL: https://zakon.rada.gov.ua/laws/show/4572-17#Text. 24 </w:t>
      </w:r>
    </w:p>
    <w:p w:rsidR="000B5A72" w:rsidRPr="000B5A72" w:rsidRDefault="000B5A72" w:rsidP="000B5A72">
      <w:pPr>
        <w:pStyle w:val="a5"/>
        <w:ind w:left="0" w:firstLine="426"/>
        <w:jc w:val="both"/>
        <w:rPr>
          <w:sz w:val="24"/>
          <w:szCs w:val="24"/>
        </w:rPr>
      </w:pPr>
      <w:r w:rsidRPr="000B5A72">
        <w:rPr>
          <w:sz w:val="24"/>
          <w:szCs w:val="24"/>
        </w:rPr>
        <w:t xml:space="preserve">22. Про політичні партії в Україні: Закон України від 05.04.2001№ 2365-III. URL: </w:t>
      </w:r>
      <w:hyperlink r:id="rId23" w:anchor="Text" w:history="1">
        <w:r w:rsidRPr="000B5A72">
          <w:rPr>
            <w:rStyle w:val="aa"/>
            <w:sz w:val="24"/>
            <w:szCs w:val="24"/>
          </w:rPr>
          <w:t>https://zakon.rada.gov.ua/laws/show/2365-14#Text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23. Про друковані засоби масової інформації (пресу) в Україні: Закон України від 16.11.1992 № 2782-XII. URL: </w:t>
      </w:r>
      <w:hyperlink r:id="rId24" w:anchor="Text" w:history="1">
        <w:r w:rsidRPr="000B5A72">
          <w:rPr>
            <w:rStyle w:val="aa"/>
            <w:sz w:val="24"/>
            <w:szCs w:val="24"/>
          </w:rPr>
          <w:t>https://zakon.rada.gov.ua/laws/show/2782-12#Text</w:t>
        </w:r>
      </w:hyperlink>
      <w:r w:rsidRPr="000B5A72">
        <w:rPr>
          <w:sz w:val="24"/>
          <w:szCs w:val="24"/>
        </w:rPr>
        <w:t xml:space="preserve">. </w:t>
      </w:r>
    </w:p>
    <w:p w:rsidR="000B5A72" w:rsidRPr="000B5A72" w:rsidRDefault="000B5A72" w:rsidP="000B5A72">
      <w:pPr>
        <w:pStyle w:val="a5"/>
        <w:ind w:left="0" w:firstLine="426"/>
        <w:jc w:val="both"/>
        <w:rPr>
          <w:sz w:val="24"/>
          <w:szCs w:val="24"/>
        </w:rPr>
      </w:pPr>
      <w:r w:rsidRPr="000B5A72">
        <w:rPr>
          <w:sz w:val="24"/>
          <w:szCs w:val="24"/>
        </w:rPr>
        <w:t xml:space="preserve">24. Про інформаційні агентства : Закон України від 28.02.1995 № 74/95-ВР. URL: https://zakon.rada.gov.ua/laws/show/74/95- %D0%B2%D1%80#Text. </w:t>
      </w:r>
    </w:p>
    <w:p w:rsidR="00122CA2" w:rsidRDefault="000B5A72" w:rsidP="000B5A72">
      <w:pPr>
        <w:pStyle w:val="a5"/>
        <w:widowControl/>
        <w:ind w:left="0" w:right="0" w:firstLine="426"/>
        <w:jc w:val="both"/>
        <w:rPr>
          <w:sz w:val="24"/>
          <w:szCs w:val="24"/>
        </w:rPr>
      </w:pPr>
      <w:r w:rsidRPr="000B5A72">
        <w:rPr>
          <w:sz w:val="24"/>
          <w:szCs w:val="24"/>
        </w:rPr>
        <w:t xml:space="preserve">25. Кодекс України з процедур банкрутства від 18.10.2018 № 2597- VIII. URL: https://zakon.rada.gov.ua/laws/show/2597-19#Text. 26. Про органи та осіб, які здійснюють примусове виконання судових рішень і рішень інших органів : Закон України від 02.06. 2016 № 1403-VIII. URL: </w:t>
      </w:r>
      <w:hyperlink r:id="rId25" w:anchor="Text" w:history="1">
        <w:r w:rsidRPr="00E37D06">
          <w:rPr>
            <w:rStyle w:val="aa"/>
            <w:sz w:val="24"/>
            <w:szCs w:val="24"/>
          </w:rPr>
          <w:t>https://zakon.rada.gov.ua/laws/show/1403-19#Text</w:t>
        </w:r>
      </w:hyperlink>
      <w:r w:rsidRPr="000B5A72">
        <w:rPr>
          <w:sz w:val="24"/>
          <w:szCs w:val="24"/>
        </w:rPr>
        <w:t>.</w:t>
      </w:r>
      <w:r w:rsidR="00122CA2" w:rsidRPr="000B5A72">
        <w:rPr>
          <w:sz w:val="24"/>
          <w:szCs w:val="24"/>
        </w:rPr>
        <w:t>.</w:t>
      </w:r>
    </w:p>
    <w:p w:rsidR="000B5A72" w:rsidRDefault="000B5A72" w:rsidP="000B5A72">
      <w:pPr>
        <w:pStyle w:val="a5"/>
        <w:widowControl/>
        <w:ind w:left="0" w:right="0" w:firstLine="426"/>
        <w:jc w:val="both"/>
        <w:rPr>
          <w:sz w:val="24"/>
          <w:szCs w:val="24"/>
        </w:rPr>
      </w:pPr>
    </w:p>
    <w:p w:rsidR="000B5A72" w:rsidRDefault="000B5A72" w:rsidP="000B5A72">
      <w:pPr>
        <w:pStyle w:val="a5"/>
        <w:widowControl/>
        <w:ind w:left="0" w:right="0" w:firstLine="426"/>
        <w:jc w:val="both"/>
        <w:rPr>
          <w:sz w:val="24"/>
          <w:szCs w:val="24"/>
        </w:rPr>
      </w:pPr>
    </w:p>
    <w:p w:rsidR="000B5A72" w:rsidRDefault="000B5A72" w:rsidP="000B5A72">
      <w:pPr>
        <w:pStyle w:val="a5"/>
        <w:widowControl/>
        <w:ind w:left="0" w:right="0" w:firstLine="426"/>
        <w:jc w:val="both"/>
        <w:rPr>
          <w:sz w:val="24"/>
          <w:szCs w:val="24"/>
        </w:rPr>
      </w:pPr>
    </w:p>
    <w:p w:rsidR="000B5A72" w:rsidRPr="000B5A72" w:rsidRDefault="000B5A72" w:rsidP="000B5A72">
      <w:pPr>
        <w:pStyle w:val="a5"/>
        <w:widowControl/>
        <w:ind w:left="0" w:right="0" w:firstLine="426"/>
        <w:jc w:val="both"/>
        <w:rPr>
          <w:sz w:val="24"/>
          <w:szCs w:val="24"/>
        </w:rPr>
      </w:pPr>
    </w:p>
    <w:p w:rsidR="009D640C" w:rsidRDefault="009D640C">
      <w:pPr>
        <w:pBdr>
          <w:top w:val="nil"/>
          <w:left w:val="nil"/>
          <w:bottom w:val="nil"/>
          <w:right w:val="nil"/>
          <w:between w:val="nil"/>
        </w:pBdr>
        <w:spacing w:before="11"/>
        <w:rPr>
          <w:color w:val="000000"/>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4" name="Группа 217073754"/>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4" name="Группа 4"/>
                        <wpg:cNvGrpSpPr/>
                        <wpg:grpSpPr>
                          <a:xfrm>
                            <a:off x="2488500" y="3776825"/>
                            <a:ext cx="5715000" cy="3175"/>
                            <a:chOff x="0" y="0"/>
                            <a:chExt cx="9000" cy="5"/>
                          </a:xfrm>
                        </wpg:grpSpPr>
                        <wps:wsp>
                          <wps:cNvPr id="5" name="Прямоугольник 5"/>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6" name="Прямая со стрелкой 6"/>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4" o:spid="_x0000_s1030"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SpNgMAAO0HAAAOAAAAZHJzL2Uyb0RvYy54bWy8Vdtu1DAQfUfiHyy/02y2ze42alqh3oRU&#10;QaXCB3gd5yIltrHdZvtW4BWpD3wAv1AJIUEL5Reyf8TYuWwvi1SKRCtlPfZ4PGfO8Xhja1YW6IQp&#10;nQseYX9lgBHjVMQ5TyP85vXeswlG2hAek0JwFuFTpvHW5tMnG5UM2VBkooiZQhCE67CSEc6MkaHn&#10;aZqxkugVIRmHxUSokhgwVerFilQQvSy84WAw8iqhYqkEZVrD7E6ziDdd/CRh1LxKEs0MKiIMuRn3&#10;Ve47tV9vc4OEqSIyy2mbBnlEFiXJORzah9ohhqBjld8LVeZUCS0Ss0JF6YkkySlzGACNP7iDZl+J&#10;Y+mwpGGVyr5MUNo7dXp0WPry5FChPI7w0B8PxqvjYA0jTkqgqv40P5t/qH/B/wVarELFKpmGsHFf&#10;ySN5qNqJtLFsEWaJKu0vwEMzV+vTvtZsZhCFyWDsB4MBUEJhbbQatFTQDPiym4Zrkwk4YATLq+Nx&#10;MBwGDVk0210WYj1oQnjd8Z7Nsk+qN/rsW9jL4a7Zs/4S5p2MR5Mu46WQV/1xD6iF3IDtC9HBXO/L&#10;5Db8ESBcIL3QiP43jRxlRDInPW2pbosV9Nr4DNo4r3/U16CQL/V1fTX/WP+sv9WXyCVZSbetl4cO&#10;NSjlodpYIHbF6BGTUCpt9pkokR1EWMH9dteOnBxoA5SBa+diD+NiLy8KmCdhwW9NgKOdAZF0qdmR&#10;mU1n7jL4Df86nIr4FMBrSfdyOPKAaHNIFLQIH6MK2kaE9dtjohhGxQsONV/314B2ZG4a6qYxvWkQ&#10;TjMB3YgahVFjbBvXnZpknx8bkeQOmE2vSabNGsi2Ev0PrI/usX4xP0fzd/U1fObv52f11/qqvgQV&#10;fEejrnAgmm3eNoeuxN3VvNMZ2nvQXZMHs6+NInmamW3BOQhBKP/BWkAVUBVYpqjlMCmIgWEpoQ9q&#10;nrowWhR5bOVjqdAqnW4XCp0Q+464PwsUVHTLzWpvh+is8XNL1o2E0Mh57EYZI/Euj5E5ldBjOTyK&#10;IKQIlywGCTF4Q+3IeRqSFw/xXC7lRis2x1YjbtR2xHYMb4rD0L5/9tG6aTuvxSu9+Rs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xlQkqTYDAADtBwAADgAAAAAAAAAAAAAAAAAuAgAAZHJzL2Uyb0RvYy54bWxQSwECLQAUAAYACAAA&#10;ACEAuFRwFtkAAAADAQAADwAAAAAAAAAAAAAAAACQBQAAZHJzL2Rvd25yZXYueG1sUEsFBgAAAAAE&#10;AAQA8wAAAJYGAAAAAA==&#10;">
                <v:group id="Группа 4" o:spid="_x0000_s1031"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32"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9D640C" w:rsidRDefault="009D640C">
                          <w:pPr>
                            <w:textDirection w:val="btLr"/>
                          </w:pPr>
                        </w:p>
                      </w:txbxContent>
                    </v:textbox>
                  </v:rect>
                  <v:shape id="Прямая со стрелкой 6" o:spid="_x0000_s1033"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10:anchorlock/>
              </v:group>
            </w:pict>
          </mc:Fallback>
        </mc:AlternateContent>
      </w:r>
    </w:p>
    <w:p w:rsidR="009D640C" w:rsidRDefault="009D640C">
      <w:pPr>
        <w:pBdr>
          <w:top w:val="nil"/>
          <w:left w:val="nil"/>
          <w:bottom w:val="nil"/>
          <w:right w:val="nil"/>
          <w:between w:val="nil"/>
        </w:pBdr>
        <w:spacing w:before="2"/>
        <w:rPr>
          <w:color w:val="000000"/>
          <w:sz w:val="12"/>
          <w:szCs w:val="12"/>
        </w:rPr>
      </w:pPr>
    </w:p>
    <w:p w:rsidR="009D640C" w:rsidRDefault="00CA200F">
      <w:pPr>
        <w:pStyle w:val="1"/>
        <w:spacing w:before="129"/>
        <w:ind w:firstLine="214"/>
        <w:jc w:val="center"/>
      </w:pPr>
      <w:r>
        <w:t>РЕГУЛЯЦІЇ І ПОЛІТИКИ КУРСУ</w:t>
      </w:r>
    </w:p>
    <w:p w:rsidR="009D640C" w:rsidRDefault="009D640C">
      <w:pPr>
        <w:pStyle w:val="2"/>
        <w:ind w:left="923"/>
      </w:pPr>
    </w:p>
    <w:p w:rsidR="009D640C" w:rsidRDefault="00CA200F">
      <w:pPr>
        <w:pStyle w:val="2"/>
        <w:ind w:left="923"/>
      </w:pPr>
      <w:r>
        <w:t>Відвідування занять. Регуляція пропусків.</w:t>
      </w:r>
    </w:p>
    <w:p w:rsidR="009D640C" w:rsidRDefault="00CA200F">
      <w:pPr>
        <w:pBdr>
          <w:top w:val="nil"/>
          <w:left w:val="nil"/>
          <w:bottom w:val="nil"/>
          <w:right w:val="nil"/>
          <w:between w:val="nil"/>
        </w:pBdr>
        <w:ind w:left="214" w:right="103" w:firstLine="709"/>
        <w:jc w:val="both"/>
        <w:rPr>
          <w:i/>
          <w:color w:val="000000"/>
          <w:sz w:val="24"/>
          <w:szCs w:val="24"/>
        </w:rPr>
      </w:pPr>
      <w:r>
        <w:rPr>
          <w:i/>
          <w:color w:val="000000"/>
          <w:sz w:val="24"/>
          <w:szCs w:val="24"/>
        </w:rPr>
        <w:t xml:space="preserve">Інтерактивний характер викладання дисципліни «Інноваційні методи досліджень у підприємництві, торгівлі та біржовій діяльності» передбачає обов’язкове відвідування практичних занять. Студенти, які з поважних причин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w:t>
      </w:r>
      <w:proofErr w:type="spellStart"/>
      <w:r>
        <w:rPr>
          <w:i/>
          <w:color w:val="000000"/>
          <w:sz w:val="24"/>
          <w:szCs w:val="24"/>
        </w:rPr>
        <w:t>Moodle</w:t>
      </w:r>
      <w:proofErr w:type="spellEnd"/>
      <w:r>
        <w:rPr>
          <w:i/>
          <w:color w:val="000000"/>
          <w:sz w:val="24"/>
          <w:szCs w:val="24"/>
        </w:rPr>
        <w:t xml:space="preserve"> СЕЗН ЗНУ.</w:t>
      </w:r>
    </w:p>
    <w:p w:rsidR="009D640C" w:rsidRDefault="00CA200F">
      <w:pPr>
        <w:pStyle w:val="2"/>
        <w:spacing w:before="1"/>
        <w:ind w:left="923"/>
      </w:pPr>
      <w:r>
        <w:t>Політика академічної доброчесності</w:t>
      </w:r>
    </w:p>
    <w:p w:rsidR="009D640C" w:rsidRDefault="00CA200F">
      <w:pPr>
        <w:pBdr>
          <w:top w:val="nil"/>
          <w:left w:val="nil"/>
          <w:bottom w:val="nil"/>
          <w:right w:val="nil"/>
          <w:between w:val="nil"/>
        </w:pBdr>
        <w:ind w:left="214" w:right="107" w:firstLine="709"/>
        <w:jc w:val="both"/>
        <w:rPr>
          <w:i/>
          <w:color w:val="000000"/>
          <w:sz w:val="24"/>
          <w:szCs w:val="24"/>
        </w:rPr>
      </w:pPr>
      <w:r>
        <w:rPr>
          <w:i/>
          <w:color w:val="000000"/>
          <w:sz w:val="24"/>
          <w:szCs w:val="24"/>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9D640C" w:rsidRDefault="00CA200F">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Усі письмові роботи, що виконуються студентами під час вивчення дисципліни, перевіряються на наявність плагіату за допомогою спеціалізованого програмного забезпечення </w:t>
      </w:r>
      <w:proofErr w:type="spellStart"/>
      <w:r>
        <w:rPr>
          <w:i/>
          <w:color w:val="000000"/>
          <w:sz w:val="24"/>
          <w:szCs w:val="24"/>
        </w:rPr>
        <w:t>UniCheck</w:t>
      </w:r>
      <w:proofErr w:type="spellEnd"/>
      <w:r>
        <w:rPr>
          <w:i/>
          <w:color w:val="000000"/>
          <w:sz w:val="24"/>
          <w:szCs w:val="24"/>
        </w:rPr>
        <w:t xml:space="preserve">.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Pr>
          <w:i/>
          <w:color w:val="000000"/>
          <w:sz w:val="24"/>
          <w:szCs w:val="24"/>
        </w:rPr>
        <w:t>силабусу</w:t>
      </w:r>
      <w:proofErr w:type="spellEnd"/>
      <w:r>
        <w:rPr>
          <w:i/>
          <w:color w:val="000000"/>
          <w:sz w:val="24"/>
          <w:szCs w:val="24"/>
        </w:rPr>
        <w:t>).</w:t>
      </w:r>
    </w:p>
    <w:p w:rsidR="009D640C" w:rsidRDefault="009D640C">
      <w:pPr>
        <w:pBdr>
          <w:top w:val="nil"/>
          <w:left w:val="nil"/>
          <w:bottom w:val="nil"/>
          <w:right w:val="nil"/>
          <w:between w:val="nil"/>
        </w:pBdr>
        <w:rPr>
          <w:i/>
          <w:color w:val="000000"/>
          <w:sz w:val="24"/>
          <w:szCs w:val="24"/>
        </w:rPr>
      </w:pPr>
    </w:p>
    <w:p w:rsidR="009D640C" w:rsidRDefault="00CA200F">
      <w:pPr>
        <w:pStyle w:val="2"/>
        <w:spacing w:before="1"/>
        <w:ind w:firstLine="779"/>
      </w:pPr>
      <w:r>
        <w:t>Використання комп’ютерів/телефонів на занятті</w:t>
      </w:r>
    </w:p>
    <w:p w:rsidR="009D640C" w:rsidRDefault="00CA200F">
      <w:pPr>
        <w:pBdr>
          <w:top w:val="nil"/>
          <w:left w:val="nil"/>
          <w:bottom w:val="nil"/>
          <w:right w:val="nil"/>
          <w:between w:val="nil"/>
        </w:pBdr>
        <w:ind w:left="214" w:right="106" w:firstLine="709"/>
        <w:jc w:val="both"/>
        <w:rPr>
          <w:i/>
          <w:color w:val="000000"/>
          <w:sz w:val="24"/>
          <w:szCs w:val="24"/>
        </w:rPr>
      </w:pPr>
      <w:r>
        <w:rPr>
          <w:i/>
          <w:color w:val="000000"/>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9D640C" w:rsidRDefault="009D640C">
      <w:pPr>
        <w:pBdr>
          <w:top w:val="nil"/>
          <w:left w:val="nil"/>
          <w:bottom w:val="nil"/>
          <w:right w:val="nil"/>
          <w:between w:val="nil"/>
        </w:pBdr>
        <w:spacing w:before="1"/>
        <w:rPr>
          <w:i/>
          <w:color w:val="000000"/>
          <w:sz w:val="24"/>
          <w:szCs w:val="24"/>
        </w:rPr>
      </w:pPr>
    </w:p>
    <w:p w:rsidR="009D640C" w:rsidRDefault="00CA200F">
      <w:pPr>
        <w:pStyle w:val="2"/>
        <w:ind w:firstLine="779"/>
        <w:jc w:val="left"/>
      </w:pPr>
      <w:r>
        <w:t>Комунікація</w:t>
      </w:r>
    </w:p>
    <w:p w:rsidR="009D640C" w:rsidRDefault="00CA200F">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Очікується, що студенти перевірятимуть свою електронну пошту і сторінку дисципліни в </w:t>
      </w:r>
      <w:proofErr w:type="spellStart"/>
      <w:r>
        <w:rPr>
          <w:i/>
          <w:color w:val="000000"/>
          <w:sz w:val="24"/>
          <w:szCs w:val="24"/>
        </w:rPr>
        <w:t>Moodle</w:t>
      </w:r>
      <w:proofErr w:type="spellEnd"/>
      <w:r>
        <w:rPr>
          <w:i/>
          <w:color w:val="000000"/>
          <w:sz w:val="24"/>
          <w:szCs w:val="24"/>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Pr>
          <w:i/>
          <w:color w:val="000000"/>
          <w:sz w:val="24"/>
          <w:szCs w:val="24"/>
        </w:rPr>
        <w:t>Moodle</w:t>
      </w:r>
      <w:proofErr w:type="spellEnd"/>
      <w:r>
        <w:rPr>
          <w:i/>
          <w:color w:val="000000"/>
          <w:sz w:val="24"/>
          <w:szCs w:val="24"/>
        </w:rPr>
        <w:t>. Будь ласка, перевіряйте повідомлення вчасно.</w:t>
      </w:r>
    </w:p>
    <w:p w:rsidR="009D640C" w:rsidRDefault="00CA200F">
      <w:pPr>
        <w:pBdr>
          <w:top w:val="nil"/>
          <w:left w:val="nil"/>
          <w:bottom w:val="nil"/>
          <w:right w:val="nil"/>
          <w:between w:val="nil"/>
        </w:pBdr>
        <w:ind w:left="923"/>
        <w:jc w:val="both"/>
        <w:rPr>
          <w:i/>
          <w:color w:val="000000"/>
          <w:sz w:val="24"/>
          <w:szCs w:val="24"/>
        </w:rPr>
      </w:pPr>
      <w:r>
        <w:rPr>
          <w:i/>
          <w:color w:val="000000"/>
          <w:sz w:val="24"/>
          <w:szCs w:val="24"/>
        </w:rPr>
        <w:t>Електронна пошта має бути підписана справжнім ім’ям і прізвищем.</w:t>
      </w: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0B5A72" w:rsidRDefault="000B5A72">
      <w:pPr>
        <w:pBdr>
          <w:top w:val="nil"/>
          <w:left w:val="nil"/>
          <w:bottom w:val="nil"/>
          <w:right w:val="nil"/>
          <w:between w:val="nil"/>
        </w:pBdr>
        <w:rPr>
          <w:i/>
          <w:color w:val="000000"/>
          <w:sz w:val="20"/>
          <w:szCs w:val="20"/>
        </w:rPr>
      </w:pPr>
    </w:p>
    <w:p w:rsidR="000B5A72" w:rsidRDefault="000B5A72">
      <w:pPr>
        <w:pBdr>
          <w:top w:val="nil"/>
          <w:left w:val="nil"/>
          <w:bottom w:val="nil"/>
          <w:right w:val="nil"/>
          <w:between w:val="nil"/>
        </w:pBdr>
        <w:rPr>
          <w:i/>
          <w:color w:val="000000"/>
          <w:sz w:val="20"/>
          <w:szCs w:val="20"/>
        </w:rPr>
      </w:pPr>
    </w:p>
    <w:p w:rsidR="000B5A72" w:rsidRDefault="000B5A72">
      <w:pPr>
        <w:pBdr>
          <w:top w:val="nil"/>
          <w:left w:val="nil"/>
          <w:bottom w:val="nil"/>
          <w:right w:val="nil"/>
          <w:between w:val="nil"/>
        </w:pBdr>
        <w:rPr>
          <w:i/>
          <w:color w:val="000000"/>
          <w:sz w:val="20"/>
          <w:szCs w:val="20"/>
        </w:rPr>
      </w:pPr>
    </w:p>
    <w:p w:rsidR="000B5A72" w:rsidRDefault="000B5A72">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bookmarkStart w:id="2" w:name="_heading=h.30j0zll" w:colFirst="0" w:colLast="0"/>
      <w:bookmarkEnd w:id="2"/>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spacing w:before="11"/>
        <w:rPr>
          <w:i/>
          <w:color w:val="000000"/>
          <w:sz w:val="19"/>
          <w:szCs w:val="19"/>
        </w:rPr>
      </w:pPr>
    </w:p>
    <w:p w:rsidR="009D640C" w:rsidRDefault="009D640C">
      <w:pPr>
        <w:pBdr>
          <w:top w:val="nil"/>
          <w:left w:val="nil"/>
          <w:bottom w:val="nil"/>
          <w:right w:val="nil"/>
          <w:between w:val="nil"/>
        </w:pBdr>
        <w:spacing w:before="11"/>
        <w:rPr>
          <w:i/>
          <w:color w:val="000000"/>
          <w:sz w:val="19"/>
          <w:szCs w:val="19"/>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6" name="Группа 217073756"/>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7" name="Группа 7"/>
                        <wpg:cNvGrpSpPr/>
                        <wpg:grpSpPr>
                          <a:xfrm>
                            <a:off x="2488500" y="3776825"/>
                            <a:ext cx="5715000" cy="3175"/>
                            <a:chOff x="0" y="0"/>
                            <a:chExt cx="9000" cy="5"/>
                          </a:xfrm>
                        </wpg:grpSpPr>
                        <wps:wsp>
                          <wps:cNvPr id="8" name="Прямоугольник 8"/>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9" name="Прямая со стрелкой 9"/>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6" o:spid="_x0000_s1034"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FhNgMAAO0HAAAOAAAAZHJzL2Uyb0RvYy54bWy8Vdtu1DAQfUfiHyy/02y2TbMbNVuh3oRU&#10;QaXCB3gd5yIldrDdvbwVeEXqAx/AL1RCSNBC+YXsHzF2LrttF6kUiVbK+jIez5lzZryzOytyNGFS&#10;ZYKH2N3oYcQ4FVHGkxC/eX34bICR0oRHJBechXjOFN4dPX2yMy0D1hepyCMmETjhKpiWIU61LgPH&#10;UTRlBVEbomQcNmMhC6JhKhMnkmQK3ovc6fd6285UyKiUgjKlYHW/3sQj6z+OGdWv4lgxjfIQQ2za&#10;fqX9js3XGe2QIJGkTDPahEEeEUVBMg6Xdq72iSboTGb3XBUZlUKJWG9QUTgijjPKLAZA4/buoDmS&#10;4qy0WJJgmpRdmiC1d/L0aLf05eREoiwKcd/1e/6m721jxEkBVFWfFueLD9Uv+L9Ey13I2LRMAjh4&#10;JMvT8kQ2C0k9M0mYxbIwvwAPzWyu512u2UwjCoue73q9HlBCYW9702uooCnwZQ71twYDMMAItjd9&#10;3+v3vZosmh6sczH0ahdOe71jouyC6iZd9A1sfy1c39z1lzDvRLw9aCNeC3nT9TtADeQabJeIFuaw&#10;S5M98EeAUEBqqRH1bxo5TUnJrPSUobpJFhRzo43PoI2L6kd1Awr5Ut1U14uP1c/qW3WFBnXq7LFO&#10;HipQoJSHamOJ2CajQ0yCUip9xESBzCDEEurblh2ZHCsNlIFpa2Iu4+Iwy3NYJ0HOby2AoVkBkbSh&#10;mZGejWd1MbQgxiKaA3hV0sMMrjwmSp8QCS3CxWgKbSPE6u0ZkQyj/AWHnA/dLaAd6dWJXJ2MVyeE&#10;01RAN6JaYlRP9rTtTnWwz8+0iDMLzIRXB9NEDWQbif4H1of3WL9cXKDFu+oGPov3i/Pqa3VdXYEK&#10;vqNhmzgQzR5vmkOb4rY073SGpg7aMnkw+0pLkiWp3hOcgxCEdB+sBTQFqjzDFDUcxjnRMCxK6IOK&#10;J9aNEnkWGfkYKpRMxnu5RBNi3hH7Z4CCim6ZGe3tE5XWdnbLmJEAGjmP7ChlJDrgEdLzEnosh0cR&#10;hBTigkUgIQZvqBlZS02y/CGW66Vca8XE2GjEjpqO2IzhTbEYmvfPPFqrc2u1fKVHvwE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gWDRYTYDAADtBwAADgAAAAAAAAAAAAAAAAAuAgAAZHJzL2Uyb0RvYy54bWxQSwECLQAUAAYACAAA&#10;ACEAuFRwFtkAAAADAQAADwAAAAAAAAAAAAAAAACQBQAAZHJzL2Rvd25yZXYueG1sUEsFBgAAAAAE&#10;AAQA8wAAAJYGAAAAAA==&#10;">
                <v:group id="Группа 7" o:spid="_x0000_s1035"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Прямоугольник 8" o:spid="_x0000_s1036"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9D640C" w:rsidRDefault="009D640C">
                          <w:pPr>
                            <w:textDirection w:val="btLr"/>
                          </w:pPr>
                        </w:p>
                      </w:txbxContent>
                    </v:textbox>
                  </v:rect>
                  <v:shape id="Прямая со стрелкой 9" o:spid="_x0000_s1037"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10:anchorlock/>
              </v:group>
            </w:pict>
          </mc:Fallback>
        </mc:AlternateContent>
      </w:r>
    </w:p>
    <w:p w:rsidR="009D640C" w:rsidRDefault="00CA200F">
      <w:pPr>
        <w:spacing w:line="320" w:lineRule="auto"/>
        <w:ind w:left="2410" w:right="2305"/>
        <w:jc w:val="center"/>
        <w:rPr>
          <w:rFonts w:ascii="Cambria" w:eastAsia="Cambria" w:hAnsi="Cambria" w:cs="Cambria"/>
          <w:b/>
          <w:i/>
          <w:sz w:val="28"/>
          <w:szCs w:val="28"/>
        </w:rPr>
      </w:pPr>
      <w:r>
        <w:rPr>
          <w:rFonts w:ascii="Cambria" w:eastAsia="Cambria" w:hAnsi="Cambria" w:cs="Cambria"/>
          <w:b/>
          <w:i/>
          <w:sz w:val="28"/>
          <w:szCs w:val="28"/>
        </w:rPr>
        <w:t>ДОДАТОК ДО СИЛАБУСУ ЗНУ – 2023-2024 рр.</w:t>
      </w:r>
    </w:p>
    <w:p w:rsidR="009D640C" w:rsidRDefault="009D640C">
      <w:pPr>
        <w:ind w:left="214"/>
        <w:jc w:val="both"/>
        <w:rPr>
          <w:rFonts w:ascii="Cambria" w:eastAsia="Cambria" w:hAnsi="Cambria" w:cs="Cambria"/>
          <w:b/>
          <w:i/>
          <w:sz w:val="20"/>
          <w:szCs w:val="20"/>
        </w:rPr>
      </w:pPr>
    </w:p>
    <w:p w:rsidR="009D640C" w:rsidRDefault="00CA200F">
      <w:pPr>
        <w:ind w:left="214"/>
        <w:jc w:val="both"/>
        <w:rPr>
          <w:rFonts w:ascii="Cambria" w:eastAsia="Cambria" w:hAnsi="Cambria" w:cs="Cambria"/>
          <w:i/>
          <w:sz w:val="20"/>
          <w:szCs w:val="20"/>
        </w:rPr>
      </w:pPr>
      <w:r>
        <w:rPr>
          <w:rFonts w:ascii="Cambria" w:eastAsia="Cambria" w:hAnsi="Cambria" w:cs="Cambria"/>
          <w:b/>
          <w:i/>
          <w:sz w:val="20"/>
          <w:szCs w:val="20"/>
        </w:rPr>
        <w:t xml:space="preserve">ГРАФІК НАВЧАЛЬНОГО ПРОЦЕСУ 2023-2024 н. р. </w:t>
      </w:r>
      <w:r>
        <w:rPr>
          <w:rFonts w:ascii="Cambria" w:eastAsia="Cambria" w:hAnsi="Cambria" w:cs="Cambria"/>
          <w:i/>
          <w:sz w:val="20"/>
          <w:szCs w:val="20"/>
        </w:rPr>
        <w:t xml:space="preserve">(посилання на сторінку сайту ЗНУ </w:t>
      </w:r>
      <w:hyperlink r:id="rId26">
        <w:r>
          <w:rPr>
            <w:rFonts w:ascii="Cambria" w:eastAsia="Cambria" w:hAnsi="Cambria" w:cs="Cambria"/>
            <w:i/>
            <w:color w:val="0000FF"/>
            <w:sz w:val="20"/>
            <w:szCs w:val="20"/>
            <w:u w:val="single"/>
          </w:rPr>
          <w:t>https://sites.znu.edu.ua/navchalnyj_viddil/1635.ukr.html</w:t>
        </w:r>
      </w:hyperlink>
      <w:r>
        <w:rPr>
          <w:rFonts w:ascii="Cambria" w:eastAsia="Cambria" w:hAnsi="Cambria" w:cs="Cambria"/>
          <w:i/>
          <w:sz w:val="20"/>
          <w:szCs w:val="20"/>
        </w:rPr>
        <w:t xml:space="preserve"> )</w:t>
      </w:r>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АКАДЕМІЧНА ДОБРОЧЕСНІСТЬ. </w:t>
      </w:r>
      <w:r>
        <w:rPr>
          <w:rFonts w:ascii="Cambria" w:eastAsia="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eastAsia="Cambria" w:hAnsi="Cambria" w:cs="Cambria"/>
          <w:b/>
          <w:i/>
          <w:sz w:val="20"/>
          <w:szCs w:val="20"/>
        </w:rPr>
        <w:t>Кодексом академічної доброчесності ЗНУ</w:t>
      </w:r>
      <w:r>
        <w:rPr>
          <w:rFonts w:ascii="Cambria" w:eastAsia="Cambria" w:hAnsi="Cambria" w:cs="Cambria"/>
          <w:b/>
          <w:sz w:val="20"/>
          <w:szCs w:val="20"/>
        </w:rPr>
        <w:t xml:space="preserve">: </w:t>
      </w:r>
      <w:hyperlink r:id="rId27">
        <w:r>
          <w:rPr>
            <w:rFonts w:ascii="Cambria" w:eastAsia="Cambria" w:hAnsi="Cambria" w:cs="Cambria"/>
            <w:color w:val="0000FF"/>
            <w:sz w:val="20"/>
            <w:szCs w:val="20"/>
            <w:u w:val="single"/>
          </w:rPr>
          <w:t>https://tinyurl.com/ya6yk4ad</w:t>
        </w:r>
      </w:hyperlink>
      <w:hyperlink r:id="rId28">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 xml:space="preserve">Декларація академічної доброчесності здобувача вищої освіти </w:t>
      </w:r>
      <w:r>
        <w:rPr>
          <w:rFonts w:ascii="Cambria" w:eastAsia="Cambria" w:hAnsi="Cambria" w:cs="Cambria"/>
          <w:sz w:val="20"/>
          <w:szCs w:val="20"/>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29">
        <w:r>
          <w:rPr>
            <w:rFonts w:ascii="Cambria" w:eastAsia="Cambria" w:hAnsi="Cambria" w:cs="Cambria"/>
            <w:color w:val="0000FF"/>
            <w:sz w:val="20"/>
            <w:szCs w:val="20"/>
            <w:u w:val="single"/>
          </w:rPr>
          <w:t>https://tinyurl.com/y6wzzlu3</w:t>
        </w:r>
      </w:hyperlink>
      <w:hyperlink r:id="rId30">
        <w:r>
          <w:rPr>
            <w:rFonts w:ascii="Cambria" w:eastAsia="Cambria" w:hAnsi="Cambria" w:cs="Cambria"/>
            <w:sz w:val="20"/>
            <w:szCs w:val="20"/>
          </w:rPr>
          <w:t>.</w:t>
        </w:r>
      </w:hyperlink>
    </w:p>
    <w:p w:rsidR="009D640C" w:rsidRDefault="00CA200F">
      <w:pPr>
        <w:spacing w:before="164"/>
        <w:ind w:left="214" w:right="104"/>
        <w:jc w:val="both"/>
        <w:rPr>
          <w:rFonts w:ascii="Cambria" w:eastAsia="Cambria" w:hAnsi="Cambria" w:cs="Cambria"/>
          <w:b/>
          <w:sz w:val="20"/>
          <w:szCs w:val="20"/>
        </w:rPr>
      </w:pPr>
      <w:r>
        <w:rPr>
          <w:rFonts w:ascii="Cambria" w:eastAsia="Cambria" w:hAnsi="Cambria" w:cs="Cambria"/>
          <w:b/>
          <w:i/>
          <w:sz w:val="20"/>
          <w:szCs w:val="20"/>
        </w:rPr>
        <w:t xml:space="preserve">НАВЧАЛЬНИЙ ПРОЦЕС ТА ЗАБЕЗПЕЧЕННЯ ЯКОСТІ ОСВІТИ. </w:t>
      </w:r>
      <w:r>
        <w:rPr>
          <w:rFonts w:ascii="Cambria" w:eastAsia="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eastAsia="Cambria" w:hAnsi="Cambria" w:cs="Cambria"/>
          <w:i/>
          <w:sz w:val="20"/>
          <w:szCs w:val="20"/>
        </w:rPr>
        <w:t>Положення про організацію та методику проведення поточного та підсумкового семестрового контролю навчання студентів ЗНУ</w:t>
      </w:r>
      <w:r>
        <w:rPr>
          <w:rFonts w:ascii="Cambria" w:eastAsia="Cambria" w:hAnsi="Cambria" w:cs="Cambria"/>
          <w:sz w:val="20"/>
          <w:szCs w:val="20"/>
        </w:rPr>
        <w:t xml:space="preserve">: </w:t>
      </w:r>
      <w:hyperlink r:id="rId31">
        <w:r>
          <w:rPr>
            <w:rFonts w:ascii="Cambria" w:eastAsia="Cambria" w:hAnsi="Cambria" w:cs="Cambria"/>
            <w:color w:val="0000FF"/>
            <w:sz w:val="20"/>
            <w:szCs w:val="20"/>
            <w:u w:val="single"/>
          </w:rPr>
          <w:t>https://tinyurl.com/y9tve4lk</w:t>
        </w:r>
      </w:hyperlink>
      <w:hyperlink r:id="rId32">
        <w:r>
          <w:rPr>
            <w:rFonts w:ascii="Cambria" w:eastAsia="Cambria" w:hAnsi="Cambria" w:cs="Cambria"/>
            <w:b/>
            <w:sz w:val="20"/>
            <w:szCs w:val="20"/>
          </w:rPr>
          <w:t>.</w:t>
        </w:r>
      </w:hyperlink>
    </w:p>
    <w:p w:rsidR="009D640C" w:rsidRDefault="00CA200F">
      <w:pPr>
        <w:spacing w:before="165"/>
        <w:ind w:left="214" w:right="105"/>
        <w:jc w:val="both"/>
        <w:rPr>
          <w:rFonts w:ascii="Cambria" w:eastAsia="Cambria" w:hAnsi="Cambria" w:cs="Cambria"/>
          <w:sz w:val="20"/>
          <w:szCs w:val="20"/>
        </w:rPr>
      </w:pPr>
      <w:r>
        <w:rPr>
          <w:rFonts w:ascii="Cambria" w:eastAsia="Cambria" w:hAnsi="Cambria" w:cs="Cambria"/>
          <w:b/>
          <w:i/>
          <w:sz w:val="20"/>
          <w:szCs w:val="20"/>
        </w:rPr>
        <w:t xml:space="preserve">ПОВТОРНЕ ВИВЧЕННЯ ДИСЦИПЛІН, ВІДРАХУВАННЯ. </w:t>
      </w:r>
      <w:r>
        <w:rPr>
          <w:rFonts w:ascii="Cambria" w:eastAsia="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eastAsia="Cambria" w:hAnsi="Cambria" w:cs="Cambria"/>
          <w:i/>
          <w:sz w:val="20"/>
          <w:szCs w:val="20"/>
        </w:rPr>
        <w:t>Положенням про порядок повторного вивчення навчальних дисциплін та повторного навчання у ЗНУ</w:t>
      </w:r>
      <w:r>
        <w:rPr>
          <w:rFonts w:ascii="Cambria" w:eastAsia="Cambria" w:hAnsi="Cambria" w:cs="Cambria"/>
          <w:sz w:val="20"/>
          <w:szCs w:val="20"/>
        </w:rPr>
        <w:t xml:space="preserve">: </w:t>
      </w:r>
      <w:hyperlink r:id="rId33">
        <w:r>
          <w:rPr>
            <w:rFonts w:ascii="Cambria" w:eastAsia="Cambria" w:hAnsi="Cambria" w:cs="Cambria"/>
            <w:color w:val="0000FF"/>
            <w:sz w:val="20"/>
            <w:szCs w:val="20"/>
            <w:u w:val="single"/>
          </w:rPr>
          <w:t>https://tinyurl.com/y9pkmmp5</w:t>
        </w:r>
      </w:hyperlink>
      <w:hyperlink r:id="rId34">
        <w:r>
          <w:rPr>
            <w:rFonts w:ascii="Cambria" w:eastAsia="Cambria" w:hAnsi="Cambria" w:cs="Cambria"/>
            <w:sz w:val="20"/>
            <w:szCs w:val="20"/>
          </w:rPr>
          <w:t>.</w:t>
        </w:r>
      </w:hyperlink>
      <w:r>
        <w:rPr>
          <w:rFonts w:ascii="Cambria" w:eastAsia="Cambria" w:hAnsi="Cambria" w:cs="Cambria"/>
          <w:sz w:val="20"/>
          <w:szCs w:val="20"/>
        </w:rPr>
        <w:t xml:space="preserve"> Підстави та процедури відрахування студентів, у тому числі за невиконання навчального плану, регламентуються </w:t>
      </w:r>
      <w:r>
        <w:rPr>
          <w:rFonts w:ascii="Cambria" w:eastAsia="Cambria" w:hAnsi="Cambria" w:cs="Cambria"/>
          <w:i/>
          <w:sz w:val="20"/>
          <w:szCs w:val="20"/>
        </w:rPr>
        <w:t>Положенням про порядок переведення, відрахування та поновлення студентів у ЗНУ</w:t>
      </w:r>
      <w:r>
        <w:rPr>
          <w:rFonts w:ascii="Cambria" w:eastAsia="Cambria" w:hAnsi="Cambria" w:cs="Cambria"/>
          <w:sz w:val="20"/>
          <w:szCs w:val="20"/>
        </w:rPr>
        <w:t xml:space="preserve">: </w:t>
      </w:r>
      <w:hyperlink r:id="rId35">
        <w:r>
          <w:rPr>
            <w:rFonts w:ascii="Cambria" w:eastAsia="Cambria" w:hAnsi="Cambria" w:cs="Cambria"/>
            <w:color w:val="0000FF"/>
            <w:sz w:val="20"/>
            <w:szCs w:val="20"/>
            <w:u w:val="single"/>
          </w:rPr>
          <w:t>https://tinyurl.com/ycds57la</w:t>
        </w:r>
      </w:hyperlink>
      <w:hyperlink r:id="rId36">
        <w:r>
          <w:rPr>
            <w:rFonts w:ascii="Cambria" w:eastAsia="Cambria" w:hAnsi="Cambria" w:cs="Cambria"/>
            <w:sz w:val="20"/>
            <w:szCs w:val="20"/>
          </w:rPr>
          <w:t>.</w:t>
        </w:r>
      </w:hyperlink>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НЕФОРМАЛЬНА ОСВІТА. </w:t>
      </w:r>
      <w:r>
        <w:rPr>
          <w:rFonts w:ascii="Cambria" w:eastAsia="Cambria" w:hAnsi="Cambria" w:cs="Cambria"/>
          <w:sz w:val="20"/>
          <w:szCs w:val="20"/>
        </w:rPr>
        <w:t xml:space="preserve">Порядок зарахування результатів навчання, підтверджених сертифікатами, </w:t>
      </w:r>
      <w:proofErr w:type="spellStart"/>
      <w:r>
        <w:rPr>
          <w:rFonts w:ascii="Cambria" w:eastAsia="Cambria" w:hAnsi="Cambria" w:cs="Cambria"/>
          <w:sz w:val="20"/>
          <w:szCs w:val="20"/>
        </w:rPr>
        <w:t>свідоцтвами</w:t>
      </w:r>
      <w:proofErr w:type="spellEnd"/>
      <w:r>
        <w:rPr>
          <w:rFonts w:ascii="Cambria" w:eastAsia="Cambria" w:hAnsi="Cambria" w:cs="Cambria"/>
          <w:sz w:val="20"/>
          <w:szCs w:val="20"/>
        </w:rPr>
        <w:t xml:space="preserve">, іншими документами, здобутими поза основним місцем навчання, регулюється </w:t>
      </w:r>
      <w:r>
        <w:rPr>
          <w:rFonts w:ascii="Cambria" w:eastAsia="Cambria" w:hAnsi="Cambria" w:cs="Cambria"/>
          <w:i/>
          <w:sz w:val="20"/>
          <w:szCs w:val="20"/>
        </w:rPr>
        <w:t>Положенням про порядок визнання результатів навчання, отриманих у неформальній освіті</w:t>
      </w:r>
      <w:r>
        <w:rPr>
          <w:rFonts w:ascii="Cambria" w:eastAsia="Cambria" w:hAnsi="Cambria" w:cs="Cambria"/>
          <w:sz w:val="20"/>
          <w:szCs w:val="20"/>
        </w:rPr>
        <w:t xml:space="preserve">: </w:t>
      </w:r>
      <w:hyperlink r:id="rId37">
        <w:r>
          <w:rPr>
            <w:rFonts w:ascii="Cambria" w:eastAsia="Cambria" w:hAnsi="Cambria" w:cs="Cambria"/>
            <w:color w:val="0000FF"/>
            <w:sz w:val="20"/>
            <w:szCs w:val="20"/>
            <w:u w:val="single"/>
          </w:rPr>
          <w:t>https://tinyurl.com/y8gbt4xs</w:t>
        </w:r>
      </w:hyperlink>
      <w:hyperlink r:id="rId38">
        <w:r>
          <w:rPr>
            <w:rFonts w:ascii="Cambria" w:eastAsia="Cambria" w:hAnsi="Cambria" w:cs="Cambria"/>
            <w:sz w:val="20"/>
            <w:szCs w:val="20"/>
          </w:rPr>
          <w:t>.</w:t>
        </w:r>
      </w:hyperlink>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ВИРІШЕННЯ КОНФЛІКТІВ. </w:t>
      </w:r>
      <w:r>
        <w:rPr>
          <w:rFonts w:ascii="Cambria" w:eastAsia="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eastAsia="Cambria" w:hAnsi="Cambria" w:cs="Cambria"/>
          <w:i/>
          <w:sz w:val="20"/>
          <w:szCs w:val="20"/>
        </w:rPr>
        <w:t>Положенням про порядок і процедури вирішення конфліктних ситуацій у ЗНУ</w:t>
      </w:r>
      <w:r>
        <w:rPr>
          <w:rFonts w:ascii="Cambria" w:eastAsia="Cambria" w:hAnsi="Cambria" w:cs="Cambria"/>
          <w:sz w:val="20"/>
          <w:szCs w:val="20"/>
        </w:rPr>
        <w:t xml:space="preserve">: </w:t>
      </w:r>
      <w:hyperlink r:id="rId39">
        <w:r>
          <w:rPr>
            <w:rFonts w:ascii="Cambria" w:eastAsia="Cambria" w:hAnsi="Cambria" w:cs="Cambria"/>
            <w:color w:val="0000FF"/>
            <w:sz w:val="20"/>
            <w:szCs w:val="20"/>
            <w:u w:val="single"/>
          </w:rPr>
          <w:t>https://tinyurl.com/ycyfws9v</w:t>
        </w:r>
      </w:hyperlink>
      <w:hyperlink r:id="rId40">
        <w:r>
          <w:rPr>
            <w:rFonts w:ascii="Cambria" w:eastAsia="Cambria" w:hAnsi="Cambria" w:cs="Cambria"/>
            <w:sz w:val="20"/>
            <w:szCs w:val="20"/>
          </w:rPr>
          <w:t>.</w:t>
        </w:r>
      </w:hyperlink>
      <w:r>
        <w:rPr>
          <w:rFonts w:ascii="Cambria" w:eastAsia="Cambria" w:hAnsi="Cambria" w:cs="Cambria"/>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eastAsia="Cambria" w:hAnsi="Cambria" w:cs="Cambria"/>
          <w:i/>
          <w:sz w:val="20"/>
          <w:szCs w:val="20"/>
        </w:rPr>
        <w:t>Положення про порядок призначення і виплати академічних стипендій у ЗНУ</w:t>
      </w:r>
      <w:r>
        <w:rPr>
          <w:rFonts w:ascii="Cambria" w:eastAsia="Cambria" w:hAnsi="Cambria" w:cs="Cambria"/>
          <w:sz w:val="20"/>
          <w:szCs w:val="20"/>
        </w:rPr>
        <w:t xml:space="preserve">: </w:t>
      </w:r>
      <w:hyperlink r:id="rId41">
        <w:r>
          <w:rPr>
            <w:rFonts w:ascii="Cambria" w:eastAsia="Cambria" w:hAnsi="Cambria" w:cs="Cambria"/>
            <w:color w:val="0000FF"/>
            <w:sz w:val="20"/>
            <w:szCs w:val="20"/>
            <w:u w:val="single"/>
          </w:rPr>
          <w:t>https://tinyurl.com/yd6bq6p9</w:t>
        </w:r>
      </w:hyperlink>
      <w:hyperlink r:id="rId42">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Положення про призначення та виплату соціальних стипендій у ЗНУ</w:t>
      </w:r>
      <w:r>
        <w:rPr>
          <w:rFonts w:ascii="Cambria" w:eastAsia="Cambria" w:hAnsi="Cambria" w:cs="Cambria"/>
          <w:sz w:val="20"/>
          <w:szCs w:val="20"/>
        </w:rPr>
        <w:t xml:space="preserve">: </w:t>
      </w:r>
      <w:hyperlink r:id="rId43">
        <w:r>
          <w:rPr>
            <w:rFonts w:ascii="Cambria" w:eastAsia="Cambria" w:hAnsi="Cambria" w:cs="Cambria"/>
            <w:color w:val="0000FF"/>
            <w:sz w:val="20"/>
            <w:szCs w:val="20"/>
            <w:u w:val="single"/>
          </w:rPr>
          <w:t>https://tinyurl.com/y9r5dpwh</w:t>
        </w:r>
      </w:hyperlink>
      <w:hyperlink r:id="rId44">
        <w:r>
          <w:rPr>
            <w:rFonts w:ascii="Cambria" w:eastAsia="Cambria" w:hAnsi="Cambria" w:cs="Cambria"/>
            <w:sz w:val="20"/>
            <w:szCs w:val="20"/>
          </w:rPr>
          <w:t>.</w:t>
        </w:r>
      </w:hyperlink>
    </w:p>
    <w:p w:rsidR="009D640C" w:rsidRDefault="00CA200F">
      <w:pPr>
        <w:spacing w:before="165"/>
        <w:ind w:left="214"/>
        <w:jc w:val="both"/>
        <w:rPr>
          <w:rFonts w:ascii="Cambria" w:eastAsia="Cambria" w:hAnsi="Cambria" w:cs="Cambria"/>
          <w:sz w:val="20"/>
          <w:szCs w:val="20"/>
        </w:rPr>
      </w:pPr>
      <w:r>
        <w:rPr>
          <w:rFonts w:ascii="Cambria" w:eastAsia="Cambria" w:hAnsi="Cambria" w:cs="Cambria"/>
          <w:b/>
          <w:i/>
          <w:sz w:val="20"/>
          <w:szCs w:val="20"/>
        </w:rPr>
        <w:t xml:space="preserve">ПСИХОЛОГІЧНА ДОПОМОГА. </w:t>
      </w:r>
      <w:r>
        <w:rPr>
          <w:rFonts w:ascii="Cambria" w:eastAsia="Cambria" w:hAnsi="Cambria" w:cs="Cambria"/>
          <w:sz w:val="20"/>
          <w:szCs w:val="20"/>
        </w:rPr>
        <w:t>Телефон довіри практичного психолога (061)228-15-84 (щоденно з 9 до 21).</w:t>
      </w:r>
    </w:p>
    <w:p w:rsidR="009D640C" w:rsidRDefault="00CA200F">
      <w:pPr>
        <w:spacing w:before="163"/>
        <w:ind w:left="214" w:right="103"/>
        <w:jc w:val="both"/>
        <w:rPr>
          <w:rFonts w:ascii="Cambria" w:eastAsia="Cambria" w:hAnsi="Cambria" w:cs="Cambria"/>
          <w:sz w:val="20"/>
          <w:szCs w:val="20"/>
        </w:rPr>
      </w:pPr>
      <w:r>
        <w:rPr>
          <w:rFonts w:ascii="Cambria" w:eastAsia="Cambria" w:hAnsi="Cambria" w:cs="Cambria"/>
          <w:b/>
          <w:i/>
          <w:sz w:val="20"/>
          <w:szCs w:val="20"/>
        </w:rPr>
        <w:t xml:space="preserve">ЗАПОБІГАННЯ КОРУПЦІЇ. </w:t>
      </w:r>
      <w:r>
        <w:rPr>
          <w:rFonts w:ascii="Cambria" w:eastAsia="Cambria" w:hAnsi="Cambria" w:cs="Cambria"/>
          <w:sz w:val="20"/>
          <w:szCs w:val="20"/>
        </w:rPr>
        <w:t xml:space="preserve">Уповноважена особа </w:t>
      </w:r>
      <w:r>
        <w:rPr>
          <w:rFonts w:ascii="Cambria" w:eastAsia="Cambria" w:hAnsi="Cambria" w:cs="Cambria"/>
          <w:color w:val="4D5155"/>
          <w:sz w:val="20"/>
          <w:szCs w:val="20"/>
        </w:rPr>
        <w:t xml:space="preserve">з питань запобігання та виявлення корупції </w:t>
      </w:r>
      <w:r>
        <w:rPr>
          <w:rFonts w:ascii="Cambria" w:eastAsia="Cambria" w:hAnsi="Cambria" w:cs="Cambria"/>
          <w:color w:val="333333"/>
          <w:sz w:val="20"/>
          <w:szCs w:val="20"/>
        </w:rPr>
        <w:t>(</w:t>
      </w:r>
      <w:proofErr w:type="spellStart"/>
      <w:r>
        <w:rPr>
          <w:rFonts w:ascii="Cambria" w:eastAsia="Cambria" w:hAnsi="Cambria" w:cs="Cambria"/>
          <w:color w:val="333333"/>
          <w:sz w:val="20"/>
          <w:szCs w:val="20"/>
        </w:rPr>
        <w:t>Воронков</w:t>
      </w:r>
      <w:proofErr w:type="spellEnd"/>
      <w:r>
        <w:rPr>
          <w:rFonts w:ascii="Cambria" w:eastAsia="Cambria" w:hAnsi="Cambria" w:cs="Cambria"/>
          <w:color w:val="333333"/>
          <w:sz w:val="20"/>
          <w:szCs w:val="20"/>
        </w:rPr>
        <w:t xml:space="preserve"> В. В., 1 </w:t>
      </w:r>
      <w:proofErr w:type="spellStart"/>
      <w:r>
        <w:rPr>
          <w:rFonts w:ascii="Cambria" w:eastAsia="Cambria" w:hAnsi="Cambria" w:cs="Cambria"/>
          <w:color w:val="333333"/>
          <w:sz w:val="20"/>
          <w:szCs w:val="20"/>
        </w:rPr>
        <w:t>корп</w:t>
      </w:r>
      <w:proofErr w:type="spellEnd"/>
      <w:r>
        <w:rPr>
          <w:rFonts w:ascii="Cambria" w:eastAsia="Cambria" w:hAnsi="Cambria" w:cs="Cambria"/>
          <w:color w:val="333333"/>
          <w:sz w:val="20"/>
          <w:szCs w:val="20"/>
        </w:rPr>
        <w:t xml:space="preserve">., 29 </w:t>
      </w:r>
      <w:proofErr w:type="spellStart"/>
      <w:r>
        <w:rPr>
          <w:rFonts w:ascii="Cambria" w:eastAsia="Cambria" w:hAnsi="Cambria" w:cs="Cambria"/>
          <w:color w:val="333333"/>
          <w:sz w:val="20"/>
          <w:szCs w:val="20"/>
        </w:rPr>
        <w:t>каб</w:t>
      </w:r>
      <w:proofErr w:type="spellEnd"/>
      <w:r>
        <w:rPr>
          <w:rFonts w:ascii="Cambria" w:eastAsia="Cambria" w:hAnsi="Cambria" w:cs="Cambria"/>
          <w:color w:val="333333"/>
          <w:sz w:val="20"/>
          <w:szCs w:val="20"/>
        </w:rPr>
        <w:t xml:space="preserve">., </w:t>
      </w:r>
      <w:proofErr w:type="spellStart"/>
      <w:r>
        <w:rPr>
          <w:rFonts w:ascii="Cambria" w:eastAsia="Cambria" w:hAnsi="Cambria" w:cs="Cambria"/>
          <w:color w:val="333333"/>
          <w:sz w:val="20"/>
          <w:szCs w:val="20"/>
        </w:rPr>
        <w:t>тел</w:t>
      </w:r>
      <w:proofErr w:type="spellEnd"/>
      <w:r>
        <w:rPr>
          <w:rFonts w:ascii="Cambria" w:eastAsia="Cambria" w:hAnsi="Cambria" w:cs="Cambria"/>
          <w:color w:val="333333"/>
          <w:sz w:val="20"/>
          <w:szCs w:val="20"/>
        </w:rPr>
        <w:t>. +38 (061) 289-14-18).</w:t>
      </w:r>
    </w:p>
    <w:p w:rsidR="009D640C" w:rsidRDefault="00CA200F">
      <w:pPr>
        <w:spacing w:before="165"/>
        <w:ind w:left="214" w:right="103"/>
        <w:jc w:val="both"/>
        <w:rPr>
          <w:rFonts w:ascii="Cambria" w:eastAsia="Cambria" w:hAnsi="Cambria" w:cs="Cambria"/>
          <w:sz w:val="20"/>
          <w:szCs w:val="20"/>
        </w:rPr>
      </w:pPr>
      <w:r>
        <w:rPr>
          <w:rFonts w:ascii="Cambria" w:eastAsia="Cambria" w:hAnsi="Cambria" w:cs="Cambria"/>
          <w:b/>
          <w:i/>
          <w:sz w:val="20"/>
          <w:szCs w:val="20"/>
        </w:rPr>
        <w:t xml:space="preserve">РІВНІ МОЖЛИВОСТІ ТА ІНКЛЮЗИВНЕ ОСВІТНЄ СЕРЕДОВИЩЕ. </w:t>
      </w:r>
      <w:r>
        <w:rPr>
          <w:rFonts w:ascii="Cambria" w:eastAsia="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Pr>
          <w:rFonts w:ascii="Cambria" w:eastAsia="Cambria" w:hAnsi="Cambria" w:cs="Cambria"/>
          <w:sz w:val="20"/>
          <w:szCs w:val="20"/>
        </w:rPr>
        <w:t>маломобільних</w:t>
      </w:r>
      <w:proofErr w:type="spellEnd"/>
      <w:r>
        <w:rPr>
          <w:rFonts w:ascii="Cambria" w:eastAsia="Cambria" w:hAnsi="Cambria" w:cs="Cambria"/>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Pr>
          <w:rFonts w:ascii="Cambria" w:eastAsia="Cambria" w:hAnsi="Cambria" w:cs="Cambria"/>
          <w:sz w:val="20"/>
          <w:szCs w:val="20"/>
        </w:rPr>
        <w:t>маломобільних</w:t>
      </w:r>
      <w:proofErr w:type="spellEnd"/>
      <w:r>
        <w:rPr>
          <w:rFonts w:ascii="Cambria" w:eastAsia="Cambria" w:hAnsi="Cambria" w:cs="Cambria"/>
          <w:sz w:val="20"/>
          <w:szCs w:val="20"/>
        </w:rPr>
        <w:t xml:space="preserve"> груп населення у ЗНУ: </w:t>
      </w:r>
      <w:hyperlink r:id="rId45">
        <w:r>
          <w:rPr>
            <w:rFonts w:ascii="Cambria" w:eastAsia="Cambria" w:hAnsi="Cambria" w:cs="Cambria"/>
            <w:color w:val="0000FF"/>
            <w:sz w:val="20"/>
            <w:szCs w:val="20"/>
            <w:u w:val="single"/>
          </w:rPr>
          <w:t>https://tinyurl.com/ydhcsagx</w:t>
        </w:r>
      </w:hyperlink>
      <w:hyperlink r:id="rId46">
        <w:r>
          <w:rPr>
            <w:rFonts w:ascii="Cambria" w:eastAsia="Cambria" w:hAnsi="Cambria" w:cs="Cambria"/>
            <w:sz w:val="20"/>
            <w:szCs w:val="20"/>
          </w:rPr>
          <w:t>.</w:t>
        </w:r>
      </w:hyperlink>
    </w:p>
    <w:p w:rsidR="009D640C" w:rsidRDefault="00CA200F">
      <w:pPr>
        <w:spacing w:before="164"/>
        <w:ind w:left="214" w:right="105"/>
        <w:jc w:val="both"/>
        <w:rPr>
          <w:rFonts w:ascii="Cambria" w:eastAsia="Cambria" w:hAnsi="Cambria" w:cs="Cambria"/>
          <w:sz w:val="20"/>
          <w:szCs w:val="20"/>
        </w:rPr>
      </w:pPr>
      <w:r>
        <w:rPr>
          <w:rFonts w:ascii="Cambria" w:eastAsia="Cambria" w:hAnsi="Cambria" w:cs="Cambria"/>
          <w:b/>
          <w:i/>
          <w:sz w:val="20"/>
          <w:szCs w:val="20"/>
        </w:rPr>
        <w:t>РЕСУРСИ ДЛЯ НАВЧАННЯ. Наукова бібліотека</w:t>
      </w:r>
      <w:r>
        <w:rPr>
          <w:rFonts w:ascii="Cambria" w:eastAsia="Cambria" w:hAnsi="Cambria" w:cs="Cambria"/>
          <w:sz w:val="20"/>
          <w:szCs w:val="20"/>
        </w:rPr>
        <w:t xml:space="preserve">: </w:t>
      </w:r>
      <w:hyperlink r:id="rId47">
        <w:r>
          <w:rPr>
            <w:rFonts w:ascii="Cambria" w:eastAsia="Cambria" w:hAnsi="Cambria" w:cs="Cambria"/>
            <w:color w:val="0000FF"/>
            <w:sz w:val="20"/>
            <w:szCs w:val="20"/>
            <w:u w:val="single"/>
          </w:rPr>
          <w:t>http://library.znu.edu.ua</w:t>
        </w:r>
      </w:hyperlink>
      <w:hyperlink r:id="rId48">
        <w:r>
          <w:rPr>
            <w:rFonts w:ascii="Cambria" w:eastAsia="Cambria" w:hAnsi="Cambria" w:cs="Cambria"/>
            <w:sz w:val="20"/>
            <w:szCs w:val="20"/>
          </w:rPr>
          <w:t>.</w:t>
        </w:r>
      </w:hyperlink>
      <w:r>
        <w:rPr>
          <w:rFonts w:ascii="Cambria" w:eastAsia="Cambria" w:hAnsi="Cambria" w:cs="Cambria"/>
          <w:sz w:val="20"/>
          <w:szCs w:val="20"/>
        </w:rPr>
        <w:t xml:space="preserve"> Графік роботи абонементів: понеділок – п`ятниця з 08.00 до 17.00; субота з 09.00 до 15.00.</w:t>
      </w:r>
    </w:p>
    <w:p w:rsidR="009D640C" w:rsidRDefault="00CA200F">
      <w:pPr>
        <w:spacing w:before="164"/>
        <w:ind w:left="214"/>
        <w:jc w:val="both"/>
        <w:rPr>
          <w:rFonts w:ascii="Cambria" w:eastAsia="Cambria" w:hAnsi="Cambria" w:cs="Cambria"/>
          <w:b/>
          <w:i/>
          <w:sz w:val="20"/>
          <w:szCs w:val="20"/>
        </w:rPr>
      </w:pPr>
      <w:r>
        <w:rPr>
          <w:rFonts w:ascii="Cambria" w:eastAsia="Cambria" w:hAnsi="Cambria" w:cs="Cambria"/>
          <w:b/>
          <w:i/>
          <w:sz w:val="20"/>
          <w:szCs w:val="20"/>
        </w:rPr>
        <w:t>ЕЛЕКТРОННЕ ЗАБЕЗПЕЧЕННЯ НАВЧАННЯ (MOODLE): https://moodle.znu.edu.ua</w:t>
      </w:r>
    </w:p>
    <w:p w:rsidR="009D640C" w:rsidRDefault="00CA200F">
      <w:pPr>
        <w:spacing w:line="234" w:lineRule="auto"/>
        <w:ind w:left="214"/>
        <w:rPr>
          <w:rFonts w:ascii="Cambria" w:eastAsia="Cambria" w:hAnsi="Cambria" w:cs="Cambria"/>
          <w:sz w:val="20"/>
          <w:szCs w:val="20"/>
        </w:rPr>
      </w:pPr>
      <w:r>
        <w:rPr>
          <w:rFonts w:ascii="Cambria" w:eastAsia="Cambria" w:hAnsi="Cambria" w:cs="Cambria"/>
          <w:sz w:val="20"/>
          <w:szCs w:val="20"/>
        </w:rPr>
        <w:t xml:space="preserve">Якщо забули пароль/логін, </w:t>
      </w:r>
      <w:proofErr w:type="spellStart"/>
      <w:r>
        <w:rPr>
          <w:rFonts w:ascii="Cambria" w:eastAsia="Cambria" w:hAnsi="Cambria" w:cs="Cambria"/>
          <w:sz w:val="20"/>
          <w:szCs w:val="20"/>
        </w:rPr>
        <w:t>направте</w:t>
      </w:r>
      <w:proofErr w:type="spellEnd"/>
      <w:r>
        <w:rPr>
          <w:rFonts w:ascii="Cambria" w:eastAsia="Cambria" w:hAnsi="Cambria" w:cs="Cambria"/>
          <w:sz w:val="20"/>
          <w:szCs w:val="20"/>
        </w:rPr>
        <w:t xml:space="preserve"> листа з темою «</w:t>
      </w:r>
      <w:proofErr w:type="spellStart"/>
      <w:r>
        <w:rPr>
          <w:rFonts w:ascii="Cambria" w:eastAsia="Cambria" w:hAnsi="Cambria" w:cs="Cambria"/>
          <w:sz w:val="20"/>
          <w:szCs w:val="20"/>
        </w:rPr>
        <w:t>Забув</w:t>
      </w:r>
      <w:proofErr w:type="spellEnd"/>
      <w:r>
        <w:rPr>
          <w:rFonts w:ascii="Cambria" w:eastAsia="Cambria" w:hAnsi="Cambria" w:cs="Cambria"/>
          <w:sz w:val="20"/>
          <w:szCs w:val="20"/>
        </w:rPr>
        <w:t xml:space="preserve"> пароль/логін» за адресами:</w:t>
      </w:r>
    </w:p>
    <w:p w:rsidR="009D640C" w:rsidRDefault="00CA200F">
      <w:pPr>
        <w:numPr>
          <w:ilvl w:val="0"/>
          <w:numId w:val="7"/>
        </w:numPr>
        <w:pBdr>
          <w:top w:val="nil"/>
          <w:left w:val="nil"/>
          <w:bottom w:val="nil"/>
          <w:right w:val="nil"/>
          <w:between w:val="nil"/>
        </w:pBdr>
        <w:tabs>
          <w:tab w:val="left" w:pos="934"/>
        </w:tabs>
        <w:spacing w:line="245" w:lineRule="auto"/>
        <w:ind w:left="934"/>
        <w:rPr>
          <w:rFonts w:ascii="Cambria" w:eastAsia="Cambria" w:hAnsi="Cambria" w:cs="Cambria"/>
          <w:color w:val="000000"/>
          <w:sz w:val="20"/>
          <w:szCs w:val="20"/>
        </w:rPr>
      </w:pPr>
      <w:r>
        <w:rPr>
          <w:rFonts w:ascii="Cambria" w:eastAsia="Cambria" w:hAnsi="Cambria" w:cs="Cambria"/>
          <w:color w:val="000000"/>
          <w:sz w:val="20"/>
          <w:szCs w:val="20"/>
        </w:rPr>
        <w:t xml:space="preserve">для студентів ЗНУ - </w:t>
      </w:r>
      <w:hyperlink r:id="rId49">
        <w:r>
          <w:rPr>
            <w:rFonts w:ascii="Cambria" w:eastAsia="Cambria" w:hAnsi="Cambria" w:cs="Cambria"/>
            <w:color w:val="000000"/>
            <w:sz w:val="20"/>
            <w:szCs w:val="20"/>
          </w:rPr>
          <w:t xml:space="preserve">moodle.znu@gmail.com, </w:t>
        </w:r>
      </w:hyperlink>
      <w:r>
        <w:rPr>
          <w:rFonts w:ascii="Cambria" w:eastAsia="Cambria" w:hAnsi="Cambria" w:cs="Cambria"/>
          <w:color w:val="000000"/>
          <w:sz w:val="20"/>
          <w:szCs w:val="20"/>
        </w:rPr>
        <w:t>Савченко Тетяна Володимирівна,</w:t>
      </w:r>
    </w:p>
    <w:p w:rsidR="009D640C" w:rsidRDefault="00CA200F">
      <w:pPr>
        <w:numPr>
          <w:ilvl w:val="0"/>
          <w:numId w:val="7"/>
        </w:numPr>
        <w:pBdr>
          <w:top w:val="nil"/>
          <w:left w:val="nil"/>
          <w:bottom w:val="nil"/>
          <w:right w:val="nil"/>
          <w:between w:val="nil"/>
        </w:pBdr>
        <w:tabs>
          <w:tab w:val="left" w:pos="934"/>
        </w:tabs>
        <w:spacing w:before="1"/>
        <w:ind w:right="253" w:firstLine="490"/>
        <w:rPr>
          <w:rFonts w:ascii="Cambria" w:eastAsia="Cambria" w:hAnsi="Cambria" w:cs="Cambria"/>
          <w:color w:val="000000"/>
          <w:sz w:val="20"/>
          <w:szCs w:val="20"/>
        </w:rPr>
      </w:pPr>
      <w:r>
        <w:rPr>
          <w:rFonts w:ascii="Cambria" w:eastAsia="Cambria" w:hAnsi="Cambria" w:cs="Cambria"/>
          <w:color w:val="000000"/>
          <w:sz w:val="20"/>
          <w:szCs w:val="20"/>
        </w:rPr>
        <w:t xml:space="preserve">для студентів Інженерного інституту ЗНУ - </w:t>
      </w:r>
      <w:hyperlink r:id="rId50">
        <w:r>
          <w:rPr>
            <w:rFonts w:ascii="Cambria" w:eastAsia="Cambria" w:hAnsi="Cambria" w:cs="Cambria"/>
            <w:color w:val="000000"/>
            <w:sz w:val="20"/>
            <w:szCs w:val="20"/>
          </w:rPr>
          <w:t xml:space="preserve">alexvask54@gmail.com, </w:t>
        </w:r>
      </w:hyperlink>
      <w:r>
        <w:rPr>
          <w:rFonts w:ascii="Cambria" w:eastAsia="Cambria" w:hAnsi="Cambria" w:cs="Cambria"/>
          <w:color w:val="000000"/>
          <w:sz w:val="20"/>
          <w:szCs w:val="20"/>
        </w:rPr>
        <w:t>Василенко Олексій Володимирович. У листі вкажіть: прізвище, ім'я, по-батькові українською мовою; шифр групи; електронну адресу.</w:t>
      </w:r>
    </w:p>
    <w:p w:rsidR="009D640C" w:rsidRDefault="00CA200F">
      <w:pPr>
        <w:ind w:left="214"/>
        <w:rPr>
          <w:rFonts w:ascii="Cambria" w:eastAsia="Cambria" w:hAnsi="Cambria" w:cs="Cambria"/>
          <w:sz w:val="20"/>
          <w:szCs w:val="20"/>
        </w:rPr>
      </w:pPr>
      <w:r>
        <w:rPr>
          <w:rFonts w:ascii="Cambria" w:eastAsia="Cambria" w:hAnsi="Cambria" w:cs="Cambria"/>
          <w:sz w:val="20"/>
          <w:szCs w:val="20"/>
        </w:rPr>
        <w:t xml:space="preserve">Якщо ви вказували електронну адресу в профілі системи </w:t>
      </w:r>
      <w:proofErr w:type="spellStart"/>
      <w:r>
        <w:rPr>
          <w:rFonts w:ascii="Cambria" w:eastAsia="Cambria" w:hAnsi="Cambria" w:cs="Cambria"/>
          <w:sz w:val="20"/>
          <w:szCs w:val="20"/>
        </w:rPr>
        <w:t>Moodle</w:t>
      </w:r>
      <w:proofErr w:type="spellEnd"/>
      <w:r>
        <w:rPr>
          <w:rFonts w:ascii="Cambria" w:eastAsia="Cambria" w:hAnsi="Cambria" w:cs="Cambria"/>
          <w:sz w:val="20"/>
          <w:szCs w:val="20"/>
        </w:rPr>
        <w:t xml:space="preserve"> ЗНУ, то використовуйте посилання для відновлення паролю </w:t>
      </w:r>
      <w:hyperlink r:id="rId51">
        <w:r>
          <w:rPr>
            <w:rFonts w:ascii="Cambria" w:eastAsia="Cambria" w:hAnsi="Cambria" w:cs="Cambria"/>
            <w:color w:val="0000FF"/>
            <w:sz w:val="20"/>
            <w:szCs w:val="20"/>
            <w:u w:val="single"/>
          </w:rPr>
          <w:t>https://moodle.znu.edu.ua/mod/page/view.php?id=133015</w:t>
        </w:r>
      </w:hyperlink>
      <w:r>
        <w:rPr>
          <w:rFonts w:ascii="Cambria" w:eastAsia="Cambria" w:hAnsi="Cambria" w:cs="Cambria"/>
          <w:sz w:val="20"/>
          <w:szCs w:val="20"/>
        </w:rPr>
        <w:t xml:space="preserve"> .</w:t>
      </w:r>
    </w:p>
    <w:p w:rsidR="009D640C" w:rsidRDefault="00CA200F">
      <w:pPr>
        <w:spacing w:before="164"/>
        <w:ind w:left="214"/>
        <w:rPr>
          <w:rFonts w:ascii="Cambria" w:eastAsia="Cambria" w:hAnsi="Cambria" w:cs="Cambria"/>
          <w:sz w:val="20"/>
          <w:szCs w:val="20"/>
        </w:rPr>
      </w:pPr>
      <w:r>
        <w:rPr>
          <w:rFonts w:ascii="Cambria" w:eastAsia="Cambria" w:hAnsi="Cambria" w:cs="Cambria"/>
          <w:b/>
          <w:i/>
          <w:sz w:val="20"/>
          <w:szCs w:val="20"/>
        </w:rPr>
        <w:t>Центр інтенсивного вивчення іноземних мов</w:t>
      </w:r>
      <w:r>
        <w:rPr>
          <w:rFonts w:ascii="Cambria" w:eastAsia="Cambria" w:hAnsi="Cambria" w:cs="Cambria"/>
          <w:sz w:val="20"/>
          <w:szCs w:val="20"/>
        </w:rPr>
        <w:t xml:space="preserve">: </w:t>
      </w:r>
      <w:hyperlink r:id="rId52">
        <w:r>
          <w:rPr>
            <w:rFonts w:ascii="Cambria" w:eastAsia="Cambria" w:hAnsi="Cambria" w:cs="Cambria"/>
            <w:sz w:val="20"/>
            <w:szCs w:val="20"/>
          </w:rPr>
          <w:t>http://sites.znu.edu.ua/child-advance/</w:t>
        </w:r>
      </w:hyperlink>
    </w:p>
    <w:p w:rsidR="009D640C" w:rsidRDefault="00CA200F">
      <w:pPr>
        <w:spacing w:before="1" w:line="234" w:lineRule="auto"/>
        <w:ind w:left="214"/>
        <w:rPr>
          <w:rFonts w:ascii="Cambria" w:eastAsia="Cambria" w:hAnsi="Cambria" w:cs="Cambria"/>
          <w:sz w:val="20"/>
          <w:szCs w:val="20"/>
        </w:rPr>
      </w:pPr>
      <w:r>
        <w:rPr>
          <w:rFonts w:ascii="Cambria" w:eastAsia="Cambria" w:hAnsi="Cambria" w:cs="Cambria"/>
          <w:b/>
          <w:i/>
          <w:sz w:val="20"/>
          <w:szCs w:val="20"/>
        </w:rPr>
        <w:t>Центр німецької мови, партнер Гете-інституту</w:t>
      </w:r>
      <w:r>
        <w:rPr>
          <w:rFonts w:ascii="Cambria" w:eastAsia="Cambria" w:hAnsi="Cambria" w:cs="Cambria"/>
          <w:sz w:val="20"/>
          <w:szCs w:val="20"/>
        </w:rPr>
        <w:t>: http</w:t>
      </w:r>
      <w:hyperlink r:id="rId53">
        <w:r>
          <w:rPr>
            <w:rFonts w:ascii="Cambria" w:eastAsia="Cambria" w:hAnsi="Cambria" w:cs="Cambria"/>
            <w:sz w:val="20"/>
            <w:szCs w:val="20"/>
          </w:rPr>
          <w:t>s://w</w:t>
        </w:r>
      </w:hyperlink>
      <w:r>
        <w:rPr>
          <w:rFonts w:ascii="Cambria" w:eastAsia="Cambria" w:hAnsi="Cambria" w:cs="Cambria"/>
          <w:sz w:val="20"/>
          <w:szCs w:val="20"/>
        </w:rPr>
        <w:t>ww</w:t>
      </w:r>
      <w:hyperlink r:id="rId54">
        <w:r>
          <w:rPr>
            <w:rFonts w:ascii="Cambria" w:eastAsia="Cambria" w:hAnsi="Cambria" w:cs="Cambria"/>
            <w:sz w:val="20"/>
            <w:szCs w:val="20"/>
          </w:rPr>
          <w:t>.znu</w:t>
        </w:r>
      </w:hyperlink>
      <w:r>
        <w:rPr>
          <w:rFonts w:ascii="Cambria" w:eastAsia="Cambria" w:hAnsi="Cambria" w:cs="Cambria"/>
          <w:sz w:val="20"/>
          <w:szCs w:val="20"/>
        </w:rPr>
        <w:t>.e</w:t>
      </w:r>
      <w:hyperlink r:id="rId55">
        <w:r>
          <w:rPr>
            <w:rFonts w:ascii="Cambria" w:eastAsia="Cambria" w:hAnsi="Cambria" w:cs="Cambria"/>
            <w:sz w:val="20"/>
            <w:szCs w:val="20"/>
          </w:rPr>
          <w:t>du.ua/ukr/edu/ocznu/nim</w:t>
        </w:r>
      </w:hyperlink>
    </w:p>
    <w:p w:rsidR="009D640C" w:rsidRDefault="00CA200F">
      <w:pPr>
        <w:spacing w:line="234" w:lineRule="auto"/>
        <w:ind w:left="214"/>
        <w:rPr>
          <w:rFonts w:ascii="Cambria" w:eastAsia="Cambria" w:hAnsi="Cambria" w:cs="Cambria"/>
          <w:sz w:val="20"/>
          <w:szCs w:val="20"/>
        </w:rPr>
      </w:pPr>
      <w:r>
        <w:rPr>
          <w:rFonts w:ascii="Cambria" w:eastAsia="Cambria" w:hAnsi="Cambria" w:cs="Cambria"/>
          <w:b/>
          <w:i/>
          <w:sz w:val="20"/>
          <w:szCs w:val="20"/>
        </w:rPr>
        <w:t>Школа Конфуція (вивчення китайської мови)</w:t>
      </w:r>
      <w:r>
        <w:rPr>
          <w:rFonts w:ascii="Cambria" w:eastAsia="Cambria" w:hAnsi="Cambria" w:cs="Cambria"/>
          <w:sz w:val="20"/>
          <w:szCs w:val="20"/>
        </w:rPr>
        <w:t xml:space="preserve">: </w:t>
      </w:r>
      <w:hyperlink r:id="rId56">
        <w:r>
          <w:rPr>
            <w:rFonts w:ascii="Cambria" w:eastAsia="Cambria" w:hAnsi="Cambria" w:cs="Cambria"/>
            <w:sz w:val="20"/>
            <w:szCs w:val="20"/>
          </w:rPr>
          <w:t>http://sites.znu.edu.ua/confucius</w:t>
        </w:r>
      </w:hyperlink>
    </w:p>
    <w:sectPr w:rsidR="009D640C">
      <w:headerReference w:type="default" r:id="rId57"/>
      <w:pgSz w:w="11910" w:h="16840"/>
      <w:pgMar w:top="1740" w:right="460" w:bottom="280" w:left="920" w:header="37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A6" w:rsidRDefault="00D832A6">
      <w:r>
        <w:separator/>
      </w:r>
    </w:p>
  </w:endnote>
  <w:endnote w:type="continuationSeparator" w:id="0">
    <w:p w:rsidR="00D832A6" w:rsidRDefault="00D8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A6" w:rsidRDefault="00D832A6">
      <w:r>
        <w:separator/>
      </w:r>
    </w:p>
  </w:footnote>
  <w:footnote w:type="continuationSeparator" w:id="0">
    <w:p w:rsidR="00D832A6" w:rsidRDefault="00D83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0C" w:rsidRDefault="00CB2B44">
    <w:pPr>
      <w:pBdr>
        <w:top w:val="nil"/>
        <w:left w:val="nil"/>
        <w:bottom w:val="nil"/>
        <w:right w:val="nil"/>
        <w:between w:val="nil"/>
      </w:pBdr>
      <w:spacing w:line="14" w:lineRule="auto"/>
      <w:rPr>
        <w:color w:val="000000"/>
        <w:sz w:val="20"/>
        <w:szCs w:val="20"/>
      </w:rPr>
    </w:pPr>
    <w:r>
      <w:rPr>
        <w:noProof/>
        <w:lang w:val="ru-RU"/>
      </w:rPr>
      <w:drawing>
        <wp:anchor distT="0" distB="0" distL="0" distR="0" simplePos="0" relativeHeight="251661312" behindDoc="1" locked="0" layoutInCell="1" hidden="0" allowOverlap="1" wp14:anchorId="4CEC84C9" wp14:editId="5A24EBF6">
          <wp:simplePos x="0" y="0"/>
          <wp:positionH relativeFrom="column">
            <wp:posOffset>6005945</wp:posOffset>
          </wp:positionH>
          <wp:positionV relativeFrom="paragraph">
            <wp:posOffset>-118399</wp:posOffset>
          </wp:positionV>
          <wp:extent cx="883920" cy="8839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00CA200F">
      <w:rPr>
        <w:i/>
        <w:noProof/>
        <w:color w:val="000000"/>
        <w:sz w:val="24"/>
        <w:szCs w:val="24"/>
        <w:lang w:val="ru-RU"/>
      </w:rPr>
      <mc:AlternateContent>
        <mc:Choice Requires="wps">
          <w:drawing>
            <wp:anchor distT="0" distB="0" distL="0" distR="0" simplePos="0" relativeHeight="251659264" behindDoc="1" locked="0" layoutInCell="1" hidden="0" allowOverlap="1" wp14:editId="6CDE62A3">
              <wp:simplePos x="0" y="0"/>
              <wp:positionH relativeFrom="page">
                <wp:posOffset>1102043</wp:posOffset>
              </wp:positionH>
              <wp:positionV relativeFrom="page">
                <wp:posOffset>439103</wp:posOffset>
              </wp:positionV>
              <wp:extent cx="5715000" cy="690245"/>
              <wp:effectExtent l="0" t="0" r="0" b="0"/>
              <wp:wrapNone/>
              <wp:docPr id="217073757" name="Прямоугольник 217073757"/>
              <wp:cNvGraphicFramePr/>
              <a:graphic xmlns:a="http://schemas.openxmlformats.org/drawingml/2006/main">
                <a:graphicData uri="http://schemas.microsoft.com/office/word/2010/wordprocessingShape">
                  <wps:wsp>
                    <wps:cNvSpPr/>
                    <wps:spPr>
                      <a:xfrm>
                        <a:off x="2493263" y="3439640"/>
                        <a:ext cx="5705475" cy="680720"/>
                      </a:xfrm>
                      <a:prstGeom prst="rect">
                        <a:avLst/>
                      </a:prstGeom>
                      <a:noFill/>
                      <a:ln>
                        <a:noFill/>
                      </a:ln>
                    </wps:spPr>
                    <wps:txbx>
                      <w:txbxContent>
                        <w:p w:rsidR="009D640C" w:rsidRDefault="00CA200F">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9D640C" w:rsidRDefault="00CA200F">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9D640C" w:rsidRPr="000B5A72" w:rsidRDefault="00CA200F" w:rsidP="000B5A72">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0B5A72">
                            <w:rPr>
                              <w:rFonts w:ascii="Cambria" w:eastAsia="Cambria" w:hAnsi="Cambria" w:cs="Cambria"/>
                              <w:b/>
                              <w:color w:val="000000"/>
                            </w:rPr>
                            <w:t>Порядок надання адміністративних послуг</w:t>
                          </w:r>
                          <w:r>
                            <w:rPr>
                              <w:rFonts w:ascii="Cambria" w:eastAsia="Cambria" w:hAnsi="Cambria" w:cs="Cambria"/>
                              <w:b/>
                              <w:color w:val="000000"/>
                            </w:rPr>
                            <w:t>»</w:t>
                          </w:r>
                        </w:p>
                      </w:txbxContent>
                    </wps:txbx>
                    <wps:bodyPr spcFirstLastPara="1" wrap="square" lIns="0" tIns="0" rIns="0" bIns="0" anchor="t" anchorCtr="0">
                      <a:noAutofit/>
                    </wps:bodyPr>
                  </wps:wsp>
                </a:graphicData>
              </a:graphic>
            </wp:anchor>
          </w:drawing>
        </mc:Choice>
        <mc:Fallback>
          <w:pict>
            <v:rect id="Прямоугольник 217073757" o:spid="_x0000_s1038" style="position:absolute;margin-left:86.8pt;margin-top:34.6pt;width:450pt;height:5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R9QEAAJEDAAAOAAAAZHJzL2Uyb0RvYy54bWysU0tu2zAQ3RfoHQjua8mSbSWG5aBo4KJA&#10;0BpIcgCaoiwC4qckbcm7At0W6BF6iG6KfnIG+UYdUnLcz67ohpohH968mXlaXLWiRntmLFcyx+NR&#10;jBGTVBVcbnN8f7d6doGRdUQWpFaS5fjALL5aPn2yaPScJapSdcEMAhJp543OceWcnkeRpRUTxI6U&#10;ZhIeS2UEcZCabVQY0gC7qKMkjmdRo0yhjaLMWri97h/xMvCXJaPuTVla5lCdY9DmwmnCufFntFyQ&#10;+dYQXXE6yCD/oEIQLqHoI9U1cQTtDP+LSnBqlFWlG1ElIlWWnLLQA3Qzjv/o5rYimoVeYDhWP47J&#10;/j9a+nq/NogXOU7GWZyl2TTDSBIBq+o+Hd8dP3bfu4fj++5z99B9O37ofnRfuq/ojIX5NdrOgeZW&#10;r82QWQj9MNrSCP+FNlELFSaXaTJLMTrkOJ2kl7PJMH/WOkQBMM3i6SSbYkQBMbuIsyQAojOTNta9&#10;ZEogH+TYwH7D2Mn+xjqoDtATxBeWasXrOuy4lr9dANDfRF58L9dHrt20Qw8bVRxgMlbTFYdaN8S6&#10;NTHgjTFGDfglx/btjhiGUf1KwkK8uU6BOQWbU0AkrRTYzmHUhy9cMGGv6fnOqZIH/V5FX3oQB3sP&#10;bQ0e9cb6NQ+o85+0/AkAAP//AwBQSwMEFAAGAAgAAAAhAO7vd9ffAAAACwEAAA8AAABkcnMvZG93&#10;bnJldi54bWxMj81OwzAQhO9IvIO1SNyoQ5HSJsSpKn5UjtAiFW5uvCQR9jqK3Sbw9Gy4wHF2Ps3O&#10;FKvRWXHCPrSeFFzPEhBIlTct1Qped49XSxAhajLaekIFXxhgVZ6fFTo3fqAXPG1jLTiEQq4VNDF2&#10;uZShatDpMPMdEnsfvnc6suxraXo9cLizcp4kqXS6Jf7Q6A7vGqw+t0enYLPs1m9P/nuo7cP7Zv+8&#10;z+53WVTq8mJc34KIOMY/GKb6XB1K7nTwRzJBWNaLm5RRBWk2BzEBye/lMFmLDGRZyP8byh8AAAD/&#10;/wMAUEsBAi0AFAAGAAgAAAAhALaDOJL+AAAA4QEAABMAAAAAAAAAAAAAAAAAAAAAAFtDb250ZW50&#10;X1R5cGVzXS54bWxQSwECLQAUAAYACAAAACEAOP0h/9YAAACUAQAACwAAAAAAAAAAAAAAAAAvAQAA&#10;X3JlbHMvLnJlbHNQSwECLQAUAAYACAAAACEAYPsZkfUBAACRAwAADgAAAAAAAAAAAAAAAAAuAgAA&#10;ZHJzL2Uyb0RvYy54bWxQSwECLQAUAAYACAAAACEA7u93198AAAALAQAADwAAAAAAAAAAAAAAAABP&#10;BAAAZHJzL2Rvd25yZXYueG1sUEsFBgAAAAAEAAQA8wAAAFsFAAAAAA==&#10;" filled="f" stroked="f">
              <v:textbox inset="0,0,0,0">
                <w:txbxContent>
                  <w:p w:rsidR="009D640C" w:rsidRDefault="00CA200F">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9D640C" w:rsidRDefault="00CA200F">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9D640C" w:rsidRPr="000B5A72" w:rsidRDefault="00CA200F" w:rsidP="000B5A72">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0B5A72">
                      <w:rPr>
                        <w:rFonts w:ascii="Cambria" w:eastAsia="Cambria" w:hAnsi="Cambria" w:cs="Cambria"/>
                        <w:b/>
                        <w:color w:val="000000"/>
                      </w:rPr>
                      <w:t>Порядок надання адміністративних послуг</w:t>
                    </w:r>
                    <w:r>
                      <w:rPr>
                        <w:rFonts w:ascii="Cambria" w:eastAsia="Cambria" w:hAnsi="Cambria" w:cs="Cambria"/>
                        <w:b/>
                        <w:color w:val="000000"/>
                      </w:rPr>
                      <w:t>»</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2DC"/>
    <w:multiLevelType w:val="multilevel"/>
    <w:tmpl w:val="27A42E5A"/>
    <w:lvl w:ilvl="0">
      <w:numFmt w:val="bullet"/>
      <w:lvlText w:val="−"/>
      <w:lvlJc w:val="left"/>
      <w:pPr>
        <w:ind w:left="214" w:hanging="230"/>
      </w:pPr>
      <w:rPr>
        <w:rFonts w:ascii="Noto Sans Symbols" w:eastAsia="Noto Sans Symbols" w:hAnsi="Noto Sans Symbols" w:cs="Noto Sans Symbols"/>
        <w:sz w:val="20"/>
        <w:szCs w:val="20"/>
      </w:rPr>
    </w:lvl>
    <w:lvl w:ilvl="1">
      <w:numFmt w:val="bullet"/>
      <w:lvlText w:val="•"/>
      <w:lvlJc w:val="left"/>
      <w:pPr>
        <w:ind w:left="1250" w:hanging="230"/>
      </w:pPr>
    </w:lvl>
    <w:lvl w:ilvl="2">
      <w:numFmt w:val="bullet"/>
      <w:lvlText w:val="•"/>
      <w:lvlJc w:val="left"/>
      <w:pPr>
        <w:ind w:left="2281" w:hanging="230"/>
      </w:pPr>
    </w:lvl>
    <w:lvl w:ilvl="3">
      <w:numFmt w:val="bullet"/>
      <w:lvlText w:val="•"/>
      <w:lvlJc w:val="left"/>
      <w:pPr>
        <w:ind w:left="3312" w:hanging="230"/>
      </w:pPr>
    </w:lvl>
    <w:lvl w:ilvl="4">
      <w:numFmt w:val="bullet"/>
      <w:lvlText w:val="•"/>
      <w:lvlJc w:val="left"/>
      <w:pPr>
        <w:ind w:left="4343" w:hanging="230"/>
      </w:pPr>
    </w:lvl>
    <w:lvl w:ilvl="5">
      <w:numFmt w:val="bullet"/>
      <w:lvlText w:val="•"/>
      <w:lvlJc w:val="left"/>
      <w:pPr>
        <w:ind w:left="5373" w:hanging="230"/>
      </w:pPr>
    </w:lvl>
    <w:lvl w:ilvl="6">
      <w:numFmt w:val="bullet"/>
      <w:lvlText w:val="•"/>
      <w:lvlJc w:val="left"/>
      <w:pPr>
        <w:ind w:left="6404" w:hanging="230"/>
      </w:pPr>
    </w:lvl>
    <w:lvl w:ilvl="7">
      <w:numFmt w:val="bullet"/>
      <w:lvlText w:val="•"/>
      <w:lvlJc w:val="left"/>
      <w:pPr>
        <w:ind w:left="7435" w:hanging="230"/>
      </w:pPr>
    </w:lvl>
    <w:lvl w:ilvl="8">
      <w:numFmt w:val="bullet"/>
      <w:lvlText w:val="•"/>
      <w:lvlJc w:val="left"/>
      <w:pPr>
        <w:ind w:left="8466" w:hanging="230"/>
      </w:pPr>
    </w:lvl>
  </w:abstractNum>
  <w:abstractNum w:abstractNumId="1" w15:restartNumberingAfterBreak="0">
    <w:nsid w:val="05844600"/>
    <w:multiLevelType w:val="multilevel"/>
    <w:tmpl w:val="8870C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2A69CC"/>
    <w:multiLevelType w:val="hybridMultilevel"/>
    <w:tmpl w:val="9ACE5904"/>
    <w:lvl w:ilvl="0" w:tplc="D14E3272">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4" w15:restartNumberingAfterBreak="0">
    <w:nsid w:val="26634DC0"/>
    <w:multiLevelType w:val="multilevel"/>
    <w:tmpl w:val="E69ED238"/>
    <w:lvl w:ilvl="0">
      <w:start w:val="1"/>
      <w:numFmt w:val="bullet"/>
      <w:lvlText w:val="–"/>
      <w:lvlJc w:val="left"/>
      <w:pPr>
        <w:ind w:left="720" w:hanging="360"/>
      </w:pPr>
      <w:rPr>
        <w:rFonts w:ascii="Times New Roman" w:eastAsia="Times New Roman" w:hAnsi="Times New Roman" w:cs="Times New Roman"/>
        <w:b w:val="0"/>
        <w:i w:val="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216E8"/>
    <w:multiLevelType w:val="multilevel"/>
    <w:tmpl w:val="0F06D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291FED"/>
    <w:multiLevelType w:val="multilevel"/>
    <w:tmpl w:val="EEA26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71C19"/>
    <w:multiLevelType w:val="hybridMultilevel"/>
    <w:tmpl w:val="859AEC4A"/>
    <w:lvl w:ilvl="0" w:tplc="7CBCBF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83C1877"/>
    <w:multiLevelType w:val="multilevel"/>
    <w:tmpl w:val="7054DA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702C66"/>
    <w:multiLevelType w:val="hybridMultilevel"/>
    <w:tmpl w:val="48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1B5A3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AF6D0F"/>
    <w:multiLevelType w:val="hybridMultilevel"/>
    <w:tmpl w:val="78AE3C3A"/>
    <w:lvl w:ilvl="0" w:tplc="114AB606">
      <w:start w:val="1"/>
      <w:numFmt w:val="decimal"/>
      <w:lvlText w:val="%1."/>
      <w:lvlJc w:val="left"/>
      <w:pPr>
        <w:ind w:left="204" w:hanging="564"/>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2" w15:restartNumberingAfterBreak="0">
    <w:nsid w:val="74182094"/>
    <w:multiLevelType w:val="hybridMultilevel"/>
    <w:tmpl w:val="6900BF98"/>
    <w:lvl w:ilvl="0" w:tplc="CE10FB5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AE59FA"/>
    <w:multiLevelType w:val="multilevel"/>
    <w:tmpl w:val="13029C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3"/>
  </w:num>
  <w:num w:numId="4">
    <w:abstractNumId w:val="1"/>
  </w:num>
  <w:num w:numId="5">
    <w:abstractNumId w:val="8"/>
  </w:num>
  <w:num w:numId="6">
    <w:abstractNumId w:val="5"/>
  </w:num>
  <w:num w:numId="7">
    <w:abstractNumId w:val="0"/>
  </w:num>
  <w:num w:numId="8">
    <w:abstractNumId w:val="12"/>
  </w:num>
  <w:num w:numId="9">
    <w:abstractNumId w:val="9"/>
  </w:num>
  <w:num w:numId="10">
    <w:abstractNumId w:val="10"/>
  </w:num>
  <w:num w:numId="11">
    <w:abstractNumId w:val="2"/>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0C"/>
    <w:rsid w:val="000B5A72"/>
    <w:rsid w:val="00122CA2"/>
    <w:rsid w:val="001D62B3"/>
    <w:rsid w:val="00360D89"/>
    <w:rsid w:val="004E3F59"/>
    <w:rsid w:val="006C3556"/>
    <w:rsid w:val="009D640C"/>
    <w:rsid w:val="00A65306"/>
    <w:rsid w:val="00B56931"/>
    <w:rsid w:val="00CA200F"/>
    <w:rsid w:val="00CB2B44"/>
    <w:rsid w:val="00D832A6"/>
    <w:rsid w:val="00D9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58B9C5-8107-4B93-BF5B-827BD32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spacing w:line="321" w:lineRule="exact"/>
      <w:ind w:left="214"/>
      <w:outlineLvl w:val="0"/>
    </w:pPr>
    <w:rPr>
      <w:b/>
      <w:bCs/>
      <w:sz w:val="28"/>
      <w:szCs w:val="28"/>
    </w:rPr>
  </w:style>
  <w:style w:type="paragraph" w:styleId="2">
    <w:name w:val="heading 2"/>
    <w:basedOn w:val="a"/>
    <w:uiPriority w:val="9"/>
    <w:unhideWhenUsed/>
    <w:qFormat/>
    <w:pPr>
      <w:spacing w:line="275" w:lineRule="exact"/>
      <w:ind w:left="214"/>
      <w:jc w:val="both"/>
      <w:outlineLvl w:val="1"/>
    </w:pPr>
    <w:rPr>
      <w:b/>
      <w:bCs/>
      <w:sz w:val="24"/>
      <w:szCs w:val="24"/>
    </w:rPr>
  </w:style>
  <w:style w:type="paragraph" w:styleId="3">
    <w:name w:val="heading 3"/>
    <w:basedOn w:val="a"/>
    <w:uiPriority w:val="9"/>
    <w:unhideWhenUsed/>
    <w:qFormat/>
    <w:pPr>
      <w:spacing w:line="275" w:lineRule="exact"/>
      <w:ind w:left="923"/>
      <w:outlineLvl w:val="2"/>
    </w:pPr>
    <w:rPr>
      <w:b/>
      <w:bCs/>
      <w:i/>
      <w:iCs/>
      <w:sz w:val="24"/>
      <w:szCs w:val="24"/>
      <w:u w:val="single" w:color="000000"/>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i/>
      <w:iCs/>
      <w:sz w:val="24"/>
      <w:szCs w:val="24"/>
    </w:rPr>
  </w:style>
  <w:style w:type="paragraph" w:styleId="a5">
    <w:name w:val="List Paragraph"/>
    <w:basedOn w:val="a"/>
    <w:uiPriority w:val="99"/>
    <w:qFormat/>
    <w:pPr>
      <w:ind w:left="934" w:right="104" w:hanging="360"/>
    </w:pPr>
  </w:style>
  <w:style w:type="paragraph" w:customStyle="1" w:styleId="TableParagraph">
    <w:name w:val="Table Paragraph"/>
    <w:basedOn w:val="a"/>
    <w:uiPriority w:val="1"/>
    <w:qFormat/>
    <w:pPr>
      <w:ind w:left="107"/>
      <w:jc w:val="center"/>
    </w:pPr>
  </w:style>
  <w:style w:type="paragraph" w:styleId="a6">
    <w:name w:val="header"/>
    <w:basedOn w:val="a"/>
    <w:link w:val="a7"/>
    <w:uiPriority w:val="99"/>
    <w:unhideWhenUsed/>
    <w:rsid w:val="00EF2AF0"/>
    <w:pPr>
      <w:tabs>
        <w:tab w:val="center" w:pos="4513"/>
        <w:tab w:val="right" w:pos="9026"/>
      </w:tabs>
    </w:pPr>
  </w:style>
  <w:style w:type="character" w:customStyle="1" w:styleId="a7">
    <w:name w:val="Верхний колонтитул Знак"/>
    <w:basedOn w:val="a0"/>
    <w:link w:val="a6"/>
    <w:uiPriority w:val="99"/>
    <w:rsid w:val="00EF2AF0"/>
    <w:rPr>
      <w:rFonts w:ascii="Times New Roman" w:eastAsia="Times New Roman" w:hAnsi="Times New Roman" w:cs="Times New Roman"/>
      <w:lang w:val="uk-UA"/>
    </w:rPr>
  </w:style>
  <w:style w:type="paragraph" w:styleId="a8">
    <w:name w:val="footer"/>
    <w:basedOn w:val="a"/>
    <w:link w:val="a9"/>
    <w:uiPriority w:val="99"/>
    <w:unhideWhenUsed/>
    <w:rsid w:val="00EF2AF0"/>
    <w:pPr>
      <w:tabs>
        <w:tab w:val="center" w:pos="4513"/>
        <w:tab w:val="right" w:pos="9026"/>
      </w:tabs>
    </w:pPr>
  </w:style>
  <w:style w:type="character" w:customStyle="1" w:styleId="a9">
    <w:name w:val="Нижний колонтитул Знак"/>
    <w:basedOn w:val="a0"/>
    <w:link w:val="a8"/>
    <w:uiPriority w:val="99"/>
    <w:rsid w:val="00EF2AF0"/>
    <w:rPr>
      <w:rFonts w:ascii="Times New Roman" w:eastAsia="Times New Roman" w:hAnsi="Times New Roman" w:cs="Times New Roman"/>
      <w:lang w:val="uk-UA"/>
    </w:rPr>
  </w:style>
  <w:style w:type="character" w:styleId="aa">
    <w:name w:val="Hyperlink"/>
    <w:basedOn w:val="a0"/>
    <w:uiPriority w:val="99"/>
    <w:unhideWhenUsed/>
    <w:rsid w:val="006C6A3E"/>
    <w:rPr>
      <w:color w:val="0000FF" w:themeColor="hyperlink"/>
      <w:u w:val="single"/>
    </w:rPr>
  </w:style>
  <w:style w:type="character" w:customStyle="1" w:styleId="10">
    <w:name w:val="Неразрешенное упоминание1"/>
    <w:basedOn w:val="a0"/>
    <w:uiPriority w:val="99"/>
    <w:semiHidden/>
    <w:unhideWhenUsed/>
    <w:rsid w:val="006C6A3E"/>
    <w:rPr>
      <w:color w:val="605E5C"/>
      <w:shd w:val="clear" w:color="auto" w:fill="E1DFDD"/>
    </w:rPr>
  </w:style>
  <w:style w:type="paragraph" w:styleId="ab">
    <w:name w:val="Normal (Web)"/>
    <w:basedOn w:val="a"/>
    <w:uiPriority w:val="99"/>
    <w:unhideWhenUsed/>
    <w:rsid w:val="00494A56"/>
    <w:pPr>
      <w:widowControl/>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af1">
    <w:name w:val="annotation text"/>
    <w:basedOn w:val="a"/>
    <w:link w:val="af2"/>
    <w:uiPriority w:val="99"/>
    <w:semiHidden/>
    <w:unhideWhenUsed/>
    <w:rPr>
      <w:sz w:val="20"/>
      <w:szCs w:val="20"/>
    </w:rPr>
  </w:style>
  <w:style w:type="character" w:customStyle="1" w:styleId="af2">
    <w:name w:val="Текст примечания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paragraph" w:styleId="af4">
    <w:name w:val="Balloon Text"/>
    <w:basedOn w:val="a"/>
    <w:link w:val="af5"/>
    <w:uiPriority w:val="99"/>
    <w:semiHidden/>
    <w:unhideWhenUsed/>
    <w:rsid w:val="00CB2B44"/>
    <w:rPr>
      <w:rFonts w:ascii="Segoe UI" w:hAnsi="Segoe UI" w:cs="Segoe UI"/>
      <w:sz w:val="18"/>
      <w:szCs w:val="18"/>
    </w:rPr>
  </w:style>
  <w:style w:type="character" w:customStyle="1" w:styleId="af5">
    <w:name w:val="Текст выноски Знак"/>
    <w:basedOn w:val="a0"/>
    <w:link w:val="af4"/>
    <w:uiPriority w:val="99"/>
    <w:semiHidden/>
    <w:rsid w:val="00CB2B44"/>
    <w:rPr>
      <w:rFonts w:ascii="Segoe UI" w:hAnsi="Segoe UI" w:cs="Segoe UI"/>
      <w:sz w:val="18"/>
      <w:szCs w:val="18"/>
    </w:rPr>
  </w:style>
  <w:style w:type="paragraph" w:customStyle="1" w:styleId="Default">
    <w:name w:val="Default"/>
    <w:rsid w:val="00122CA2"/>
    <w:pPr>
      <w:widowControl/>
      <w:autoSpaceDE w:val="0"/>
      <w:autoSpaceDN w:val="0"/>
      <w:adjustRightInd w:val="0"/>
    </w:pPr>
    <w:rPr>
      <w:rFonts w:eastAsia="Calibri"/>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68-14" TargetMode="External"/><Relationship Id="rId18" Type="http://schemas.openxmlformats.org/officeDocument/2006/relationships/hyperlink" Target="https://zakon.rada.gov.ua/laws/show/3773-17"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tinyurl.com/ycyfws9v" TargetMode="External"/><Relationship Id="rId21" Type="http://schemas.openxmlformats.org/officeDocument/2006/relationships/hyperlink" Target="http://zakon.rada.gov.ua/laws/show/995_082" TargetMode="External"/><Relationship Id="rId34" Type="http://schemas.openxmlformats.org/officeDocument/2006/relationships/hyperlink" Target="https://tinyurl.com/y9pkmmp5" TargetMode="External"/><Relationship Id="rId42" Type="http://schemas.openxmlformats.org/officeDocument/2006/relationships/hyperlink" Target="https://tinyurl.com/yd6bq6p9" TargetMode="External"/><Relationship Id="rId47" Type="http://schemas.openxmlformats.org/officeDocument/2006/relationships/hyperlink" Target="http://library.znu.edu.ua/" TargetMode="External"/><Relationship Id="rId50" Type="http://schemas.openxmlformats.org/officeDocument/2006/relationships/hyperlink" Target="mailto:alexvask54@gmail.com" TargetMode="External"/><Relationship Id="rId55" Type="http://schemas.openxmlformats.org/officeDocument/2006/relationships/hyperlink" Target="http://www.znu.edu.ua/ukr/edu/ocznu/nim" TargetMode="External"/><Relationship Id="rId7" Type="http://schemas.openxmlformats.org/officeDocument/2006/relationships/endnotes" Target="endnotes.xm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1706-18" TargetMode="External"/><Relationship Id="rId25" Type="http://schemas.openxmlformats.org/officeDocument/2006/relationships/hyperlink" Target="https://zakon.rada.gov.ua/laws/show/1403-19" TargetMode="External"/><Relationship Id="rId33" Type="http://schemas.openxmlformats.org/officeDocument/2006/relationships/hyperlink" Target="https://tinyurl.com/y9pkmmp5" TargetMode="External"/><Relationship Id="rId38" Type="http://schemas.openxmlformats.org/officeDocument/2006/relationships/hyperlink" Target="https://tinyurl.com/y8gbt4xs" TargetMode="External"/><Relationship Id="rId46" Type="http://schemas.openxmlformats.org/officeDocument/2006/relationships/hyperlink" Target="https://tinyurl.com/ydhcsagx"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671-19" TargetMode="External"/><Relationship Id="rId20" Type="http://schemas.openxmlformats.org/officeDocument/2006/relationships/hyperlink" Target="https://zakon.rada.gov.ua/laws/show/2933-14" TargetMode="External"/><Relationship Id="rId29" Type="http://schemas.openxmlformats.org/officeDocument/2006/relationships/hyperlink" Target="https://tinyurl.com/y6wzzlu3" TargetMode="External"/><Relationship Id="rId41" Type="http://schemas.openxmlformats.org/officeDocument/2006/relationships/hyperlink" Target="https://tinyurl.com/yd6bq6p9" TargetMode="External"/><Relationship Id="rId54" Type="http://schemas.openxmlformats.org/officeDocument/2006/relationships/hyperlink" Target="http://www.znu.edu.ua/ukr/edu/ocznu/n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492-17" TargetMode="External"/><Relationship Id="rId24" Type="http://schemas.openxmlformats.org/officeDocument/2006/relationships/hyperlink" Target="https://zakon.rada.gov.ua/laws/show/2782-12" TargetMode="External"/><Relationship Id="rId32" Type="http://schemas.openxmlformats.org/officeDocument/2006/relationships/hyperlink" Target="https://tinyurl.com/y9tve4lk" TargetMode="External"/><Relationship Id="rId37" Type="http://schemas.openxmlformats.org/officeDocument/2006/relationships/hyperlink" Target="https://tinyurl.com/y8gbt4xs" TargetMode="External"/><Relationship Id="rId40" Type="http://schemas.openxmlformats.org/officeDocument/2006/relationships/hyperlink" Target="https://tinyurl.com/ycyfws9v" TargetMode="External"/><Relationship Id="rId45" Type="http://schemas.openxmlformats.org/officeDocument/2006/relationships/hyperlink" Target="https://tinyurl.com/ydhcsagx" TargetMode="External"/><Relationship Id="rId53" Type="http://schemas.openxmlformats.org/officeDocument/2006/relationships/hyperlink" Target="http://www.znu.edu.ua/ukr/edu/ocznu/ni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727-15" TargetMode="External"/><Relationship Id="rId23" Type="http://schemas.openxmlformats.org/officeDocument/2006/relationships/hyperlink" Target="https://zakon.rada.gov.ua/laws/show/2365-14" TargetMode="External"/><Relationship Id="rId28" Type="http://schemas.openxmlformats.org/officeDocument/2006/relationships/hyperlink" Target="https://tinyurl.com/ya6yk4ad" TargetMode="External"/><Relationship Id="rId36" Type="http://schemas.openxmlformats.org/officeDocument/2006/relationships/hyperlink" Target="https://tinyurl.com/ycds57la" TargetMode="External"/><Relationship Id="rId49" Type="http://schemas.openxmlformats.org/officeDocument/2006/relationships/hyperlink" Target="mailto:moodle.znu@gmail.com" TargetMode="External"/><Relationship Id="rId57" Type="http://schemas.openxmlformats.org/officeDocument/2006/relationships/header" Target="header1.xml"/><Relationship Id="rId10" Type="http://schemas.openxmlformats.org/officeDocument/2006/relationships/hyperlink" Target="https://zakon.rada.gov.ua/laws/show/2398-17" TargetMode="External"/><Relationship Id="rId19" Type="http://schemas.openxmlformats.org/officeDocument/2006/relationships/hyperlink" Target="https://zakon.rada.gov.ua/laws/show/1160-15" TargetMode="External"/><Relationship Id="rId31" Type="http://schemas.openxmlformats.org/officeDocument/2006/relationships/hyperlink" Target="https://tinyurl.com/y9tve4lk" TargetMode="External"/><Relationship Id="rId44" Type="http://schemas.openxmlformats.org/officeDocument/2006/relationships/hyperlink" Target="https://tinyurl.com/y9r5dpwh" TargetMode="External"/><Relationship Id="rId52" Type="http://schemas.openxmlformats.org/officeDocument/2006/relationships/hyperlink" Target="http://sites.znu.edu.ua/child-advance/" TargetMode="External"/><Relationship Id="rId4" Type="http://schemas.openxmlformats.org/officeDocument/2006/relationships/settings" Target="settings.xml"/><Relationship Id="rId9" Type="http://schemas.openxmlformats.org/officeDocument/2006/relationships/hyperlink" Target="https://zakon.rada.gov.ua/laws/show/2806-15" TargetMode="External"/><Relationship Id="rId14" Type="http://schemas.openxmlformats.org/officeDocument/2006/relationships/hyperlink" Target="https://zakon.rada.gov.ua/laws/show/2109-14" TargetMode="External"/><Relationship Id="rId22" Type="http://schemas.openxmlformats.org/officeDocument/2006/relationships/hyperlink" Target="https://zakon.rada.gov.ua/laws/show/3425-12" TargetMode="External"/><Relationship Id="rId27" Type="http://schemas.openxmlformats.org/officeDocument/2006/relationships/hyperlink" Target="https://tinyurl.com/ya6yk4ad" TargetMode="External"/><Relationship Id="rId30" Type="http://schemas.openxmlformats.org/officeDocument/2006/relationships/hyperlink" Target="https://tinyurl.com/y6wzzlu3" TargetMode="External"/><Relationship Id="rId35" Type="http://schemas.openxmlformats.org/officeDocument/2006/relationships/hyperlink" Target="https://tinyurl.com/ycds57la" TargetMode="External"/><Relationship Id="rId43" Type="http://schemas.openxmlformats.org/officeDocument/2006/relationships/hyperlink" Target="https://tinyurl.com/y9r5dpwh" TargetMode="External"/><Relationship Id="rId48" Type="http://schemas.openxmlformats.org/officeDocument/2006/relationships/hyperlink" Target="http://library.znu.edu.ua/" TargetMode="External"/><Relationship Id="rId56" Type="http://schemas.openxmlformats.org/officeDocument/2006/relationships/hyperlink" Target="http://sites.znu.edu.ua/confucius" TargetMode="External"/><Relationship Id="rId8" Type="http://schemas.openxmlformats.org/officeDocument/2006/relationships/hyperlink" Target="https://zakon.rada.gov.ua/laws/show/1952-15" TargetMode="External"/><Relationship Id="rId51" Type="http://schemas.openxmlformats.org/officeDocument/2006/relationships/hyperlink" Target="https://moodle.znu.edu.ua/mod/page/view.php?id=13301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pHCd5AQ9qFArmznmuGjotj8VA==">CgMxLjAaJwoBMBIiCiAIBCocCgtBQUFBOFBOWmU3OBAIGgtBQUFBOFBOWmU3OBonCgExEiIKIAgEKhwKC0FBQUE4UE5aZThFEAgaC0FBQUE4UE5aZThFGicKATISIgogCAQqHAoLQUFBQThQTlplOEkQCBoLQUFBQThQTlplOEki9wIKC0FBQUE4UE5aZThFEscCCgtBQUFBOFBOWmU4RRILQUFBQThQTlplOEUaNwoJdGV4dC9odG1sEirQt9CwINC/0L7RgdC40LvQsNC90L3Rj9C8IDMg0LrRgNC10LTQuNGC0LgiOAoKdGV4dC9wbGFpbhIq0LfQsCDQv9C+0YHQuNC70LDQvdC90Y/QvCAzINC60YDQtdC00LjRgtC4KhsiFTExMjkyMTIwNDk1MjE5Mzg5MzY2MSgAOAAw/eGkwLQxOP3hpMC0MUpBCgp0ZXh0L3BsYWluEjNodHRwczovL21vb2RsZS56bnUuZWR1LnVhL2NvdXJzZS92aWV3LnBocD9pZD0gMTEwNzlaDHg0dHA1cWkwMWViYXICIAB4AJoBBggAEAAYAKoBLBIq0LfQsCDQv9C+0YHQuNC70LDQvdC90Y/QvCAzINC60YDQtdC00LjRgtC4GP3hpMC0MSD94aTAtDFCEGtpeC40dGZwZ3RmdGp1NG8i6QYKC0FBQUE4UE5aZThJErkGCgtBQUFBOFBOWmU4SRILQUFBQThQTlplOEka7QEKCXRleHQvaHRtbBLf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i6wEKCnRleHQvcGxhaW4S3AHQoyDRgNC10LfRg9C70YzRgtCw0YLRliDQstC40LLRh9C10L3QvdGPINC90LDQstGH0LDQu9GM0L3QvtGXINC00LjRgdGG0LjQv9C70ZbQvdC4INGB0YLRg9C00LXQvdGCINC/0L7QstC40L3QtdC9INC90LDQsdGD0YLQuArRgtCw0LrQuNGFINGA0LXQt9GD0LvRjNGC0LDRgtGW0LIg0L3QsNCy0YfQsNC90L3RjyDRgtCwINC60L7QvNC/0LXRgtC10L3RgtC90L7RgdGC0LXQuTosLCwsLCwsKhsiFTExMjkyMTIwNDk1MjE5Mzg5MzY2MSgAOAAw/bKnwLQxOP2yp8C0MUoRCgp0ZXh0L3BsYWluEgM/Pz9aDGg1b3V5cm84bzBncHICIAB4AJoBBggAEAAYAKoB4gES3wHQoyDRgNC10LfRg9C70YzRgtCw0YLRliDQstC40LLRh9C10L3QvdGPINC90LDQstGH0LDQu9GM0L3QvtGXINC00LjRgdGG0LjQv9C70ZbQvdC4INGB0YLRg9C00LXQvdGCINC/0L7QstC40L3QtdC9INC90LDQsdGD0YLQuDxicj7RgtCw0LrQuNGFINGA0LXQt9GD0LvRjNGC0LDRgtGW0LIg0L3QsNCy0YfQsNC90L3RjyDRgtCwINC60L7QvNC/0LXRgtC10L3RgtC90L7RgdGC0LXQuTosLCwsLCwsGP2yp8C0MSD9sqfAtDFCEGtpeC55NXVvNjNzbmU2YXcirAIKC0FBQUE4UE5aZTc4EvwBCgtBQUFBOFBOWmU3OBILQUFBQThQTlplNzgaGwoJdGV4dC9odG1sEg7Qu9C+0LPQvtGC0LjQvyIcCgp0ZXh0L3BsYWluEg7Qu9C+0LPQvtGC0LjQvyobIhUxMTI5MjEyMDQ5NTIxOTM4OTM2NjEoADgAMKrGlMC0MTiqxpTAtDFKSgoKdGV4dC9wbGFpbhI80KHRgtGA0LDRgtC10LPRltGH0L3QtSDRg9C/0YDQsNCy0LvRltC90L3RjyDQsdGW0LfQvdC10YHQvtC8WgxveTk3Zm12Z3k4MGFyAiAAeACaAQYIABAAGACqARASDtC70L7Qs9C+0YLQuNC/GKrGlMC0MSCqxpTAtDFCEGtpeC5tNzhzZ2FpMDYwYXIyCGguZ2pkZ3hzMgloLjMwajB6bGw4AHIhMVVZUGtYbC1FbkVYeTZEdmFsX0ZNUk15dW43SDBJX0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Учетная запись Майкрософт</cp:lastModifiedBy>
  <cp:revision>6</cp:revision>
  <dcterms:created xsi:type="dcterms:W3CDTF">2023-10-18T18:15:00Z</dcterms:created>
  <dcterms:modified xsi:type="dcterms:W3CDTF">2023-10-30T06:53:00Z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2022-10-02T00:00:00Z</vt:filetime>
  </property>
  <property fmtid="{D5CDD505-2E9C-101B-9397-08002B2CF9AE}" pid="3" name="Creator">
    <vt:lpwstr>Microsoft® Word 2010</vt:lpwstr>
  </property>
  <property fmtid="{D5CDD505-2E9C-101B-9397-08002B2CF9AE}" pid="4" name="LastSaved">
    <vt:filetime>2023-08-12T00:00:00Z</vt:filetime>
  </property>
</Properties>
</file>