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7D" w:rsidRDefault="00C4157D" w:rsidP="00C4157D">
      <w:pPr>
        <w:suppressAutoHyphens w:val="0"/>
        <w:ind w:firstLine="38"/>
        <w:jc w:val="center"/>
        <w:rPr>
          <w:b/>
          <w:lang w:eastAsia="ru-RU"/>
        </w:rPr>
      </w:pPr>
      <w:r>
        <w:rPr>
          <w:b/>
          <w:lang w:eastAsia="ru-RU"/>
        </w:rPr>
        <w:t>Завдання до самостійної роботи</w:t>
      </w:r>
    </w:p>
    <w:p w:rsidR="00C4157D" w:rsidRDefault="00C4157D" w:rsidP="00C4157D">
      <w:pPr>
        <w:suppressAutoHyphens w:val="0"/>
        <w:ind w:firstLine="38"/>
        <w:jc w:val="center"/>
        <w:rPr>
          <w:b/>
          <w:lang w:eastAsia="ru-RU"/>
        </w:rPr>
      </w:pPr>
    </w:p>
    <w:p w:rsidR="00C4157D" w:rsidRDefault="00C4157D" w:rsidP="00C4157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>
        <w:rPr>
          <w:lang w:eastAsia="ru-RU"/>
        </w:rPr>
        <w:t>Завдання до самостійної роботи слухачі виконують у формі доповіді/есе/реферату на тему</w:t>
      </w:r>
      <w:r>
        <w:rPr>
          <w:bCs/>
          <w:lang w:eastAsia="ru-RU"/>
        </w:rPr>
        <w:t>:</w:t>
      </w:r>
    </w:p>
    <w:p w:rsidR="00C4157D" w:rsidRDefault="00C4157D" w:rsidP="00C4157D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4157D" w:rsidRDefault="00C4157D" w:rsidP="00C4157D">
      <w:pPr>
        <w:ind w:firstLine="426"/>
        <w:jc w:val="both"/>
      </w:pPr>
      <w:r>
        <w:t>1. Кримінологічна характеристика сімейно-побутової злочинності</w:t>
      </w:r>
    </w:p>
    <w:p w:rsidR="00C4157D" w:rsidRDefault="00C4157D" w:rsidP="00C4157D">
      <w:pPr>
        <w:ind w:firstLine="426"/>
        <w:jc w:val="both"/>
      </w:pPr>
      <w:r>
        <w:t>2. Соціально-побутові групи і їх характеристика</w:t>
      </w:r>
    </w:p>
    <w:p w:rsidR="00C4157D" w:rsidRDefault="00C4157D" w:rsidP="00C4157D">
      <w:pPr>
        <w:ind w:firstLine="426"/>
        <w:jc w:val="both"/>
      </w:pPr>
      <w:r>
        <w:t>3. Типи насильницької поведінки в сім’ї.</w:t>
      </w:r>
    </w:p>
    <w:p w:rsidR="00C4157D" w:rsidRDefault="00C4157D" w:rsidP="00C4157D">
      <w:pPr>
        <w:ind w:firstLine="426"/>
        <w:jc w:val="both"/>
      </w:pPr>
      <w:r>
        <w:t>4. Особливості осіб, які вчиняють злочини в сім’ї.</w:t>
      </w:r>
    </w:p>
    <w:p w:rsidR="00C4157D" w:rsidRDefault="00C4157D" w:rsidP="00C4157D">
      <w:pPr>
        <w:ind w:firstLine="426"/>
        <w:jc w:val="both"/>
      </w:pPr>
      <w:r>
        <w:t>5. Криміногенно-конфліктна ситуація в сімейно-побутових стосунках.</w:t>
      </w:r>
    </w:p>
    <w:p w:rsidR="00C4157D" w:rsidRDefault="00C4157D" w:rsidP="00C4157D">
      <w:pPr>
        <w:ind w:firstLine="426"/>
        <w:jc w:val="both"/>
      </w:pPr>
      <w:r>
        <w:t>6. Основні види конфліктної поведінки в сімейних стосунках.</w:t>
      </w:r>
    </w:p>
    <w:p w:rsidR="00C4157D" w:rsidRDefault="00C4157D" w:rsidP="00C4157D">
      <w:pPr>
        <w:ind w:firstLine="426"/>
        <w:jc w:val="both"/>
      </w:pPr>
      <w:r>
        <w:t>7. Гендерні стереотипи в сімейних стосунках.</w:t>
      </w:r>
    </w:p>
    <w:p w:rsidR="00C4157D" w:rsidRDefault="00C4157D" w:rsidP="00C4157D">
      <w:pPr>
        <w:ind w:firstLine="426"/>
        <w:jc w:val="both"/>
      </w:pPr>
      <w:r>
        <w:t xml:space="preserve">8. </w:t>
      </w:r>
      <w:proofErr w:type="spellStart"/>
      <w:r>
        <w:t>Віктимологічні</w:t>
      </w:r>
      <w:proofErr w:type="spellEnd"/>
      <w:r>
        <w:t xml:space="preserve"> аспект сімейної злочинності.</w:t>
      </w:r>
    </w:p>
    <w:p w:rsidR="00C4157D" w:rsidRDefault="00C4157D" w:rsidP="00C4157D">
      <w:pPr>
        <w:ind w:firstLine="426"/>
        <w:jc w:val="both"/>
      </w:pPr>
      <w:r>
        <w:t>9. Вплив неблагополучних сімейних стосунків на злочинність неповнолітніх осіб.</w:t>
      </w:r>
    </w:p>
    <w:p w:rsidR="00C4157D" w:rsidRDefault="00C4157D" w:rsidP="00C4157D">
      <w:pPr>
        <w:ind w:firstLine="426"/>
        <w:jc w:val="both"/>
      </w:pPr>
      <w:r>
        <w:t>10. Вплив неблагополучних сімейних стосунків на жіночу злочинність.</w:t>
      </w:r>
    </w:p>
    <w:p w:rsidR="00C4157D" w:rsidRDefault="00C4157D" w:rsidP="00C4157D">
      <w:pPr>
        <w:ind w:firstLine="426"/>
        <w:jc w:val="both"/>
      </w:pPr>
      <w:r>
        <w:t xml:space="preserve">11. Криміногенна сім'я як фактор формування корисливої </w:t>
      </w:r>
      <w:proofErr w:type="spellStart"/>
      <w:r>
        <w:t>спрямованності</w:t>
      </w:r>
      <w:proofErr w:type="spellEnd"/>
      <w:r>
        <w:t>.</w:t>
      </w:r>
    </w:p>
    <w:p w:rsidR="00C4157D" w:rsidRDefault="00C4157D" w:rsidP="00C4157D">
      <w:pPr>
        <w:ind w:firstLine="426"/>
        <w:jc w:val="both"/>
      </w:pPr>
      <w:r>
        <w:t>12. Протиріччя між громадськими та сімейними ролями і їх вплив на злочинність в сімейних стосунках.</w:t>
      </w:r>
    </w:p>
    <w:p w:rsidR="00C4157D" w:rsidRDefault="00C4157D" w:rsidP="00C4157D">
      <w:pPr>
        <w:ind w:firstLine="426"/>
        <w:jc w:val="both"/>
      </w:pPr>
      <w:r>
        <w:t>13. Криміногенні чинники сфери побуту.</w:t>
      </w:r>
    </w:p>
    <w:p w:rsidR="00C4157D" w:rsidRDefault="00C4157D" w:rsidP="00C4157D">
      <w:pPr>
        <w:ind w:firstLine="426"/>
        <w:jc w:val="both"/>
      </w:pPr>
      <w:r>
        <w:t>14. Вплив деяких традицій і звичаїв на злочинність в сфері сімейних стосунків.</w:t>
      </w:r>
    </w:p>
    <w:p w:rsidR="00C4157D" w:rsidRDefault="00C4157D" w:rsidP="00C4157D">
      <w:pPr>
        <w:ind w:firstLine="426"/>
        <w:jc w:val="both"/>
      </w:pPr>
      <w:r>
        <w:t>15. Законодавство зарубіжних країн (країн СНД та Європейського союзу) в сфері попередження злочинності в сфері сімейних стосунків.</w:t>
      </w:r>
    </w:p>
    <w:p w:rsidR="00C4157D" w:rsidRDefault="00C4157D" w:rsidP="00C4157D">
      <w:pPr>
        <w:ind w:firstLine="426"/>
        <w:jc w:val="both"/>
      </w:pPr>
      <w:r>
        <w:t>16. Закон України «Про попередження насильства в сім'ї».</w:t>
      </w:r>
    </w:p>
    <w:p w:rsidR="00C4157D" w:rsidRDefault="00C4157D" w:rsidP="00C4157D">
      <w:pPr>
        <w:ind w:firstLine="426"/>
        <w:jc w:val="both"/>
      </w:pPr>
      <w:r>
        <w:t>17. Запобігання насильству в сім'ї на загальносоціальному рівні.</w:t>
      </w:r>
    </w:p>
    <w:p w:rsidR="00C4157D" w:rsidRDefault="00C4157D" w:rsidP="00C4157D">
      <w:pPr>
        <w:ind w:firstLine="426"/>
        <w:jc w:val="both"/>
      </w:pPr>
      <w:r>
        <w:t>18. Спеціально-кримінологічне запобігання насильству в сім’ї.</w:t>
      </w:r>
    </w:p>
    <w:p w:rsidR="00C4157D" w:rsidRDefault="00C4157D" w:rsidP="00C4157D">
      <w:pPr>
        <w:ind w:firstLine="426"/>
        <w:jc w:val="both"/>
      </w:pPr>
      <w:r>
        <w:t>19. Кримінологічна корекція сімейних стосунків.</w:t>
      </w:r>
    </w:p>
    <w:p w:rsidR="00C4157D" w:rsidRDefault="00C4157D" w:rsidP="00C4157D">
      <w:pPr>
        <w:ind w:firstLine="426"/>
        <w:jc w:val="both"/>
      </w:pPr>
      <w:r>
        <w:t>20. Нові механізми включення громадськості в запобіжну діяльність насильства в сім’ї.</w:t>
      </w:r>
    </w:p>
    <w:p w:rsidR="00FB1E8F" w:rsidRDefault="00FB1E8F"/>
    <w:sectPr w:rsidR="00FB1E8F" w:rsidSect="007F67F9">
      <w:pgSz w:w="11907" w:h="16840" w:code="9"/>
      <w:pgMar w:top="567" w:right="567" w:bottom="567" w:left="567" w:header="0" w:footer="6" w:gutter="573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157D"/>
    <w:rsid w:val="00064D2E"/>
    <w:rsid w:val="00575964"/>
    <w:rsid w:val="006B59B6"/>
    <w:rsid w:val="007C4D3E"/>
    <w:rsid w:val="007E7414"/>
    <w:rsid w:val="007F67F9"/>
    <w:rsid w:val="00A852ED"/>
    <w:rsid w:val="00B642F9"/>
    <w:rsid w:val="00C4157D"/>
    <w:rsid w:val="00D73BD5"/>
    <w:rsid w:val="00E43B3D"/>
    <w:rsid w:val="00FB1E8F"/>
    <w:rsid w:val="00FF4D5B"/>
    <w:rsid w:val="00FF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lenvo</dc:creator>
  <cp:keywords/>
  <dc:description/>
  <cp:lastModifiedBy>lenvo</cp:lastModifiedBy>
  <cp:revision>2</cp:revision>
  <dcterms:created xsi:type="dcterms:W3CDTF">2017-11-20T18:36:00Z</dcterms:created>
  <dcterms:modified xsi:type="dcterms:W3CDTF">2017-11-20T18:36:00Z</dcterms:modified>
</cp:coreProperties>
</file>