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22" w:rsidRPr="00541F22" w:rsidRDefault="00541F22" w:rsidP="00541F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41F22">
        <w:rPr>
          <w:rFonts w:ascii="Times New Roman" w:eastAsia="Times New Roman" w:hAnsi="Times New Roman" w:cs="Times New Roman"/>
          <w:sz w:val="24"/>
          <w:szCs w:val="28"/>
          <w:lang w:eastAsia="ar-SA"/>
        </w:rPr>
        <w:t>МІНІСТЕРСТВО ОСВІТИ І НАУКИ УКРАЇНИ</w:t>
      </w: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41F22">
        <w:rPr>
          <w:rFonts w:ascii="Times New Roman" w:eastAsia="Times New Roman" w:hAnsi="Times New Roman" w:cs="Times New Roman"/>
          <w:sz w:val="24"/>
          <w:szCs w:val="28"/>
          <w:lang w:eastAsia="ar-SA"/>
        </w:rPr>
        <w:t>ЗАПОРІЗЬКИЙ НАЦІОНАЛЬНИЙ УНІВЕРСИТЕТ</w:t>
      </w: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</w:pPr>
      <w:r w:rsidRPr="00541F22"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  <w:t>Факультет біологічний</w:t>
      </w: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1F2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Кафедра</w:t>
      </w:r>
      <w:r w:rsidRPr="00541F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ЗАГАЛЬНОЇ ТА ПРИКЛАДНОЇ ЕКОЛОГІЇ І ЗООЛОГІЇ</w:t>
      </w: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541F22" w:rsidRPr="00541F22" w:rsidRDefault="00541F22" w:rsidP="005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1F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41F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41F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41F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41F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41F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541F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         </w:t>
      </w:r>
      <w:r w:rsidRPr="0054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</w:p>
    <w:p w:rsidR="00541F22" w:rsidRPr="00541F22" w:rsidRDefault="00541F22" w:rsidP="005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Декан біологічного факультету </w:t>
      </w:r>
    </w:p>
    <w:p w:rsidR="00541F22" w:rsidRPr="00541F22" w:rsidRDefault="00541F22" w:rsidP="005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41F22" w:rsidRPr="00541F22" w:rsidRDefault="00541F22" w:rsidP="005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Pr="00541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_________________Л.О.Омельянч</w:t>
      </w:r>
      <w:proofErr w:type="spellEnd"/>
      <w:r w:rsidRPr="00541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</w:p>
    <w:p w:rsidR="00541F22" w:rsidRPr="00541F22" w:rsidRDefault="00541F22" w:rsidP="00541F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“_________”_______________20___ р.</w:t>
      </w:r>
    </w:p>
    <w:p w:rsidR="00541F22" w:rsidRPr="00541F22" w:rsidRDefault="00541F22" w:rsidP="005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541F22" w:rsidRPr="00541F22" w:rsidRDefault="004B0085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ПРИРОДООХОРОННІ ТЕХНОЛОГІЇ</w:t>
      </w:r>
    </w:p>
    <w:p w:rsidR="00541F22" w:rsidRPr="00541F22" w:rsidRDefault="00541F22" w:rsidP="00541F22">
      <w:pPr>
        <w:keepNext/>
        <w:numPr>
          <w:ilvl w:val="0"/>
          <w:numId w:val="1"/>
        </w:numPr>
        <w:tabs>
          <w:tab w:val="num" w:pos="432"/>
        </w:tabs>
        <w:suppressAutoHyphens/>
        <w:spacing w:after="240" w:line="240" w:lineRule="auto"/>
        <w:ind w:left="432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</w:pPr>
      <w:r w:rsidRPr="00541F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РОБОЧА ПРОГРАМА НАВЧАЛЬНОЇ ДИСЦИПЛІНИ</w:t>
      </w: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541F22" w:rsidRPr="00541F22" w:rsidRDefault="00541F22" w:rsidP="00541F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41F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r w:rsidRPr="00541F22">
        <w:rPr>
          <w:rFonts w:ascii="Times New Roman" w:eastAsia="Calibri" w:hAnsi="Times New Roman" w:cs="Times New Roman"/>
          <w:bCs/>
          <w:sz w:val="28"/>
          <w:szCs w:val="28"/>
        </w:rPr>
        <w:t xml:space="preserve">підготовки </w:t>
      </w:r>
      <w:r w:rsidRPr="00541F2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бакалавра</w:t>
      </w:r>
    </w:p>
    <w:p w:rsidR="00541F22" w:rsidRPr="00541F22" w:rsidRDefault="00541F22" w:rsidP="00541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1F22">
        <w:rPr>
          <w:rFonts w:ascii="Times New Roman" w:eastAsia="Calibri" w:hAnsi="Times New Roman" w:cs="Times New Roman"/>
          <w:sz w:val="28"/>
          <w:szCs w:val="28"/>
        </w:rPr>
        <w:t xml:space="preserve">спеціальність </w:t>
      </w:r>
      <w:r w:rsidRPr="00541F2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6</w:t>
      </w:r>
      <w:r w:rsidRPr="00541F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.040106 Екологія </w:t>
      </w:r>
    </w:p>
    <w:p w:rsidR="00541F22" w:rsidRPr="00541F22" w:rsidRDefault="00541F22" w:rsidP="00541F2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41F2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</w:p>
    <w:p w:rsidR="00541F22" w:rsidRPr="00541F22" w:rsidRDefault="00541F22" w:rsidP="00541F2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F22">
        <w:rPr>
          <w:rFonts w:ascii="Times New Roman" w:eastAsia="Calibri" w:hAnsi="Times New Roman" w:cs="Times New Roman"/>
          <w:sz w:val="28"/>
          <w:szCs w:val="28"/>
        </w:rPr>
        <w:t xml:space="preserve">освітньо-професійна програма </w:t>
      </w:r>
      <w:r w:rsidRPr="00541F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Екологія та охорона навколишнього середовища та збалансоване природокористування </w:t>
      </w:r>
    </w:p>
    <w:p w:rsidR="00541F22" w:rsidRPr="00541F22" w:rsidRDefault="00541F22" w:rsidP="00541F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Укладач </w:t>
      </w:r>
      <w:proofErr w:type="spellStart"/>
      <w:r w:rsidRPr="00541F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Дударєва</w:t>
      </w:r>
      <w:proofErr w:type="spellEnd"/>
      <w:r w:rsidRPr="00541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1F22">
        <w:rPr>
          <w:rFonts w:ascii="Times New Roman" w:eastAsia="Times New Roman" w:hAnsi="Times New Roman" w:cs="Times New Roman"/>
          <w:sz w:val="24"/>
          <w:szCs w:val="24"/>
          <w:lang w:eastAsia="ru-RU"/>
        </w:rPr>
        <w:t>Г.Ф.</w:t>
      </w:r>
      <w:r w:rsidRPr="00541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5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к.с.-г.н</w:t>
      </w:r>
      <w:proofErr w:type="spellEnd"/>
      <w:r w:rsidRPr="0054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доцент </w:t>
      </w: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541F22" w:rsidRPr="00541F22" w:rsidTr="00541F22">
        <w:tc>
          <w:tcPr>
            <w:tcW w:w="4826" w:type="dxa"/>
          </w:tcPr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Обговорено та ухвалено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засіданні кафедри загальної та прикладної екології і зоології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 від  “ 22”серпня 2017 р.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Завідувач кафедри загальної та прикладної екології і зоології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_________________О.Ф. Рильський                                    </w:t>
            </w:r>
          </w:p>
        </w:tc>
        <w:tc>
          <w:tcPr>
            <w:tcW w:w="4745" w:type="dxa"/>
            <w:hideMark/>
          </w:tcPr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Ухвалено науково-методичною радою 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біологічного факультету 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 від  “2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 серпня 201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Голова науково-методичної ради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біологічного  факультету 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</w:t>
            </w:r>
            <w:proofErr w:type="spellEnd"/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41F22" w:rsidRPr="00541F22" w:rsidRDefault="00541F22" w:rsidP="00541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(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підпис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)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</w:p>
        </w:tc>
      </w:tr>
    </w:tbl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41F22" w:rsidRPr="00541F22" w:rsidRDefault="00541F22" w:rsidP="00541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</w:p>
    <w:p w:rsidR="00541F22" w:rsidRPr="00541F22" w:rsidRDefault="00541F22" w:rsidP="00541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41F22">
        <w:rPr>
          <w:rFonts w:ascii="Times New Roman" w:eastAsia="Calibri" w:hAnsi="Times New Roman" w:cs="Times New Roman"/>
          <w:sz w:val="28"/>
          <w:szCs w:val="24"/>
          <w:lang w:eastAsia="ru-RU"/>
        </w:rPr>
        <w:t>20</w:t>
      </w:r>
      <w:r w:rsidRPr="00541F2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17</w:t>
      </w:r>
      <w:r w:rsidRPr="00541F2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20</w:t>
      </w:r>
      <w:r w:rsidRPr="00541F2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18</w:t>
      </w:r>
      <w:r w:rsidRPr="00541F2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навчальний рік</w:t>
      </w:r>
    </w:p>
    <w:p w:rsidR="00541F22" w:rsidRPr="00541F22" w:rsidRDefault="00541F22" w:rsidP="00541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1F22" w:rsidRPr="00541F22" w:rsidRDefault="00541F22" w:rsidP="00541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1F2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1</w:t>
      </w:r>
      <w:r w:rsidRPr="00541F2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ar-SA"/>
        </w:rPr>
        <w:t xml:space="preserve">. </w:t>
      </w:r>
      <w:r w:rsidRPr="00541F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Опис навчальної дисципліни</w:t>
      </w:r>
    </w:p>
    <w:p w:rsidR="00541F22" w:rsidRPr="00541F22" w:rsidRDefault="00541F22" w:rsidP="00541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3422"/>
      </w:tblGrid>
      <w:tr w:rsidR="00541F22" w:rsidRPr="00541F22" w:rsidTr="00541F22">
        <w:trPr>
          <w:trHeight w:val="57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Галузь знань, </w:t>
            </w:r>
          </w:p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спеціальність, освітня програма, рівень вищої освіти,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Характеристика навчальної дисципліни</w:t>
            </w:r>
          </w:p>
        </w:tc>
      </w:tr>
      <w:tr w:rsidR="00541F22" w:rsidRPr="00541F22" w:rsidTr="00541F22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денна форма навчання</w:t>
            </w:r>
          </w:p>
        </w:tc>
      </w:tr>
      <w:tr w:rsidR="00541F22" w:rsidRPr="00541F22" w:rsidTr="00541F22">
        <w:trPr>
          <w:trHeight w:val="8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Кількість кредитів - 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3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Галузь знань</w:t>
            </w:r>
          </w:p>
          <w:p w:rsidR="00541F22" w:rsidRPr="00541F22" w:rsidRDefault="00BC0DAB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541F22"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«Природничі науки»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Нормативна</w:t>
            </w:r>
          </w:p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41F22" w:rsidRPr="00541F22" w:rsidTr="00541F22">
        <w:trPr>
          <w:trHeight w:val="63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Загальна кількість годин –</w:t>
            </w:r>
          </w:p>
          <w:p w:rsidR="00541F22" w:rsidRPr="00541F22" w:rsidRDefault="00541F22" w:rsidP="00541F22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90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2" w:rsidRPr="00BC0DAB" w:rsidRDefault="00541F22" w:rsidP="00541F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Спеціальність</w:t>
            </w:r>
            <w:r w:rsidRPr="00BC0D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541F22" w:rsidRPr="00BC0DAB" w:rsidRDefault="00BC0DAB" w:rsidP="00541F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bookmarkStart w:id="0" w:name="_GoBack"/>
            <w:bookmarkEnd w:id="0"/>
            <w:r w:rsidR="00541F22"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1F22"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Екологія</w:t>
            </w:r>
            <w:proofErr w:type="spellEnd"/>
            <w:r w:rsidR="00541F22"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Рік підготовки:</w:t>
            </w:r>
          </w:p>
        </w:tc>
      </w:tr>
      <w:tr w:rsidR="00541F22" w:rsidRPr="00541F22" w:rsidTr="00541F22">
        <w:trPr>
          <w:trHeight w:val="396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BC0DAB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BC0DAB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C0D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-й</w:t>
            </w:r>
          </w:p>
        </w:tc>
      </w:tr>
      <w:tr w:rsidR="00541F22" w:rsidRPr="00541F22" w:rsidTr="00541F22">
        <w:trPr>
          <w:trHeight w:val="48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BC0DAB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освітньо-професійна програма «Екологія та охорона навколишнього середовища та збалансоване природокористування»</w:t>
            </w:r>
          </w:p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541F22" w:rsidRPr="00541F22" w:rsidTr="00541F22">
        <w:trPr>
          <w:trHeight w:val="7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Лекції</w:t>
            </w:r>
          </w:p>
        </w:tc>
      </w:tr>
      <w:tr w:rsidR="00541F22" w:rsidRPr="00541F22" w:rsidTr="00541F22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2" w:rsidRPr="00541F22" w:rsidRDefault="00541F22" w:rsidP="00541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Тижневих годин для денної форми навчання:</w:t>
            </w:r>
          </w:p>
          <w:p w:rsidR="00541F22" w:rsidRPr="00541F22" w:rsidRDefault="00541F22" w:rsidP="00541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аудиторних – 4</w:t>
            </w:r>
          </w:p>
          <w:p w:rsidR="00541F22" w:rsidRPr="00541F22" w:rsidRDefault="00541F22" w:rsidP="00541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самостійної роботи студента - 4</w:t>
            </w:r>
          </w:p>
          <w:p w:rsidR="00541F22" w:rsidRPr="00541F22" w:rsidRDefault="00541F22" w:rsidP="00541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Рівень вищої освіти: </w:t>
            </w:r>
            <w:r w:rsidRPr="005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бакалавр 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16 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год.</w:t>
            </w:r>
          </w:p>
        </w:tc>
      </w:tr>
      <w:tr w:rsidR="00541F22" w:rsidRPr="00541F22" w:rsidTr="00541F22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Практичні, семінарські</w:t>
            </w:r>
          </w:p>
        </w:tc>
      </w:tr>
      <w:tr w:rsidR="00541F22" w:rsidRPr="00541F22" w:rsidTr="00541F22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0 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год.</w:t>
            </w:r>
          </w:p>
        </w:tc>
      </w:tr>
      <w:tr w:rsidR="00541F22" w:rsidRPr="00541F22" w:rsidTr="00541F22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Лабораторні</w:t>
            </w:r>
          </w:p>
        </w:tc>
      </w:tr>
      <w:tr w:rsidR="00541F22" w:rsidRPr="00541F22" w:rsidTr="00541F22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541F22" w:rsidRPr="00541F22" w:rsidTr="00541F22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Самостійна робота</w:t>
            </w:r>
          </w:p>
        </w:tc>
      </w:tr>
      <w:tr w:rsidR="00541F22" w:rsidRPr="00541F22" w:rsidTr="00541F22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58 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год.</w:t>
            </w:r>
          </w:p>
        </w:tc>
      </w:tr>
      <w:tr w:rsidR="00541F22" w:rsidRPr="00541F22" w:rsidTr="00541F22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контролю</w:t>
            </w: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541F22" w:rsidRPr="00541F22" w:rsidRDefault="00541F22" w:rsidP="00541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541F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екзамен</w:t>
            </w:r>
          </w:p>
        </w:tc>
      </w:tr>
    </w:tbl>
    <w:p w:rsidR="00541F22" w:rsidRPr="00541F22" w:rsidRDefault="00541F22" w:rsidP="00541F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1F22" w:rsidRPr="00541F22" w:rsidRDefault="00541F22" w:rsidP="005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1F2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2. Мета та завдання навчальної дисципліни</w:t>
      </w:r>
    </w:p>
    <w:p w:rsidR="004B0085" w:rsidRPr="00BC0DAB" w:rsidRDefault="004B0085" w:rsidP="00BC0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4B0085" w:rsidRPr="009D6F27" w:rsidRDefault="004B0085" w:rsidP="004B0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 дисципліни є  формування у спеціалістів-екологів основ інженерно-технічних знань і практичних навичок по методам та технологіям захисту навколишнього середовища від антропогенних навантажень, навчити розвивати та шукати нові природоохоронні технології, що забезпечують високі екологічні показники і захист природного середовища.</w:t>
      </w:r>
    </w:p>
    <w:p w:rsidR="004B0085" w:rsidRPr="009D6F27" w:rsidRDefault="004B0085" w:rsidP="004B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результаті вивчення дисципліни студенти повинні:</w:t>
      </w:r>
    </w:p>
    <w:p w:rsidR="004B0085" w:rsidRPr="009D6F27" w:rsidRDefault="004B0085" w:rsidP="004B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6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знати 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сучасні природоохоронні технологічні процеси та обладнання, що використовуються для захисту всіх складових біосфери від забруднень як матеріальних (газових, рідких, твердих) так і енергетичних; технології виробництва, що забезпечують високі екологічні показники; про наявні енергетичні ресурси у світи та прогнози щодо майбутнього енергетики світу; знати технології поновлюваних і нетрадиційних джерел енергії і перспективи їх застосування, </w:t>
      </w:r>
      <w:r w:rsidRPr="009D6F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зокрема в 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Україні.</w:t>
      </w:r>
    </w:p>
    <w:p w:rsidR="004B0085" w:rsidRPr="009D6F27" w:rsidRDefault="004B0085" w:rsidP="004B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 вміти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розраховувати та проектувати пристрої та системи для очищення газових та рідких викидів від забруднювачів;  розраховувати та вибирати засоби утилізації твердих викидів; вибирати засоби захисту та методи зниження впливу на навколишнє середовище енергетичних забруднень; на основі наявних систем виробництва, розподілу та споживання енергоносіїв, розглянути поняття питомих витрат енергоносіїв, їх економії, енергозбереження в цілому.</w:t>
      </w:r>
    </w:p>
    <w:p w:rsidR="00541F22" w:rsidRPr="004B0085" w:rsidRDefault="004B0085" w:rsidP="0019583E">
      <w:pPr>
        <w:shd w:val="clear" w:color="auto" w:fill="FFFFFF"/>
        <w:tabs>
          <w:tab w:val="left" w:pos="9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lastRenderedPageBreak/>
        <w:t xml:space="preserve"> Місце дисципліни у навчальному процесі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. </w:t>
      </w:r>
      <w:r w:rsidRPr="009D6F27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Дисципліна є складовою підготовки фахівців з екології, охорони навколишнього середовища та збалансованого природокористування і базується на курсах фізики, загальної екології, </w:t>
      </w:r>
      <w:proofErr w:type="spellStart"/>
      <w:r w:rsidRPr="009D6F27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тех</w:t>
      </w:r>
      <w:r w:rsidR="0019583E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ноекології</w:t>
      </w:r>
      <w:proofErr w:type="spellEnd"/>
      <w:r w:rsidR="0019583E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, технологічних основ </w:t>
      </w:r>
      <w:r w:rsidRPr="009D6F27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виробництв</w:t>
      </w:r>
      <w:r w:rsidRPr="009D6F27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.</w:t>
      </w:r>
    </w:p>
    <w:p w:rsidR="00541F22" w:rsidRPr="00541F22" w:rsidRDefault="00541F22" w:rsidP="00541F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22" w:rsidRPr="00541F22" w:rsidRDefault="00541F22" w:rsidP="00541F22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Програма навчальної дисципліни</w:t>
      </w:r>
    </w:p>
    <w:p w:rsidR="00541F22" w:rsidRPr="00541F22" w:rsidRDefault="00541F22" w:rsidP="00541F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41F22" w:rsidRPr="00541F22" w:rsidRDefault="00541F22" w:rsidP="00541F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1F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Розділ 1.  </w:t>
      </w:r>
      <w:r w:rsidR="0019583E" w:rsidRPr="001958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Технології захисту повітряного</w:t>
      </w:r>
      <w:r w:rsidR="001958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водного</w:t>
      </w:r>
      <w:r w:rsidR="0019583E" w:rsidRPr="001958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басейну</w:t>
      </w:r>
      <w:r w:rsidR="001958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 літосфери.</w:t>
      </w:r>
    </w:p>
    <w:p w:rsidR="002D6625" w:rsidRPr="009D6F27" w:rsidRDefault="002D6625" w:rsidP="002D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забруднень атмосфери, гідросфери, літосфери та ноосфери.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Класифікація матеріальних та енергетичних відходів та забруднень. Розвиток технологій виробництва та підвищення ступеню ризику для людини і навколишнього середовища. Технології захисту навколишнього середовища. Техніко-економічні показники природоохоронних заходів.</w:t>
      </w:r>
    </w:p>
    <w:p w:rsidR="002D6625" w:rsidRPr="009D6F27" w:rsidRDefault="002D6625" w:rsidP="002D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Технології захисту повітряного басейну. 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Утворення речовин і сполук, що забруднюють повітря. Технології, схеми та обладнання захисту атмосфери. (пиловловлювачі, скрубери, адсорбери, фільтри, </w:t>
      </w:r>
      <w:proofErr w:type="spellStart"/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тумановловлювачі</w:t>
      </w:r>
      <w:proofErr w:type="spellEnd"/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</w:t>
      </w:r>
      <w:r w:rsidR="001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>.). Технологія зменшення токсичності викидів транспортних та енергетичних установок.</w:t>
      </w:r>
    </w:p>
    <w:p w:rsidR="002D6625" w:rsidRPr="0019583E" w:rsidRDefault="002D6625" w:rsidP="002D6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Технології захисту водного басейну. 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забруднення водних ресурсів. Технології і методи очищення промислових і побутових стічних вод вид забруднюючих речовин. Схеми очисних споруд. Схеми, принципи роботи та обладнання, що на них використовується. </w:t>
      </w:r>
      <w:r w:rsidRPr="009D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 корисних компонентів із стічної води. Технології зворотного водопостачання.</w:t>
      </w:r>
    </w:p>
    <w:p w:rsidR="002D6625" w:rsidRDefault="002D6625" w:rsidP="002D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Технології захисту літосфери. 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 захисту навколишнього середовища при добуванні матеріальних та енергетичних ресурсів. Побутові та промислові тверді відходи. Джерела їх виникнення, об’єми, класифікація по ступеню небезпеки. Устрій сміттєзвалищ і організація утилізації твердих побутових та промислових відходів. Підприємства та обладнання для спалення, знешкодження та нейтралізації відходів. Звалища сміття та місця поховання небезпечних відходів промисловості. Екологічні проблеми, що пов’язані з твердими відходами міст і промислових підприємств. Безвідхо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 та маловідходні технології.</w:t>
      </w:r>
    </w:p>
    <w:p w:rsidR="0019583E" w:rsidRPr="009D6F27" w:rsidRDefault="0019583E" w:rsidP="002D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3E" w:rsidRPr="00541F22" w:rsidRDefault="0019583E" w:rsidP="00195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Розділ 2</w:t>
      </w:r>
      <w:r w:rsidRPr="00541F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Технології</w:t>
      </w:r>
      <w:r w:rsidRPr="0019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захисту від енергетичних забруднень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19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Нетрадиційні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п</w:t>
      </w:r>
      <w:r w:rsidRPr="009D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оновлюванні джерела енергії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583E" w:rsidRDefault="002D6625" w:rsidP="0019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5.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Технології захисту від енергетичних забруднень.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енергетичних забруднень. Технології захисту від радіаційних та іонізуючих випромінювань, магнітних, електромагнітних, електричних полів, акустичних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абруднень. Теплове забруднення.</w:t>
      </w:r>
    </w:p>
    <w:p w:rsidR="002D6625" w:rsidRPr="0019583E" w:rsidRDefault="002D6625" w:rsidP="0019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ТЕМА 6.</w:t>
      </w:r>
      <w:r w:rsidRPr="009D6F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D6F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Природоохоронні енерготехнології.</w:t>
      </w:r>
      <w:r w:rsidRPr="009D6F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Енергетичний потенціал України. Енергетика та навколишнє середовище. Штучне отримання теплової та електричної енергії. Системи виробництва, розподілу та споживання теплової та електричної енергії. Витрата та спо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живання ПЕР в Сумській області.</w:t>
      </w:r>
    </w:p>
    <w:p w:rsidR="002D6625" w:rsidRPr="009D6F27" w:rsidRDefault="002D6625" w:rsidP="002D66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7.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Нетрадиційні джерела енергії.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Магнітогідродинамічне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перетворення енергії.</w:t>
      </w:r>
      <w:r w:rsidRPr="009D6F27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Використання енергії </w:t>
      </w:r>
      <w:proofErr w:type="spellStart"/>
      <w:r w:rsidRPr="009D6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реакторів-розмножувачів</w:t>
      </w:r>
      <w:proofErr w:type="spellEnd"/>
      <w:r w:rsidRPr="009D6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і термоядерних реакцій.</w:t>
      </w:r>
      <w:r w:rsidRPr="009D6F2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Радіоізотопні джерела енергії.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Термоемісійні генератори.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Електрохімічні генератори.</w:t>
      </w:r>
    </w:p>
    <w:p w:rsidR="002D6625" w:rsidRPr="009D6F27" w:rsidRDefault="002D6625" w:rsidP="002D66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9D6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8.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Поновлюванні джерела енергії.</w:t>
      </w:r>
      <w:r w:rsidRPr="009D6F27">
        <w:rPr>
          <w:rFonts w:ascii="Arial" w:eastAsia="Times New Roman" w:hAnsi="Arial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Поняття та класифікація </w:t>
      </w:r>
      <w:r w:rsidRPr="009D6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поновлюваних джерел енергії.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Сонячна теплоенергетика</w:t>
      </w:r>
      <w:r w:rsidRPr="009D6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6F27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9D6F27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теплоелектроенергетика</w:t>
      </w:r>
      <w:proofErr w:type="spellEnd"/>
      <w:r w:rsidRPr="009D6F27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 xml:space="preserve">.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Вітроенергетика.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Біоенергетика.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Геотермальна енергія. Теплові насоси. Г</w:t>
      </w:r>
      <w:r w:rsidRPr="009D6F27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ідроенергетика. </w:t>
      </w:r>
      <w:r w:rsidRPr="009D6F27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Енергія морів та океанів.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534FAC" wp14:editId="072435BB">
                <wp:simplePos x="0" y="0"/>
                <wp:positionH relativeFrom="margin">
                  <wp:posOffset>8552815</wp:posOffset>
                </wp:positionH>
                <wp:positionV relativeFrom="paragraph">
                  <wp:posOffset>307975</wp:posOffset>
                </wp:positionV>
                <wp:extent cx="0" cy="1774190"/>
                <wp:effectExtent l="13970" t="12065" r="508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4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3.45pt,24.25pt" to="673.4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9D6F2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Акумулювання енергії.</w:t>
      </w:r>
    </w:p>
    <w:p w:rsidR="0019583E" w:rsidRDefault="0019583E" w:rsidP="001958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0DAB" w:rsidRDefault="00BC0DAB" w:rsidP="001958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0DAB" w:rsidRPr="00BC0DAB" w:rsidRDefault="00BC0DAB" w:rsidP="001958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83E" w:rsidRPr="0019583E" w:rsidRDefault="0019583E" w:rsidP="0019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3E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РЕКОМЕНДОВАНОЇ ЛІТЕРАТУРИ</w:t>
      </w:r>
    </w:p>
    <w:p w:rsidR="0019583E" w:rsidRPr="0019583E" w:rsidRDefault="0019583E" w:rsidP="00195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3E">
        <w:rPr>
          <w:rFonts w:ascii="Times New Roman" w:hAnsi="Times New Roman" w:cs="Times New Roman"/>
          <w:b/>
          <w:sz w:val="24"/>
          <w:szCs w:val="24"/>
        </w:rPr>
        <w:t xml:space="preserve">Основна 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1.  Природоохоронні технології. Частина 1. Захист атмосфери : П77 навчальний посібник / Северин Л. І., Петрук В. Г.,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Безвозюк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І. І.,Васильківський І. В. – Вінниця : ВНТУ, 2012. – 388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2.  Природоохоронні  технології  .  Навчальний  посібник.  Ч.2  : 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Методиочищення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 стічних  вод  /  [Петрук  В.  Г.,  Северин  Л.  І.,  Васильківський  І.  В.,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Безвозюк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І. І.] – Вінниця : ВНТУ, 2014. – 254 с. 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3.   Семенова  О.І., 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Бублієнко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 Н.О.,  Ткаченко  Т.Л.  Природоохоронні технології  та  обладнання  (Природоохоронні  технології):  Курс  лекцій  для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.  спеціальностей  7.04010601,  8.04010601  "Екологія  та  охорона навколишнього середовища" та 8.04010604 «Екологічний контроль та аудит» ден. та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. форм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. - К.: НУХТ, 2012. - 74 с. 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4.  Екологічна  біотехнологія  /  О.В.  Швед,  О.Б. 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Миколів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>,  О.З.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Комаровська-Порохнявець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,  В.П.  Новіков.  -  У  2  книгах.  -  Львів: 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Львівськаполітехніка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>, 2010. - 792 с.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3E">
        <w:rPr>
          <w:rFonts w:ascii="Times New Roman" w:hAnsi="Times New Roman" w:cs="Times New Roman"/>
          <w:b/>
          <w:sz w:val="24"/>
          <w:szCs w:val="24"/>
        </w:rPr>
        <w:t xml:space="preserve">Додаткова  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Запольський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 А.  К.  Водопостачання,  водовідведення  та  якість  води  /: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Запольський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А. К. - К.: Вища шк., 2005. - 671 с.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И.Е. 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Оборудование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санитарной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очистки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газов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 /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И.Е.,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Шмат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С.И. - К.: Техніка, 1989. - 304 с.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7.  Водний  кодекс України [Електронний ресурс].  -  Затверджено постановою Верховної  Ради  України  від  6.06.1995  р.  №  214/95-ВР,  зі  змінами  і доповненнями, внесеними  у 2000 - 2010 рр. 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8.  Державні  санітарні  правила  охорони  атмосферного  повітря  населених місць  (від  забруднення  хімічними  та  біологічними  речовинами) [Електронний ресурс].  -  Затверджено наказом Міністерства охорони здоров'я України від 9.07.97 № 201, зі змінами і доповненнями, внесеними  у 2000 р. 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9.  Державні  санітарні  правила  планування  та  забудови  населених  пунктів [Електронний ресурс].  -  Затверджено наказом Міністерства охорони здоров'я України від 19.06.96  № 173,  зі змінами і  доповненнями, внесеними  у 2007 та 2009 рр. 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10.Правила  охорони  поверхневих  вод  від  забруднення  зворотними  водами [Електронний  ресурс].  -  Затверджено  постановою  Кабінету  Міністрів України від 25.03.99 № 465. </w:t>
      </w:r>
    </w:p>
    <w:p w:rsidR="0019583E" w:rsidRPr="0019583E" w:rsidRDefault="0019583E" w:rsidP="0019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sz w:val="24"/>
          <w:szCs w:val="24"/>
        </w:rPr>
        <w:t xml:space="preserve">11. Правила приймання стічних вод підприємств у комунальні та відомчі системи каналізації населених пунктів України [Електронний ресурс]. </w:t>
      </w:r>
      <w:proofErr w:type="spellStart"/>
      <w:r w:rsidRPr="0019583E">
        <w:rPr>
          <w:rFonts w:ascii="Times New Roman" w:hAnsi="Times New Roman" w:cs="Times New Roman"/>
          <w:sz w:val="24"/>
          <w:szCs w:val="24"/>
        </w:rPr>
        <w:t>-Затверджено</w:t>
      </w:r>
      <w:proofErr w:type="spellEnd"/>
      <w:r w:rsidRPr="0019583E">
        <w:rPr>
          <w:rFonts w:ascii="Times New Roman" w:hAnsi="Times New Roman" w:cs="Times New Roman"/>
          <w:sz w:val="24"/>
          <w:szCs w:val="24"/>
        </w:rPr>
        <w:t xml:space="preserve"> наказом Державного комітету будівництва, архітектури та житлової політики України від 19.02.2002 р. № 37. </w:t>
      </w:r>
    </w:p>
    <w:sectPr w:rsidR="0019583E" w:rsidRPr="0019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1B385A"/>
    <w:multiLevelType w:val="hybridMultilevel"/>
    <w:tmpl w:val="B712E1EC"/>
    <w:lvl w:ilvl="0" w:tplc="E746EB1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1303550"/>
    <w:multiLevelType w:val="multilevel"/>
    <w:tmpl w:val="35B4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12CE5"/>
    <w:multiLevelType w:val="hybridMultilevel"/>
    <w:tmpl w:val="B5C035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32917C5"/>
    <w:multiLevelType w:val="hybridMultilevel"/>
    <w:tmpl w:val="AE5C8752"/>
    <w:lvl w:ilvl="0" w:tplc="DD4C59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D28040">
      <w:numFmt w:val="none"/>
      <w:lvlText w:val=""/>
      <w:lvlJc w:val="left"/>
      <w:pPr>
        <w:tabs>
          <w:tab w:val="num" w:pos="360"/>
        </w:tabs>
      </w:pPr>
    </w:lvl>
    <w:lvl w:ilvl="2" w:tplc="AC48E626">
      <w:numFmt w:val="none"/>
      <w:lvlText w:val=""/>
      <w:lvlJc w:val="left"/>
      <w:pPr>
        <w:tabs>
          <w:tab w:val="num" w:pos="360"/>
        </w:tabs>
      </w:pPr>
    </w:lvl>
    <w:lvl w:ilvl="3" w:tplc="F560F850">
      <w:numFmt w:val="none"/>
      <w:lvlText w:val=""/>
      <w:lvlJc w:val="left"/>
      <w:pPr>
        <w:tabs>
          <w:tab w:val="num" w:pos="360"/>
        </w:tabs>
      </w:pPr>
    </w:lvl>
    <w:lvl w:ilvl="4" w:tplc="DD06C074">
      <w:numFmt w:val="none"/>
      <w:lvlText w:val=""/>
      <w:lvlJc w:val="left"/>
      <w:pPr>
        <w:tabs>
          <w:tab w:val="num" w:pos="360"/>
        </w:tabs>
      </w:pPr>
    </w:lvl>
    <w:lvl w:ilvl="5" w:tplc="A364A75A">
      <w:numFmt w:val="none"/>
      <w:lvlText w:val=""/>
      <w:lvlJc w:val="left"/>
      <w:pPr>
        <w:tabs>
          <w:tab w:val="num" w:pos="360"/>
        </w:tabs>
      </w:pPr>
    </w:lvl>
    <w:lvl w:ilvl="6" w:tplc="DA241632">
      <w:numFmt w:val="none"/>
      <w:lvlText w:val=""/>
      <w:lvlJc w:val="left"/>
      <w:pPr>
        <w:tabs>
          <w:tab w:val="num" w:pos="360"/>
        </w:tabs>
      </w:pPr>
    </w:lvl>
    <w:lvl w:ilvl="7" w:tplc="DAD4AD82">
      <w:numFmt w:val="none"/>
      <w:lvlText w:val=""/>
      <w:lvlJc w:val="left"/>
      <w:pPr>
        <w:tabs>
          <w:tab w:val="num" w:pos="360"/>
        </w:tabs>
      </w:pPr>
    </w:lvl>
    <w:lvl w:ilvl="8" w:tplc="F26A93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411C9C"/>
    <w:multiLevelType w:val="multilevel"/>
    <w:tmpl w:val="27C86AE6"/>
    <w:lvl w:ilvl="0">
      <w:start w:val="1"/>
      <w:numFmt w:val="decimal"/>
      <w:pStyle w:val="3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EB434C"/>
    <w:multiLevelType w:val="multilevel"/>
    <w:tmpl w:val="4AFA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C5BFC"/>
    <w:multiLevelType w:val="hybridMultilevel"/>
    <w:tmpl w:val="EB16341E"/>
    <w:lvl w:ilvl="0" w:tplc="D1B0F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86EA6"/>
    <w:multiLevelType w:val="hybridMultilevel"/>
    <w:tmpl w:val="8C66A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84178"/>
    <w:multiLevelType w:val="hybridMultilevel"/>
    <w:tmpl w:val="24786B26"/>
    <w:lvl w:ilvl="0" w:tplc="0C4E5B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BC5"/>
    <w:multiLevelType w:val="multilevel"/>
    <w:tmpl w:val="8C6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D4B89"/>
    <w:multiLevelType w:val="singleLevel"/>
    <w:tmpl w:val="00C29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EB93345"/>
    <w:multiLevelType w:val="hybridMultilevel"/>
    <w:tmpl w:val="DEF8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25D7F"/>
    <w:multiLevelType w:val="hybridMultilevel"/>
    <w:tmpl w:val="613A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9F39C3"/>
    <w:multiLevelType w:val="multilevel"/>
    <w:tmpl w:val="0AEC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1"/>
  </w:num>
  <w:num w:numId="6">
    <w:abstractNumId w:val="5"/>
    <w:lvlOverride w:ilvl="0">
      <w:startOverride w:val="2"/>
    </w:lvlOverride>
    <w:lvlOverride w:ilvl="1">
      <w:startOverride w:val="3"/>
    </w:lvlOverride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5"/>
  </w:num>
  <w:num w:numId="13">
    <w:abstractNumId w:val="2"/>
  </w:num>
  <w:num w:numId="14">
    <w:abstractNumId w:val="4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10"/>
    <w:rsid w:val="00020913"/>
    <w:rsid w:val="00100F03"/>
    <w:rsid w:val="0019583E"/>
    <w:rsid w:val="002B55AC"/>
    <w:rsid w:val="002D6625"/>
    <w:rsid w:val="003E7710"/>
    <w:rsid w:val="004B0085"/>
    <w:rsid w:val="00541F22"/>
    <w:rsid w:val="007E7195"/>
    <w:rsid w:val="00857E7E"/>
    <w:rsid w:val="00896A1E"/>
    <w:rsid w:val="009D6F27"/>
    <w:rsid w:val="00B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E"/>
  </w:style>
  <w:style w:type="paragraph" w:styleId="1">
    <w:name w:val="heading 1"/>
    <w:basedOn w:val="a"/>
    <w:next w:val="a"/>
    <w:link w:val="10"/>
    <w:qFormat/>
    <w:rsid w:val="009D6F2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D6F2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D6F27"/>
    <w:pPr>
      <w:keepNext/>
      <w:numPr>
        <w:numId w:val="4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D6F2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6F27"/>
    <w:pPr>
      <w:keepNext/>
      <w:spacing w:after="0" w:line="240" w:lineRule="auto"/>
      <w:ind w:firstLine="720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6F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6F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6F2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6F27"/>
    <w:pPr>
      <w:keepNext/>
      <w:spacing w:after="0" w:line="240" w:lineRule="auto"/>
      <w:ind w:firstLine="5245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1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9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9D6F27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D6F27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D6F27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D6F2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6F2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6F2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6F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6F2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6F2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D6F27"/>
  </w:style>
  <w:style w:type="paragraph" w:styleId="21">
    <w:name w:val="Body Text 2"/>
    <w:basedOn w:val="a"/>
    <w:link w:val="22"/>
    <w:rsid w:val="009D6F2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6F2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9D6F2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9D6F27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31">
    <w:name w:val="Body Text 3"/>
    <w:basedOn w:val="a"/>
    <w:link w:val="32"/>
    <w:rsid w:val="009D6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9D6F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8">
    <w:name w:val="Table Grid"/>
    <w:basedOn w:val="a1"/>
    <w:rsid w:val="009D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D6F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9">
    <w:name w:val="header"/>
    <w:basedOn w:val="a"/>
    <w:link w:val="aa"/>
    <w:rsid w:val="009D6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9D6F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nhideWhenUsed/>
    <w:rsid w:val="009D6F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9D6F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9D6F27"/>
  </w:style>
  <w:style w:type="character" w:customStyle="1" w:styleId="apple-converted-space">
    <w:name w:val="apple-converted-space"/>
    <w:basedOn w:val="a0"/>
    <w:rsid w:val="009D6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E"/>
  </w:style>
  <w:style w:type="paragraph" w:styleId="1">
    <w:name w:val="heading 1"/>
    <w:basedOn w:val="a"/>
    <w:next w:val="a"/>
    <w:link w:val="10"/>
    <w:qFormat/>
    <w:rsid w:val="009D6F2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D6F2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D6F27"/>
    <w:pPr>
      <w:keepNext/>
      <w:numPr>
        <w:numId w:val="4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D6F2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6F27"/>
    <w:pPr>
      <w:keepNext/>
      <w:spacing w:after="0" w:line="240" w:lineRule="auto"/>
      <w:ind w:firstLine="720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6F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6F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6F2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6F27"/>
    <w:pPr>
      <w:keepNext/>
      <w:spacing w:after="0" w:line="240" w:lineRule="auto"/>
      <w:ind w:firstLine="5245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1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9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9D6F27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D6F27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D6F27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D6F2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6F2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6F2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6F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6F2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6F2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D6F27"/>
  </w:style>
  <w:style w:type="paragraph" w:styleId="21">
    <w:name w:val="Body Text 2"/>
    <w:basedOn w:val="a"/>
    <w:link w:val="22"/>
    <w:rsid w:val="009D6F2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6F2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9D6F2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9D6F27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31">
    <w:name w:val="Body Text 3"/>
    <w:basedOn w:val="a"/>
    <w:link w:val="32"/>
    <w:rsid w:val="009D6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9D6F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8">
    <w:name w:val="Table Grid"/>
    <w:basedOn w:val="a1"/>
    <w:rsid w:val="009D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D6F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9">
    <w:name w:val="header"/>
    <w:basedOn w:val="a"/>
    <w:link w:val="aa"/>
    <w:rsid w:val="009D6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9D6F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nhideWhenUsed/>
    <w:rsid w:val="009D6F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9D6F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9D6F27"/>
  </w:style>
  <w:style w:type="character" w:customStyle="1" w:styleId="apple-converted-space">
    <w:name w:val="apple-converted-space"/>
    <w:basedOn w:val="a0"/>
    <w:rsid w:val="009D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5842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dcterms:created xsi:type="dcterms:W3CDTF">2017-11-28T18:46:00Z</dcterms:created>
  <dcterms:modified xsi:type="dcterms:W3CDTF">2017-11-29T17:08:00Z</dcterms:modified>
</cp:coreProperties>
</file>