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01" w:rsidRPr="00D27D02" w:rsidRDefault="009B08A0" w:rsidP="00A91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D27D0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944971" w:rsidRPr="00D27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106F9C" w:rsidRPr="00D27D0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006B9" w:rsidRPr="00D27D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4971" w:rsidRPr="00D27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071A" w:rsidRPr="00D27D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Прямий спосіб проведення змагань</w:t>
      </w:r>
    </w:p>
    <w:p w:rsidR="00982F71" w:rsidRPr="00D27D02" w:rsidRDefault="00982F71" w:rsidP="00A836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>План:</w:t>
      </w:r>
      <w:r w:rsidR="0010696C" w:rsidRPr="00D27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91501" w:rsidRPr="00FE3856" w:rsidRDefault="00A7071A" w:rsidP="00FE385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Прямий спосіб проведення змагань</w:t>
      </w:r>
    </w:p>
    <w:p w:rsidR="00FE3856" w:rsidRPr="00FE3856" w:rsidRDefault="00FE3856" w:rsidP="00FE38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>Естафети з колективними діями, комічного характеру, ігри-атракціони</w:t>
      </w:r>
    </w:p>
    <w:p w:rsidR="00A7071A" w:rsidRPr="00D27D02" w:rsidRDefault="00A7071A" w:rsidP="00A91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7071A" w:rsidRPr="00FE3856" w:rsidRDefault="00A7071A" w:rsidP="00FE385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Прямий спосіб проведення змагань</w:t>
      </w:r>
    </w:p>
    <w:p w:rsidR="00FE3856" w:rsidRPr="00FE3856" w:rsidRDefault="00FE3856" w:rsidP="00FE3856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7071A" w:rsidRPr="00D27D02" w:rsidRDefault="00A7071A" w:rsidP="00A91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Прямий спосіб</w:t>
      </w: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застосовується при проведенні більшості особистих і особисто-командних змагань, в яких результати учасників оцінюються метричними одиницями або системою балів, що присуджуються за якісне або техніко-естетичне виконання вправ (змагання з легкої атлетики, лижного, ковзанярського, велосипедного спорту, плавання, гімнастики, акробатики і ін.). </w:t>
      </w:r>
    </w:p>
    <w:p w:rsidR="00A7071A" w:rsidRPr="00D27D02" w:rsidRDefault="00A7071A" w:rsidP="00A91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Суть методу - послідовне або одночасне виконання змагальних вправ усіма учасниками на одній спортивній арені (стадіоні, басейні, трасі і т.п.) з незмінним складом суддівської бригади.</w:t>
      </w:r>
    </w:p>
    <w:p w:rsidR="00A7071A" w:rsidRPr="00D27D02" w:rsidRDefault="007E0FCC" w:rsidP="00A91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Застосування прямого способу не виключає використання на окремих етапах змагань елементів інших способів проведення. Наприклад, в особистих змаганнях з бігу, плавання, велосипедного спорту, веслування і деяких інших для формування фінальної групи застосовується спосіб з вибуванням, в результаті якого до заключної боротьбі за перше місце допускаються лише учасники, які показали в попередніх змаганнях кращі результати, або переможці попередніх забігів , заїздів, запливів і т.п.</w:t>
      </w:r>
    </w:p>
    <w:p w:rsidR="002E2919" w:rsidRPr="00D27D02" w:rsidRDefault="002E2919" w:rsidP="002E2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проведення змагань навчально-тренувального або показового характеру за участю спортсменів різної кваліфікації при метричної оцінки результатів можна застосовувати «зрівнювання» учасників за допомогою гандикапу або фори.</w:t>
      </w:r>
    </w:p>
    <w:p w:rsidR="002E2919" w:rsidRPr="00D27D02" w:rsidRDefault="002E2919" w:rsidP="002E2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Змагання з «вирівнюванням» підвищують інтерес до змагання у слабких учасників і одночасно мобілізують найсильніших, стимулюють їх виступ в повну силу.</w:t>
      </w:r>
    </w:p>
    <w:p w:rsidR="00A7071A" w:rsidRPr="002E69F5" w:rsidRDefault="002E2919" w:rsidP="002E2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9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проведенні змагань з подолання дистанції зрівнювання можна зробити двома методами.</w:t>
      </w:r>
    </w:p>
    <w:p w:rsidR="007E0FCC" w:rsidRPr="00D27D02" w:rsidRDefault="002E2919" w:rsidP="00A91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9F5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Перший метод передбачає зменшення дистанції для слабких при</w:t>
      </w: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одночасному старті і визначенні переможців по порядку проходження загального для всіх фінішу. У цьому випадку довжина дистанції для кожного слабшого учасника визначається за такою, формулою: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425"/>
        <w:gridCol w:w="425"/>
        <w:gridCol w:w="425"/>
        <w:gridCol w:w="499"/>
      </w:tblGrid>
      <w:tr w:rsidR="00B660F6" w:rsidRPr="00D27D02" w:rsidTr="00B660F6">
        <w:tc>
          <w:tcPr>
            <w:tcW w:w="426" w:type="dxa"/>
            <w:tcBorders>
              <w:bottom w:val="single" w:sz="18" w:space="0" w:color="auto"/>
            </w:tcBorders>
          </w:tcPr>
          <w:p w:rsidR="00B660F6" w:rsidRPr="00D27D02" w:rsidRDefault="00B660F6" w:rsidP="00A91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425" w:type="dxa"/>
            <w:vMerge w:val="restart"/>
            <w:vAlign w:val="center"/>
          </w:tcPr>
          <w:p w:rsidR="00B660F6" w:rsidRPr="00D27D02" w:rsidRDefault="00B660F6" w:rsidP="00B66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425" w:type="dxa"/>
            <w:vMerge w:val="restart"/>
            <w:vAlign w:val="center"/>
          </w:tcPr>
          <w:p w:rsidR="00B660F6" w:rsidRPr="00D27D02" w:rsidRDefault="00B660F6" w:rsidP="00B66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vMerge w:val="restart"/>
            <w:vAlign w:val="center"/>
          </w:tcPr>
          <w:p w:rsidR="00B660F6" w:rsidRPr="00D27D02" w:rsidRDefault="00B660F6" w:rsidP="00B66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</w:t>
            </w:r>
          </w:p>
        </w:tc>
        <w:tc>
          <w:tcPr>
            <w:tcW w:w="499" w:type="dxa"/>
            <w:vMerge w:val="restart"/>
            <w:vAlign w:val="center"/>
          </w:tcPr>
          <w:p w:rsidR="00B660F6" w:rsidRPr="00D27D02" w:rsidRDefault="00B660F6" w:rsidP="00B66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</w:t>
            </w:r>
            <w:r w:rsidRPr="00D27D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B660F6" w:rsidRPr="00D27D02" w:rsidTr="00B660F6">
        <w:tc>
          <w:tcPr>
            <w:tcW w:w="426" w:type="dxa"/>
            <w:tcBorders>
              <w:top w:val="single" w:sz="18" w:space="0" w:color="auto"/>
            </w:tcBorders>
          </w:tcPr>
          <w:p w:rsidR="00B660F6" w:rsidRPr="00D27D02" w:rsidRDefault="00B660F6" w:rsidP="00A91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425" w:type="dxa"/>
            <w:vMerge/>
          </w:tcPr>
          <w:p w:rsidR="00B660F6" w:rsidRPr="00D27D02" w:rsidRDefault="00B660F6" w:rsidP="00A91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660F6" w:rsidRPr="00D27D02" w:rsidRDefault="00B660F6" w:rsidP="00A91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660F6" w:rsidRPr="00D27D02" w:rsidRDefault="00B660F6" w:rsidP="00A91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vMerge/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660F6" w:rsidRPr="00D27D02" w:rsidRDefault="00B660F6" w:rsidP="00B6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Р - результат найсильнішого *; </w:t>
      </w:r>
    </w:p>
    <w:p w:rsidR="00B660F6" w:rsidRPr="00D27D02" w:rsidRDefault="00B660F6" w:rsidP="00B6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- вся дистанція в м; </w:t>
      </w:r>
    </w:p>
    <w:p w:rsidR="00B660F6" w:rsidRPr="00D27D02" w:rsidRDefault="00B660F6" w:rsidP="00B6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 - результат слабшого; </w:t>
      </w:r>
    </w:p>
    <w:p w:rsidR="00B660F6" w:rsidRPr="00D27D02" w:rsidRDefault="00B660F6" w:rsidP="00B6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Д2 - шукана дистанція для слабшого. </w:t>
      </w:r>
    </w:p>
    <w:p w:rsidR="00B660F6" w:rsidRPr="00D27D02" w:rsidRDefault="00B660F6" w:rsidP="00B6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* Береться результат, показаний спортсменом на попередньому змаганні, останньої прикидці, або середній норматив спортивного розряду учасника.</w:t>
      </w:r>
    </w:p>
    <w:p w:rsidR="00B660F6" w:rsidRPr="00D27D02" w:rsidRDefault="00B660F6" w:rsidP="00B6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Наприклад, в бігу на 100 м результат найсильнішого - 11,0, а слабшого - 12,0. Після підставляння в формулу числових значень отримуємо: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425"/>
        <w:gridCol w:w="706"/>
        <w:gridCol w:w="425"/>
        <w:gridCol w:w="846"/>
      </w:tblGrid>
      <w:tr w:rsidR="00B660F6" w:rsidRPr="00D27D02" w:rsidTr="00B56ED9">
        <w:tc>
          <w:tcPr>
            <w:tcW w:w="706" w:type="dxa"/>
            <w:tcBorders>
              <w:bottom w:val="single" w:sz="18" w:space="0" w:color="auto"/>
            </w:tcBorders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425" w:type="dxa"/>
            <w:vMerge w:val="restart"/>
            <w:vAlign w:val="center"/>
          </w:tcPr>
          <w:p w:rsidR="00B660F6" w:rsidRPr="00D27D02" w:rsidRDefault="00B660F6" w:rsidP="00C76D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706" w:type="dxa"/>
            <w:vMerge w:val="restart"/>
            <w:vAlign w:val="center"/>
          </w:tcPr>
          <w:p w:rsidR="00B660F6" w:rsidRPr="00D27D02" w:rsidRDefault="00B660F6" w:rsidP="00C76D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11,0</w:t>
            </w:r>
          </w:p>
        </w:tc>
        <w:tc>
          <w:tcPr>
            <w:tcW w:w="425" w:type="dxa"/>
            <w:vMerge w:val="restart"/>
            <w:vAlign w:val="center"/>
          </w:tcPr>
          <w:p w:rsidR="00B660F6" w:rsidRPr="00D27D02" w:rsidRDefault="00B660F6" w:rsidP="00C76D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=</w:t>
            </w:r>
          </w:p>
        </w:tc>
        <w:tc>
          <w:tcPr>
            <w:tcW w:w="846" w:type="dxa"/>
            <w:vMerge w:val="restart"/>
            <w:vAlign w:val="center"/>
          </w:tcPr>
          <w:p w:rsidR="00B660F6" w:rsidRPr="00D27D02" w:rsidRDefault="00B660F6" w:rsidP="00C76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91,63</w:t>
            </w:r>
          </w:p>
        </w:tc>
      </w:tr>
      <w:tr w:rsidR="00B660F6" w:rsidRPr="00D27D02" w:rsidTr="00B56ED9">
        <w:tc>
          <w:tcPr>
            <w:tcW w:w="706" w:type="dxa"/>
            <w:tcBorders>
              <w:top w:val="single" w:sz="18" w:space="0" w:color="auto"/>
            </w:tcBorders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7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12,0</w:t>
            </w:r>
          </w:p>
        </w:tc>
        <w:tc>
          <w:tcPr>
            <w:tcW w:w="425" w:type="dxa"/>
            <w:vMerge/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vMerge/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:rsidR="00B660F6" w:rsidRPr="00D27D02" w:rsidRDefault="00B660F6" w:rsidP="00C76D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56ED9" w:rsidRPr="00D27D02" w:rsidRDefault="00B56ED9" w:rsidP="00B5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 чином, дистанція для найслабшого учасника повинна становити 91 м 63 см.</w:t>
      </w:r>
    </w:p>
    <w:p w:rsidR="007E0FCC" w:rsidRPr="00D27D02" w:rsidRDefault="00B56ED9" w:rsidP="00B5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Другий метод передбачає роздільний старт, при якому найсильніші учасники стартують останніми, а переможці визначаються за порядком проходження загальної для всіх лінії фінішу. Зрівняльні поправки часу старту визначаються за різницею між кращими останніми результатами учасників.</w:t>
      </w:r>
    </w:p>
    <w:p w:rsid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в змаганні з бігу на 10 000 м учасники мали такі кращі результати: </w:t>
      </w:r>
    </w:p>
    <w:p w:rsid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>перший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31.25,0; </w:t>
      </w:r>
    </w:p>
    <w:p w:rsid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другий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- 33.40,0; </w:t>
      </w:r>
    </w:p>
    <w:p w:rsid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третій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- 36.20,0. </w:t>
      </w:r>
    </w:p>
    <w:p w:rsidR="00D27D02" w:rsidRP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>Таким чином, 36.20,0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>31.25,0 = 4.55,0; 36.20,0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>33.40,0 = 2.20,0. Отже, друго</w:t>
      </w:r>
      <w:r>
        <w:rPr>
          <w:rFonts w:ascii="Times New Roman" w:hAnsi="Times New Roman" w:cs="Times New Roman"/>
          <w:sz w:val="28"/>
          <w:szCs w:val="28"/>
          <w:lang w:val="uk-UA"/>
        </w:rPr>
        <w:t>му учаснику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 старт дається через 2 хв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 20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 після третього, а першого - через 4 хв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 55 с.</w:t>
      </w:r>
    </w:p>
    <w:p w:rsidR="00A91501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>Зазначені методи найбільш ефективні у всіх видах змагань, пов'язаних з подоланням дистанції. В інших змагальних вправах фора виражається в додаткових о</w:t>
      </w:r>
      <w:r>
        <w:rPr>
          <w:rFonts w:ascii="Times New Roman" w:hAnsi="Times New Roman" w:cs="Times New Roman"/>
          <w:sz w:val="28"/>
          <w:szCs w:val="28"/>
          <w:lang w:val="uk-UA"/>
        </w:rPr>
        <w:t>чках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 або інших показниках, заздалегідь нараховуються слабшим за згодою інших учасників.</w:t>
      </w:r>
    </w:p>
    <w:p w:rsidR="00D27D02" w:rsidRP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фори в змаганнях зі стрибків, метань, важкої атлетики можна використовувати </w:t>
      </w:r>
      <w:r w:rsidRPr="00D27D02">
        <w:rPr>
          <w:rFonts w:ascii="Times New Roman" w:hAnsi="Times New Roman" w:cs="Times New Roman"/>
          <w:b/>
          <w:sz w:val="28"/>
          <w:szCs w:val="28"/>
          <w:lang w:val="uk-UA"/>
        </w:rPr>
        <w:t>метод контрольних нормативів</w:t>
      </w:r>
      <w:r w:rsidRPr="00D27D02">
        <w:rPr>
          <w:rFonts w:ascii="Times New Roman" w:hAnsi="Times New Roman" w:cs="Times New Roman"/>
          <w:sz w:val="28"/>
          <w:szCs w:val="28"/>
          <w:lang w:val="uk-UA"/>
        </w:rPr>
        <w:t>. Суть методу полягає в тому, що кожному учаснику, виходячи з його спортивного розряду або спортивно-технічної підготовки, призначається контрольний норматив. Цей норматив може дорівнювати класифікаційному результату розряду спортсмена, його краще останньому результату або бути трохи менше цих показників.</w:t>
      </w:r>
    </w:p>
    <w:p w:rsidR="00D27D02" w:rsidRPr="00D27D02" w:rsidRDefault="00D27D02" w:rsidP="00D27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02">
        <w:rPr>
          <w:rFonts w:ascii="Times New Roman" w:hAnsi="Times New Roman" w:cs="Times New Roman"/>
          <w:sz w:val="28"/>
          <w:szCs w:val="28"/>
          <w:lang w:val="uk-UA"/>
        </w:rPr>
        <w:t>Після закінчення змагань першість визначається за кращою різницею між показаними на змаганні результатами спортсменів і їх контрольними нормативами.</w:t>
      </w:r>
    </w:p>
    <w:p w:rsidR="00554E98" w:rsidRP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Наприклад, в змаганнях з важкої а</w:t>
      </w:r>
      <w:r>
        <w:rPr>
          <w:rFonts w:ascii="Times New Roman" w:hAnsi="Times New Roman" w:cs="Times New Roman"/>
          <w:sz w:val="28"/>
          <w:szCs w:val="28"/>
          <w:lang w:val="uk-UA"/>
        </w:rPr>
        <w:t>тлетики серед атлетів найлегшої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 ваги беруть участь спортсмени:</w:t>
      </w:r>
    </w:p>
    <w:p w:rsid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А - кандидат в майстри спорту. Контрольний норматив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177,5 кг. </w:t>
      </w:r>
    </w:p>
    <w:p w:rsid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1-й розряд. Контрольний норматив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-165,5 кг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В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2-й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розряд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---//--- 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-147,5 кг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E98" w:rsidRP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3-й розряд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---//---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 -127,5 кг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На змаганнях показані наступні результати: </w:t>
      </w:r>
    </w:p>
    <w:p w:rsid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187,5 кг (на 10 кг більше контрольного нормативу) </w:t>
      </w:r>
    </w:p>
    <w:p w:rsidR="00554E98" w:rsidRP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181,5 кг (на 16 кг більше -//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-)</w:t>
      </w:r>
    </w:p>
    <w:p w:rsidR="00554E98" w:rsidRP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В - 147,0 кг (на 0,5 кг менше - </w:t>
      </w:r>
      <w:r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-)</w:t>
      </w:r>
    </w:p>
    <w:p w:rsidR="00554E98" w:rsidRPr="00554E98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 xml:space="preserve"> 132,0 кг (на 4,5 кг більше - </w:t>
      </w:r>
      <w:r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554E98">
        <w:rPr>
          <w:rFonts w:ascii="Times New Roman" w:hAnsi="Times New Roman" w:cs="Times New Roman"/>
          <w:sz w:val="28"/>
          <w:szCs w:val="28"/>
          <w:lang w:val="uk-UA"/>
        </w:rPr>
        <w:t>-)</w:t>
      </w:r>
    </w:p>
    <w:p w:rsidR="00A91501" w:rsidRPr="00D27D02" w:rsidRDefault="00554E98" w:rsidP="00554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98">
        <w:rPr>
          <w:rFonts w:ascii="Times New Roman" w:hAnsi="Times New Roman" w:cs="Times New Roman"/>
          <w:sz w:val="28"/>
          <w:szCs w:val="28"/>
          <w:lang w:val="uk-UA"/>
        </w:rPr>
        <w:t>Таким чином, в даних змаганнях з рівнянням учасників місця розподілялися так: Б - 1-е, А - 2-е, Г - 3-е і В - 4-е місця.</w:t>
      </w:r>
    </w:p>
    <w:p w:rsidR="00A83609" w:rsidRPr="00FE3856" w:rsidRDefault="00A83609" w:rsidP="00FE38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53C" w:rsidRPr="00FE3856" w:rsidRDefault="007B753C" w:rsidP="00FE385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sz w:val="28"/>
          <w:szCs w:val="28"/>
          <w:lang w:val="uk-UA"/>
        </w:rPr>
        <w:t>Естафети з колективними діями</w:t>
      </w:r>
    </w:p>
    <w:p w:rsidR="007B753C" w:rsidRPr="00FE3856" w:rsidRDefault="007B753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753C" w:rsidRPr="00FE3856" w:rsidRDefault="007B753C" w:rsidP="00FE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Парні гонки</w:t>
      </w:r>
    </w:p>
    <w:p w:rsidR="007B753C" w:rsidRPr="00FE3856" w:rsidRDefault="007B753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>Команди шикуються в колону по одному. Направляючі - перший і другий номери - стоять попарно. За сигналом перша пара рухається визначеним заздалегідь способом до протилежної лінії. Перший залишається за лінією, другий повертається назад і виконує завдання з третім номером, потім сам залишається на місці, а третій номер повертається за парт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>нером і т.д. Способи переміщення: бігом, тримаючись за руки; боком, приставними кроками, обличчям один до одного, тримаючись за ру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>ки; стоячи один за одним і тримаючи партнера за пояс; стрибками на двох ногах, обхопивши один одного.</w:t>
      </w:r>
    </w:p>
    <w:p w:rsidR="007B753C" w:rsidRPr="00FE3856" w:rsidRDefault="007B753C" w:rsidP="00FE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Стонога</w:t>
      </w:r>
    </w:p>
    <w:p w:rsidR="007B753C" w:rsidRPr="00FE3856" w:rsidRDefault="007B753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>Команди шикуються в колону по одному перед стартовою лінією і розраховуються по 3-5 гравців. За ко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>мандою «Приготуватися!»  всі учасники першої групи присідають і кладуть руки на пояс поперек себе. За командою «Марш» групи умовним кроком чи стрибками проходять навприсядки визначену дистанцію, зберігаючи з'єднання і не встаючи. Те саме повторюють інші групи. Ви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>грає команда, учасники якої перши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>ми перетнуть фінішну лінію і не порушать встановлених правил.</w:t>
      </w:r>
    </w:p>
    <w:p w:rsidR="007B753C" w:rsidRPr="00FE3856" w:rsidRDefault="007B753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Естафети комічного характеру</w:t>
      </w:r>
    </w:p>
    <w:p w:rsidR="007B753C" w:rsidRPr="00FE3856" w:rsidRDefault="007B753C" w:rsidP="00FE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Каракатиця</w:t>
      </w:r>
    </w:p>
    <w:p w:rsidR="007B753C" w:rsidRPr="00FE3856" w:rsidRDefault="007B753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>Команди шикуються в колони по одному. Направляючі у вихідному положенні - упор сидячи із зігнутими ногами. За сигналом вони трохи піднімають таз і швидко пересуваються в упорі на руках до протилежної лінії, розташованої на відстані 5-</w:t>
      </w:r>
      <w:smartTag w:uri="urn:schemas-microsoft-com:office:smarttags" w:element="metricconverter">
        <w:smartTagPr>
          <w:attr w:name="ProductID" w:val="6 м"/>
        </w:smartTagPr>
        <w:r w:rsidRPr="00FE3856">
          <w:rPr>
            <w:rFonts w:ascii="Times New Roman" w:hAnsi="Times New Roman" w:cs="Times New Roman"/>
            <w:sz w:val="28"/>
            <w:szCs w:val="28"/>
            <w:lang w:val="uk-UA"/>
          </w:rPr>
          <w:t>6 м</w:t>
        </w:r>
      </w:smartTag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від старту. Як тільки ноги перетнуть фінішну лінію, гравці підводяться і бігом вертаються назад, стаючи в кінець колони, а рух починають інші учасники.</w:t>
      </w:r>
    </w:p>
    <w:p w:rsidR="007B753C" w:rsidRPr="00FE3856" w:rsidRDefault="007B753C" w:rsidP="00FE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Розсипав - збери</w:t>
      </w:r>
    </w:p>
    <w:p w:rsidR="007B753C" w:rsidRPr="00FE3856" w:rsidRDefault="007B753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>Команди шикуються на старті. В руках у перших номерів по коробці, в якій знаходяться 10-22 тенісні м'ячі. За сигналом учасник підбігає до кола, накресленого на підлозі, висипає всередину нього вміст своєї коробки і швидко відносить її назад, передаючи іншому учасникові. Той біжить до кола і, зібравши розсипані м'ячі в коробку, повертається і передає її наступному учаснику, який знову висипає вміст у коло і т.д.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Ігри-атракціони</w:t>
      </w:r>
    </w:p>
    <w:p w:rsidR="008F26DC" w:rsidRPr="00FE3856" w:rsidRDefault="008F26DC" w:rsidP="00FE3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Wingdings" w:char="F047"/>
      </w:r>
      <w:r w:rsidRPr="00FE38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Слово «атракціон» в буквальному перекладі з французької означає «притягання». Атракціон - це гра, яка приваблює своєю </w:t>
      </w:r>
      <w:proofErr w:type="spellStart"/>
      <w:r w:rsidRPr="00FE3856">
        <w:rPr>
          <w:rFonts w:ascii="Times New Roman" w:eastAsia="Times New Roman" w:hAnsi="Times New Roman" w:cs="Times New Roman"/>
          <w:sz w:val="28"/>
          <w:szCs w:val="28"/>
          <w:lang w:val="uk-UA"/>
        </w:rPr>
        <w:t>видовищністю</w:t>
      </w:r>
      <w:proofErr w:type="spellEnd"/>
      <w:r w:rsidRPr="00FE38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Більшість із таких ігор не потребують ні великої території, ні громіздкого інвентарю, вони доступні будь-якому складу учасників. 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Витівний</w:t>
      </w:r>
      <w:proofErr w:type="spellEnd"/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тир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Великий похило встановлений щит заповнюється зображеннями знайомих усім комічних персонажів із байок або казок. На кожному з них (на кінчику хвоста у кота, на дзьобі в гуски і т. д.) закріплено дерев'яний або металевий стрижень для накидання на нього легких дротяних чи пластмасових кілець. Метання кілець виконується з прицільної лінії. Кожному учаснику змагання дається право зробити в порядку черги певну кількість кидків.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Олімпійська емблема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На відстані </w:t>
      </w:r>
      <w:smartTag w:uri="urn:schemas-microsoft-com:office:smarttags" w:element="metricconverter">
        <w:smartTagPr>
          <w:attr w:name="ProductID" w:val="15 см"/>
        </w:smartTagPr>
        <w:r w:rsidRPr="00FE3856">
          <w:rPr>
            <w:rFonts w:ascii="Times New Roman" w:hAnsi="Times New Roman" w:cs="Times New Roman"/>
            <w:sz w:val="28"/>
            <w:szCs w:val="28"/>
            <w:lang w:val="uk-UA"/>
          </w:rPr>
          <w:t>15 см</w:t>
        </w:r>
      </w:smartTag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один від одного біля щита вбито 5 кілоч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ків. Завдання гравців: накидаючи на кілочки дерев'яні кільця діаметром </w:t>
      </w:r>
      <w:smartTag w:uri="urn:schemas-microsoft-com:office:smarttags" w:element="metricconverter">
        <w:smartTagPr>
          <w:attr w:name="ProductID" w:val="15 см"/>
        </w:smartTagPr>
        <w:r w:rsidRPr="00FE3856">
          <w:rPr>
            <w:rFonts w:ascii="Times New Roman" w:hAnsi="Times New Roman" w:cs="Times New Roman"/>
            <w:sz w:val="28"/>
            <w:szCs w:val="28"/>
            <w:lang w:val="uk-UA"/>
          </w:rPr>
          <w:t>15 см</w:t>
        </w:r>
      </w:smartTag>
      <w:r w:rsidRPr="00FE3856">
        <w:rPr>
          <w:rFonts w:ascii="Times New Roman" w:hAnsi="Times New Roman" w:cs="Times New Roman"/>
          <w:sz w:val="28"/>
          <w:szCs w:val="28"/>
          <w:lang w:val="uk-UA"/>
        </w:rPr>
        <w:t>, скласти емблему Олімпійсь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softHyphen/>
        <w:t>ких ігор. Хто зможе виконати це завдання швидше?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Мішень-корзина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атракціону потрібна кругла корзина і мотузка. Корзину прив’язують до гілки дерева і розгойдують. Двоє гравців стають на відстані 3 – </w:t>
      </w:r>
      <w:smartTag w:uri="urn:schemas-microsoft-com:office:smarttags" w:element="metricconverter">
        <w:smartTagPr>
          <w:attr w:name="ProductID" w:val="4 м"/>
        </w:smartTagPr>
        <w:r w:rsidRPr="00FE3856">
          <w:rPr>
            <w:rFonts w:ascii="Times New Roman" w:hAnsi="Times New Roman" w:cs="Times New Roman"/>
            <w:sz w:val="28"/>
            <w:szCs w:val="28"/>
            <w:lang w:val="uk-UA"/>
          </w:rPr>
          <w:t>4 м</w:t>
        </w:r>
      </w:smartTag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від корзини і починають кидати в неї різні дрібні предмети: один - шишки, інший - жолуді або камінці. Змагання триває доти, доки корзина не перестане гойдатись. А коли вона зупиниться, підраховують, кому вдалося закинути в неї більше предметів.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Ведмідь і колода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Підготовка. 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Між двома деревами закріплюють перекладину і прив’язують до неї на вірьовці мішок із соломою. Це – колода. На землі ставлять п’ять цурок. Гравець – «ведмідь». </w:t>
      </w:r>
    </w:p>
    <w:p w:rsidR="008F26DC" w:rsidRPr="00FE3856" w:rsidRDefault="008F26DC" w:rsidP="00FE3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>Зміст гри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>. Ведмідь відштовхує колоду і, поки вона повернеться назад, повинен  встигнути схопити одну з цурок. Той, хто схопить найдальшу цурку, отримує п’ять очок, а хто забариться і встигне схопити тільки першу – найближчу – цурку, тому зараховується лише одне очко. А той, кого стукне колода, втрачає всі очки і починає гру з самого початку.</w:t>
      </w:r>
    </w:p>
    <w:p w:rsidR="008F26DC" w:rsidRPr="00FE3856" w:rsidRDefault="008F26DC" w:rsidP="00FE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Відгадай, хто підходив</w:t>
      </w:r>
    </w:p>
    <w:p w:rsidR="008F26DC" w:rsidRPr="00FE3856" w:rsidRDefault="008F26D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>Підготовка.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Гравці стоять півколом. Спиною до них стає ведучий.</w:t>
      </w:r>
    </w:p>
    <w:p w:rsidR="008F26DC" w:rsidRPr="00FE3856" w:rsidRDefault="008F26D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>Зміст гри.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Один із гравців підходить до ведучого, торкається його плечем і швидко стає на своє місце. Ведучий лічить: «Раз, два, три». На рахунок «три» він швидко обертається, щоб помітити, хто з гравців до нього підходив. Якщо ведучий вгадає, то вони міняються місцями. Якщо ні, то до нього підходить інший гравець і так далі.</w:t>
      </w:r>
    </w:p>
    <w:p w:rsidR="008F26DC" w:rsidRPr="00FE3856" w:rsidRDefault="008F26DC" w:rsidP="00FE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Виштовхування з кола</w:t>
      </w:r>
    </w:p>
    <w:p w:rsidR="008F26DC" w:rsidRPr="00FE3856" w:rsidRDefault="008F26D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>Підготовка.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 На підлозі креслять три кола діаметром </w:t>
      </w:r>
      <w:smartTag w:uri="urn:schemas-microsoft-com:office:smarttags" w:element="metricconverter">
        <w:smartTagPr>
          <w:attr w:name="ProductID" w:val="3 м"/>
        </w:smartTagPr>
        <w:r w:rsidRPr="00FE3856">
          <w:rPr>
            <w:rFonts w:ascii="Times New Roman" w:hAnsi="Times New Roman" w:cs="Times New Roman"/>
            <w:sz w:val="28"/>
            <w:szCs w:val="28"/>
            <w:lang w:val="uk-UA"/>
          </w:rPr>
          <w:t>3 м</w:t>
        </w:r>
      </w:smartTag>
      <w:r w:rsidRPr="00FE3856">
        <w:rPr>
          <w:rFonts w:ascii="Times New Roman" w:hAnsi="Times New Roman" w:cs="Times New Roman"/>
          <w:sz w:val="28"/>
          <w:szCs w:val="28"/>
          <w:lang w:val="uk-UA"/>
        </w:rPr>
        <w:t>.  Гравці розділяються на дві команди і шикуються у дві шеренги вздовж кіл одна навпроти одної. У кожній команді вибирається капітан.</w:t>
      </w:r>
    </w:p>
    <w:p w:rsidR="008F26DC" w:rsidRPr="00FE3856" w:rsidRDefault="008F26D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>Зміст гри.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 Капітани посилюють гравців зі своїх команд в середину кіл. Пари, які знаходяться в колах, отримують по гімнастичній палиці. Обидва гравці тримають палицю в руках, притискаючи один її кінець ліктем. За сигналом керівника гравці, натискаючи на палицю, намагаються виштовхати один одного з кола. Біля кожного з кіл знаходяться суддя та два його помічники. Переможець здобуває для своєї команди 1 очко. Потім у боротьбу 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вступають нові гравці команд. Команда, якій вдасться отримати більше очок, перемагає.</w:t>
      </w:r>
    </w:p>
    <w:p w:rsidR="008F26DC" w:rsidRPr="00FE3856" w:rsidRDefault="008F26DC" w:rsidP="00FE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Правила гри: 1) </w:t>
      </w:r>
      <w:r w:rsidRPr="00FE3856">
        <w:rPr>
          <w:rFonts w:ascii="Times New Roman" w:hAnsi="Times New Roman" w:cs="Times New Roman"/>
          <w:sz w:val="28"/>
          <w:szCs w:val="28"/>
          <w:lang w:val="uk-UA"/>
        </w:rPr>
        <w:t xml:space="preserve">Виштовхувати можна тільки палицею, не відриваючи від неї рук. Той, хто припускається помилки, програє. 2) Програє і той, хто у ході гри заступає хоча б однією ногою за межі кола. </w:t>
      </w:r>
    </w:p>
    <w:p w:rsidR="008F26DC" w:rsidRDefault="008F26DC" w:rsidP="00FE38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9BA" w:rsidRPr="00A55859" w:rsidRDefault="009459BA" w:rsidP="009459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859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459BA" w:rsidRPr="00A55859" w:rsidRDefault="009459BA" w:rsidP="009459B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 Рухливі і національні ігри з методикою викладання :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навч.-мет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освіт.-кваліф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рівня "бакалавр" напр.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підг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"Фізичне виховання", "Здоров'я людини", "Спорт". Ч. 1 / уклад. Л.В. </w:t>
      </w:r>
      <w:proofErr w:type="spellStart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A55859">
        <w:rPr>
          <w:rFonts w:ascii="Times New Roman" w:eastAsia="Times New Roman" w:hAnsi="Times New Roman" w:cs="Times New Roman"/>
          <w:sz w:val="28"/>
          <w:szCs w:val="28"/>
          <w:lang w:val="uk-UA"/>
        </w:rPr>
        <w:t>. – Запоріжжя : ЗНУ, 2012. – 123 с. </w:t>
      </w:r>
    </w:p>
    <w:p w:rsidR="009459BA" w:rsidRPr="00FE3856" w:rsidRDefault="009459BA" w:rsidP="00FE38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459BA" w:rsidRPr="00FE3856" w:rsidSect="00F5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45"/>
    <w:multiLevelType w:val="hybridMultilevel"/>
    <w:tmpl w:val="9C9229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E275E"/>
    <w:multiLevelType w:val="hybridMultilevel"/>
    <w:tmpl w:val="8A4E7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CC63D1"/>
    <w:multiLevelType w:val="hybridMultilevel"/>
    <w:tmpl w:val="06F6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AE1"/>
    <w:multiLevelType w:val="hybridMultilevel"/>
    <w:tmpl w:val="9E78CC9A"/>
    <w:lvl w:ilvl="0" w:tplc="DE8A17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BA6"/>
    <w:multiLevelType w:val="hybridMultilevel"/>
    <w:tmpl w:val="D92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120"/>
    <w:multiLevelType w:val="hybridMultilevel"/>
    <w:tmpl w:val="2E8CF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7C3525"/>
    <w:multiLevelType w:val="hybridMultilevel"/>
    <w:tmpl w:val="F0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20E02"/>
    <w:multiLevelType w:val="hybridMultilevel"/>
    <w:tmpl w:val="38A2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60281"/>
    <w:multiLevelType w:val="hybridMultilevel"/>
    <w:tmpl w:val="1CB0EAE8"/>
    <w:lvl w:ilvl="0" w:tplc="654CB0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51240"/>
    <w:multiLevelType w:val="hybridMultilevel"/>
    <w:tmpl w:val="C30C27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2028D3"/>
    <w:multiLevelType w:val="hybridMultilevel"/>
    <w:tmpl w:val="AE44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D107D"/>
    <w:multiLevelType w:val="hybridMultilevel"/>
    <w:tmpl w:val="A07ADEBA"/>
    <w:lvl w:ilvl="0" w:tplc="273201F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70F07"/>
    <w:multiLevelType w:val="hybridMultilevel"/>
    <w:tmpl w:val="621E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611A4"/>
    <w:multiLevelType w:val="hybridMultilevel"/>
    <w:tmpl w:val="F7F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1542A"/>
    <w:multiLevelType w:val="hybridMultilevel"/>
    <w:tmpl w:val="0F5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C03E3"/>
    <w:multiLevelType w:val="hybridMultilevel"/>
    <w:tmpl w:val="A8822AB4"/>
    <w:lvl w:ilvl="0" w:tplc="C860BEB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236A09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15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9"/>
  </w:num>
  <w:num w:numId="17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71"/>
    <w:rsid w:val="00051FD2"/>
    <w:rsid w:val="000D3E67"/>
    <w:rsid w:val="001016CC"/>
    <w:rsid w:val="0010696C"/>
    <w:rsid w:val="00106F9C"/>
    <w:rsid w:val="0015507C"/>
    <w:rsid w:val="001C788D"/>
    <w:rsid w:val="002042CB"/>
    <w:rsid w:val="002E2919"/>
    <w:rsid w:val="002E69F5"/>
    <w:rsid w:val="00355A33"/>
    <w:rsid w:val="00365128"/>
    <w:rsid w:val="00381AFD"/>
    <w:rsid w:val="003D63FB"/>
    <w:rsid w:val="004375A1"/>
    <w:rsid w:val="004747FA"/>
    <w:rsid w:val="004D0D92"/>
    <w:rsid w:val="004D1DEB"/>
    <w:rsid w:val="004E6ED3"/>
    <w:rsid w:val="005006B9"/>
    <w:rsid w:val="00554E98"/>
    <w:rsid w:val="006B0240"/>
    <w:rsid w:val="006B1B29"/>
    <w:rsid w:val="006F26CA"/>
    <w:rsid w:val="00704AD9"/>
    <w:rsid w:val="0073535D"/>
    <w:rsid w:val="007B753C"/>
    <w:rsid w:val="007E0FCC"/>
    <w:rsid w:val="00815E5A"/>
    <w:rsid w:val="008464C5"/>
    <w:rsid w:val="00897647"/>
    <w:rsid w:val="008D3D15"/>
    <w:rsid w:val="008F26DC"/>
    <w:rsid w:val="00914429"/>
    <w:rsid w:val="00944971"/>
    <w:rsid w:val="009459BA"/>
    <w:rsid w:val="00961B43"/>
    <w:rsid w:val="00972F69"/>
    <w:rsid w:val="00982F71"/>
    <w:rsid w:val="009A6F68"/>
    <w:rsid w:val="009B08A0"/>
    <w:rsid w:val="009C7B82"/>
    <w:rsid w:val="009D417F"/>
    <w:rsid w:val="009E551A"/>
    <w:rsid w:val="009F5995"/>
    <w:rsid w:val="00A01393"/>
    <w:rsid w:val="00A163B5"/>
    <w:rsid w:val="00A47695"/>
    <w:rsid w:val="00A7071A"/>
    <w:rsid w:val="00A83609"/>
    <w:rsid w:val="00A91501"/>
    <w:rsid w:val="00AA0812"/>
    <w:rsid w:val="00B24DC8"/>
    <w:rsid w:val="00B5278E"/>
    <w:rsid w:val="00B56ED9"/>
    <w:rsid w:val="00B636A7"/>
    <w:rsid w:val="00B64B89"/>
    <w:rsid w:val="00B660F6"/>
    <w:rsid w:val="00B82942"/>
    <w:rsid w:val="00BE1865"/>
    <w:rsid w:val="00BF4CDA"/>
    <w:rsid w:val="00C23243"/>
    <w:rsid w:val="00C4666C"/>
    <w:rsid w:val="00C55376"/>
    <w:rsid w:val="00C62CC3"/>
    <w:rsid w:val="00C767D9"/>
    <w:rsid w:val="00CE6391"/>
    <w:rsid w:val="00D010E7"/>
    <w:rsid w:val="00D27D02"/>
    <w:rsid w:val="00DF307F"/>
    <w:rsid w:val="00E01830"/>
    <w:rsid w:val="00E13FE8"/>
    <w:rsid w:val="00E30093"/>
    <w:rsid w:val="00E976ED"/>
    <w:rsid w:val="00F13E62"/>
    <w:rsid w:val="00F504CC"/>
    <w:rsid w:val="00F86297"/>
    <w:rsid w:val="00F95398"/>
    <w:rsid w:val="00FA67D7"/>
    <w:rsid w:val="00FE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44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753C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2017-08-24T08:09:00Z</dcterms:created>
  <dcterms:modified xsi:type="dcterms:W3CDTF">2017-12-02T14:44:00Z</dcterms:modified>
</cp:coreProperties>
</file>