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A6" w:rsidRDefault="006B20A6" w:rsidP="004D46F5">
      <w:pPr>
        <w:jc w:val="center"/>
        <w:rPr>
          <w:szCs w:val="28"/>
        </w:rPr>
      </w:pPr>
    </w:p>
    <w:p w:rsidR="006B20A6" w:rsidRDefault="006B20A6" w:rsidP="00315098">
      <w:pPr>
        <w:jc w:val="center"/>
        <w:rPr>
          <w:szCs w:val="28"/>
          <w:lang w:val="ru-RU"/>
        </w:rPr>
      </w:pPr>
    </w:p>
    <w:p w:rsidR="006B20A6" w:rsidRPr="00315098" w:rsidRDefault="006B20A6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6B20A6" w:rsidRPr="00315098" w:rsidRDefault="006B20A6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6B20A6" w:rsidRPr="00315098" w:rsidRDefault="006B20A6" w:rsidP="00315098">
      <w:pPr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Факультет ЮРИДИЧНИЙ</w:t>
      </w:r>
    </w:p>
    <w:p w:rsidR="006B20A6" w:rsidRPr="00315098" w:rsidRDefault="006B20A6" w:rsidP="00315098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="00962CEF">
        <w:rPr>
          <w:lang w:val="ru-RU"/>
        </w:rPr>
        <w:t xml:space="preserve"> КОНСТИТУЦІЙНОГО ТА ТРУДОВОГО ПРАВА</w:t>
      </w:r>
      <w:bookmarkStart w:id="0" w:name="_GoBack"/>
      <w:bookmarkEnd w:id="0"/>
    </w:p>
    <w:p w:rsidR="006B20A6" w:rsidRPr="00315098" w:rsidRDefault="006B20A6" w:rsidP="00315098">
      <w:pPr>
        <w:jc w:val="center"/>
        <w:rPr>
          <w:sz w:val="20"/>
          <w:szCs w:val="20"/>
          <w:lang w:val="ru-RU"/>
        </w:rPr>
      </w:pPr>
    </w:p>
    <w:p w:rsidR="006B20A6" w:rsidRPr="00315098" w:rsidRDefault="006B20A6" w:rsidP="00315098">
      <w:pPr>
        <w:jc w:val="center"/>
        <w:rPr>
          <w:b/>
          <w:lang w:val="ru-RU"/>
        </w:rPr>
      </w:pPr>
    </w:p>
    <w:p w:rsidR="006B20A6" w:rsidRPr="00315098" w:rsidRDefault="006B20A6" w:rsidP="00315098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:rsidR="006B20A6" w:rsidRPr="00315098" w:rsidRDefault="006B20A6" w:rsidP="00315098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6B20A6" w:rsidRPr="00B02315" w:rsidRDefault="006B20A6" w:rsidP="00315098">
      <w:pPr>
        <w:ind w:left="5400"/>
      </w:pPr>
    </w:p>
    <w:p w:rsidR="006B20A6" w:rsidRPr="00B02315" w:rsidRDefault="00D534ED" w:rsidP="00315098">
      <w:pPr>
        <w:ind w:left="5400"/>
      </w:pPr>
      <w:r>
        <w:t xml:space="preserve">        </w:t>
      </w:r>
      <w:r w:rsidR="006B20A6" w:rsidRPr="00B02315">
        <w:t xml:space="preserve">Декан </w:t>
      </w:r>
      <w:r>
        <w:t>юридичного</w:t>
      </w:r>
      <w:r w:rsidR="006B20A6" w:rsidRPr="00B02315">
        <w:t xml:space="preserve"> факультету </w:t>
      </w:r>
    </w:p>
    <w:p w:rsidR="006B20A6" w:rsidRPr="00B02315" w:rsidRDefault="006B20A6" w:rsidP="00315098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7D58E2">
        <w:rPr>
          <w:szCs w:val="28"/>
          <w:lang w:val="ru-RU"/>
        </w:rPr>
        <w:t xml:space="preserve">    </w:t>
      </w:r>
      <w:r w:rsidR="00D534ED">
        <w:rPr>
          <w:szCs w:val="28"/>
          <w:lang w:val="ru-RU"/>
        </w:rPr>
        <w:t xml:space="preserve"> </w:t>
      </w:r>
      <w:r w:rsidRPr="007D58E2">
        <w:rPr>
          <w:szCs w:val="28"/>
          <w:lang w:val="ru-RU"/>
        </w:rPr>
        <w:t xml:space="preserve"> </w:t>
      </w:r>
      <w:r w:rsidRPr="00B02315">
        <w:rPr>
          <w:szCs w:val="28"/>
        </w:rPr>
        <w:t xml:space="preserve">______        </w:t>
      </w:r>
      <w:r w:rsidRPr="00D534ED">
        <w:rPr>
          <w:szCs w:val="28"/>
          <w:u w:val="single"/>
        </w:rPr>
        <w:t>___</w:t>
      </w:r>
      <w:r w:rsidR="00D534ED" w:rsidRPr="00D534ED">
        <w:rPr>
          <w:szCs w:val="28"/>
          <w:u w:val="single"/>
        </w:rPr>
        <w:t>Т.О.</w:t>
      </w:r>
      <w:r w:rsidR="00D534ED">
        <w:rPr>
          <w:szCs w:val="28"/>
          <w:u w:val="single"/>
        </w:rPr>
        <w:t xml:space="preserve"> </w:t>
      </w:r>
      <w:r w:rsidR="00D534ED" w:rsidRPr="00D534ED">
        <w:rPr>
          <w:szCs w:val="28"/>
          <w:u w:val="single"/>
        </w:rPr>
        <w:t>Коломоєць</w:t>
      </w:r>
      <w:r w:rsidRPr="00D534ED">
        <w:rPr>
          <w:szCs w:val="28"/>
          <w:u w:val="single"/>
        </w:rPr>
        <w:t>__</w:t>
      </w:r>
      <w:r w:rsidRPr="00B02315">
        <w:rPr>
          <w:sz w:val="16"/>
        </w:rPr>
        <w:t xml:space="preserve">  </w:t>
      </w:r>
    </w:p>
    <w:p w:rsidR="006B20A6" w:rsidRPr="00B02315" w:rsidRDefault="006B20A6" w:rsidP="00315098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7D58E2">
        <w:rPr>
          <w:sz w:val="16"/>
          <w:lang w:val="ru-RU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6B20A6" w:rsidRPr="00B02315" w:rsidRDefault="006B20A6" w:rsidP="00E33A38">
      <w:pPr>
        <w:rPr>
          <w:sz w:val="20"/>
          <w:szCs w:val="20"/>
        </w:rPr>
      </w:pPr>
      <w:r w:rsidRPr="00B02315">
        <w:t xml:space="preserve">                                                                                           </w:t>
      </w:r>
      <w:r w:rsidRPr="006920AE">
        <w:rPr>
          <w:lang w:val="ru-RU"/>
        </w:rPr>
        <w:t xml:space="preserve">    </w:t>
      </w:r>
      <w:r w:rsidRPr="00B02315">
        <w:t xml:space="preserve"> «______»_______________202</w:t>
      </w:r>
      <w:r>
        <w:t>1р.</w:t>
      </w:r>
    </w:p>
    <w:p w:rsidR="006B20A6" w:rsidRPr="00B02315" w:rsidRDefault="006B20A6" w:rsidP="00315098">
      <w:pPr>
        <w:jc w:val="center"/>
        <w:rPr>
          <w:sz w:val="20"/>
          <w:szCs w:val="20"/>
        </w:rPr>
      </w:pPr>
    </w:p>
    <w:p w:rsidR="006B20A6" w:rsidRDefault="006B20A6" w:rsidP="00315098">
      <w:pPr>
        <w:jc w:val="center"/>
        <w:rPr>
          <w:b/>
          <w:bCs/>
          <w:sz w:val="28"/>
          <w:szCs w:val="28"/>
        </w:rPr>
      </w:pPr>
    </w:p>
    <w:p w:rsidR="006B20A6" w:rsidRDefault="006B20A6" w:rsidP="00315098">
      <w:pPr>
        <w:jc w:val="center"/>
        <w:rPr>
          <w:b/>
          <w:bCs/>
          <w:sz w:val="28"/>
          <w:szCs w:val="28"/>
        </w:rPr>
      </w:pPr>
      <w:r w:rsidRPr="006920AE">
        <w:rPr>
          <w:b/>
          <w:bCs/>
          <w:sz w:val="28"/>
          <w:szCs w:val="28"/>
          <w:lang w:val="ru-RU"/>
        </w:rPr>
        <w:t xml:space="preserve"> </w:t>
      </w:r>
      <w:r w:rsidR="0099329A">
        <w:rPr>
          <w:b/>
          <w:bCs/>
          <w:sz w:val="28"/>
          <w:szCs w:val="28"/>
        </w:rPr>
        <w:t>АДАПТАЦІЯ ЗАКОНОДАВСТВА УКРАЇНИ ДО ПРАВА ЄС</w:t>
      </w:r>
    </w:p>
    <w:p w:rsidR="006B20A6" w:rsidRPr="00D54C22" w:rsidRDefault="006B20A6" w:rsidP="00315098">
      <w:pPr>
        <w:jc w:val="center"/>
        <w:rPr>
          <w:sz w:val="16"/>
          <w:szCs w:val="16"/>
        </w:rPr>
      </w:pPr>
    </w:p>
    <w:p w:rsidR="006B20A6" w:rsidRPr="00B02315" w:rsidRDefault="006B20A6" w:rsidP="00315098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6B20A6" w:rsidRPr="00B02315" w:rsidRDefault="006B20A6" w:rsidP="00315098">
      <w:pPr>
        <w:jc w:val="center"/>
        <w:rPr>
          <w:b/>
          <w:bCs/>
          <w:sz w:val="28"/>
          <w:szCs w:val="28"/>
        </w:rPr>
      </w:pPr>
    </w:p>
    <w:p w:rsidR="006B20A6" w:rsidRPr="00B02315" w:rsidRDefault="006B20A6" w:rsidP="00315098">
      <w:pPr>
        <w:jc w:val="center"/>
        <w:rPr>
          <w:b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 xml:space="preserve">підготовки </w:t>
      </w:r>
      <w:r w:rsidR="0099329A">
        <w:rPr>
          <w:bCs/>
          <w:sz w:val="28"/>
          <w:szCs w:val="28"/>
        </w:rPr>
        <w:t>другого магістерського</w:t>
      </w:r>
      <w:r>
        <w:rPr>
          <w:bCs/>
          <w:sz w:val="28"/>
          <w:szCs w:val="28"/>
        </w:rPr>
        <w:t xml:space="preserve"> рівня вищої освіти</w:t>
      </w:r>
    </w:p>
    <w:p w:rsidR="006B20A6" w:rsidRPr="00B02315" w:rsidRDefault="006B20A6" w:rsidP="00315098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     (назва освітнього ступеня)</w:t>
      </w:r>
      <w:r w:rsidRPr="00B02315">
        <w:rPr>
          <w:iCs/>
          <w:sz w:val="28"/>
          <w:szCs w:val="28"/>
        </w:rPr>
        <w:t xml:space="preserve"> </w:t>
      </w:r>
    </w:p>
    <w:p w:rsidR="006B20A6" w:rsidRPr="00B02315" w:rsidRDefault="006B20A6" w:rsidP="00315098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6B20A6" w:rsidRPr="00B02315" w:rsidRDefault="006B20A6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спеціальності   ____</w:t>
      </w:r>
      <w:r>
        <w:rPr>
          <w:sz w:val="28"/>
          <w:szCs w:val="28"/>
        </w:rPr>
        <w:t>081 Право___</w:t>
      </w:r>
    </w:p>
    <w:p w:rsidR="006B20A6" w:rsidRPr="00B02315" w:rsidRDefault="006B20A6" w:rsidP="00315098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</w:t>
      </w:r>
      <w:r w:rsidRPr="00B02315">
        <w:rPr>
          <w:sz w:val="16"/>
          <w:szCs w:val="16"/>
        </w:rPr>
        <w:t>(шифр, назва спеціальності)</w:t>
      </w:r>
    </w:p>
    <w:p w:rsidR="006B20A6" w:rsidRDefault="006B20A6" w:rsidP="00315098">
      <w:pPr>
        <w:jc w:val="center"/>
        <w:rPr>
          <w:color w:val="FF0000"/>
          <w:sz w:val="28"/>
          <w:szCs w:val="28"/>
        </w:rPr>
      </w:pPr>
    </w:p>
    <w:p w:rsidR="006B20A6" w:rsidRPr="00B02315" w:rsidRDefault="006B20A6" w:rsidP="00315098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>
        <w:rPr>
          <w:sz w:val="28"/>
          <w:szCs w:val="28"/>
        </w:rPr>
        <w:t xml:space="preserve">   </w:t>
      </w:r>
      <w:r w:rsidRPr="00B02315">
        <w:rPr>
          <w:sz w:val="28"/>
          <w:szCs w:val="28"/>
        </w:rPr>
        <w:t>____</w:t>
      </w:r>
      <w:r>
        <w:rPr>
          <w:sz w:val="28"/>
          <w:szCs w:val="28"/>
        </w:rPr>
        <w:t>Право___</w:t>
      </w:r>
    </w:p>
    <w:p w:rsidR="006B20A6" w:rsidRPr="00B02315" w:rsidRDefault="006B20A6" w:rsidP="00315098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B02315">
        <w:rPr>
          <w:sz w:val="16"/>
          <w:szCs w:val="16"/>
        </w:rPr>
        <w:t xml:space="preserve">     (назва)</w:t>
      </w:r>
    </w:p>
    <w:p w:rsidR="006B20A6" w:rsidRPr="00B02315" w:rsidRDefault="006B20A6" w:rsidP="00315098">
      <w:pPr>
        <w:rPr>
          <w:b/>
          <w:bCs/>
        </w:rPr>
      </w:pPr>
    </w:p>
    <w:p w:rsidR="006B20A6" w:rsidRPr="00D54C22" w:rsidRDefault="006B20A6" w:rsidP="004C3D04">
      <w:pPr>
        <w:ind w:left="708" w:hanging="708"/>
        <w:rPr>
          <w:b/>
          <w:bCs/>
        </w:rPr>
      </w:pPr>
      <w:r>
        <w:rPr>
          <w:b/>
          <w:bCs/>
        </w:rPr>
        <w:t>Укладач</w:t>
      </w:r>
      <w:r w:rsidRPr="00B02315">
        <w:rPr>
          <w:b/>
          <w:bCs/>
        </w:rPr>
        <w:t xml:space="preserve">: </w:t>
      </w:r>
      <w:proofErr w:type="spellStart"/>
      <w:r w:rsidR="004C3D04">
        <w:rPr>
          <w:b/>
          <w:bCs/>
        </w:rPr>
        <w:t>Галіцина</w:t>
      </w:r>
      <w:proofErr w:type="spellEnd"/>
      <w:r w:rsidR="004C3D04">
        <w:rPr>
          <w:b/>
          <w:bCs/>
        </w:rPr>
        <w:t xml:space="preserve"> Наталя Вікторівна, </w:t>
      </w:r>
      <w:proofErr w:type="spellStart"/>
      <w:r w:rsidR="004C3D04">
        <w:rPr>
          <w:b/>
          <w:bCs/>
        </w:rPr>
        <w:t>д.ю.н</w:t>
      </w:r>
      <w:proofErr w:type="spellEnd"/>
      <w:r w:rsidR="004C3D04">
        <w:rPr>
          <w:b/>
          <w:bCs/>
        </w:rPr>
        <w:t>., професор, професор кафедри  конституційного та трудового права</w:t>
      </w:r>
    </w:p>
    <w:p w:rsidR="006B20A6" w:rsidRPr="00B02315" w:rsidRDefault="006B20A6" w:rsidP="0031509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6B20A6" w:rsidRPr="00B02315" w:rsidTr="001732D8">
        <w:tc>
          <w:tcPr>
            <w:tcW w:w="4826" w:type="dxa"/>
          </w:tcPr>
          <w:p w:rsidR="006B20A6" w:rsidRPr="00B02315" w:rsidRDefault="006B20A6" w:rsidP="001732D8">
            <w:r w:rsidRPr="00B02315">
              <w:t>Обговорено та ухвалено</w:t>
            </w:r>
          </w:p>
          <w:p w:rsidR="006B20A6" w:rsidRPr="00B02315" w:rsidRDefault="006B20A6" w:rsidP="00E33A38">
            <w:r w:rsidRPr="00B02315">
              <w:t>на засіданні кафедри</w:t>
            </w:r>
            <w:r>
              <w:t xml:space="preserve"> к</w:t>
            </w:r>
            <w:r w:rsidR="004C3D04">
              <w:t>онституційного та трудового права</w:t>
            </w:r>
          </w:p>
          <w:p w:rsidR="006B20A6" w:rsidRPr="00B02315" w:rsidRDefault="006B20A6" w:rsidP="001732D8"/>
          <w:p w:rsidR="006B20A6" w:rsidRPr="00B02315" w:rsidRDefault="006B20A6" w:rsidP="001732D8">
            <w:r w:rsidRPr="00B02315">
              <w:t>Протокол №____ від  “___”________202_ р.</w:t>
            </w:r>
          </w:p>
          <w:p w:rsidR="006B20A6" w:rsidRPr="00B02315" w:rsidRDefault="006B20A6" w:rsidP="001732D8">
            <w:r w:rsidRPr="00B02315">
              <w:t xml:space="preserve">Завідувач </w:t>
            </w:r>
            <w:r>
              <w:t>кафедри к</w:t>
            </w:r>
            <w:r w:rsidR="004C3D04">
              <w:t>онституційного та трудового права</w:t>
            </w:r>
          </w:p>
          <w:p w:rsidR="006B20A6" w:rsidRPr="00B02315" w:rsidRDefault="004C3D04" w:rsidP="00E33A38">
            <w:pPr>
              <w:jc w:val="center"/>
              <w:rPr>
                <w:vertAlign w:val="superscript"/>
              </w:rPr>
            </w:pPr>
            <w:r>
              <w:rPr>
                <w:u w:val="single"/>
              </w:rPr>
              <w:t>________________С.В. Омел</w:t>
            </w:r>
            <w:r w:rsidR="00C92E92">
              <w:rPr>
                <w:u w:val="single"/>
              </w:rPr>
              <w:t>ь</w:t>
            </w:r>
            <w:r>
              <w:rPr>
                <w:u w:val="single"/>
              </w:rPr>
              <w:t>янчик</w:t>
            </w:r>
            <w:r w:rsidR="006B20A6" w:rsidRPr="00E33A38">
              <w:rPr>
                <w:u w:val="single"/>
              </w:rPr>
              <w:t>_</w:t>
            </w:r>
            <w:r w:rsidR="006B20A6" w:rsidRPr="00B02315">
              <w:t xml:space="preserve">      </w:t>
            </w:r>
            <w:r w:rsidR="006B20A6" w:rsidRPr="00B02315">
              <w:rPr>
                <w:vertAlign w:val="superscript"/>
              </w:rPr>
              <w:t>(підпис)</w:t>
            </w:r>
            <w:r w:rsidR="006B20A6" w:rsidRPr="00B02315">
              <w:t xml:space="preserve">                          </w:t>
            </w:r>
            <w:r w:rsidR="006B20A6"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6B20A6" w:rsidRPr="00B02315" w:rsidRDefault="006B20A6" w:rsidP="001732D8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6B20A6" w:rsidRPr="00B02315" w:rsidRDefault="006B20A6" w:rsidP="001732D8">
            <w:pPr>
              <w:rPr>
                <w:u w:val="single"/>
              </w:rPr>
            </w:pPr>
            <w:r>
              <w:t xml:space="preserve">юридичного </w:t>
            </w:r>
            <w:r w:rsidRPr="00B02315">
              <w:t xml:space="preserve">факультету </w:t>
            </w:r>
          </w:p>
          <w:p w:rsidR="006B20A6" w:rsidRPr="00B02315" w:rsidRDefault="006B20A6" w:rsidP="00E33A38">
            <w:pPr>
              <w:tabs>
                <w:tab w:val="left" w:pos="751"/>
              </w:tabs>
            </w:pPr>
            <w:r w:rsidRPr="00B02315">
              <w:t xml:space="preserve"> </w:t>
            </w:r>
            <w:r>
              <w:tab/>
            </w:r>
          </w:p>
          <w:p w:rsidR="006B20A6" w:rsidRPr="00B02315" w:rsidRDefault="005E1DAA" w:rsidP="001732D8">
            <w:r>
              <w:t>Протокол №</w:t>
            </w:r>
            <w:r>
              <w:rPr>
                <w:lang w:val="ru-RU"/>
              </w:rPr>
              <w:t xml:space="preserve"> 1  </w:t>
            </w:r>
            <w:r>
              <w:t>від  “</w:t>
            </w:r>
            <w:r>
              <w:rPr>
                <w:lang w:val="ru-RU"/>
              </w:rPr>
              <w:t>7</w:t>
            </w:r>
            <w:r w:rsidR="006B20A6" w:rsidRPr="00B02315">
              <w:t>”</w:t>
            </w:r>
            <w:r w:rsidRPr="005E1DAA">
              <w:t xml:space="preserve">  вересня</w:t>
            </w:r>
            <w:r>
              <w:rPr>
                <w:lang w:val="ru-RU"/>
              </w:rPr>
              <w:t xml:space="preserve">  </w:t>
            </w:r>
            <w:r w:rsidR="006B20A6" w:rsidRPr="00B02315">
              <w:t>202</w:t>
            </w:r>
            <w:r>
              <w:t>1</w:t>
            </w:r>
            <w:r w:rsidR="006B20A6" w:rsidRPr="00B02315">
              <w:t xml:space="preserve"> р.</w:t>
            </w:r>
          </w:p>
          <w:p w:rsidR="006B20A6" w:rsidRPr="00B02315" w:rsidRDefault="006B20A6" w:rsidP="001732D8">
            <w:r w:rsidRPr="00B02315">
              <w:t xml:space="preserve">Голова науково-методичної ради </w:t>
            </w:r>
            <w:r w:rsidR="005E1DAA">
              <w:t xml:space="preserve">юридичного </w:t>
            </w:r>
            <w:r w:rsidRPr="00B02315">
              <w:t xml:space="preserve">факультету </w:t>
            </w:r>
          </w:p>
          <w:p w:rsidR="006B20A6" w:rsidRPr="005E1DAA" w:rsidRDefault="006B20A6" w:rsidP="001732D8">
            <w:pPr>
              <w:jc w:val="center"/>
              <w:rPr>
                <w:u w:val="single"/>
              </w:rPr>
            </w:pPr>
            <w:r w:rsidRPr="005E1DAA">
              <w:rPr>
                <w:u w:val="single"/>
              </w:rPr>
              <w:t>__________________________</w:t>
            </w:r>
            <w:r w:rsidR="005E1DAA" w:rsidRPr="005E1DAA">
              <w:rPr>
                <w:u w:val="single"/>
              </w:rPr>
              <w:t>І.В.Єна</w:t>
            </w:r>
            <w:r w:rsidRPr="005E1DAA">
              <w:rPr>
                <w:u w:val="single"/>
              </w:rPr>
              <w:t>___</w:t>
            </w:r>
          </w:p>
          <w:p w:rsidR="006B20A6" w:rsidRPr="00B02315" w:rsidRDefault="006B20A6" w:rsidP="001732D8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6B20A6" w:rsidRPr="00B02315" w:rsidRDefault="006B20A6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6B20A6" w:rsidRPr="00B02315" w:rsidTr="001732D8">
        <w:trPr>
          <w:trHeight w:val="1477"/>
        </w:trPr>
        <w:tc>
          <w:tcPr>
            <w:tcW w:w="4785" w:type="dxa"/>
          </w:tcPr>
          <w:p w:rsidR="006B20A6" w:rsidRPr="00B02315" w:rsidRDefault="006B20A6" w:rsidP="001732D8">
            <w:r w:rsidRPr="00B02315">
              <w:t xml:space="preserve">Погоджено </w:t>
            </w:r>
          </w:p>
          <w:p w:rsidR="006B20A6" w:rsidRPr="00B02315" w:rsidRDefault="006B20A6" w:rsidP="001732D8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:rsidR="006B20A6" w:rsidRPr="00B02315" w:rsidRDefault="006B20A6" w:rsidP="001732D8">
            <w:pPr>
              <w:rPr>
                <w:sz w:val="28"/>
                <w:szCs w:val="28"/>
              </w:rPr>
            </w:pPr>
          </w:p>
          <w:p w:rsidR="006B20A6" w:rsidRPr="00B02315" w:rsidRDefault="006B20A6" w:rsidP="001732D8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6B20A6" w:rsidRPr="00B02315" w:rsidRDefault="006B20A6" w:rsidP="001732D8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6B20A6" w:rsidRPr="00B02315" w:rsidRDefault="006B20A6" w:rsidP="001732D8">
            <w:pPr>
              <w:rPr>
                <w:sz w:val="28"/>
                <w:szCs w:val="28"/>
              </w:rPr>
            </w:pPr>
          </w:p>
        </w:tc>
      </w:tr>
    </w:tbl>
    <w:p w:rsidR="006B20A6" w:rsidRDefault="006B20A6" w:rsidP="00315098">
      <w:pPr>
        <w:jc w:val="center"/>
        <w:rPr>
          <w:sz w:val="28"/>
          <w:szCs w:val="28"/>
        </w:rPr>
      </w:pPr>
    </w:p>
    <w:p w:rsidR="006B20A6" w:rsidRDefault="006B20A6" w:rsidP="00315098">
      <w:pPr>
        <w:jc w:val="center"/>
        <w:rPr>
          <w:sz w:val="28"/>
          <w:szCs w:val="28"/>
        </w:rPr>
      </w:pPr>
    </w:p>
    <w:p w:rsidR="006B20A6" w:rsidRDefault="006B20A6" w:rsidP="00315098">
      <w:pPr>
        <w:jc w:val="center"/>
        <w:rPr>
          <w:sz w:val="28"/>
          <w:szCs w:val="28"/>
        </w:rPr>
      </w:pPr>
    </w:p>
    <w:p w:rsidR="006B20A6" w:rsidRPr="00315098" w:rsidRDefault="006B20A6" w:rsidP="00315098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315098">
        <w:rPr>
          <w:sz w:val="28"/>
          <w:szCs w:val="28"/>
        </w:rPr>
        <w:t xml:space="preserve"> рік</w:t>
      </w:r>
    </w:p>
    <w:p w:rsidR="006B20A6" w:rsidRDefault="006B20A6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  <w:r>
        <w:rPr>
          <w:b/>
          <w:bCs/>
          <w:caps/>
          <w:szCs w:val="28"/>
          <w:lang w:val="uk-UA"/>
        </w:rPr>
        <w:br w:type="page"/>
      </w:r>
    </w:p>
    <w:p w:rsidR="006B20A6" w:rsidRDefault="006B20A6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6B20A6" w:rsidRPr="00315098" w:rsidRDefault="006B20A6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1559"/>
        <w:gridCol w:w="1602"/>
      </w:tblGrid>
      <w:tr w:rsidR="006B20A6" w:rsidRPr="00B02315" w:rsidTr="00DB6448">
        <w:trPr>
          <w:trHeight w:val="110"/>
        </w:trPr>
        <w:tc>
          <w:tcPr>
            <w:tcW w:w="2693" w:type="dxa"/>
            <w:vAlign w:val="center"/>
          </w:tcPr>
          <w:p w:rsidR="006B20A6" w:rsidRPr="007D58E2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vAlign w:val="center"/>
          </w:tcPr>
          <w:p w:rsidR="006B20A6" w:rsidRPr="007D58E2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61" w:type="dxa"/>
            <w:gridSpan w:val="2"/>
            <w:vAlign w:val="center"/>
          </w:tcPr>
          <w:p w:rsidR="006B20A6" w:rsidRPr="007D58E2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6B20A6" w:rsidRPr="00B02315" w:rsidTr="00DB6448">
        <w:trPr>
          <w:trHeight w:val="671"/>
        </w:trPr>
        <w:tc>
          <w:tcPr>
            <w:tcW w:w="2693" w:type="dxa"/>
            <w:vMerge w:val="restart"/>
            <w:vAlign w:val="center"/>
          </w:tcPr>
          <w:p w:rsidR="006B20A6" w:rsidRPr="00B02315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6B20A6" w:rsidRPr="00B02315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6B20A6" w:rsidRPr="00B02315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3544" w:type="dxa"/>
            <w:vMerge w:val="restart"/>
            <w:vAlign w:val="center"/>
          </w:tcPr>
          <w:p w:rsidR="006B20A6" w:rsidRPr="00B02315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161" w:type="dxa"/>
            <w:gridSpan w:val="2"/>
            <w:vAlign w:val="center"/>
          </w:tcPr>
          <w:p w:rsidR="006B20A6" w:rsidRPr="00B02315" w:rsidRDefault="006B20A6" w:rsidP="001732D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6B20A6" w:rsidRPr="00B02315" w:rsidTr="00DB6448">
        <w:trPr>
          <w:trHeight w:val="643"/>
        </w:trPr>
        <w:tc>
          <w:tcPr>
            <w:tcW w:w="2693" w:type="dxa"/>
            <w:vMerge/>
            <w:vAlign w:val="center"/>
          </w:tcPr>
          <w:p w:rsidR="006B20A6" w:rsidRPr="00B02315" w:rsidRDefault="006B20A6" w:rsidP="00173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6B20A6" w:rsidRPr="00B02315" w:rsidRDefault="006B20A6" w:rsidP="00173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B20A6" w:rsidRPr="00B02315" w:rsidRDefault="006B20A6" w:rsidP="001732D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602" w:type="dxa"/>
          </w:tcPr>
          <w:p w:rsidR="006B20A6" w:rsidRPr="00B02315" w:rsidRDefault="006B20A6" w:rsidP="001732D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6B20A6" w:rsidRPr="00B02315" w:rsidRDefault="006B20A6" w:rsidP="001732D8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C92E92" w:rsidRPr="00B02315" w:rsidTr="00DB6448">
        <w:trPr>
          <w:trHeight w:val="365"/>
        </w:trPr>
        <w:tc>
          <w:tcPr>
            <w:tcW w:w="2693" w:type="dxa"/>
            <w:vMerge w:val="restart"/>
          </w:tcPr>
          <w:p w:rsidR="00C92E92" w:rsidRPr="00B02315" w:rsidRDefault="00C92E92" w:rsidP="001732D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:rsidR="00C92E92" w:rsidRPr="00B02315" w:rsidRDefault="00C92E92" w:rsidP="00173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 Право</w:t>
            </w:r>
          </w:p>
          <w:p w:rsidR="00C92E92" w:rsidRPr="007D58E2" w:rsidRDefault="00C92E92" w:rsidP="00B05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92E92" w:rsidRPr="00B02315" w:rsidRDefault="00C92E92" w:rsidP="00D54C22">
            <w:pPr>
              <w:spacing w:before="60" w:after="60"/>
              <w:jc w:val="center"/>
            </w:pPr>
            <w:r>
              <w:t>Загальна к</w:t>
            </w:r>
            <w:r w:rsidRPr="0092140C">
              <w:t>ількість кредитів</w:t>
            </w:r>
            <w:r w:rsidRPr="00B02315">
              <w:t xml:space="preserve"> –  </w:t>
            </w:r>
            <w:r>
              <w:t>3</w:t>
            </w:r>
          </w:p>
        </w:tc>
        <w:tc>
          <w:tcPr>
            <w:tcW w:w="3161" w:type="dxa"/>
            <w:gridSpan w:val="2"/>
            <w:vAlign w:val="center"/>
          </w:tcPr>
          <w:p w:rsidR="00C92E92" w:rsidRPr="00B02315" w:rsidRDefault="00C92E92" w:rsidP="00E33A38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Вибіркова</w:t>
            </w:r>
          </w:p>
          <w:p w:rsidR="00C92E92" w:rsidRPr="00B02315" w:rsidRDefault="00C92E92" w:rsidP="001732D8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C92E92" w:rsidRPr="00B02315" w:rsidTr="002B0F1F">
        <w:trPr>
          <w:trHeight w:val="1850"/>
        </w:trPr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92E92" w:rsidRPr="00B02315" w:rsidRDefault="00C92E92" w:rsidP="001732D8">
            <w:pPr>
              <w:spacing w:before="60" w:after="60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C92E92" w:rsidRPr="00B02315" w:rsidRDefault="00C92E92" w:rsidP="001732D8">
            <w:pPr>
              <w:spacing w:before="60" w:after="60"/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C92E92" w:rsidRDefault="00C92E92" w:rsidP="00FC2F4B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Цикл дисциплін</w:t>
            </w:r>
          </w:p>
          <w:p w:rsidR="00C92E92" w:rsidRPr="00B02315" w:rsidRDefault="00C92E92" w:rsidP="00FC2F4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Професійної підготовки спеціальності</w:t>
            </w:r>
          </w:p>
        </w:tc>
      </w:tr>
      <w:tr w:rsidR="00C92E92" w:rsidRPr="00B02315" w:rsidTr="003245BE">
        <w:trPr>
          <w:trHeight w:val="631"/>
        </w:trPr>
        <w:tc>
          <w:tcPr>
            <w:tcW w:w="2693" w:type="dxa"/>
            <w:vMerge w:val="restart"/>
            <w:vAlign w:val="center"/>
          </w:tcPr>
          <w:p w:rsidR="00C92E92" w:rsidRPr="00B02315" w:rsidRDefault="00C92E92" w:rsidP="001732D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C92E92" w:rsidRPr="007D58E2" w:rsidRDefault="00C92E92" w:rsidP="001A1D4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081 Право</w:t>
            </w:r>
          </w:p>
        </w:tc>
        <w:tc>
          <w:tcPr>
            <w:tcW w:w="3544" w:type="dxa"/>
            <w:vMerge w:val="restart"/>
            <w:vAlign w:val="center"/>
          </w:tcPr>
          <w:p w:rsidR="00C92E92" w:rsidRPr="00B32FA8" w:rsidRDefault="00C92E92" w:rsidP="001A1D4B">
            <w:pPr>
              <w:spacing w:before="60" w:after="60"/>
              <w:jc w:val="center"/>
              <w:rPr>
                <w:lang w:val="ru-RU"/>
              </w:rPr>
            </w:pPr>
            <w:r w:rsidRPr="0092140C">
              <w:t>Загальна кількість годин</w:t>
            </w:r>
            <w:r w:rsidRPr="00B02315">
              <w:t xml:space="preserve"> –</w:t>
            </w:r>
            <w:r w:rsidR="00B32FA8">
              <w:rPr>
                <w:lang w:val="ru-RU"/>
              </w:rPr>
              <w:t xml:space="preserve"> 90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C92E92" w:rsidRPr="00B02315" w:rsidRDefault="00C92E92" w:rsidP="001732D8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C92E92" w:rsidRPr="00B02315" w:rsidTr="003245BE">
        <w:trPr>
          <w:trHeight w:val="1614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92E92" w:rsidRPr="007D58E2" w:rsidRDefault="00C92E92" w:rsidP="00173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C92E92" w:rsidRPr="00B02315" w:rsidRDefault="00C92E92" w:rsidP="001732D8">
            <w:pPr>
              <w:spacing w:before="60" w:after="60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C92E92" w:rsidRPr="00B02315" w:rsidRDefault="00C92E92" w:rsidP="001732D8">
            <w:pPr>
              <w:jc w:val="center"/>
            </w:pPr>
            <w:r>
              <w:t>3</w:t>
            </w:r>
            <w:r w:rsidRPr="00B02315">
              <w:t xml:space="preserve"> -й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  <w:vAlign w:val="center"/>
          </w:tcPr>
          <w:p w:rsidR="00C92E92" w:rsidRPr="00B02315" w:rsidRDefault="00C92E92" w:rsidP="001732D8">
            <w:pPr>
              <w:jc w:val="center"/>
            </w:pPr>
            <w:r>
              <w:t>3</w:t>
            </w:r>
            <w:r w:rsidRPr="00B02315">
              <w:t xml:space="preserve"> -й</w:t>
            </w:r>
          </w:p>
        </w:tc>
      </w:tr>
      <w:tr w:rsidR="00B32FA8" w:rsidRPr="00B02315" w:rsidTr="00DB6448">
        <w:trPr>
          <w:trHeight w:val="70"/>
        </w:trPr>
        <w:tc>
          <w:tcPr>
            <w:tcW w:w="2693" w:type="dxa"/>
            <w:vMerge w:val="restart"/>
            <w:vAlign w:val="center"/>
          </w:tcPr>
          <w:p w:rsidR="00B32FA8" w:rsidRPr="00B02315" w:rsidRDefault="00B32FA8" w:rsidP="001732D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B32FA8" w:rsidRPr="007D58E2" w:rsidRDefault="00B32FA8" w:rsidP="00E33A3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Право</w:t>
            </w:r>
          </w:p>
          <w:p w:rsidR="00B32FA8" w:rsidRPr="00B02315" w:rsidRDefault="00B32FA8" w:rsidP="001732D8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:rsidR="00B32FA8" w:rsidRPr="00B05E7E" w:rsidRDefault="00B32FA8" w:rsidP="00C86C90">
            <w:pPr>
              <w:jc w:val="center"/>
            </w:pPr>
            <w:r>
              <w:t>Загальна кількість з</w:t>
            </w:r>
            <w:r w:rsidRPr="00B05E7E">
              <w:t xml:space="preserve">містовних модулів </w:t>
            </w:r>
            <w:r>
              <w:t>- 3</w:t>
            </w:r>
          </w:p>
        </w:tc>
        <w:tc>
          <w:tcPr>
            <w:tcW w:w="3161" w:type="dxa"/>
            <w:gridSpan w:val="2"/>
            <w:vAlign w:val="center"/>
          </w:tcPr>
          <w:p w:rsidR="00B32FA8" w:rsidRDefault="00B32FA8" w:rsidP="001732D8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  <w:p w:rsidR="00B32FA8" w:rsidRPr="00B02315" w:rsidRDefault="00B32FA8" w:rsidP="001732D8">
            <w:pPr>
              <w:jc w:val="center"/>
              <w:rPr>
                <w:b/>
              </w:rPr>
            </w:pPr>
          </w:p>
        </w:tc>
      </w:tr>
      <w:tr w:rsidR="00B32FA8" w:rsidRPr="00B02315" w:rsidTr="00DB6448">
        <w:trPr>
          <w:trHeight w:val="320"/>
        </w:trPr>
        <w:tc>
          <w:tcPr>
            <w:tcW w:w="2693" w:type="dxa"/>
            <w:vMerge/>
            <w:vAlign w:val="center"/>
          </w:tcPr>
          <w:p w:rsidR="00B32FA8" w:rsidRPr="007D58E2" w:rsidRDefault="00B32FA8" w:rsidP="001732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vMerge/>
            <w:vAlign w:val="center"/>
          </w:tcPr>
          <w:p w:rsidR="00B32FA8" w:rsidRPr="00B02315" w:rsidRDefault="00B32FA8" w:rsidP="001732D8"/>
        </w:tc>
        <w:tc>
          <w:tcPr>
            <w:tcW w:w="1559" w:type="dxa"/>
            <w:vAlign w:val="center"/>
          </w:tcPr>
          <w:p w:rsidR="00B32FA8" w:rsidRPr="00B02315" w:rsidRDefault="00B32FA8" w:rsidP="001732D8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92140C">
              <w:t xml:space="preserve"> год.</w:t>
            </w:r>
          </w:p>
        </w:tc>
        <w:tc>
          <w:tcPr>
            <w:tcW w:w="1602" w:type="dxa"/>
            <w:vAlign w:val="center"/>
          </w:tcPr>
          <w:p w:rsidR="00B32FA8" w:rsidRPr="00B02315" w:rsidRDefault="00B32FA8" w:rsidP="001732D8">
            <w:pPr>
              <w:jc w:val="center"/>
            </w:pPr>
            <w:r w:rsidRPr="00DB6448">
              <w:t>4 год.</w:t>
            </w:r>
          </w:p>
        </w:tc>
      </w:tr>
      <w:tr w:rsidR="00B32FA8" w:rsidRPr="00B02315" w:rsidTr="00BD31E9">
        <w:trPr>
          <w:trHeight w:val="976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B32FA8" w:rsidRPr="00B02315" w:rsidRDefault="00B32FA8" w:rsidP="001732D8"/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B32FA8" w:rsidRPr="00B02315" w:rsidRDefault="00B32FA8" w:rsidP="001732D8"/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B32FA8" w:rsidRPr="00B02315" w:rsidRDefault="00B32FA8" w:rsidP="00FC2F4B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b/>
              </w:rPr>
              <w:t>Практичні</w:t>
            </w:r>
            <w:r>
              <w:rPr>
                <w:b/>
              </w:rPr>
              <w:t xml:space="preserve"> заняття</w:t>
            </w:r>
          </w:p>
          <w:p w:rsidR="00B32FA8" w:rsidRPr="00B02315" w:rsidRDefault="00B32FA8" w:rsidP="001732D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32FA8" w:rsidRPr="00B02315" w:rsidTr="00DB6448">
        <w:trPr>
          <w:trHeight w:val="562"/>
        </w:trPr>
        <w:tc>
          <w:tcPr>
            <w:tcW w:w="2693" w:type="dxa"/>
            <w:vMerge w:val="restart"/>
            <w:vAlign w:val="center"/>
          </w:tcPr>
          <w:p w:rsidR="00B32FA8" w:rsidRPr="00B02315" w:rsidRDefault="00B32FA8" w:rsidP="00E33A38">
            <w:pPr>
              <w:jc w:val="center"/>
              <w:rPr>
                <w:i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Pr="00B02315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B32FA8" w:rsidRDefault="00B32FA8" w:rsidP="001A1D4B">
            <w:pPr>
              <w:jc w:val="center"/>
            </w:pPr>
          </w:p>
          <w:p w:rsidR="00B32FA8" w:rsidRPr="00B02315" w:rsidRDefault="00B32FA8" w:rsidP="001A1D4B">
            <w:pPr>
              <w:jc w:val="center"/>
              <w:rPr>
                <w:i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B32FA8" w:rsidRPr="00B02315" w:rsidRDefault="00B32FA8" w:rsidP="001A1D4B">
            <w:pPr>
              <w:jc w:val="center"/>
            </w:pPr>
            <w:r>
              <w:t>Загальна к</w:t>
            </w:r>
            <w:r w:rsidRPr="00B139F5">
              <w:t>ількість поточних контрольних заходів</w:t>
            </w:r>
            <w:r>
              <w:t xml:space="preserve"> - 10</w:t>
            </w:r>
          </w:p>
        </w:tc>
        <w:tc>
          <w:tcPr>
            <w:tcW w:w="1559" w:type="dxa"/>
            <w:vAlign w:val="center"/>
          </w:tcPr>
          <w:p w:rsidR="00B32FA8" w:rsidRPr="00B02315" w:rsidRDefault="00B32FA8" w:rsidP="001732D8">
            <w:pPr>
              <w:jc w:val="center"/>
              <w:rPr>
                <w:i/>
              </w:rPr>
            </w:pPr>
            <w:r>
              <w:t>20</w:t>
            </w:r>
            <w:r w:rsidRPr="0092140C">
              <w:t xml:space="preserve"> год.</w:t>
            </w:r>
          </w:p>
        </w:tc>
        <w:tc>
          <w:tcPr>
            <w:tcW w:w="1602" w:type="dxa"/>
            <w:vAlign w:val="center"/>
          </w:tcPr>
          <w:p w:rsidR="00B32FA8" w:rsidRPr="00B02315" w:rsidRDefault="00B32FA8" w:rsidP="001732D8">
            <w:pPr>
              <w:jc w:val="center"/>
            </w:pPr>
            <w:r>
              <w:t xml:space="preserve">6 </w:t>
            </w:r>
            <w:r w:rsidRPr="00DB6448">
              <w:t>год.</w:t>
            </w:r>
          </w:p>
        </w:tc>
      </w:tr>
      <w:tr w:rsidR="00B32FA8" w:rsidRPr="00B02315" w:rsidTr="00DB6448">
        <w:trPr>
          <w:trHeight w:val="138"/>
        </w:trPr>
        <w:tc>
          <w:tcPr>
            <w:tcW w:w="2693" w:type="dxa"/>
            <w:vMerge/>
            <w:vAlign w:val="center"/>
          </w:tcPr>
          <w:p w:rsidR="00B32FA8" w:rsidRPr="00B02315" w:rsidRDefault="00B32FA8" w:rsidP="001732D8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B32FA8" w:rsidRPr="00B02315" w:rsidRDefault="00B32FA8" w:rsidP="001732D8">
            <w:pPr>
              <w:jc w:val="center"/>
            </w:pPr>
          </w:p>
        </w:tc>
        <w:tc>
          <w:tcPr>
            <w:tcW w:w="3161" w:type="dxa"/>
            <w:gridSpan w:val="2"/>
            <w:vAlign w:val="center"/>
          </w:tcPr>
          <w:p w:rsidR="00B32FA8" w:rsidRDefault="00B32FA8" w:rsidP="001732D8">
            <w:pPr>
              <w:jc w:val="center"/>
              <w:rPr>
                <w:b/>
              </w:rPr>
            </w:pPr>
            <w:r w:rsidRPr="00B139F5">
              <w:rPr>
                <w:b/>
              </w:rPr>
              <w:t>Самостійна робота</w:t>
            </w:r>
          </w:p>
          <w:p w:rsidR="00B32FA8" w:rsidRPr="00B139F5" w:rsidRDefault="00B32FA8" w:rsidP="001732D8">
            <w:pPr>
              <w:jc w:val="center"/>
              <w:rPr>
                <w:b/>
              </w:rPr>
            </w:pPr>
          </w:p>
        </w:tc>
      </w:tr>
      <w:tr w:rsidR="00B32FA8" w:rsidRPr="00B02315" w:rsidTr="00DB6448">
        <w:trPr>
          <w:trHeight w:val="138"/>
        </w:trPr>
        <w:tc>
          <w:tcPr>
            <w:tcW w:w="2693" w:type="dxa"/>
            <w:vMerge/>
            <w:vAlign w:val="center"/>
          </w:tcPr>
          <w:p w:rsidR="00B32FA8" w:rsidRPr="00B02315" w:rsidRDefault="00B32FA8" w:rsidP="001732D8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B32FA8" w:rsidRPr="00B02315" w:rsidRDefault="00B32FA8" w:rsidP="001732D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32FA8" w:rsidRPr="00B02315" w:rsidRDefault="00B32FA8" w:rsidP="001732D8">
            <w:pPr>
              <w:jc w:val="center"/>
              <w:rPr>
                <w:i/>
              </w:rPr>
            </w:pPr>
            <w:r>
              <w:t xml:space="preserve">48 </w:t>
            </w:r>
            <w:r w:rsidRPr="00B02315">
              <w:t>год</w:t>
            </w:r>
            <w:r>
              <w:t>.</w:t>
            </w:r>
          </w:p>
        </w:tc>
        <w:tc>
          <w:tcPr>
            <w:tcW w:w="1602" w:type="dxa"/>
            <w:vAlign w:val="center"/>
          </w:tcPr>
          <w:p w:rsidR="00B32FA8" w:rsidRPr="00B02315" w:rsidRDefault="00B32FA8" w:rsidP="001732D8">
            <w:pPr>
              <w:jc w:val="center"/>
            </w:pPr>
            <w:r w:rsidRPr="00B139F5">
              <w:rPr>
                <w:highlight w:val="yellow"/>
              </w:rPr>
              <w:t>год.</w:t>
            </w:r>
          </w:p>
        </w:tc>
      </w:tr>
      <w:tr w:rsidR="00B32FA8" w:rsidRPr="00B02315" w:rsidTr="004D084F">
        <w:trPr>
          <w:trHeight w:val="1651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B32FA8" w:rsidRPr="00B02315" w:rsidRDefault="00B32FA8" w:rsidP="001732D8">
            <w:pPr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B32FA8" w:rsidRPr="00B02315" w:rsidRDefault="00B32FA8" w:rsidP="001732D8">
            <w:pPr>
              <w:jc w:val="center"/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  <w:vAlign w:val="center"/>
          </w:tcPr>
          <w:p w:rsidR="00B32FA8" w:rsidRPr="00B02315" w:rsidRDefault="00B32FA8" w:rsidP="001732D8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B32FA8" w:rsidRPr="00B02315" w:rsidRDefault="00B32FA8" w:rsidP="00FC2F4B">
            <w:pPr>
              <w:jc w:val="center"/>
              <w:rPr>
                <w:sz w:val="14"/>
                <w:szCs w:val="14"/>
              </w:rPr>
            </w:pPr>
            <w:r>
              <w:t xml:space="preserve">залік </w:t>
            </w:r>
          </w:p>
        </w:tc>
      </w:tr>
    </w:tbl>
    <w:p w:rsidR="006B20A6" w:rsidRPr="00B02315" w:rsidRDefault="006B20A6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6B20A6" w:rsidRDefault="001A1D4B" w:rsidP="000F14D5">
      <w:pPr>
        <w:pStyle w:val="3"/>
        <w:tabs>
          <w:tab w:val="clear" w:pos="4262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br w:type="page"/>
      </w:r>
      <w:r w:rsidR="006B20A6" w:rsidRPr="00B02315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2. Мета та завдання навчальної дисципліни</w:t>
      </w:r>
    </w:p>
    <w:p w:rsidR="00C86C90" w:rsidRPr="00C86C90" w:rsidRDefault="00C86C90" w:rsidP="00C86C90"/>
    <w:p w:rsidR="00382050" w:rsidRPr="00382050" w:rsidRDefault="00382050" w:rsidP="00382050">
      <w:pPr>
        <w:ind w:firstLine="709"/>
        <w:jc w:val="both"/>
        <w:rPr>
          <w:sz w:val="28"/>
          <w:szCs w:val="28"/>
        </w:rPr>
      </w:pPr>
      <w:r w:rsidRPr="00382050">
        <w:rPr>
          <w:b/>
          <w:bCs/>
          <w:iCs/>
          <w:sz w:val="28"/>
          <w:szCs w:val="28"/>
        </w:rPr>
        <w:t>Мета</w:t>
      </w:r>
      <w:r w:rsidRPr="00382050">
        <w:rPr>
          <w:iCs/>
          <w:sz w:val="28"/>
          <w:szCs w:val="28"/>
        </w:rPr>
        <w:t xml:space="preserve"> курсу:  </w:t>
      </w:r>
      <w:r w:rsidRPr="00382050">
        <w:rPr>
          <w:sz w:val="28"/>
          <w:szCs w:val="28"/>
        </w:rPr>
        <w:t xml:space="preserve">опанування студентами знань у галузі права, яке регулює суспільні відносини у сфері організаційно-правової системи функціонування, специфіки дії права ЄС, співвідношення права ЄС та внутрішньодержавного права держав-членів ЄС та третіх країн; по-друге, вивчення і аналіз двосторонніх договорів між ЄС та Україною в контексті реалізації євро інтеграційного курсу нашої держави. </w:t>
      </w:r>
    </w:p>
    <w:p w:rsidR="00382050" w:rsidRPr="00382050" w:rsidRDefault="00382050" w:rsidP="00382050">
      <w:pPr>
        <w:ind w:firstLine="709"/>
        <w:jc w:val="both"/>
        <w:rPr>
          <w:iCs/>
          <w:sz w:val="28"/>
          <w:szCs w:val="28"/>
        </w:rPr>
      </w:pPr>
      <w:r w:rsidRPr="00382050">
        <w:rPr>
          <w:iCs/>
          <w:sz w:val="28"/>
          <w:szCs w:val="28"/>
        </w:rPr>
        <w:t xml:space="preserve">Основними </w:t>
      </w:r>
      <w:r w:rsidRPr="00382050">
        <w:rPr>
          <w:b/>
          <w:iCs/>
          <w:sz w:val="28"/>
          <w:szCs w:val="28"/>
        </w:rPr>
        <w:t>завданнями</w:t>
      </w:r>
      <w:r w:rsidRPr="00382050">
        <w:rPr>
          <w:iCs/>
          <w:sz w:val="28"/>
          <w:szCs w:val="28"/>
        </w:rPr>
        <w:t xml:space="preserve"> вивчення дисципліни «Адаптація законодавства України до права ЄС» є: опанування законодавчою базою України у сфері євроінтеграції є; </w:t>
      </w:r>
    </w:p>
    <w:p w:rsidR="00382050" w:rsidRPr="00382050" w:rsidRDefault="00382050" w:rsidP="00382050">
      <w:pPr>
        <w:numPr>
          <w:ilvl w:val="0"/>
          <w:numId w:val="41"/>
        </w:numPr>
        <w:jc w:val="both"/>
        <w:rPr>
          <w:iCs/>
          <w:sz w:val="28"/>
          <w:szCs w:val="28"/>
        </w:rPr>
      </w:pPr>
      <w:r w:rsidRPr="00382050">
        <w:rPr>
          <w:iCs/>
          <w:sz w:val="28"/>
          <w:szCs w:val="28"/>
        </w:rPr>
        <w:t>сформувати у студентів сучасні уявлення про при принципи гармонійного розвитку юриспруденції в аспекті адаптації законодавства України до права ЄС;</w:t>
      </w:r>
    </w:p>
    <w:p w:rsidR="00382050" w:rsidRPr="00382050" w:rsidRDefault="00382050" w:rsidP="00382050">
      <w:pPr>
        <w:numPr>
          <w:ilvl w:val="0"/>
          <w:numId w:val="40"/>
        </w:numPr>
        <w:tabs>
          <w:tab w:val="left" w:pos="680"/>
        </w:tabs>
        <w:spacing w:line="0" w:lineRule="atLeast"/>
        <w:ind w:left="-14" w:firstLine="709"/>
        <w:jc w:val="both"/>
        <w:rPr>
          <w:iCs/>
          <w:sz w:val="28"/>
          <w:szCs w:val="28"/>
        </w:rPr>
      </w:pPr>
      <w:r w:rsidRPr="00382050">
        <w:rPr>
          <w:iCs/>
          <w:sz w:val="28"/>
          <w:szCs w:val="28"/>
        </w:rPr>
        <w:t>знання законодавства України у сфері євроінтеграції;</w:t>
      </w:r>
    </w:p>
    <w:p w:rsidR="00382050" w:rsidRPr="00382050" w:rsidRDefault="00382050" w:rsidP="00382050">
      <w:pPr>
        <w:numPr>
          <w:ilvl w:val="0"/>
          <w:numId w:val="40"/>
        </w:numPr>
        <w:tabs>
          <w:tab w:val="left" w:pos="680"/>
        </w:tabs>
        <w:spacing w:line="0" w:lineRule="atLeast"/>
        <w:ind w:left="-14" w:firstLine="709"/>
        <w:jc w:val="both"/>
        <w:rPr>
          <w:iCs/>
          <w:sz w:val="28"/>
          <w:szCs w:val="28"/>
        </w:rPr>
      </w:pPr>
      <w:r w:rsidRPr="00382050">
        <w:rPr>
          <w:iCs/>
          <w:sz w:val="28"/>
          <w:szCs w:val="28"/>
        </w:rPr>
        <w:t>володіння методами спостереження, опису й аналізу правових систем;</w:t>
      </w:r>
    </w:p>
    <w:p w:rsidR="00382050" w:rsidRPr="00382050" w:rsidRDefault="00382050" w:rsidP="00382050">
      <w:pPr>
        <w:numPr>
          <w:ilvl w:val="0"/>
          <w:numId w:val="40"/>
        </w:numPr>
        <w:tabs>
          <w:tab w:val="left" w:pos="680"/>
        </w:tabs>
        <w:spacing w:line="0" w:lineRule="atLeast"/>
        <w:ind w:left="-14" w:firstLine="709"/>
        <w:jc w:val="both"/>
        <w:rPr>
          <w:iCs/>
          <w:sz w:val="28"/>
          <w:szCs w:val="28"/>
        </w:rPr>
      </w:pPr>
      <w:r w:rsidRPr="00382050">
        <w:rPr>
          <w:iCs/>
          <w:sz w:val="28"/>
          <w:szCs w:val="28"/>
        </w:rPr>
        <w:t>набуття юридичної грамотності, уміння застосовувати норми права;</w:t>
      </w:r>
    </w:p>
    <w:p w:rsidR="00382050" w:rsidRPr="00382050" w:rsidRDefault="00382050" w:rsidP="00382050">
      <w:pPr>
        <w:numPr>
          <w:ilvl w:val="0"/>
          <w:numId w:val="40"/>
        </w:numPr>
        <w:tabs>
          <w:tab w:val="left" w:pos="680"/>
        </w:tabs>
        <w:spacing w:line="0" w:lineRule="atLeast"/>
        <w:ind w:left="-14" w:firstLine="709"/>
        <w:jc w:val="both"/>
        <w:rPr>
          <w:iCs/>
          <w:sz w:val="28"/>
          <w:szCs w:val="28"/>
        </w:rPr>
      </w:pPr>
      <w:r w:rsidRPr="00382050">
        <w:rPr>
          <w:iCs/>
          <w:sz w:val="28"/>
          <w:szCs w:val="28"/>
        </w:rPr>
        <w:t>навички управління інформацією;</w:t>
      </w:r>
    </w:p>
    <w:p w:rsidR="00382050" w:rsidRPr="00382050" w:rsidRDefault="00382050" w:rsidP="00382050">
      <w:pPr>
        <w:numPr>
          <w:ilvl w:val="0"/>
          <w:numId w:val="40"/>
        </w:numPr>
        <w:tabs>
          <w:tab w:val="left" w:pos="680"/>
        </w:tabs>
        <w:spacing w:line="0" w:lineRule="atLeast"/>
        <w:ind w:left="-14" w:firstLine="709"/>
        <w:jc w:val="both"/>
        <w:rPr>
          <w:iCs/>
          <w:sz w:val="28"/>
          <w:szCs w:val="28"/>
        </w:rPr>
      </w:pPr>
      <w:r w:rsidRPr="00382050">
        <w:rPr>
          <w:iCs/>
          <w:sz w:val="28"/>
          <w:szCs w:val="28"/>
        </w:rPr>
        <w:t>здатність використовувати теоретичні знання й практичні навички для застосування їх у сфері адаптації законодавства України до права ЄС;</w:t>
      </w:r>
    </w:p>
    <w:p w:rsidR="00382050" w:rsidRPr="00382050" w:rsidRDefault="00382050" w:rsidP="00382050">
      <w:pPr>
        <w:numPr>
          <w:ilvl w:val="0"/>
          <w:numId w:val="40"/>
        </w:numPr>
        <w:tabs>
          <w:tab w:val="left" w:pos="680"/>
        </w:tabs>
        <w:spacing w:line="0" w:lineRule="atLeast"/>
        <w:ind w:left="-14" w:firstLine="709"/>
        <w:jc w:val="both"/>
        <w:rPr>
          <w:iCs/>
          <w:sz w:val="28"/>
          <w:szCs w:val="28"/>
        </w:rPr>
      </w:pPr>
      <w:r w:rsidRPr="00382050">
        <w:rPr>
          <w:iCs/>
          <w:sz w:val="28"/>
          <w:szCs w:val="28"/>
        </w:rPr>
        <w:t>готовність проводити правове обґрунтування рішень у сфері євроінтеграції\;</w:t>
      </w:r>
    </w:p>
    <w:p w:rsidR="00382050" w:rsidRPr="00382050" w:rsidRDefault="00382050" w:rsidP="00382050">
      <w:pPr>
        <w:numPr>
          <w:ilvl w:val="0"/>
          <w:numId w:val="40"/>
        </w:numPr>
        <w:tabs>
          <w:tab w:val="left" w:pos="680"/>
        </w:tabs>
        <w:spacing w:line="0" w:lineRule="atLeast"/>
        <w:ind w:left="-14" w:firstLine="709"/>
        <w:jc w:val="both"/>
        <w:rPr>
          <w:b/>
          <w:iCs/>
          <w:sz w:val="28"/>
          <w:szCs w:val="28"/>
        </w:rPr>
      </w:pPr>
      <w:r w:rsidRPr="00382050">
        <w:rPr>
          <w:iCs/>
          <w:sz w:val="28"/>
          <w:szCs w:val="28"/>
        </w:rPr>
        <w:t>здатність використовувати знання, уміння й навички в галузі права для теоретичного освоєння загально-професійних дисциплін і вирішення практичних завдань.</w:t>
      </w:r>
    </w:p>
    <w:p w:rsidR="006B20A6" w:rsidRPr="00B02315" w:rsidRDefault="006B20A6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6B20A6" w:rsidRPr="00B02315" w:rsidRDefault="006B20A6" w:rsidP="00315098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результатів навчання (знання, уміння тощо) та компетентностей:</w:t>
      </w:r>
    </w:p>
    <w:p w:rsidR="006B20A6" w:rsidRPr="00B02315" w:rsidRDefault="006B20A6" w:rsidP="00315098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969"/>
      </w:tblGrid>
      <w:tr w:rsidR="006B20A6" w:rsidRPr="00B02315" w:rsidTr="00694EBD">
        <w:tc>
          <w:tcPr>
            <w:tcW w:w="5920" w:type="dxa"/>
          </w:tcPr>
          <w:p w:rsidR="006B20A6" w:rsidRPr="00B02315" w:rsidRDefault="006B20A6" w:rsidP="001732D8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6B20A6" w:rsidRPr="00B02315" w:rsidRDefault="006B20A6" w:rsidP="001732D8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969" w:type="dxa"/>
          </w:tcPr>
          <w:p w:rsidR="006B20A6" w:rsidRPr="00B02315" w:rsidRDefault="006B20A6" w:rsidP="001732D8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6B20A6" w:rsidRPr="00B02315" w:rsidTr="00694EBD">
        <w:tc>
          <w:tcPr>
            <w:tcW w:w="5920" w:type="dxa"/>
          </w:tcPr>
          <w:p w:rsidR="006B20A6" w:rsidRPr="00025B18" w:rsidRDefault="006B20A6" w:rsidP="001732D8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6B20A6" w:rsidRPr="00025B18" w:rsidRDefault="006B20A6" w:rsidP="001732D8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</w:tr>
      <w:tr w:rsidR="006B20A6" w:rsidRPr="00315098" w:rsidTr="00694EBD">
        <w:tc>
          <w:tcPr>
            <w:tcW w:w="5920" w:type="dxa"/>
          </w:tcPr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Визначати переконливість аргументів у процесі оцінки заздалегідь невідомих умов та обставин.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Здійснювати аналіз суспільних процесів у контексті аналізованої проблеми і демонструвати власне бачення шляхів її розв’язання.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Проводити збір і інтегрований аналіз матеріалів з різних джерел.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Формулювати власні обґрунтовані судження на основі аналізу відомої проблеми.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Давати короткий висновок щодо окремих фактичних обставин (даних) з достатньою обґрунтованістю.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Оцінювати недоліки і переваги аргументів, аналізуючи відому проблему.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Складати та узгоджувати план власного дослідження і самостійно збирати матеріали за визначеними джерелами.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lastRenderedPageBreak/>
              <w:t xml:space="preserve">Використовувати різноманітні інформаційні джерела для повного та всебічного встановлення певних обставин.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Самостійно визначати ті обставини, у з’ясуванні яких потрібна допомога, і діяти відповідно до отриманих рекомендацій.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Вільно спілкуватися державною та іноземною мовами як усно, так і письмово, правильно вживаючи правничу термінологію.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Володіти базовими навичками риторики.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Доносити до респондента матеріал з певної проблематики доступно і зрозуміло.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Пояснювати характер певних подій та процесів з розумінням професійного та суспільного контексту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Належно використовувати статистичну інформацію, отриману з першоджерел та вторинних джерел для своєї професійної діяльності.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Вільно використовувати для професійної діяльності доступні інформаційні технології і бази даних.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Демонструвати вміння користуватися комп’ютерними програмами, необхідними у професійній діяльності.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Працювати в групі, формуючи власний внесок у виконання завдань групи.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Виявляти знання і розуміння основних сучасних правових доктрин, цінностей та принципів функціонування національної правової системи.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Демонструвати необхідні знання та розуміння сутності та змісту основних правових інститутів і норм фундаментальних галузей права.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Пояснювати природу та зміст основних правових явищ і процесів.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Застосовувати набуті знання у різних правових ситуаціях, виокремлювати юридично значущі факти і формувати обґрунтовані правові висновки. </w:t>
            </w:r>
          </w:p>
          <w:p w:rsidR="006B20A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</w:pPr>
            <w:r>
              <w:t xml:space="preserve">Готувати проекти необхідних актів застосування права відповідно до правового висновку зробленого у різних правових ситуаціях. </w:t>
            </w:r>
          </w:p>
          <w:p w:rsidR="006B20A6" w:rsidRPr="00D325D6" w:rsidRDefault="006B20A6" w:rsidP="00D325D6">
            <w:pPr>
              <w:pStyle w:val="a5"/>
              <w:numPr>
                <w:ilvl w:val="0"/>
                <w:numId w:val="8"/>
              </w:numPr>
              <w:ind w:left="142" w:hanging="142"/>
              <w:jc w:val="both"/>
              <w:rPr>
                <w:sz w:val="28"/>
                <w:szCs w:val="28"/>
              </w:rPr>
            </w:pPr>
            <w:r>
              <w:t>Надавати консультації щодо можливих способів захисту прав та інтересів клієнтів у різних правових ситуаціях.</w:t>
            </w:r>
          </w:p>
          <w:p w:rsidR="006B20A6" w:rsidRPr="00315098" w:rsidRDefault="006B20A6" w:rsidP="001732D8">
            <w:pPr>
              <w:ind w:firstLine="295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B20A6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Поточний контроль здійснюється шляхом виконання таких обов’язкових видів роботи, як</w:t>
            </w:r>
            <w:r w:rsidRPr="00694EBD">
              <w:rPr>
                <w:sz w:val="28"/>
                <w:szCs w:val="28"/>
              </w:rPr>
              <w:t xml:space="preserve"> виступ з питань певної теми розділу на практичному занятті; доповідь з проблемної тематики з презентацією; участь у обговоренні дискусійних питань; письмова контрольна робота,</w:t>
            </w:r>
            <w:r>
              <w:rPr>
                <w:sz w:val="28"/>
                <w:szCs w:val="28"/>
              </w:rPr>
              <w:t xml:space="preserve"> та додаткових видів роботи - у</w:t>
            </w:r>
            <w:r w:rsidRPr="00694EBD">
              <w:rPr>
                <w:sz w:val="28"/>
                <w:szCs w:val="28"/>
              </w:rPr>
              <w:t>часть у ділових (ситуативних) іграх; робота в групах; участь у науково-</w:t>
            </w:r>
            <w:r w:rsidRPr="00694EBD">
              <w:rPr>
                <w:sz w:val="28"/>
                <w:szCs w:val="28"/>
              </w:rPr>
              <w:lastRenderedPageBreak/>
              <w:t>дослідній роботі (роботі конференцій, студентських наукових гуртків та проблемних груп, підготовці публікацій, участь в конкурсах тощо); завдання творчого характеру</w:t>
            </w:r>
          </w:p>
          <w:p w:rsidR="006B20A6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</w:p>
          <w:p w:rsidR="006B20A6" w:rsidRPr="00BB27C0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27C0">
              <w:rPr>
                <w:sz w:val="28"/>
                <w:szCs w:val="28"/>
              </w:rPr>
              <w:t>роміжний</w:t>
            </w:r>
            <w:r>
              <w:rPr>
                <w:sz w:val="28"/>
                <w:szCs w:val="28"/>
              </w:rPr>
              <w:t xml:space="preserve"> </w:t>
            </w:r>
            <w:r w:rsidRPr="00BB27C0">
              <w:rPr>
                <w:sz w:val="28"/>
                <w:szCs w:val="28"/>
              </w:rPr>
              <w:t xml:space="preserve">контроль </w:t>
            </w:r>
            <w:r>
              <w:rPr>
                <w:sz w:val="28"/>
                <w:szCs w:val="28"/>
              </w:rPr>
              <w:t>- п</w:t>
            </w:r>
            <w:r w:rsidRPr="00BB27C0">
              <w:rPr>
                <w:sz w:val="28"/>
                <w:szCs w:val="28"/>
              </w:rPr>
              <w:t>роводиться наприкінці вивчення базового модуля</w:t>
            </w:r>
            <w:r>
              <w:rPr>
                <w:sz w:val="28"/>
                <w:szCs w:val="28"/>
              </w:rPr>
              <w:t xml:space="preserve"> шляхом тестування</w:t>
            </w:r>
            <w:r w:rsidRPr="00BB27C0">
              <w:rPr>
                <w:sz w:val="28"/>
                <w:szCs w:val="28"/>
              </w:rPr>
              <w:t>.</w:t>
            </w:r>
          </w:p>
          <w:p w:rsidR="006B20A6" w:rsidRPr="00694EBD" w:rsidRDefault="006B20A6" w:rsidP="00694EBD">
            <w:pPr>
              <w:rPr>
                <w:sz w:val="28"/>
                <w:szCs w:val="28"/>
              </w:rPr>
            </w:pPr>
          </w:p>
          <w:p w:rsidR="006B20A6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  <w:r w:rsidRPr="00694EBD">
              <w:rPr>
                <w:sz w:val="28"/>
                <w:szCs w:val="28"/>
              </w:rPr>
              <w:t>Підсумкові контрольні заходи проводяться по завершенню семестру та мають дві складові  - письмова відповідь на іспиті  та захист групового творчого проекту або індивідуального дослідницького завдання.</w:t>
            </w:r>
          </w:p>
          <w:p w:rsidR="006B20A6" w:rsidRDefault="006B20A6" w:rsidP="00694EBD">
            <w:pPr>
              <w:rPr>
                <w:sz w:val="28"/>
                <w:szCs w:val="28"/>
              </w:rPr>
            </w:pPr>
          </w:p>
          <w:p w:rsidR="00C5291A" w:rsidRDefault="006B20A6" w:rsidP="00694EBD">
            <w:pPr>
              <w:ind w:firstLine="2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Добір балів – можливість для здобувачів, які пропустили заняття з поважних причин показати отримані знання.</w:t>
            </w:r>
          </w:p>
          <w:p w:rsidR="00C5291A" w:rsidRPr="00C5291A" w:rsidRDefault="00C5291A" w:rsidP="00C5291A">
            <w:pPr>
              <w:rPr>
                <w:sz w:val="28"/>
                <w:szCs w:val="28"/>
              </w:rPr>
            </w:pPr>
          </w:p>
          <w:p w:rsidR="00C5291A" w:rsidRPr="00C5291A" w:rsidRDefault="00C5291A" w:rsidP="00C5291A">
            <w:pPr>
              <w:rPr>
                <w:sz w:val="28"/>
                <w:szCs w:val="28"/>
              </w:rPr>
            </w:pPr>
          </w:p>
          <w:p w:rsidR="00C5291A" w:rsidRDefault="00C5291A" w:rsidP="00C5291A">
            <w:pPr>
              <w:rPr>
                <w:sz w:val="28"/>
                <w:szCs w:val="28"/>
              </w:rPr>
            </w:pPr>
          </w:p>
          <w:p w:rsidR="006B20A6" w:rsidRPr="00C5291A" w:rsidRDefault="006B20A6" w:rsidP="00C5291A">
            <w:pPr>
              <w:rPr>
                <w:sz w:val="28"/>
                <w:szCs w:val="28"/>
              </w:rPr>
            </w:pPr>
          </w:p>
        </w:tc>
      </w:tr>
    </w:tbl>
    <w:p w:rsidR="006B20A6" w:rsidRDefault="006B20A6" w:rsidP="00315098">
      <w:pPr>
        <w:jc w:val="both"/>
        <w:rPr>
          <w:b/>
          <w:sz w:val="28"/>
          <w:szCs w:val="28"/>
        </w:rPr>
      </w:pPr>
    </w:p>
    <w:p w:rsidR="006B20A6" w:rsidRPr="00315098" w:rsidRDefault="006B20A6" w:rsidP="000F14D5">
      <w:pPr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>Міждисциплінарні зв’язки.</w:t>
      </w:r>
    </w:p>
    <w:p w:rsidR="006B20A6" w:rsidRDefault="006B20A6" w:rsidP="00315098">
      <w:pPr>
        <w:ind w:firstLine="567"/>
        <w:jc w:val="both"/>
        <w:rPr>
          <w:sz w:val="28"/>
          <w:szCs w:val="28"/>
        </w:rPr>
      </w:pPr>
    </w:p>
    <w:p w:rsidR="00DC712A" w:rsidRDefault="00DC712A" w:rsidP="00DC712A">
      <w:pPr>
        <w:tabs>
          <w:tab w:val="left" w:pos="77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Адаптація законодавства України до права ЄС» тісно взаємопов’язана з курсами «Інтеграційне право», та «Міжнародне право». Європейський Союз (ЄС) є унікальним міжнародним утворенням, яке становить яскравий приклад успішного політичного та правового співробітництва та економічної інтеграції. ЄС –  один з найбільших зовнішньоекономічних партнерів України, правову основу відносин з яким складає Угода про асоціацію, яка передбачає створення зони вільної торгівлі та асоціації між ЄС та Україною, посилення політичного та економічного співробітництва, а також здійснення заходів щодо зближення </w:t>
      </w:r>
      <w:r>
        <w:rPr>
          <w:sz w:val="28"/>
          <w:szCs w:val="28"/>
        </w:rPr>
        <w:lastRenderedPageBreak/>
        <w:t xml:space="preserve">законодавства України та ЄС. Право Європейського Союзу є значним досягненням у світовій юридичній науці, що втілила в собі багатовікової правовий досвід найбільш розвинених країн Європи, трансформувавши його в наднаціональне право – право Європейського Союзу (ЄС). У ньому сконцентровані багато світових досягнень у сфері права, які певною мірою підводять підсумок розвитку сучасного права, його принципів, компетенції і методів регулювання суспільних відносин. Право Європейського Союзу – унікальна самостійна правова система, що розвивається дещо інакше, ніж правові системи окремих держав або система міжнародного права, багато дала для розвитку європейського права. </w:t>
      </w:r>
    </w:p>
    <w:p w:rsidR="00DC712A" w:rsidRDefault="00DC712A" w:rsidP="00DC712A">
      <w:pPr>
        <w:tabs>
          <w:tab w:val="left" w:pos="771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Окрім того, простежується зв’язок з теоретичними дисциплінами – теорією держави та права, філософією права. Під час вивчення організаційно-правових засад право ЄС потрібно послуговуватися також знаннями, отриманими в ході вивчення таких дисциплін: конституційне право України, цивільне право України, адміністративне право України, кримінальне право України та відповідних спецкурсів.</w:t>
      </w:r>
    </w:p>
    <w:p w:rsidR="00DC712A" w:rsidRDefault="00DC712A" w:rsidP="00DA0E41">
      <w:pPr>
        <w:ind w:firstLine="295"/>
        <w:jc w:val="both"/>
        <w:rPr>
          <w:sz w:val="28"/>
          <w:szCs w:val="28"/>
        </w:rPr>
      </w:pPr>
    </w:p>
    <w:p w:rsidR="006B20A6" w:rsidRDefault="006B20A6" w:rsidP="00A939C0">
      <w:pPr>
        <w:ind w:firstLine="295"/>
        <w:jc w:val="center"/>
        <w:rPr>
          <w:b/>
          <w:iCs/>
          <w:sz w:val="28"/>
          <w:szCs w:val="28"/>
        </w:rPr>
      </w:pPr>
      <w:r w:rsidRPr="00A939C0">
        <w:rPr>
          <w:b/>
          <w:iCs/>
          <w:sz w:val="28"/>
          <w:szCs w:val="28"/>
        </w:rPr>
        <w:t>3. Програма навчальної дисципліни</w:t>
      </w:r>
    </w:p>
    <w:p w:rsidR="006B20A6" w:rsidRPr="00A939C0" w:rsidRDefault="006B20A6" w:rsidP="00A939C0">
      <w:pPr>
        <w:ind w:firstLine="720"/>
        <w:jc w:val="both"/>
        <w:rPr>
          <w:sz w:val="28"/>
          <w:szCs w:val="28"/>
        </w:rPr>
      </w:pPr>
    </w:p>
    <w:p w:rsidR="00DC712A" w:rsidRDefault="006B20A6" w:rsidP="00A939C0">
      <w:pPr>
        <w:ind w:firstLine="720"/>
        <w:jc w:val="center"/>
        <w:rPr>
          <w:b/>
          <w:sz w:val="28"/>
          <w:szCs w:val="28"/>
        </w:rPr>
      </w:pPr>
      <w:r w:rsidRPr="00A939C0">
        <w:rPr>
          <w:b/>
          <w:sz w:val="28"/>
          <w:szCs w:val="28"/>
        </w:rPr>
        <w:t xml:space="preserve">Змістовий модуль 1. </w:t>
      </w:r>
    </w:p>
    <w:p w:rsidR="00DC712A" w:rsidRPr="00DC712A" w:rsidRDefault="00DC712A" w:rsidP="00A939C0">
      <w:pPr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Загальна характеристика адаптації законодавства України до права ЄС</w:t>
      </w:r>
    </w:p>
    <w:p w:rsidR="00F85DBB" w:rsidRDefault="00F85DBB" w:rsidP="00F85DBB">
      <w:pPr>
        <w:ind w:firstLine="720"/>
        <w:jc w:val="both"/>
      </w:pPr>
    </w:p>
    <w:p w:rsidR="00F85DBB" w:rsidRPr="00F85DBB" w:rsidRDefault="00F85DBB" w:rsidP="00F85DBB">
      <w:pPr>
        <w:ind w:firstLine="720"/>
        <w:jc w:val="both"/>
        <w:rPr>
          <w:sz w:val="28"/>
          <w:szCs w:val="28"/>
        </w:rPr>
      </w:pPr>
      <w:r w:rsidRPr="00F85DBB">
        <w:rPr>
          <w:sz w:val="28"/>
          <w:szCs w:val="28"/>
        </w:rPr>
        <w:t>Поняття адаптації права України до права Європейського Союзу. Загальний огляд права ЄС. Правові засади адаптації права України до права Європейського Союзу.</w:t>
      </w:r>
    </w:p>
    <w:p w:rsidR="00DC712A" w:rsidRPr="00F85DBB" w:rsidRDefault="00F85DBB" w:rsidP="00F85DBB">
      <w:pPr>
        <w:ind w:firstLine="720"/>
        <w:jc w:val="both"/>
        <w:rPr>
          <w:sz w:val="28"/>
          <w:szCs w:val="28"/>
        </w:rPr>
      </w:pPr>
      <w:r w:rsidRPr="00F85DBB">
        <w:rPr>
          <w:sz w:val="28"/>
          <w:szCs w:val="28"/>
        </w:rPr>
        <w:t>Спільна Стратегія ЄС щодо України. Європейська політика сусідства (ЄПС). План дій Україна - ЄС: основні положення. Правове регулювання Східного Партнерства. Порядок денний Асоціації Україна -ЄС. Інституційна структура співробітництва України та ЄС. Перспективи розвитку відносин України та Європейського Союзу. Визначення «Внутрішнього (спільного) ринку» за Договором про ЄС. Заборона кількісних обмежень у праві ЄС. Внутрішні та зовнішні аспекти Митного союзу. Єдиний митний тариф. Заборона дискримінаційної практики за правом ЄС. Наближення українського законодавства в сфері торгівлі до норм ЄС в контексті правил і принципів СОТ.</w:t>
      </w:r>
    </w:p>
    <w:p w:rsidR="00F85DBB" w:rsidRPr="00F85DBB" w:rsidRDefault="00F85DBB" w:rsidP="00F85DBB">
      <w:pPr>
        <w:ind w:firstLine="720"/>
        <w:jc w:val="both"/>
        <w:rPr>
          <w:b/>
          <w:sz w:val="28"/>
          <w:szCs w:val="28"/>
        </w:rPr>
      </w:pPr>
      <w:r w:rsidRPr="00F85DBB">
        <w:rPr>
          <w:sz w:val="28"/>
          <w:szCs w:val="28"/>
        </w:rPr>
        <w:t xml:space="preserve">Загальне забезпечення інтеграційного процесу: організаційне, фінансове, правове та інформаційне. Органи, на які покладено завдання по забезпеченню інтеграційного процесу: вищі (Президент України, Кабінет Міністрів України), центральні (Міністерство юстиції України) та місцеві органи виконавчої влади. Правові засади діяльності цих органів. Структурні підрозділи, які створено на виконання інтеграційного процесу в рамках вищих і центральних органів виконавчої влади: мета їх створення, завдання, функції та компетенція. Угода про асоціацію: загальна характеристика. Основні проблеми на шляху до підписання Угоди про асоціації та шляхи їх подолання. Лібералізація торгівлі як товарами, так і послугами, лібералізацію руху капіталів, та руху робочої сили як умови Угоди про ЗВТ Україна - ЄС. ЗВТ Україна - ЄС як комплексна програма адаптації регуляторних норм у сферах, пов’язаних з торгівлею, до відповідних </w:t>
      </w:r>
      <w:r w:rsidRPr="00F85DBB">
        <w:rPr>
          <w:sz w:val="28"/>
          <w:szCs w:val="28"/>
        </w:rPr>
        <w:lastRenderedPageBreak/>
        <w:t>стандартів ЄС. Структура угоди про зону вільної торгівлі між Україною та ЄС. Особливі ознака угоди.</w:t>
      </w:r>
    </w:p>
    <w:p w:rsidR="006B20A6" w:rsidRPr="00F85DBB" w:rsidRDefault="006B20A6" w:rsidP="00F85DBB">
      <w:pPr>
        <w:pStyle w:val="3"/>
        <w:tabs>
          <w:tab w:val="clear" w:pos="4262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C712A" w:rsidRPr="00F85DBB" w:rsidRDefault="006B20A6" w:rsidP="00DC712A">
      <w:pPr>
        <w:pStyle w:val="3"/>
        <w:tabs>
          <w:tab w:val="clear" w:pos="4262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5DBB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2. </w:t>
      </w:r>
    </w:p>
    <w:p w:rsidR="00F85DBB" w:rsidRDefault="00DC712A" w:rsidP="00DC712A">
      <w:pPr>
        <w:jc w:val="center"/>
        <w:rPr>
          <w:b/>
          <w:sz w:val="28"/>
          <w:szCs w:val="28"/>
        </w:rPr>
      </w:pPr>
      <w:r w:rsidRPr="00F85DBB">
        <w:rPr>
          <w:b/>
          <w:sz w:val="28"/>
          <w:szCs w:val="28"/>
        </w:rPr>
        <w:t xml:space="preserve">Організаційне забезпечення адаптації </w:t>
      </w:r>
    </w:p>
    <w:p w:rsidR="00DC712A" w:rsidRPr="00F85DBB" w:rsidRDefault="00DC712A" w:rsidP="00DC712A">
      <w:pPr>
        <w:jc w:val="center"/>
        <w:rPr>
          <w:b/>
          <w:sz w:val="28"/>
          <w:szCs w:val="28"/>
        </w:rPr>
      </w:pPr>
      <w:r w:rsidRPr="00F85DBB">
        <w:rPr>
          <w:b/>
          <w:sz w:val="28"/>
          <w:szCs w:val="28"/>
        </w:rPr>
        <w:t xml:space="preserve">законодавства України до </w:t>
      </w:r>
      <w:r w:rsidRPr="00F85DBB">
        <w:rPr>
          <w:b/>
          <w:sz w:val="28"/>
          <w:szCs w:val="28"/>
          <w:lang w:val="en-US"/>
        </w:rPr>
        <w:t>acquis</w:t>
      </w:r>
      <w:r w:rsidRPr="00F85DBB">
        <w:rPr>
          <w:b/>
          <w:sz w:val="28"/>
          <w:szCs w:val="28"/>
          <w:lang w:val="ru-RU"/>
        </w:rPr>
        <w:t xml:space="preserve"> </w:t>
      </w:r>
      <w:r w:rsidRPr="00F85DBB">
        <w:rPr>
          <w:b/>
          <w:sz w:val="28"/>
          <w:szCs w:val="28"/>
        </w:rPr>
        <w:t>ЄС</w:t>
      </w:r>
    </w:p>
    <w:p w:rsidR="00F85DBB" w:rsidRDefault="00F85DBB" w:rsidP="00F85DBB">
      <w:pPr>
        <w:ind w:firstLine="567"/>
        <w:jc w:val="both"/>
        <w:rPr>
          <w:sz w:val="28"/>
          <w:szCs w:val="28"/>
        </w:rPr>
      </w:pPr>
      <w:r w:rsidRPr="00F85DBB">
        <w:rPr>
          <w:sz w:val="28"/>
          <w:szCs w:val="28"/>
        </w:rPr>
        <w:t>Механізм забезпечення адаптації права України до права Європейського Союзу. Адаптація українського законодавства до європейських стандартів – основні напрямки.</w:t>
      </w:r>
    </w:p>
    <w:p w:rsidR="00F85DBB" w:rsidRDefault="00F85DBB" w:rsidP="00F85DBB">
      <w:pPr>
        <w:ind w:firstLine="567"/>
        <w:jc w:val="both"/>
        <w:rPr>
          <w:sz w:val="28"/>
          <w:szCs w:val="28"/>
        </w:rPr>
      </w:pPr>
      <w:r w:rsidRPr="00F85DBB">
        <w:rPr>
          <w:sz w:val="28"/>
          <w:szCs w:val="28"/>
        </w:rPr>
        <w:t xml:space="preserve"> Особливості гармонізації цивільного законодавства України із принципами та модельними правилами європейського приватного права. Правова природа і значення найбільш ґрунтовної праці з приватного права в Європейському Союзі – </w:t>
      </w:r>
      <w:proofErr w:type="spellStart"/>
      <w:r w:rsidRPr="00F85DBB">
        <w:rPr>
          <w:sz w:val="28"/>
          <w:szCs w:val="28"/>
        </w:rPr>
        <w:t>Draft</w:t>
      </w:r>
      <w:proofErr w:type="spellEnd"/>
      <w:r w:rsidRPr="00F85DBB">
        <w:rPr>
          <w:sz w:val="28"/>
          <w:szCs w:val="28"/>
        </w:rPr>
        <w:t xml:space="preserve"> </w:t>
      </w:r>
      <w:proofErr w:type="spellStart"/>
      <w:r w:rsidRPr="00F85DBB">
        <w:rPr>
          <w:sz w:val="28"/>
          <w:szCs w:val="28"/>
        </w:rPr>
        <w:t>Common</w:t>
      </w:r>
      <w:proofErr w:type="spellEnd"/>
      <w:r w:rsidRPr="00F85DBB">
        <w:rPr>
          <w:sz w:val="28"/>
          <w:szCs w:val="28"/>
        </w:rPr>
        <w:t xml:space="preserve"> </w:t>
      </w:r>
      <w:proofErr w:type="spellStart"/>
      <w:r w:rsidRPr="00F85DBB">
        <w:rPr>
          <w:sz w:val="28"/>
          <w:szCs w:val="28"/>
        </w:rPr>
        <w:t>Frame</w:t>
      </w:r>
      <w:proofErr w:type="spellEnd"/>
      <w:r w:rsidRPr="00F85DBB">
        <w:rPr>
          <w:sz w:val="28"/>
          <w:szCs w:val="28"/>
        </w:rPr>
        <w:t xml:space="preserve"> </w:t>
      </w:r>
      <w:proofErr w:type="spellStart"/>
      <w:r w:rsidRPr="00F85DBB">
        <w:rPr>
          <w:sz w:val="28"/>
          <w:szCs w:val="28"/>
        </w:rPr>
        <w:t>of</w:t>
      </w:r>
      <w:proofErr w:type="spellEnd"/>
      <w:r w:rsidRPr="00F85DBB">
        <w:rPr>
          <w:sz w:val="28"/>
          <w:szCs w:val="28"/>
        </w:rPr>
        <w:t xml:space="preserve"> </w:t>
      </w:r>
      <w:proofErr w:type="spellStart"/>
      <w:r w:rsidRPr="00F85DBB">
        <w:rPr>
          <w:sz w:val="28"/>
          <w:szCs w:val="28"/>
        </w:rPr>
        <w:t>Reference</w:t>
      </w:r>
      <w:proofErr w:type="spellEnd"/>
      <w:r w:rsidRPr="00F85DBB">
        <w:rPr>
          <w:sz w:val="28"/>
          <w:szCs w:val="28"/>
        </w:rPr>
        <w:t xml:space="preserve">. Проблеми, пов’язані із можливою уніфікацією європейського приватного права та гармонізацією цивільного законодавства країн – членів Європейського Союзу. </w:t>
      </w:r>
    </w:p>
    <w:p w:rsidR="00F85DBB" w:rsidRDefault="00F85DBB" w:rsidP="00F85DBB">
      <w:pPr>
        <w:ind w:firstLine="567"/>
        <w:jc w:val="both"/>
        <w:rPr>
          <w:sz w:val="28"/>
          <w:szCs w:val="28"/>
        </w:rPr>
      </w:pPr>
      <w:r w:rsidRPr="00F85DBB">
        <w:rPr>
          <w:sz w:val="28"/>
          <w:szCs w:val="28"/>
        </w:rPr>
        <w:t xml:space="preserve">Принципи та модельні правила європейського приватного права при вдосконаленні сучасного цивільного законодавства України. Гармонізація кримінального законодавства України та ЄС. Правові підстави процесу гармонізації кримінального законодавства. Формування пріоритетної моделі кооперації у кримінальних справах у країнах Європейського Союзу (європейські ордери на арешт, гармонізація відповідальності за конвенціональні злочини тощо). </w:t>
      </w:r>
    </w:p>
    <w:p w:rsidR="00F85DBB" w:rsidRDefault="00F85DBB" w:rsidP="00F85DBB">
      <w:pPr>
        <w:ind w:firstLine="567"/>
        <w:jc w:val="both"/>
        <w:rPr>
          <w:sz w:val="28"/>
          <w:szCs w:val="28"/>
        </w:rPr>
      </w:pPr>
      <w:r w:rsidRPr="00F85DBB">
        <w:rPr>
          <w:sz w:val="28"/>
          <w:szCs w:val="28"/>
        </w:rPr>
        <w:t>Адаптація трудового законодавства України до Європейських стандартів. Гармонізація трудового законодавства України та ЄС щодо гарантій забезпечення права на працю. Проблемні пит</w:t>
      </w:r>
      <w:r w:rsidR="00497786">
        <w:rPr>
          <w:sz w:val="28"/>
          <w:szCs w:val="28"/>
        </w:rPr>
        <w:t>ання гармонізації</w:t>
      </w:r>
      <w:r w:rsidRPr="00F85DBB">
        <w:rPr>
          <w:sz w:val="28"/>
          <w:szCs w:val="28"/>
        </w:rPr>
        <w:t xml:space="preserve"> законодавства України з охорони праці із законодавством Європейського Союзу. Забезпечення гендерної рів</w:t>
      </w:r>
      <w:r>
        <w:rPr>
          <w:sz w:val="28"/>
          <w:szCs w:val="28"/>
        </w:rPr>
        <w:t>ності права на працю. Правове</w:t>
      </w:r>
      <w:r w:rsidRPr="00F85DBB">
        <w:rPr>
          <w:sz w:val="28"/>
          <w:szCs w:val="28"/>
        </w:rPr>
        <w:t xml:space="preserve"> забезпечення права на працю працівників-мігрантів. </w:t>
      </w:r>
    </w:p>
    <w:p w:rsidR="00F85DBB" w:rsidRPr="00F85DBB" w:rsidRDefault="00F85DBB" w:rsidP="00F85DBB">
      <w:pPr>
        <w:ind w:firstLine="567"/>
        <w:jc w:val="both"/>
        <w:rPr>
          <w:b/>
          <w:sz w:val="28"/>
          <w:szCs w:val="28"/>
        </w:rPr>
      </w:pPr>
      <w:r w:rsidRPr="00F85DBB">
        <w:rPr>
          <w:sz w:val="28"/>
          <w:szCs w:val="28"/>
        </w:rPr>
        <w:t>Аналіз основних документів соціальної сфери, сфери зайнятості та трудового права ЄС. Соціальний захист населення України в контексті адаптації соціальної політики України до стандартів Європейського Союзу. Теоретичні та практичні аспекти правового регулювання соціальної політики Європейського Союзу. Основні моделі соціального захисту в Європейському Союзі. Європейські стандарти в галузі соціального захисту та їх впровадження в українське законодавство. Адаптація до Європейських стандартів пенсійного забезпечення та охорони здоров’я.</w:t>
      </w:r>
    </w:p>
    <w:p w:rsidR="00F85DBB" w:rsidRDefault="00F85DBB" w:rsidP="00DC712A">
      <w:pPr>
        <w:jc w:val="center"/>
        <w:rPr>
          <w:b/>
          <w:sz w:val="28"/>
          <w:szCs w:val="28"/>
        </w:rPr>
      </w:pPr>
    </w:p>
    <w:p w:rsidR="00F85DBB" w:rsidRDefault="00F85DBB" w:rsidP="00DC712A">
      <w:pPr>
        <w:jc w:val="center"/>
        <w:rPr>
          <w:b/>
          <w:sz w:val="28"/>
          <w:szCs w:val="28"/>
        </w:rPr>
      </w:pPr>
    </w:p>
    <w:p w:rsidR="00432F33" w:rsidRDefault="00432F33" w:rsidP="00DC712A">
      <w:pPr>
        <w:jc w:val="center"/>
        <w:rPr>
          <w:b/>
          <w:bCs/>
          <w:sz w:val="28"/>
          <w:szCs w:val="28"/>
        </w:rPr>
      </w:pPr>
    </w:p>
    <w:p w:rsidR="00432F33" w:rsidRDefault="00432F33" w:rsidP="00DC712A">
      <w:pPr>
        <w:jc w:val="center"/>
        <w:rPr>
          <w:b/>
          <w:bCs/>
          <w:sz w:val="28"/>
          <w:szCs w:val="28"/>
        </w:rPr>
      </w:pPr>
    </w:p>
    <w:p w:rsidR="00432F33" w:rsidRDefault="00432F33" w:rsidP="00DC712A">
      <w:pPr>
        <w:jc w:val="center"/>
        <w:rPr>
          <w:b/>
          <w:bCs/>
          <w:sz w:val="28"/>
          <w:szCs w:val="28"/>
        </w:rPr>
      </w:pPr>
    </w:p>
    <w:p w:rsidR="00432F33" w:rsidRDefault="00432F33" w:rsidP="00DC712A">
      <w:pPr>
        <w:jc w:val="center"/>
        <w:rPr>
          <w:b/>
          <w:bCs/>
          <w:sz w:val="28"/>
          <w:szCs w:val="28"/>
        </w:rPr>
      </w:pPr>
    </w:p>
    <w:p w:rsidR="00432F33" w:rsidRDefault="00432F33" w:rsidP="00DC712A">
      <w:pPr>
        <w:jc w:val="center"/>
        <w:rPr>
          <w:b/>
          <w:bCs/>
          <w:sz w:val="28"/>
          <w:szCs w:val="28"/>
        </w:rPr>
      </w:pPr>
    </w:p>
    <w:p w:rsidR="00432F33" w:rsidRDefault="00432F33" w:rsidP="00DC712A">
      <w:pPr>
        <w:jc w:val="center"/>
        <w:rPr>
          <w:b/>
          <w:bCs/>
          <w:sz w:val="28"/>
          <w:szCs w:val="28"/>
        </w:rPr>
      </w:pPr>
    </w:p>
    <w:p w:rsidR="00432F33" w:rsidRDefault="00432F33" w:rsidP="00DC712A">
      <w:pPr>
        <w:jc w:val="center"/>
        <w:rPr>
          <w:b/>
          <w:bCs/>
          <w:sz w:val="28"/>
          <w:szCs w:val="28"/>
        </w:rPr>
      </w:pPr>
    </w:p>
    <w:p w:rsidR="00432F33" w:rsidRDefault="00432F33" w:rsidP="00DC712A">
      <w:pPr>
        <w:jc w:val="center"/>
        <w:rPr>
          <w:b/>
          <w:bCs/>
          <w:sz w:val="28"/>
          <w:szCs w:val="28"/>
        </w:rPr>
      </w:pPr>
    </w:p>
    <w:p w:rsidR="00432F33" w:rsidRDefault="00432F33" w:rsidP="00DC712A">
      <w:pPr>
        <w:jc w:val="center"/>
        <w:rPr>
          <w:b/>
          <w:bCs/>
          <w:sz w:val="28"/>
          <w:szCs w:val="28"/>
        </w:rPr>
      </w:pPr>
    </w:p>
    <w:p w:rsidR="00F85DBB" w:rsidRDefault="00F85DBB" w:rsidP="00DC712A">
      <w:pPr>
        <w:jc w:val="center"/>
        <w:rPr>
          <w:b/>
          <w:sz w:val="28"/>
          <w:szCs w:val="28"/>
        </w:rPr>
      </w:pPr>
      <w:r w:rsidRPr="00315098"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p w:rsidR="00F85DBB" w:rsidRDefault="00F85DBB" w:rsidP="00DC712A">
      <w:pPr>
        <w:jc w:val="center"/>
        <w:rPr>
          <w:b/>
          <w:sz w:val="28"/>
          <w:szCs w:val="28"/>
        </w:rPr>
      </w:pPr>
    </w:p>
    <w:p w:rsidR="00F85DBB" w:rsidRDefault="00F85DBB" w:rsidP="00DC712A">
      <w:pPr>
        <w:jc w:val="center"/>
        <w:rPr>
          <w:b/>
          <w:sz w:val="28"/>
          <w:szCs w:val="28"/>
        </w:rPr>
      </w:pPr>
    </w:p>
    <w:p w:rsidR="00F85DBB" w:rsidRDefault="00F85DBB" w:rsidP="00DC712A">
      <w:pPr>
        <w:jc w:val="center"/>
        <w:rPr>
          <w:b/>
          <w:sz w:val="28"/>
          <w:szCs w:val="28"/>
        </w:rPr>
      </w:pPr>
    </w:p>
    <w:p w:rsidR="00F85DBB" w:rsidRDefault="00F85DBB" w:rsidP="00DC712A">
      <w:pPr>
        <w:jc w:val="center"/>
        <w:rPr>
          <w:b/>
          <w:sz w:val="28"/>
          <w:szCs w:val="28"/>
        </w:rPr>
      </w:pPr>
    </w:p>
    <w:p w:rsidR="00F85DBB" w:rsidRDefault="00F85DBB" w:rsidP="00DC712A">
      <w:pPr>
        <w:jc w:val="center"/>
        <w:rPr>
          <w:b/>
          <w:sz w:val="28"/>
          <w:szCs w:val="28"/>
        </w:rPr>
      </w:pPr>
    </w:p>
    <w:p w:rsidR="00F85DBB" w:rsidRDefault="00F85DBB" w:rsidP="00DC712A">
      <w:pPr>
        <w:jc w:val="center"/>
        <w:rPr>
          <w:b/>
          <w:sz w:val="28"/>
          <w:szCs w:val="28"/>
        </w:rPr>
      </w:pPr>
    </w:p>
    <w:p w:rsidR="00F85DBB" w:rsidRPr="00DC712A" w:rsidRDefault="00F85DBB" w:rsidP="00DC712A">
      <w:pPr>
        <w:jc w:val="center"/>
        <w:rPr>
          <w:b/>
          <w:sz w:val="28"/>
          <w:szCs w:val="28"/>
        </w:rPr>
      </w:pPr>
    </w:p>
    <w:p w:rsidR="00DC712A" w:rsidRPr="00DC712A" w:rsidRDefault="00DC712A" w:rsidP="00DA6145">
      <w:pPr>
        <w:pStyle w:val="3"/>
        <w:tabs>
          <w:tab w:val="clear" w:pos="4262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pPr w:leftFromText="180" w:rightFromText="180" w:vertAnchor="page" w:horzAnchor="margin" w:tblpY="13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67"/>
        <w:gridCol w:w="709"/>
        <w:gridCol w:w="567"/>
        <w:gridCol w:w="709"/>
        <w:gridCol w:w="635"/>
        <w:gridCol w:w="782"/>
        <w:gridCol w:w="636"/>
        <w:gridCol w:w="640"/>
        <w:gridCol w:w="635"/>
        <w:gridCol w:w="924"/>
        <w:gridCol w:w="992"/>
        <w:gridCol w:w="851"/>
      </w:tblGrid>
      <w:tr w:rsidR="00432F33" w:rsidRPr="00B02315" w:rsidTr="00432F33">
        <w:tc>
          <w:tcPr>
            <w:tcW w:w="1384" w:type="dxa"/>
            <w:vMerge w:val="restart"/>
          </w:tcPr>
          <w:p w:rsidR="00432F33" w:rsidRPr="00315098" w:rsidRDefault="00432F33" w:rsidP="00432F33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567" w:type="dxa"/>
            <w:vMerge w:val="restart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4038" w:type="dxa"/>
            <w:gridSpan w:val="6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432F33" w:rsidRPr="00B02315" w:rsidTr="00432F33">
        <w:trPr>
          <w:trHeight w:val="555"/>
        </w:trPr>
        <w:tc>
          <w:tcPr>
            <w:tcW w:w="1384" w:type="dxa"/>
            <w:vMerge/>
          </w:tcPr>
          <w:p w:rsidR="00432F33" w:rsidRPr="00315098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  <w:vMerge w:val="restart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  <w:vMerge w:val="restart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Практичні</w:t>
            </w:r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275" w:type="dxa"/>
            <w:gridSpan w:val="2"/>
            <w:vMerge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432F33" w:rsidRPr="00B02315" w:rsidTr="00432F33">
        <w:trPr>
          <w:trHeight w:val="360"/>
        </w:trPr>
        <w:tc>
          <w:tcPr>
            <w:tcW w:w="1384" w:type="dxa"/>
            <w:vMerge/>
          </w:tcPr>
          <w:p w:rsidR="00432F33" w:rsidRPr="00315098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</w:t>
            </w:r>
          </w:p>
        </w:tc>
        <w:tc>
          <w:tcPr>
            <w:tcW w:w="1344" w:type="dxa"/>
            <w:gridSpan w:val="2"/>
            <w:vMerge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</w:p>
        </w:tc>
      </w:tr>
      <w:tr w:rsidR="00432F33" w:rsidRPr="00B02315" w:rsidTr="00432F33">
        <w:tc>
          <w:tcPr>
            <w:tcW w:w="1384" w:type="dxa"/>
            <w:vMerge/>
          </w:tcPr>
          <w:p w:rsidR="00432F33" w:rsidRPr="00315098" w:rsidRDefault="00432F33" w:rsidP="00432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635" w:type="dxa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782" w:type="dxa"/>
          </w:tcPr>
          <w:p w:rsidR="00432F33" w:rsidRPr="00B02315" w:rsidRDefault="00432F33" w:rsidP="00432F33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636" w:type="dxa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432F33" w:rsidRPr="00B02315" w:rsidRDefault="00432F33" w:rsidP="00432F33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:rsidR="00432F33" w:rsidRPr="00B02315" w:rsidRDefault="00432F33" w:rsidP="00432F33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635" w:type="dxa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</w:t>
            </w:r>
            <w:proofErr w:type="spellStart"/>
            <w:r w:rsidRPr="00B02315">
              <w:rPr>
                <w:sz w:val="20"/>
                <w:szCs w:val="20"/>
              </w:rPr>
              <w:t>дист</w:t>
            </w:r>
            <w:proofErr w:type="spellEnd"/>
          </w:p>
          <w:p w:rsidR="00432F33" w:rsidRPr="00B02315" w:rsidRDefault="00432F33" w:rsidP="00432F33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2F33" w:rsidRPr="00B02315" w:rsidTr="00432F33">
        <w:trPr>
          <w:trHeight w:val="146"/>
        </w:trPr>
        <w:tc>
          <w:tcPr>
            <w:tcW w:w="1384" w:type="dxa"/>
          </w:tcPr>
          <w:p w:rsidR="00432F33" w:rsidRPr="00315098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2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40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32F33" w:rsidRPr="00B02315" w:rsidRDefault="00432F33" w:rsidP="00432F33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432F33" w:rsidRPr="00B02315" w:rsidTr="00432F33">
        <w:trPr>
          <w:trHeight w:val="268"/>
        </w:trPr>
        <w:tc>
          <w:tcPr>
            <w:tcW w:w="1384" w:type="dxa"/>
          </w:tcPr>
          <w:p w:rsidR="00432F33" w:rsidRPr="00315098" w:rsidRDefault="00432F33" w:rsidP="00432F33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32F33" w:rsidRPr="00B02315" w:rsidRDefault="00432F33" w:rsidP="00432F33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6</w:t>
            </w:r>
          </w:p>
        </w:tc>
        <w:tc>
          <w:tcPr>
            <w:tcW w:w="635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7</w:t>
            </w:r>
          </w:p>
        </w:tc>
        <w:tc>
          <w:tcPr>
            <w:tcW w:w="635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4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10</w:t>
            </w:r>
          </w:p>
        </w:tc>
      </w:tr>
      <w:tr w:rsidR="00432F33" w:rsidRPr="00B02315" w:rsidTr="00432F33">
        <w:tc>
          <w:tcPr>
            <w:tcW w:w="1384" w:type="dxa"/>
          </w:tcPr>
          <w:p w:rsidR="00432F33" w:rsidRPr="00315098" w:rsidRDefault="00432F33" w:rsidP="00432F33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32F33" w:rsidRPr="00B02315" w:rsidRDefault="00432F33" w:rsidP="00432F33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4</w:t>
            </w:r>
          </w:p>
        </w:tc>
        <w:tc>
          <w:tcPr>
            <w:tcW w:w="635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2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0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9</w:t>
            </w:r>
          </w:p>
        </w:tc>
        <w:tc>
          <w:tcPr>
            <w:tcW w:w="635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4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32F33" w:rsidRPr="00702093" w:rsidRDefault="00432F33" w:rsidP="00432F33">
            <w:pPr>
              <w:jc w:val="center"/>
              <w:rPr>
                <w:sz w:val="28"/>
                <w:szCs w:val="28"/>
              </w:rPr>
            </w:pPr>
            <w:r w:rsidRPr="00702093">
              <w:rPr>
                <w:sz w:val="28"/>
                <w:szCs w:val="28"/>
              </w:rPr>
              <w:t>10</w:t>
            </w:r>
          </w:p>
        </w:tc>
      </w:tr>
      <w:tr w:rsidR="00432F33" w:rsidRPr="00B02315" w:rsidTr="00432F33">
        <w:tc>
          <w:tcPr>
            <w:tcW w:w="1384" w:type="dxa"/>
          </w:tcPr>
          <w:p w:rsidR="00432F33" w:rsidRPr="00315098" w:rsidRDefault="00432F33" w:rsidP="00432F33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567" w:type="dxa"/>
          </w:tcPr>
          <w:p w:rsidR="00432F33" w:rsidRPr="00B02315" w:rsidRDefault="00432F33" w:rsidP="0043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02315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35" w:type="dxa"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2" w:type="dxa"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0" w:type="dxa"/>
          </w:tcPr>
          <w:p w:rsidR="00432F33" w:rsidRPr="00D534ED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D534E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635" w:type="dxa"/>
          </w:tcPr>
          <w:p w:rsidR="00432F33" w:rsidRPr="00D534ED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D534ED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924" w:type="dxa"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32F33" w:rsidRPr="00B02315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432F33" w:rsidRPr="00B02315" w:rsidRDefault="00432F33" w:rsidP="00432F33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</w:tr>
      <w:tr w:rsidR="00432F33" w:rsidRPr="00315098" w:rsidTr="00432F33">
        <w:tc>
          <w:tcPr>
            <w:tcW w:w="1384" w:type="dxa"/>
          </w:tcPr>
          <w:p w:rsidR="00432F33" w:rsidRPr="00B02315" w:rsidRDefault="00432F33" w:rsidP="00432F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432F33" w:rsidRPr="00315098" w:rsidRDefault="00432F33" w:rsidP="00432F3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567" w:type="dxa"/>
          </w:tcPr>
          <w:p w:rsidR="00432F33" w:rsidRPr="00315098" w:rsidRDefault="00432F33" w:rsidP="00432F33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</w:tcPr>
          <w:p w:rsidR="00432F33" w:rsidRPr="00315098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2F33" w:rsidRPr="00315098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5" w:type="dxa"/>
          </w:tcPr>
          <w:p w:rsidR="00432F33" w:rsidRPr="00315098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432F33" w:rsidRPr="00315098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</w:tcPr>
          <w:p w:rsidR="00432F33" w:rsidRPr="00315098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:rsidR="00432F33" w:rsidRPr="00A50A9C" w:rsidRDefault="00432F33" w:rsidP="00432F33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35" w:type="dxa"/>
          </w:tcPr>
          <w:p w:rsidR="00432F33" w:rsidRPr="00A50A9C" w:rsidRDefault="00432F33" w:rsidP="00432F33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24" w:type="dxa"/>
          </w:tcPr>
          <w:p w:rsidR="00432F33" w:rsidRPr="00315098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32F33" w:rsidRPr="00315098" w:rsidRDefault="00432F33" w:rsidP="00432F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2F33" w:rsidRPr="00315098" w:rsidRDefault="00432F33" w:rsidP="00432F33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432F33" w:rsidRPr="00315098" w:rsidTr="00432F33">
        <w:tc>
          <w:tcPr>
            <w:tcW w:w="1384" w:type="dxa"/>
          </w:tcPr>
          <w:p w:rsidR="00432F33" w:rsidRPr="00315098" w:rsidRDefault="00432F33" w:rsidP="00432F33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880" w:type="dxa"/>
            <w:gridSpan w:val="9"/>
          </w:tcPr>
          <w:p w:rsidR="00432F33" w:rsidRPr="00315098" w:rsidRDefault="00497786" w:rsidP="00432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432F3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67" w:type="dxa"/>
            <w:gridSpan w:val="3"/>
          </w:tcPr>
          <w:p w:rsidR="00432F33" w:rsidRPr="00315098" w:rsidRDefault="00432F33" w:rsidP="00432F33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DC712A" w:rsidRPr="00DC712A" w:rsidRDefault="00DC712A" w:rsidP="00DA6145">
      <w:pPr>
        <w:pStyle w:val="3"/>
        <w:tabs>
          <w:tab w:val="clear" w:pos="4262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B20A6" w:rsidRPr="00315098" w:rsidRDefault="006B20A6" w:rsidP="00315098">
      <w:pPr>
        <w:rPr>
          <w:sz w:val="28"/>
          <w:szCs w:val="28"/>
        </w:rPr>
      </w:pPr>
    </w:p>
    <w:p w:rsidR="006B20A6" w:rsidRDefault="006B20A6" w:rsidP="00315098">
      <w:pPr>
        <w:jc w:val="center"/>
        <w:rPr>
          <w:b/>
          <w:bCs/>
          <w:sz w:val="28"/>
          <w:szCs w:val="28"/>
          <w:lang w:val="en-US"/>
        </w:rPr>
      </w:pPr>
    </w:p>
    <w:p w:rsidR="006B20A6" w:rsidRPr="00CF171F" w:rsidRDefault="006B20A6" w:rsidP="00315098">
      <w:pPr>
        <w:ind w:left="7513" w:hanging="7513"/>
        <w:jc w:val="center"/>
        <w:rPr>
          <w:b/>
          <w:sz w:val="28"/>
          <w:szCs w:val="28"/>
        </w:rPr>
      </w:pPr>
    </w:p>
    <w:p w:rsidR="006B20A6" w:rsidRDefault="006B20A6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20A6" w:rsidRPr="00315098" w:rsidRDefault="006B20A6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lastRenderedPageBreak/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6B20A6" w:rsidRPr="00315098" w:rsidTr="00285166">
        <w:tc>
          <w:tcPr>
            <w:tcW w:w="1150" w:type="dxa"/>
            <w:vMerge w:val="restart"/>
          </w:tcPr>
          <w:p w:rsidR="006B20A6" w:rsidRPr="00315098" w:rsidRDefault="006B20A6" w:rsidP="001732D8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6B20A6" w:rsidRPr="00315098" w:rsidRDefault="006B20A6" w:rsidP="001732D8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6B20A6" w:rsidRPr="00315098" w:rsidTr="00285166">
        <w:trPr>
          <w:trHeight w:val="268"/>
        </w:trPr>
        <w:tc>
          <w:tcPr>
            <w:tcW w:w="1150" w:type="dxa"/>
            <w:vMerge/>
          </w:tcPr>
          <w:p w:rsidR="006B20A6" w:rsidRPr="00315098" w:rsidRDefault="006B20A6" w:rsidP="001732D8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6B20A6" w:rsidRPr="00315098" w:rsidRDefault="006B20A6" w:rsidP="001732D8">
            <w:pPr>
              <w:jc w:val="center"/>
            </w:pPr>
          </w:p>
        </w:tc>
        <w:tc>
          <w:tcPr>
            <w:tcW w:w="819" w:type="dxa"/>
          </w:tcPr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6B20A6" w:rsidRPr="00315098" w:rsidTr="00285166">
        <w:trPr>
          <w:trHeight w:val="117"/>
        </w:trPr>
        <w:tc>
          <w:tcPr>
            <w:tcW w:w="1150" w:type="dxa"/>
          </w:tcPr>
          <w:p w:rsidR="006B20A6" w:rsidRPr="00025B18" w:rsidRDefault="006B20A6" w:rsidP="001732D8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820" w:type="dxa"/>
          </w:tcPr>
          <w:p w:rsidR="006B20A6" w:rsidRPr="00025B18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6B20A6" w:rsidRPr="00025B18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B20A6" w:rsidRPr="00025B18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6B20A6" w:rsidRPr="00B46889" w:rsidTr="00285166">
        <w:tc>
          <w:tcPr>
            <w:tcW w:w="1150" w:type="dxa"/>
          </w:tcPr>
          <w:p w:rsidR="006B20A6" w:rsidRPr="00B46889" w:rsidRDefault="006B20A6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1</w:t>
            </w:r>
          </w:p>
        </w:tc>
        <w:tc>
          <w:tcPr>
            <w:tcW w:w="6820" w:type="dxa"/>
          </w:tcPr>
          <w:p w:rsidR="006B20A6" w:rsidRPr="00B46889" w:rsidRDefault="006920AE" w:rsidP="006920AE">
            <w:pPr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Правове регулювання співробітництва України та ЄС</w:t>
            </w:r>
          </w:p>
        </w:tc>
        <w:tc>
          <w:tcPr>
            <w:tcW w:w="819" w:type="dxa"/>
          </w:tcPr>
          <w:p w:rsidR="006B20A6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B20A6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0</w:t>
            </w:r>
          </w:p>
        </w:tc>
      </w:tr>
      <w:tr w:rsidR="00DB6448" w:rsidRPr="00B46889" w:rsidTr="00285166">
        <w:tc>
          <w:tcPr>
            <w:tcW w:w="1150" w:type="dxa"/>
          </w:tcPr>
          <w:p w:rsidR="00DB6448" w:rsidRPr="00B46889" w:rsidRDefault="00DB6448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2</w:t>
            </w:r>
          </w:p>
        </w:tc>
        <w:tc>
          <w:tcPr>
            <w:tcW w:w="6820" w:type="dxa"/>
          </w:tcPr>
          <w:p w:rsidR="00DB6448" w:rsidRPr="00B46889" w:rsidRDefault="006920AE" w:rsidP="006920AE">
            <w:pPr>
              <w:rPr>
                <w:sz w:val="28"/>
                <w:szCs w:val="28"/>
              </w:rPr>
            </w:pPr>
            <w:r w:rsidRPr="00B46889">
              <w:rPr>
                <w:bCs/>
                <w:sz w:val="28"/>
                <w:szCs w:val="28"/>
              </w:rPr>
              <w:t xml:space="preserve">Правові питання інтеграції України до Європейського Союзу.  </w:t>
            </w:r>
          </w:p>
        </w:tc>
        <w:tc>
          <w:tcPr>
            <w:tcW w:w="819" w:type="dxa"/>
          </w:tcPr>
          <w:p w:rsidR="00DB6448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B6448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0</w:t>
            </w:r>
          </w:p>
        </w:tc>
      </w:tr>
      <w:tr w:rsidR="00DB6448" w:rsidRPr="00B46889" w:rsidTr="00285166">
        <w:tc>
          <w:tcPr>
            <w:tcW w:w="1150" w:type="dxa"/>
          </w:tcPr>
          <w:p w:rsidR="00DB6448" w:rsidRPr="00B46889" w:rsidRDefault="00DB6448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3</w:t>
            </w:r>
          </w:p>
        </w:tc>
        <w:tc>
          <w:tcPr>
            <w:tcW w:w="6820" w:type="dxa"/>
          </w:tcPr>
          <w:p w:rsidR="00DB6448" w:rsidRPr="00B46889" w:rsidRDefault="006920AE" w:rsidP="006920AE">
            <w:pPr>
              <w:jc w:val="both"/>
              <w:rPr>
                <w:sz w:val="28"/>
                <w:szCs w:val="28"/>
              </w:rPr>
            </w:pPr>
            <w:r w:rsidRPr="00B46889">
              <w:rPr>
                <w:bCs/>
                <w:sz w:val="28"/>
                <w:szCs w:val="28"/>
              </w:rPr>
              <w:t xml:space="preserve">Угода про асоціацію та угода про вільну торгівлю між Україною та ЄС: загальна характеристика . </w:t>
            </w:r>
          </w:p>
        </w:tc>
        <w:tc>
          <w:tcPr>
            <w:tcW w:w="819" w:type="dxa"/>
          </w:tcPr>
          <w:p w:rsidR="00DB6448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B6448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1</w:t>
            </w:r>
          </w:p>
        </w:tc>
      </w:tr>
      <w:tr w:rsidR="00DB6448" w:rsidRPr="00B46889" w:rsidTr="00285166">
        <w:tc>
          <w:tcPr>
            <w:tcW w:w="1150" w:type="dxa"/>
          </w:tcPr>
          <w:p w:rsidR="00DB6448" w:rsidRPr="00B46889" w:rsidRDefault="00DB6448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4</w:t>
            </w:r>
          </w:p>
        </w:tc>
        <w:tc>
          <w:tcPr>
            <w:tcW w:w="6820" w:type="dxa"/>
          </w:tcPr>
          <w:p w:rsidR="00DB6448" w:rsidRPr="00B46889" w:rsidRDefault="006920AE" w:rsidP="006920AE">
            <w:pPr>
              <w:rPr>
                <w:sz w:val="28"/>
                <w:szCs w:val="28"/>
              </w:rPr>
            </w:pPr>
            <w:r w:rsidRPr="00B46889">
              <w:rPr>
                <w:bCs/>
                <w:sz w:val="28"/>
                <w:szCs w:val="28"/>
              </w:rPr>
              <w:t>Особливості а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даптаці</w:t>
            </w:r>
            <w:proofErr w:type="spellEnd"/>
            <w:r w:rsidRPr="00B46889">
              <w:rPr>
                <w:bCs/>
                <w:sz w:val="28"/>
                <w:szCs w:val="28"/>
              </w:rPr>
              <w:t>ї</w:t>
            </w:r>
            <w:r w:rsidRPr="00B46889">
              <w:rPr>
                <w:bCs/>
                <w:sz w:val="28"/>
                <w:szCs w:val="28"/>
                <w:lang w:val="ru-RU"/>
              </w:rPr>
              <w:t xml:space="preserve"> права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України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до права 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Європейського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Союзу</w:t>
            </w:r>
          </w:p>
        </w:tc>
        <w:tc>
          <w:tcPr>
            <w:tcW w:w="819" w:type="dxa"/>
          </w:tcPr>
          <w:p w:rsidR="00DB6448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B6448" w:rsidRPr="00B46889" w:rsidRDefault="0094248C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1</w:t>
            </w:r>
          </w:p>
        </w:tc>
      </w:tr>
      <w:tr w:rsidR="00DB6448" w:rsidRPr="00B46889" w:rsidTr="00285166">
        <w:tc>
          <w:tcPr>
            <w:tcW w:w="1150" w:type="dxa"/>
          </w:tcPr>
          <w:p w:rsidR="00DB6448" w:rsidRPr="00B46889" w:rsidRDefault="00DB6448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5</w:t>
            </w:r>
          </w:p>
        </w:tc>
        <w:tc>
          <w:tcPr>
            <w:tcW w:w="6820" w:type="dxa"/>
          </w:tcPr>
          <w:p w:rsidR="00DB6448" w:rsidRPr="00B46889" w:rsidRDefault="006920AE" w:rsidP="006920AE">
            <w:pPr>
              <w:rPr>
                <w:sz w:val="28"/>
                <w:szCs w:val="28"/>
                <w:lang w:val="ru-RU"/>
              </w:rPr>
            </w:pP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Інституції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складова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організаційного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адаптації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України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46889">
              <w:rPr>
                <w:bCs/>
                <w:sz w:val="28"/>
                <w:szCs w:val="28"/>
              </w:rPr>
              <w:t>acquis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ЄС.</w:t>
            </w:r>
          </w:p>
        </w:tc>
        <w:tc>
          <w:tcPr>
            <w:tcW w:w="819" w:type="dxa"/>
          </w:tcPr>
          <w:p w:rsidR="00DB6448" w:rsidRPr="00B46889" w:rsidRDefault="0073402B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DB6448" w:rsidRPr="00B46889" w:rsidRDefault="0094248C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1</w:t>
            </w:r>
          </w:p>
        </w:tc>
      </w:tr>
      <w:tr w:rsidR="00DB6448" w:rsidRPr="00B46889" w:rsidTr="00285166">
        <w:tc>
          <w:tcPr>
            <w:tcW w:w="1150" w:type="dxa"/>
          </w:tcPr>
          <w:p w:rsidR="00DB6448" w:rsidRPr="00B46889" w:rsidRDefault="00DB6448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6</w:t>
            </w:r>
          </w:p>
        </w:tc>
        <w:tc>
          <w:tcPr>
            <w:tcW w:w="6820" w:type="dxa"/>
          </w:tcPr>
          <w:p w:rsidR="00DB6448" w:rsidRPr="00B46889" w:rsidRDefault="006920AE" w:rsidP="006920A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Процедури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організаційного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адаптації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України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46889">
              <w:rPr>
                <w:bCs/>
                <w:sz w:val="28"/>
                <w:szCs w:val="28"/>
              </w:rPr>
              <w:t>acquis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ЄС.</w:t>
            </w:r>
          </w:p>
        </w:tc>
        <w:tc>
          <w:tcPr>
            <w:tcW w:w="819" w:type="dxa"/>
          </w:tcPr>
          <w:p w:rsidR="00DB6448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B6448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1</w:t>
            </w:r>
          </w:p>
        </w:tc>
      </w:tr>
      <w:tr w:rsidR="006920AE" w:rsidRPr="00B46889" w:rsidTr="00285166">
        <w:tc>
          <w:tcPr>
            <w:tcW w:w="1150" w:type="dxa"/>
          </w:tcPr>
          <w:p w:rsidR="006920AE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7</w:t>
            </w:r>
          </w:p>
        </w:tc>
        <w:tc>
          <w:tcPr>
            <w:tcW w:w="6820" w:type="dxa"/>
          </w:tcPr>
          <w:p w:rsidR="006920AE" w:rsidRPr="00B46889" w:rsidRDefault="006920AE" w:rsidP="006920AE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B46889">
              <w:rPr>
                <w:bCs/>
                <w:sz w:val="28"/>
                <w:szCs w:val="28"/>
              </w:rPr>
              <w:t xml:space="preserve">Удосконалення процедурного забезпечення адаптації законодавства України до </w:t>
            </w:r>
            <w:proofErr w:type="spellStart"/>
            <w:r w:rsidRPr="00B46889">
              <w:rPr>
                <w:bCs/>
                <w:sz w:val="28"/>
                <w:szCs w:val="28"/>
              </w:rPr>
              <w:t>acquis</w:t>
            </w:r>
            <w:proofErr w:type="spellEnd"/>
            <w:r w:rsidRPr="00B46889">
              <w:rPr>
                <w:bCs/>
                <w:sz w:val="28"/>
                <w:szCs w:val="28"/>
              </w:rPr>
              <w:t xml:space="preserve"> ЄС.</w:t>
            </w:r>
          </w:p>
        </w:tc>
        <w:tc>
          <w:tcPr>
            <w:tcW w:w="819" w:type="dxa"/>
          </w:tcPr>
          <w:p w:rsidR="006920AE" w:rsidRPr="00B46889" w:rsidRDefault="006920AE" w:rsidP="001732D8">
            <w:pPr>
              <w:jc w:val="center"/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920AE" w:rsidRPr="00B46889" w:rsidRDefault="006920AE" w:rsidP="001732D8">
            <w:pPr>
              <w:jc w:val="center"/>
              <w:rPr>
                <w:sz w:val="28"/>
                <w:szCs w:val="28"/>
              </w:rPr>
            </w:pPr>
          </w:p>
        </w:tc>
      </w:tr>
      <w:tr w:rsidR="006B20A6" w:rsidRPr="00315098" w:rsidTr="00285166">
        <w:tc>
          <w:tcPr>
            <w:tcW w:w="7970" w:type="dxa"/>
            <w:gridSpan w:val="2"/>
          </w:tcPr>
          <w:p w:rsidR="006B20A6" w:rsidRPr="00B46889" w:rsidRDefault="006B20A6" w:rsidP="001732D8">
            <w:pPr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Разом</w:t>
            </w:r>
          </w:p>
        </w:tc>
        <w:tc>
          <w:tcPr>
            <w:tcW w:w="819" w:type="dxa"/>
          </w:tcPr>
          <w:p w:rsidR="006B20A6" w:rsidRPr="009861C3" w:rsidRDefault="006920AE" w:rsidP="001732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50" w:type="dxa"/>
          </w:tcPr>
          <w:p w:rsidR="006B20A6" w:rsidRPr="009861C3" w:rsidRDefault="0094248C" w:rsidP="001732D8">
            <w:pPr>
              <w:jc w:val="center"/>
              <w:rPr>
                <w:b/>
                <w:sz w:val="28"/>
              </w:rPr>
            </w:pPr>
            <w:r w:rsidRPr="009861C3">
              <w:rPr>
                <w:b/>
                <w:sz w:val="28"/>
              </w:rPr>
              <w:t>4</w:t>
            </w:r>
          </w:p>
        </w:tc>
      </w:tr>
    </w:tbl>
    <w:p w:rsidR="006B20A6" w:rsidRDefault="006B20A6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C86C90" w:rsidRDefault="00C86C90">
      <w:pPr>
        <w:suppressAutoHyphens w:val="0"/>
        <w:spacing w:after="200" w:line="276" w:lineRule="auto"/>
        <w:rPr>
          <w:b/>
          <w:sz w:val="28"/>
          <w:szCs w:val="28"/>
          <w:lang w:val="ru-RU"/>
        </w:rPr>
      </w:pPr>
    </w:p>
    <w:p w:rsidR="00C86C90" w:rsidRPr="00C86C90" w:rsidRDefault="00C86C90" w:rsidP="00C86C90">
      <w:pPr>
        <w:rPr>
          <w:sz w:val="28"/>
          <w:szCs w:val="28"/>
          <w:lang w:val="ru-RU"/>
        </w:rPr>
      </w:pPr>
    </w:p>
    <w:p w:rsidR="00C86C90" w:rsidRPr="00C86C90" w:rsidRDefault="00C86C90" w:rsidP="00C86C90">
      <w:pPr>
        <w:rPr>
          <w:sz w:val="28"/>
          <w:szCs w:val="28"/>
          <w:lang w:val="ru-RU"/>
        </w:rPr>
      </w:pPr>
    </w:p>
    <w:p w:rsidR="00C86C90" w:rsidRPr="00C86C90" w:rsidRDefault="00C86C90" w:rsidP="00C86C90">
      <w:pPr>
        <w:rPr>
          <w:sz w:val="28"/>
          <w:szCs w:val="28"/>
          <w:lang w:val="ru-RU"/>
        </w:rPr>
      </w:pPr>
    </w:p>
    <w:p w:rsidR="00C86C90" w:rsidRPr="00DB6448" w:rsidRDefault="00C86C90" w:rsidP="00C86C90">
      <w:pPr>
        <w:tabs>
          <w:tab w:val="left" w:pos="990"/>
        </w:tabs>
        <w:suppressAutoHyphens w:val="0"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B20A6" w:rsidRDefault="006B20A6">
      <w:pPr>
        <w:suppressAutoHyphens w:val="0"/>
        <w:spacing w:after="200" w:line="276" w:lineRule="auto"/>
        <w:rPr>
          <w:b/>
          <w:sz w:val="28"/>
          <w:szCs w:val="28"/>
          <w:lang w:val="ru-RU"/>
        </w:rPr>
      </w:pPr>
      <w:r w:rsidRPr="00C86C90">
        <w:rPr>
          <w:sz w:val="28"/>
          <w:szCs w:val="28"/>
          <w:lang w:val="ru-RU"/>
        </w:rPr>
        <w:br w:type="page"/>
      </w:r>
    </w:p>
    <w:p w:rsidR="006B20A6" w:rsidRPr="009861C3" w:rsidRDefault="006B20A6" w:rsidP="00315098">
      <w:pPr>
        <w:ind w:left="7513" w:hanging="7513"/>
        <w:jc w:val="center"/>
        <w:rPr>
          <w:b/>
          <w:sz w:val="28"/>
          <w:szCs w:val="28"/>
        </w:rPr>
      </w:pPr>
      <w:r w:rsidRPr="009861C3">
        <w:rPr>
          <w:b/>
          <w:sz w:val="28"/>
          <w:szCs w:val="28"/>
        </w:rPr>
        <w:lastRenderedPageBreak/>
        <w:t xml:space="preserve">6. Теми практичних занять </w:t>
      </w:r>
    </w:p>
    <w:p w:rsidR="009861C3" w:rsidRPr="009861C3" w:rsidRDefault="009861C3" w:rsidP="00315098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6B20A6" w:rsidRPr="00B02315" w:rsidTr="00285166">
        <w:tc>
          <w:tcPr>
            <w:tcW w:w="1175" w:type="dxa"/>
            <w:vMerge w:val="restart"/>
          </w:tcPr>
          <w:p w:rsidR="006B20A6" w:rsidRPr="00B02315" w:rsidRDefault="006B20A6" w:rsidP="001732D8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6B20A6" w:rsidRPr="00B02315" w:rsidRDefault="006B20A6" w:rsidP="001732D8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6B20A6" w:rsidRPr="00B02315" w:rsidTr="00285166">
        <w:trPr>
          <w:trHeight w:val="164"/>
        </w:trPr>
        <w:tc>
          <w:tcPr>
            <w:tcW w:w="1175" w:type="dxa"/>
            <w:vMerge/>
          </w:tcPr>
          <w:p w:rsidR="006B20A6" w:rsidRPr="00B02315" w:rsidRDefault="006B20A6" w:rsidP="001732D8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6B20A6" w:rsidRPr="00B02315" w:rsidRDefault="006B20A6" w:rsidP="001732D8">
            <w:pPr>
              <w:jc w:val="center"/>
            </w:pPr>
          </w:p>
        </w:tc>
        <w:tc>
          <w:tcPr>
            <w:tcW w:w="819" w:type="dxa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6B20A6" w:rsidRPr="00B02315" w:rsidTr="00285166">
        <w:trPr>
          <w:trHeight w:val="134"/>
        </w:trPr>
        <w:tc>
          <w:tcPr>
            <w:tcW w:w="1175" w:type="dxa"/>
          </w:tcPr>
          <w:p w:rsidR="006B20A6" w:rsidRPr="00025B18" w:rsidRDefault="006B20A6" w:rsidP="001732D8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6B20A6" w:rsidRPr="00025B18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6B20A6" w:rsidRPr="00025B18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B20A6" w:rsidRPr="00025B18" w:rsidRDefault="006B20A6" w:rsidP="001732D8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6B20A6" w:rsidRPr="00B02315" w:rsidTr="00285166">
        <w:tc>
          <w:tcPr>
            <w:tcW w:w="1175" w:type="dxa"/>
          </w:tcPr>
          <w:p w:rsidR="006B20A6" w:rsidRPr="009861C3" w:rsidRDefault="006B20A6" w:rsidP="001732D8">
            <w:pPr>
              <w:jc w:val="center"/>
              <w:rPr>
                <w:sz w:val="28"/>
              </w:rPr>
            </w:pPr>
            <w:r w:rsidRPr="009861C3">
              <w:rPr>
                <w:sz w:val="28"/>
              </w:rPr>
              <w:t>1</w:t>
            </w:r>
          </w:p>
        </w:tc>
        <w:tc>
          <w:tcPr>
            <w:tcW w:w="6795" w:type="dxa"/>
          </w:tcPr>
          <w:p w:rsidR="006B20A6" w:rsidRPr="00B46889" w:rsidRDefault="006920AE" w:rsidP="00B46889">
            <w:pPr>
              <w:rPr>
                <w:sz w:val="28"/>
                <w:szCs w:val="28"/>
              </w:rPr>
            </w:pPr>
            <w:r w:rsidRPr="00B46889">
              <w:rPr>
                <w:sz w:val="28"/>
                <w:szCs w:val="28"/>
              </w:rPr>
              <w:t>Правове регулювання співробітництва України та ЄС</w:t>
            </w:r>
          </w:p>
        </w:tc>
        <w:tc>
          <w:tcPr>
            <w:tcW w:w="819" w:type="dxa"/>
          </w:tcPr>
          <w:p w:rsidR="006B20A6" w:rsidRPr="0094248C" w:rsidRDefault="0094248C" w:rsidP="001732D8">
            <w:pPr>
              <w:jc w:val="center"/>
              <w:rPr>
                <w:sz w:val="28"/>
              </w:rPr>
            </w:pPr>
            <w:r w:rsidRPr="0094248C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B20A6" w:rsidRPr="00D534ED" w:rsidRDefault="00B46889" w:rsidP="001732D8">
            <w:pPr>
              <w:jc w:val="center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-</w:t>
            </w:r>
          </w:p>
        </w:tc>
      </w:tr>
      <w:tr w:rsidR="0094248C" w:rsidRPr="00B02315" w:rsidTr="00285166">
        <w:tc>
          <w:tcPr>
            <w:tcW w:w="1175" w:type="dxa"/>
          </w:tcPr>
          <w:p w:rsidR="0094248C" w:rsidRPr="009861C3" w:rsidRDefault="0094248C" w:rsidP="001732D8">
            <w:pPr>
              <w:jc w:val="center"/>
              <w:rPr>
                <w:sz w:val="28"/>
              </w:rPr>
            </w:pPr>
            <w:r w:rsidRPr="009861C3">
              <w:rPr>
                <w:sz w:val="28"/>
              </w:rPr>
              <w:t>2</w:t>
            </w:r>
          </w:p>
        </w:tc>
        <w:tc>
          <w:tcPr>
            <w:tcW w:w="6795" w:type="dxa"/>
          </w:tcPr>
          <w:p w:rsidR="0094248C" w:rsidRPr="00B46889" w:rsidRDefault="006920AE" w:rsidP="00B46889">
            <w:pPr>
              <w:rPr>
                <w:sz w:val="28"/>
                <w:szCs w:val="28"/>
              </w:rPr>
            </w:pPr>
            <w:r w:rsidRPr="00B46889">
              <w:rPr>
                <w:bCs/>
                <w:sz w:val="28"/>
                <w:szCs w:val="28"/>
              </w:rPr>
              <w:t xml:space="preserve">Правові питання інтеграції України до Європейського Союзу.  </w:t>
            </w:r>
          </w:p>
        </w:tc>
        <w:tc>
          <w:tcPr>
            <w:tcW w:w="819" w:type="dxa"/>
          </w:tcPr>
          <w:p w:rsidR="0094248C" w:rsidRPr="0094248C" w:rsidRDefault="0094248C" w:rsidP="001732D8">
            <w:pPr>
              <w:jc w:val="center"/>
              <w:rPr>
                <w:sz w:val="28"/>
              </w:rPr>
            </w:pPr>
            <w:r w:rsidRPr="0094248C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94248C" w:rsidRPr="00D534ED" w:rsidRDefault="00B46889" w:rsidP="001732D8">
            <w:pPr>
              <w:jc w:val="center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-</w:t>
            </w:r>
          </w:p>
        </w:tc>
      </w:tr>
      <w:tr w:rsidR="0094248C" w:rsidRPr="00B02315" w:rsidTr="00285166">
        <w:tc>
          <w:tcPr>
            <w:tcW w:w="1175" w:type="dxa"/>
          </w:tcPr>
          <w:p w:rsidR="0094248C" w:rsidRPr="009861C3" w:rsidRDefault="0094248C" w:rsidP="001732D8">
            <w:pPr>
              <w:jc w:val="center"/>
              <w:rPr>
                <w:sz w:val="28"/>
              </w:rPr>
            </w:pPr>
            <w:r w:rsidRPr="009861C3">
              <w:rPr>
                <w:sz w:val="28"/>
              </w:rPr>
              <w:t>3</w:t>
            </w:r>
          </w:p>
        </w:tc>
        <w:tc>
          <w:tcPr>
            <w:tcW w:w="6795" w:type="dxa"/>
          </w:tcPr>
          <w:p w:rsidR="0094248C" w:rsidRPr="00B46889" w:rsidRDefault="006920AE" w:rsidP="00B46889">
            <w:pPr>
              <w:jc w:val="both"/>
              <w:rPr>
                <w:sz w:val="28"/>
                <w:szCs w:val="28"/>
              </w:rPr>
            </w:pPr>
            <w:r w:rsidRPr="00B46889">
              <w:rPr>
                <w:bCs/>
                <w:sz w:val="28"/>
                <w:szCs w:val="28"/>
              </w:rPr>
              <w:t xml:space="preserve">Угода про асоціацію та угода про вільну торгівлю між Україною та ЄС: загальна характеристика . </w:t>
            </w:r>
          </w:p>
        </w:tc>
        <w:tc>
          <w:tcPr>
            <w:tcW w:w="819" w:type="dxa"/>
          </w:tcPr>
          <w:p w:rsidR="0094248C" w:rsidRPr="0094248C" w:rsidRDefault="006920AE" w:rsidP="001732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94248C" w:rsidRPr="00D534ED" w:rsidRDefault="0094248C" w:rsidP="001732D8">
            <w:pPr>
              <w:jc w:val="center"/>
              <w:rPr>
                <w:color w:val="7030A0"/>
                <w:sz w:val="28"/>
              </w:rPr>
            </w:pPr>
            <w:r w:rsidRPr="00D534ED">
              <w:rPr>
                <w:color w:val="7030A0"/>
                <w:sz w:val="28"/>
              </w:rPr>
              <w:t>2</w:t>
            </w:r>
          </w:p>
        </w:tc>
      </w:tr>
      <w:tr w:rsidR="0094248C" w:rsidRPr="00B02315" w:rsidTr="00285166">
        <w:tc>
          <w:tcPr>
            <w:tcW w:w="1175" w:type="dxa"/>
          </w:tcPr>
          <w:p w:rsidR="0094248C" w:rsidRPr="009861C3" w:rsidRDefault="0094248C" w:rsidP="001732D8">
            <w:pPr>
              <w:jc w:val="center"/>
              <w:rPr>
                <w:sz w:val="28"/>
              </w:rPr>
            </w:pPr>
            <w:r w:rsidRPr="009861C3">
              <w:rPr>
                <w:sz w:val="28"/>
              </w:rPr>
              <w:t>4</w:t>
            </w:r>
          </w:p>
        </w:tc>
        <w:tc>
          <w:tcPr>
            <w:tcW w:w="6795" w:type="dxa"/>
          </w:tcPr>
          <w:p w:rsidR="0094248C" w:rsidRPr="00B46889" w:rsidRDefault="006920AE" w:rsidP="006920AE">
            <w:pPr>
              <w:rPr>
                <w:sz w:val="28"/>
                <w:szCs w:val="28"/>
              </w:rPr>
            </w:pPr>
            <w:r w:rsidRPr="00B46889">
              <w:rPr>
                <w:color w:val="000000"/>
                <w:sz w:val="28"/>
                <w:szCs w:val="28"/>
              </w:rPr>
              <w:t xml:space="preserve"> </w:t>
            </w:r>
            <w:r w:rsidRPr="00B46889">
              <w:rPr>
                <w:bCs/>
                <w:sz w:val="28"/>
                <w:szCs w:val="28"/>
              </w:rPr>
              <w:t>Особливості а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даптаці</w:t>
            </w:r>
            <w:proofErr w:type="spellEnd"/>
            <w:r w:rsidRPr="00B46889">
              <w:rPr>
                <w:bCs/>
                <w:sz w:val="28"/>
                <w:szCs w:val="28"/>
              </w:rPr>
              <w:t>ї</w:t>
            </w:r>
            <w:r w:rsidRPr="00B46889">
              <w:rPr>
                <w:bCs/>
                <w:sz w:val="28"/>
                <w:szCs w:val="28"/>
                <w:lang w:val="ru-RU"/>
              </w:rPr>
              <w:t xml:space="preserve"> права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України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до права 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Європейського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Союзу</w:t>
            </w:r>
          </w:p>
        </w:tc>
        <w:tc>
          <w:tcPr>
            <w:tcW w:w="819" w:type="dxa"/>
          </w:tcPr>
          <w:p w:rsidR="0094248C" w:rsidRPr="0094248C" w:rsidRDefault="0094248C" w:rsidP="001732D8">
            <w:pPr>
              <w:jc w:val="center"/>
              <w:rPr>
                <w:sz w:val="28"/>
              </w:rPr>
            </w:pPr>
            <w:r w:rsidRPr="0094248C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94248C" w:rsidRPr="00D534ED" w:rsidRDefault="00B46889" w:rsidP="001732D8">
            <w:pPr>
              <w:jc w:val="center"/>
              <w:rPr>
                <w:color w:val="7030A0"/>
                <w:sz w:val="28"/>
              </w:rPr>
            </w:pPr>
            <w:r>
              <w:rPr>
                <w:color w:val="7030A0"/>
                <w:sz w:val="28"/>
              </w:rPr>
              <w:t>-</w:t>
            </w:r>
          </w:p>
        </w:tc>
      </w:tr>
      <w:tr w:rsidR="0094248C" w:rsidRPr="00B02315" w:rsidTr="00285166">
        <w:tc>
          <w:tcPr>
            <w:tcW w:w="1175" w:type="dxa"/>
          </w:tcPr>
          <w:p w:rsidR="0094248C" w:rsidRPr="009861C3" w:rsidRDefault="0094248C" w:rsidP="001732D8">
            <w:pPr>
              <w:jc w:val="center"/>
              <w:rPr>
                <w:sz w:val="28"/>
              </w:rPr>
            </w:pPr>
            <w:r w:rsidRPr="009861C3">
              <w:rPr>
                <w:sz w:val="28"/>
              </w:rPr>
              <w:t>5</w:t>
            </w:r>
          </w:p>
        </w:tc>
        <w:tc>
          <w:tcPr>
            <w:tcW w:w="6795" w:type="dxa"/>
          </w:tcPr>
          <w:p w:rsidR="0094248C" w:rsidRPr="00B46889" w:rsidRDefault="006920AE" w:rsidP="00B46889">
            <w:pPr>
              <w:rPr>
                <w:sz w:val="28"/>
                <w:szCs w:val="28"/>
                <w:lang w:val="ru-RU"/>
              </w:rPr>
            </w:pP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Інституції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складова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організаційного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адаптації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України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46889">
              <w:rPr>
                <w:bCs/>
                <w:sz w:val="28"/>
                <w:szCs w:val="28"/>
              </w:rPr>
              <w:t>acquis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ЄС.</w:t>
            </w:r>
          </w:p>
        </w:tc>
        <w:tc>
          <w:tcPr>
            <w:tcW w:w="819" w:type="dxa"/>
          </w:tcPr>
          <w:p w:rsidR="0094248C" w:rsidRPr="0094248C" w:rsidRDefault="006920AE" w:rsidP="001732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94248C" w:rsidRPr="00D534ED" w:rsidRDefault="0094248C" w:rsidP="001732D8">
            <w:pPr>
              <w:jc w:val="center"/>
              <w:rPr>
                <w:color w:val="7030A0"/>
                <w:sz w:val="28"/>
              </w:rPr>
            </w:pPr>
            <w:r w:rsidRPr="00D534ED">
              <w:rPr>
                <w:color w:val="7030A0"/>
                <w:sz w:val="28"/>
              </w:rPr>
              <w:t>2</w:t>
            </w:r>
          </w:p>
        </w:tc>
      </w:tr>
      <w:tr w:rsidR="0094248C" w:rsidRPr="00B02315" w:rsidTr="00285166">
        <w:tc>
          <w:tcPr>
            <w:tcW w:w="1175" w:type="dxa"/>
          </w:tcPr>
          <w:p w:rsidR="0094248C" w:rsidRPr="009861C3" w:rsidRDefault="0094248C" w:rsidP="001732D8">
            <w:pPr>
              <w:jc w:val="center"/>
              <w:rPr>
                <w:sz w:val="28"/>
              </w:rPr>
            </w:pPr>
            <w:r w:rsidRPr="009861C3">
              <w:rPr>
                <w:sz w:val="28"/>
              </w:rPr>
              <w:t>6</w:t>
            </w:r>
          </w:p>
        </w:tc>
        <w:tc>
          <w:tcPr>
            <w:tcW w:w="6795" w:type="dxa"/>
          </w:tcPr>
          <w:p w:rsidR="0094248C" w:rsidRPr="00B46889" w:rsidRDefault="006920AE" w:rsidP="00B46889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Процедури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організаційного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адаптації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6889">
              <w:rPr>
                <w:bCs/>
                <w:sz w:val="28"/>
                <w:szCs w:val="28"/>
                <w:lang w:val="ru-RU"/>
              </w:rPr>
              <w:t>України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46889">
              <w:rPr>
                <w:bCs/>
                <w:sz w:val="28"/>
                <w:szCs w:val="28"/>
              </w:rPr>
              <w:t>acquis</w:t>
            </w:r>
            <w:proofErr w:type="spellEnd"/>
            <w:r w:rsidRPr="00B46889">
              <w:rPr>
                <w:bCs/>
                <w:sz w:val="28"/>
                <w:szCs w:val="28"/>
                <w:lang w:val="ru-RU"/>
              </w:rPr>
              <w:t xml:space="preserve"> ЄС.</w:t>
            </w:r>
          </w:p>
        </w:tc>
        <w:tc>
          <w:tcPr>
            <w:tcW w:w="819" w:type="dxa"/>
          </w:tcPr>
          <w:p w:rsidR="0094248C" w:rsidRPr="0094248C" w:rsidRDefault="006920AE" w:rsidP="001732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94248C" w:rsidRPr="00D534ED" w:rsidRDefault="0094248C" w:rsidP="001732D8">
            <w:pPr>
              <w:jc w:val="center"/>
              <w:rPr>
                <w:color w:val="7030A0"/>
                <w:sz w:val="28"/>
              </w:rPr>
            </w:pPr>
            <w:r w:rsidRPr="00D534ED">
              <w:rPr>
                <w:color w:val="7030A0"/>
                <w:sz w:val="28"/>
              </w:rPr>
              <w:t>2</w:t>
            </w:r>
          </w:p>
        </w:tc>
      </w:tr>
      <w:tr w:rsidR="006920AE" w:rsidRPr="00B02315" w:rsidTr="00285166">
        <w:tc>
          <w:tcPr>
            <w:tcW w:w="1175" w:type="dxa"/>
          </w:tcPr>
          <w:p w:rsidR="006920AE" w:rsidRPr="009861C3" w:rsidRDefault="006920AE" w:rsidP="001732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95" w:type="dxa"/>
          </w:tcPr>
          <w:p w:rsidR="006920AE" w:rsidRPr="00B46889" w:rsidRDefault="006920AE" w:rsidP="006920AE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B46889">
              <w:rPr>
                <w:bCs/>
                <w:sz w:val="28"/>
                <w:szCs w:val="28"/>
              </w:rPr>
              <w:t xml:space="preserve">Удосконалення процедурного забезпечення адаптації законодавства України до </w:t>
            </w:r>
            <w:proofErr w:type="spellStart"/>
            <w:r w:rsidRPr="00B46889">
              <w:rPr>
                <w:bCs/>
                <w:sz w:val="28"/>
                <w:szCs w:val="28"/>
              </w:rPr>
              <w:t>acquis</w:t>
            </w:r>
            <w:proofErr w:type="spellEnd"/>
            <w:r w:rsidRPr="00B46889">
              <w:rPr>
                <w:bCs/>
                <w:sz w:val="28"/>
                <w:szCs w:val="28"/>
              </w:rPr>
              <w:t xml:space="preserve"> ЄС.</w:t>
            </w:r>
          </w:p>
        </w:tc>
        <w:tc>
          <w:tcPr>
            <w:tcW w:w="819" w:type="dxa"/>
          </w:tcPr>
          <w:p w:rsidR="006920AE" w:rsidRPr="006920AE" w:rsidRDefault="006920AE" w:rsidP="001732D8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50" w:type="dxa"/>
          </w:tcPr>
          <w:p w:rsidR="006920AE" w:rsidRPr="00D534ED" w:rsidRDefault="006920AE" w:rsidP="001732D8">
            <w:pPr>
              <w:jc w:val="center"/>
              <w:rPr>
                <w:color w:val="7030A0"/>
                <w:sz w:val="28"/>
              </w:rPr>
            </w:pPr>
          </w:p>
        </w:tc>
      </w:tr>
      <w:tr w:rsidR="006B20A6" w:rsidRPr="00B02315" w:rsidTr="00285166">
        <w:tc>
          <w:tcPr>
            <w:tcW w:w="7970" w:type="dxa"/>
            <w:gridSpan w:val="2"/>
          </w:tcPr>
          <w:p w:rsidR="006B20A6" w:rsidRPr="00B02315" w:rsidRDefault="006B20A6" w:rsidP="001732D8">
            <w:r w:rsidRPr="00B02315">
              <w:t>Разом</w:t>
            </w:r>
          </w:p>
        </w:tc>
        <w:tc>
          <w:tcPr>
            <w:tcW w:w="819" w:type="dxa"/>
          </w:tcPr>
          <w:p w:rsidR="006B20A6" w:rsidRPr="009861C3" w:rsidRDefault="006920AE" w:rsidP="001732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6B20A6" w:rsidRPr="00D534ED" w:rsidRDefault="00B46889" w:rsidP="001732D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6</w:t>
            </w:r>
          </w:p>
        </w:tc>
      </w:tr>
    </w:tbl>
    <w:p w:rsidR="006B20A6" w:rsidRDefault="006B20A6" w:rsidP="00025B18">
      <w:pPr>
        <w:ind w:left="927"/>
        <w:rPr>
          <w:b/>
          <w:sz w:val="28"/>
          <w:szCs w:val="28"/>
        </w:rPr>
      </w:pPr>
    </w:p>
    <w:p w:rsidR="006B20A6" w:rsidRDefault="006B20A6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3C7A" w:rsidRDefault="00513C7A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  <w:sectPr w:rsidR="00513C7A" w:rsidSect="0048277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B20A6" w:rsidRPr="00B02315" w:rsidRDefault="00E9479D" w:rsidP="00E9479D">
      <w:pPr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="009524A9">
        <w:rPr>
          <w:b/>
          <w:sz w:val="28"/>
          <w:szCs w:val="28"/>
        </w:rPr>
        <w:t>В</w:t>
      </w:r>
      <w:r w:rsidR="006B20A6" w:rsidRPr="00B02315">
        <w:rPr>
          <w:b/>
          <w:sz w:val="28"/>
          <w:szCs w:val="28"/>
        </w:rPr>
        <w:t>иди і зміст поточних контрольних заходів</w:t>
      </w:r>
    </w:p>
    <w:tbl>
      <w:tblPr>
        <w:tblW w:w="1513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394"/>
        <w:gridCol w:w="5103"/>
        <w:gridCol w:w="3544"/>
        <w:gridCol w:w="851"/>
      </w:tblGrid>
      <w:tr w:rsidR="006B20A6" w:rsidRPr="00B02315" w:rsidTr="000D40F4">
        <w:trPr>
          <w:trHeight w:val="803"/>
        </w:trPr>
        <w:tc>
          <w:tcPr>
            <w:tcW w:w="1242" w:type="dxa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4394" w:type="dxa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5103" w:type="dxa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3544" w:type="dxa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  <w:r w:rsidRPr="00D37E78">
              <w:rPr>
                <w:sz w:val="20"/>
                <w:szCs w:val="20"/>
              </w:rPr>
              <w:t>**</w:t>
            </w:r>
          </w:p>
        </w:tc>
        <w:tc>
          <w:tcPr>
            <w:tcW w:w="851" w:type="dxa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6B20A6" w:rsidRPr="00B02315" w:rsidTr="000D40F4">
        <w:trPr>
          <w:trHeight w:val="344"/>
        </w:trPr>
        <w:tc>
          <w:tcPr>
            <w:tcW w:w="1242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B02315" w:rsidTr="000D40F4">
        <w:tc>
          <w:tcPr>
            <w:tcW w:w="1242" w:type="dxa"/>
            <w:vMerge w:val="restart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6B20A6" w:rsidRPr="00513C7A" w:rsidRDefault="00513C7A" w:rsidP="001732D8">
            <w:pPr>
              <w:ind w:firstLine="34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Тестування в </w:t>
            </w:r>
            <w:r>
              <w:rPr>
                <w:sz w:val="22"/>
                <w:szCs w:val="22"/>
                <w:lang w:val="en-US"/>
              </w:rPr>
              <w:t>Moodle</w:t>
            </w:r>
            <w:r w:rsidR="006B20A6"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6B20A6" w:rsidRPr="00513C7A" w:rsidRDefault="00513C7A" w:rsidP="00513C7A">
            <w:pPr>
              <w:jc w:val="center"/>
            </w:pPr>
            <w:r>
              <w:t>За навчальними матеріалами ЗМ 1</w:t>
            </w:r>
          </w:p>
        </w:tc>
        <w:tc>
          <w:tcPr>
            <w:tcW w:w="3544" w:type="dxa"/>
          </w:tcPr>
          <w:p w:rsidR="006B20A6" w:rsidRDefault="00513C7A" w:rsidP="001732D8">
            <w:pPr>
              <w:jc w:val="center"/>
            </w:pPr>
            <w:r w:rsidRPr="00513C7A">
              <w:t xml:space="preserve">Кількість тестових питань </w:t>
            </w:r>
            <w:r>
              <w:t>–</w:t>
            </w:r>
            <w:r w:rsidRPr="00513C7A">
              <w:t xml:space="preserve"> 25</w:t>
            </w:r>
          </w:p>
          <w:p w:rsidR="00513C7A" w:rsidRPr="00513C7A" w:rsidRDefault="00513C7A" w:rsidP="001732D8">
            <w:pPr>
              <w:jc w:val="center"/>
            </w:pPr>
            <w:r>
              <w:t>Правильна відповідь оцінюється у 0,2 бали</w:t>
            </w:r>
          </w:p>
        </w:tc>
        <w:tc>
          <w:tcPr>
            <w:tcW w:w="851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B02315" w:rsidTr="000D40F4">
        <w:trPr>
          <w:trHeight w:val="343"/>
        </w:trPr>
        <w:tc>
          <w:tcPr>
            <w:tcW w:w="1242" w:type="dxa"/>
            <w:vMerge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D64523" w:rsidRDefault="00D64523" w:rsidP="00D64523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Розв’язання ситуативних задач</w:t>
            </w:r>
          </w:p>
          <w:p w:rsidR="006B20A6" w:rsidRPr="00B02315" w:rsidRDefault="00D64523" w:rsidP="00B46889">
            <w:pPr>
              <w:ind w:firstLine="34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B46889" w:rsidRDefault="00D64523" w:rsidP="00450848">
            <w:pPr>
              <w:ind w:right="-249"/>
              <w:rPr>
                <w:sz w:val="22"/>
                <w:szCs w:val="22"/>
              </w:rPr>
            </w:pPr>
            <w:r>
              <w:t xml:space="preserve">Відповіді на поставлені в задачі питання та їх обґрунтування оформлюються у документі формату </w:t>
            </w:r>
            <w:r w:rsidR="00450848">
              <w:rPr>
                <w:lang w:val="en-US"/>
              </w:rPr>
              <w:t>Word</w:t>
            </w:r>
            <w:r w:rsidR="00450848" w:rsidRPr="006920AE">
              <w:t xml:space="preserve"> </w:t>
            </w:r>
            <w:r w:rsidR="00450848">
              <w:t xml:space="preserve"> та прикріплюються на сторінці</w:t>
            </w:r>
            <w:r w:rsidR="00B46889">
              <w:t xml:space="preserve"> дисципліни «Адаптація законодавства України до права ЄС</w:t>
            </w:r>
            <w:r w:rsidR="00450848">
              <w:t xml:space="preserve">» СЕЗН </w:t>
            </w:r>
            <w:r w:rsidR="00450848">
              <w:rPr>
                <w:sz w:val="22"/>
                <w:szCs w:val="22"/>
                <w:lang w:val="en-US"/>
              </w:rPr>
              <w:t>Moodle</w:t>
            </w:r>
            <w:r w:rsidR="00450848">
              <w:rPr>
                <w:sz w:val="22"/>
                <w:szCs w:val="22"/>
              </w:rPr>
              <w:t xml:space="preserve"> </w:t>
            </w:r>
          </w:p>
          <w:p w:rsidR="006B20A6" w:rsidRPr="00B46889" w:rsidRDefault="00B46889" w:rsidP="00450848">
            <w:pPr>
              <w:ind w:right="-249"/>
              <w:rPr>
                <w:sz w:val="22"/>
                <w:szCs w:val="22"/>
              </w:rPr>
            </w:pPr>
            <w:r w:rsidRPr="00B46889">
              <w:rPr>
                <w:sz w:val="22"/>
                <w:szCs w:val="22"/>
              </w:rPr>
              <w:t>https://moodle.znu.edu.ua/course/view.php?id=6958</w:t>
            </w:r>
          </w:p>
        </w:tc>
        <w:tc>
          <w:tcPr>
            <w:tcW w:w="3544" w:type="dxa"/>
          </w:tcPr>
          <w:p w:rsidR="006B20A6" w:rsidRPr="00450848" w:rsidRDefault="00450848" w:rsidP="001732D8">
            <w:pPr>
              <w:jc w:val="center"/>
            </w:pPr>
            <w:r w:rsidRPr="00450848">
              <w:t>Правильне вирішення однієї задачі оцінюється у 1, 7 балів</w:t>
            </w:r>
          </w:p>
        </w:tc>
        <w:tc>
          <w:tcPr>
            <w:tcW w:w="851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B02315" w:rsidTr="000D40F4">
        <w:trPr>
          <w:trHeight w:val="720"/>
        </w:trPr>
        <w:tc>
          <w:tcPr>
            <w:tcW w:w="1242" w:type="dxa"/>
          </w:tcPr>
          <w:p w:rsidR="006B20A6" w:rsidRPr="000D40F4" w:rsidRDefault="006B20A6" w:rsidP="001732D8">
            <w:pPr>
              <w:jc w:val="center"/>
              <w:rPr>
                <w:b/>
                <w:sz w:val="16"/>
              </w:rPr>
            </w:pPr>
            <w:r w:rsidRPr="000D40F4">
              <w:rPr>
                <w:b/>
                <w:sz w:val="16"/>
                <w:szCs w:val="22"/>
              </w:rPr>
              <w:t>Усього за ЗМ 1контр.</w:t>
            </w:r>
          </w:p>
          <w:p w:rsidR="006B20A6" w:rsidRPr="000D40F4" w:rsidRDefault="006B20A6" w:rsidP="001732D8">
            <w:pPr>
              <w:jc w:val="center"/>
              <w:rPr>
                <w:b/>
                <w:sz w:val="16"/>
              </w:rPr>
            </w:pPr>
            <w:r w:rsidRPr="000D40F4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6B20A6" w:rsidRPr="00B02315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B20A6" w:rsidRPr="00B02315" w:rsidRDefault="000D40F4" w:rsidP="001732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20A6" w:rsidRPr="00B02315">
              <w:rPr>
                <w:b/>
                <w:sz w:val="22"/>
                <w:szCs w:val="22"/>
              </w:rPr>
              <w:t>0</w:t>
            </w:r>
          </w:p>
        </w:tc>
      </w:tr>
      <w:tr w:rsidR="006B20A6" w:rsidRPr="00B02315" w:rsidTr="000D40F4">
        <w:trPr>
          <w:trHeight w:val="352"/>
        </w:trPr>
        <w:tc>
          <w:tcPr>
            <w:tcW w:w="1242" w:type="dxa"/>
          </w:tcPr>
          <w:p w:rsidR="006B20A6" w:rsidRPr="00B02315" w:rsidRDefault="006B20A6" w:rsidP="001732D8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0D40F4" w:rsidRDefault="000D40F4" w:rsidP="000D40F4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Розв’язання ситуативних задач</w:t>
            </w:r>
          </w:p>
          <w:p w:rsidR="006B20A6" w:rsidRPr="00B02315" w:rsidRDefault="000D40F4" w:rsidP="005813A6">
            <w:pPr>
              <w:ind w:left="34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6B20A6" w:rsidRDefault="000D40F4" w:rsidP="00B46889">
            <w:pPr>
              <w:rPr>
                <w:sz w:val="22"/>
                <w:szCs w:val="22"/>
              </w:rPr>
            </w:pPr>
            <w:r>
              <w:t xml:space="preserve">Відповіді на поставлені в задачі питання та їх обґрунтування оформлюються у документі формату </w:t>
            </w:r>
            <w:r>
              <w:rPr>
                <w:lang w:val="en-US"/>
              </w:rPr>
              <w:t>Word</w:t>
            </w:r>
            <w:r w:rsidRPr="006920AE">
              <w:t xml:space="preserve"> </w:t>
            </w:r>
            <w:r>
              <w:t xml:space="preserve"> та прикріплюються на сторінці дисципліни «Кримінальний процес» СЕЗН </w:t>
            </w:r>
            <w:r>
              <w:rPr>
                <w:sz w:val="22"/>
                <w:szCs w:val="22"/>
                <w:lang w:val="en-US"/>
              </w:rPr>
              <w:t>Moodle</w:t>
            </w:r>
            <w:r>
              <w:rPr>
                <w:sz w:val="22"/>
                <w:szCs w:val="22"/>
              </w:rPr>
              <w:t xml:space="preserve"> </w:t>
            </w:r>
          </w:p>
          <w:p w:rsidR="00B46889" w:rsidRPr="00B02315" w:rsidRDefault="00B46889" w:rsidP="00B46889">
            <w:r w:rsidRPr="00B46889">
              <w:t>https://moodle.znu.edu.ua/course/view.php?id=6958</w:t>
            </w:r>
          </w:p>
        </w:tc>
        <w:tc>
          <w:tcPr>
            <w:tcW w:w="3544" w:type="dxa"/>
          </w:tcPr>
          <w:p w:rsidR="006B20A6" w:rsidRPr="00B02315" w:rsidRDefault="000D40F4" w:rsidP="000D40F4">
            <w:pPr>
              <w:jc w:val="center"/>
            </w:pPr>
            <w:r w:rsidRPr="00450848">
              <w:t xml:space="preserve">Правильне вирішення однієї задачі оцінюється </w:t>
            </w:r>
            <w:r>
              <w:t>у 3,3 бали</w:t>
            </w:r>
          </w:p>
        </w:tc>
        <w:tc>
          <w:tcPr>
            <w:tcW w:w="851" w:type="dxa"/>
          </w:tcPr>
          <w:p w:rsidR="006B20A6" w:rsidRPr="00B02315" w:rsidRDefault="000D40F4" w:rsidP="001732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20A6" w:rsidRPr="00B02315">
              <w:rPr>
                <w:b/>
                <w:sz w:val="22"/>
                <w:szCs w:val="22"/>
              </w:rPr>
              <w:t>0</w:t>
            </w:r>
          </w:p>
        </w:tc>
      </w:tr>
      <w:tr w:rsidR="006B20A6" w:rsidRPr="00B02315" w:rsidTr="00B46889">
        <w:trPr>
          <w:trHeight w:val="321"/>
        </w:trPr>
        <w:tc>
          <w:tcPr>
            <w:tcW w:w="1242" w:type="dxa"/>
          </w:tcPr>
          <w:p w:rsidR="006B20A6" w:rsidRPr="000D40F4" w:rsidRDefault="006B20A6" w:rsidP="001732D8">
            <w:pPr>
              <w:jc w:val="center"/>
              <w:rPr>
                <w:b/>
                <w:sz w:val="16"/>
                <w:szCs w:val="22"/>
              </w:rPr>
            </w:pPr>
            <w:r w:rsidRPr="000D40F4">
              <w:rPr>
                <w:b/>
                <w:sz w:val="16"/>
                <w:szCs w:val="22"/>
              </w:rPr>
              <w:t>Усього за ЗМ 2</w:t>
            </w:r>
            <w:r w:rsidR="000D40F4">
              <w:rPr>
                <w:b/>
                <w:sz w:val="16"/>
                <w:szCs w:val="22"/>
              </w:rPr>
              <w:t xml:space="preserve"> </w:t>
            </w:r>
            <w:r w:rsidRPr="000D40F4">
              <w:rPr>
                <w:b/>
                <w:sz w:val="16"/>
                <w:szCs w:val="22"/>
              </w:rPr>
              <w:t>контр.</w:t>
            </w:r>
          </w:p>
          <w:p w:rsidR="006B20A6" w:rsidRPr="00B02315" w:rsidRDefault="006B20A6" w:rsidP="001732D8">
            <w:pPr>
              <w:jc w:val="center"/>
            </w:pPr>
            <w:r w:rsidRPr="000D40F4">
              <w:rPr>
                <w:b/>
                <w:sz w:val="16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6B20A6" w:rsidRPr="00B02315" w:rsidRDefault="006B20A6" w:rsidP="001732D8">
            <w:pPr>
              <w:ind w:left="360" w:hanging="360"/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6B20A6" w:rsidRPr="00B02315" w:rsidRDefault="006B20A6" w:rsidP="001732D8">
            <w:pPr>
              <w:jc w:val="center"/>
            </w:pPr>
          </w:p>
        </w:tc>
        <w:tc>
          <w:tcPr>
            <w:tcW w:w="3544" w:type="dxa"/>
          </w:tcPr>
          <w:p w:rsidR="006B20A6" w:rsidRPr="00B02315" w:rsidRDefault="006B20A6" w:rsidP="001732D8">
            <w:pPr>
              <w:jc w:val="center"/>
            </w:pPr>
          </w:p>
        </w:tc>
        <w:tc>
          <w:tcPr>
            <w:tcW w:w="851" w:type="dxa"/>
          </w:tcPr>
          <w:p w:rsidR="006B20A6" w:rsidRPr="00B02315" w:rsidRDefault="000D40F4" w:rsidP="001732D8">
            <w:pPr>
              <w:jc w:val="center"/>
            </w:pPr>
            <w:r>
              <w:rPr>
                <w:b/>
                <w:sz w:val="22"/>
                <w:szCs w:val="22"/>
              </w:rPr>
              <w:t>1</w:t>
            </w:r>
            <w:r w:rsidR="006B20A6" w:rsidRPr="00B02315">
              <w:rPr>
                <w:b/>
                <w:sz w:val="22"/>
                <w:szCs w:val="22"/>
              </w:rPr>
              <w:t>0</w:t>
            </w:r>
          </w:p>
        </w:tc>
      </w:tr>
      <w:tr w:rsidR="00F8039C" w:rsidRPr="00315098" w:rsidTr="000D40F4">
        <w:trPr>
          <w:trHeight w:val="300"/>
        </w:trPr>
        <w:tc>
          <w:tcPr>
            <w:tcW w:w="1242" w:type="dxa"/>
            <w:vMerge w:val="restart"/>
          </w:tcPr>
          <w:p w:rsidR="00F8039C" w:rsidRPr="00315098" w:rsidRDefault="00F8039C" w:rsidP="001732D8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4394" w:type="dxa"/>
          </w:tcPr>
          <w:p w:rsidR="00F8039C" w:rsidRPr="00315098" w:rsidRDefault="00F8039C" w:rsidP="000D40F4">
            <w:pPr>
              <w:ind w:left="360" w:hanging="360"/>
            </w:pPr>
            <w:r>
              <w:rPr>
                <w:sz w:val="22"/>
                <w:szCs w:val="22"/>
              </w:rPr>
              <w:t xml:space="preserve">Тестування в </w:t>
            </w:r>
            <w:r>
              <w:rPr>
                <w:sz w:val="22"/>
                <w:szCs w:val="22"/>
                <w:lang w:val="en-US"/>
              </w:rPr>
              <w:t>Moodle</w:t>
            </w:r>
          </w:p>
        </w:tc>
        <w:tc>
          <w:tcPr>
            <w:tcW w:w="5103" w:type="dxa"/>
          </w:tcPr>
          <w:p w:rsidR="00F8039C" w:rsidRPr="00315098" w:rsidRDefault="00F8039C" w:rsidP="000D40F4">
            <w:r>
              <w:t>За навчальними матеріалами ЗМ 3</w:t>
            </w:r>
          </w:p>
        </w:tc>
        <w:tc>
          <w:tcPr>
            <w:tcW w:w="3544" w:type="dxa"/>
          </w:tcPr>
          <w:p w:rsidR="00F8039C" w:rsidRDefault="00F8039C" w:rsidP="000D40F4">
            <w:pPr>
              <w:jc w:val="center"/>
            </w:pPr>
            <w:r w:rsidRPr="00513C7A">
              <w:t xml:space="preserve">Кількість тестових питань </w:t>
            </w:r>
            <w:r>
              <w:t>– 1</w:t>
            </w:r>
            <w:r w:rsidRPr="00513C7A">
              <w:t>5</w:t>
            </w:r>
          </w:p>
          <w:p w:rsidR="00F8039C" w:rsidRPr="00315098" w:rsidRDefault="00F8039C" w:rsidP="000D40F4">
            <w:pPr>
              <w:jc w:val="center"/>
            </w:pPr>
            <w:r>
              <w:t>Правильна відповідь оцінюється у 0,1 бали</w:t>
            </w:r>
          </w:p>
        </w:tc>
        <w:tc>
          <w:tcPr>
            <w:tcW w:w="851" w:type="dxa"/>
          </w:tcPr>
          <w:p w:rsidR="00F8039C" w:rsidRPr="00315098" w:rsidRDefault="00F8039C" w:rsidP="001732D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26F55" w:rsidRPr="00315098" w:rsidTr="00B46889">
        <w:trPr>
          <w:trHeight w:val="58"/>
        </w:trPr>
        <w:tc>
          <w:tcPr>
            <w:tcW w:w="1242" w:type="dxa"/>
            <w:vMerge/>
          </w:tcPr>
          <w:p w:rsidR="00726F55" w:rsidRDefault="00726F55" w:rsidP="001732D8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726F55" w:rsidRDefault="00726F55" w:rsidP="00F803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726F55" w:rsidRDefault="00726F55" w:rsidP="00F8039C"/>
        </w:tc>
        <w:tc>
          <w:tcPr>
            <w:tcW w:w="3544" w:type="dxa"/>
          </w:tcPr>
          <w:p w:rsidR="00726F55" w:rsidRPr="00F8039C" w:rsidRDefault="00726F55" w:rsidP="00726F55">
            <w:pPr>
              <w:jc w:val="center"/>
            </w:pPr>
          </w:p>
        </w:tc>
        <w:tc>
          <w:tcPr>
            <w:tcW w:w="851" w:type="dxa"/>
          </w:tcPr>
          <w:p w:rsidR="00726F55" w:rsidRPr="00315098" w:rsidRDefault="00726F55" w:rsidP="001732D8">
            <w:pPr>
              <w:jc w:val="center"/>
              <w:rPr>
                <w:b/>
              </w:rPr>
            </w:pPr>
          </w:p>
        </w:tc>
      </w:tr>
      <w:tr w:rsidR="00092765" w:rsidRPr="00315098" w:rsidTr="000D40F4">
        <w:tc>
          <w:tcPr>
            <w:tcW w:w="1242" w:type="dxa"/>
          </w:tcPr>
          <w:p w:rsidR="00092765" w:rsidRPr="009524A9" w:rsidRDefault="00092765" w:rsidP="009524A9">
            <w:pPr>
              <w:jc w:val="center"/>
              <w:rPr>
                <w:b/>
                <w:sz w:val="16"/>
              </w:rPr>
            </w:pPr>
            <w:r w:rsidRPr="009524A9">
              <w:rPr>
                <w:b/>
                <w:sz w:val="14"/>
                <w:szCs w:val="22"/>
              </w:rPr>
              <w:t>Усього за змістові модулі контр.</w:t>
            </w:r>
          </w:p>
          <w:p w:rsidR="00092765" w:rsidRPr="00315098" w:rsidRDefault="00092765" w:rsidP="009524A9">
            <w:pPr>
              <w:jc w:val="center"/>
              <w:rPr>
                <w:b/>
              </w:rPr>
            </w:pPr>
            <w:r w:rsidRPr="009524A9">
              <w:rPr>
                <w:b/>
                <w:sz w:val="14"/>
                <w:szCs w:val="22"/>
              </w:rPr>
              <w:t>заходів</w:t>
            </w:r>
          </w:p>
        </w:tc>
        <w:tc>
          <w:tcPr>
            <w:tcW w:w="4394" w:type="dxa"/>
          </w:tcPr>
          <w:p w:rsidR="00092765" w:rsidRPr="00315098" w:rsidRDefault="00092765" w:rsidP="001732D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092765" w:rsidRPr="00315098" w:rsidRDefault="00092765" w:rsidP="001732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544" w:type="dxa"/>
          </w:tcPr>
          <w:p w:rsidR="00092765" w:rsidRPr="00315098" w:rsidRDefault="00092765" w:rsidP="001732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</w:tcPr>
          <w:p w:rsidR="00092765" w:rsidRPr="00315098" w:rsidRDefault="00092765" w:rsidP="001732D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9524A9" w:rsidRDefault="009524A9">
      <w:pPr>
        <w:suppressAutoHyphens w:val="0"/>
        <w:spacing w:after="200" w:line="276" w:lineRule="auto"/>
        <w:rPr>
          <w:b/>
          <w:sz w:val="28"/>
          <w:szCs w:val="28"/>
        </w:rPr>
        <w:sectPr w:rsidR="009524A9" w:rsidSect="00513C7A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6B20A6" w:rsidRDefault="00970B45" w:rsidP="003150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П</w:t>
      </w:r>
      <w:r w:rsidR="006B20A6" w:rsidRPr="00315098">
        <w:rPr>
          <w:b/>
          <w:bCs/>
          <w:sz w:val="28"/>
          <w:szCs w:val="28"/>
        </w:rPr>
        <w:t>ідсумковий семестровий контроль</w:t>
      </w:r>
    </w:p>
    <w:p w:rsidR="00C3082D" w:rsidRPr="00315098" w:rsidRDefault="00C3082D" w:rsidP="00315098">
      <w:pPr>
        <w:jc w:val="center"/>
        <w:rPr>
          <w:b/>
          <w:bCs/>
          <w:sz w:val="28"/>
          <w:szCs w:val="28"/>
        </w:rPr>
      </w:pP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268"/>
        <w:gridCol w:w="2693"/>
        <w:gridCol w:w="2268"/>
        <w:gridCol w:w="960"/>
      </w:tblGrid>
      <w:tr w:rsidR="006B20A6" w:rsidRPr="00315098" w:rsidTr="00A14DE1">
        <w:trPr>
          <w:trHeight w:val="318"/>
        </w:trPr>
        <w:tc>
          <w:tcPr>
            <w:tcW w:w="1242" w:type="dxa"/>
          </w:tcPr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693" w:type="dxa"/>
          </w:tcPr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268" w:type="dxa"/>
          </w:tcPr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60" w:type="dxa"/>
          </w:tcPr>
          <w:p w:rsidR="006B20A6" w:rsidRPr="00315098" w:rsidRDefault="006B20A6" w:rsidP="001732D8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6B20A6" w:rsidRPr="00315098" w:rsidTr="00A14DE1">
        <w:trPr>
          <w:trHeight w:val="190"/>
        </w:trPr>
        <w:tc>
          <w:tcPr>
            <w:tcW w:w="1242" w:type="dxa"/>
          </w:tcPr>
          <w:p w:rsidR="006B20A6" w:rsidRPr="00315098" w:rsidRDefault="006B20A6" w:rsidP="001732D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B20A6" w:rsidRPr="00315098" w:rsidRDefault="006B20A6" w:rsidP="001732D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B20A6" w:rsidRPr="00315098" w:rsidRDefault="006B20A6" w:rsidP="001732D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6B20A6" w:rsidRPr="00315098" w:rsidRDefault="006B20A6" w:rsidP="001732D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6B20A6" w:rsidRPr="00315098" w:rsidRDefault="006B20A6" w:rsidP="001732D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6B20A6" w:rsidRPr="00315098" w:rsidTr="00A14DE1">
        <w:tc>
          <w:tcPr>
            <w:tcW w:w="1242" w:type="dxa"/>
            <w:vMerge w:val="restart"/>
            <w:textDirection w:val="btLr"/>
          </w:tcPr>
          <w:p w:rsidR="006B20A6" w:rsidRPr="00315098" w:rsidRDefault="006B20A6" w:rsidP="001732D8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6B20A6" w:rsidRPr="00315098" w:rsidRDefault="006B20A6" w:rsidP="001732D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B20A6" w:rsidRPr="00A14DE1" w:rsidRDefault="00A14DE1" w:rsidP="00A14DE1">
            <w:pPr>
              <w:ind w:firstLine="34"/>
              <w:jc w:val="center"/>
            </w:pPr>
            <w:r w:rsidRPr="00A14DE1">
              <w:rPr>
                <w:szCs w:val="28"/>
              </w:rPr>
              <w:t>Письмова відповідь на заліку</w:t>
            </w:r>
          </w:p>
        </w:tc>
        <w:tc>
          <w:tcPr>
            <w:tcW w:w="2693" w:type="dxa"/>
          </w:tcPr>
          <w:p w:rsidR="006B20A6" w:rsidRPr="00315098" w:rsidRDefault="00A14DE1" w:rsidP="00A14DE1">
            <w:pPr>
              <w:jc w:val="both"/>
              <w:rPr>
                <w:b/>
              </w:rPr>
            </w:pPr>
            <w:r w:rsidRPr="000A3CA2">
              <w:rPr>
                <w:szCs w:val="28"/>
              </w:rPr>
              <w:t>передбачає розгорнуте висвітлення двох питань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Cs w:val="28"/>
              </w:rPr>
              <w:t>п</w:t>
            </w:r>
            <w:r w:rsidRPr="000A3CA2">
              <w:rPr>
                <w:szCs w:val="28"/>
              </w:rPr>
              <w:t xml:space="preserve">ерелік </w:t>
            </w:r>
            <w:r>
              <w:rPr>
                <w:szCs w:val="28"/>
              </w:rPr>
              <w:t xml:space="preserve">яких наведено </w:t>
            </w:r>
            <w:r w:rsidRPr="000A3CA2">
              <w:rPr>
                <w:szCs w:val="28"/>
              </w:rPr>
              <w:t xml:space="preserve"> у </w:t>
            </w:r>
            <w:proofErr w:type="spellStart"/>
            <w:r w:rsidRPr="000A3CA2">
              <w:rPr>
                <w:szCs w:val="28"/>
              </w:rPr>
              <w:t>Moodle</w:t>
            </w:r>
            <w:proofErr w:type="spellEnd"/>
            <w:r>
              <w:rPr>
                <w:szCs w:val="28"/>
              </w:rPr>
              <w:t xml:space="preserve"> на сторінці </w:t>
            </w:r>
            <w:r w:rsidRPr="00450848">
              <w:rPr>
                <w:sz w:val="22"/>
                <w:szCs w:val="22"/>
              </w:rPr>
              <w:t>https://moodle.znu.edu.ua/course/view.php?id=307</w:t>
            </w:r>
          </w:p>
        </w:tc>
        <w:tc>
          <w:tcPr>
            <w:tcW w:w="2268" w:type="dxa"/>
          </w:tcPr>
          <w:p w:rsidR="00A14DE1" w:rsidRDefault="00A14DE1" w:rsidP="00173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правильна відповідь на одне питання оцінюється у 5 балів </w:t>
            </w:r>
          </w:p>
          <w:p w:rsidR="006B20A6" w:rsidRPr="00315098" w:rsidRDefault="00A14DE1" w:rsidP="001732D8">
            <w:pPr>
              <w:jc w:val="center"/>
              <w:rPr>
                <w:b/>
              </w:rPr>
            </w:pPr>
            <w:r>
              <w:rPr>
                <w:szCs w:val="28"/>
              </w:rPr>
              <w:t>(</w:t>
            </w:r>
            <w:proofErr w:type="spellStart"/>
            <w:r w:rsidRPr="000A3CA2">
              <w:rPr>
                <w:szCs w:val="28"/>
              </w:rPr>
              <w:t>max</w:t>
            </w:r>
            <w:proofErr w:type="spellEnd"/>
            <w:r w:rsidRPr="000A3CA2">
              <w:rPr>
                <w:szCs w:val="28"/>
              </w:rPr>
              <w:t xml:space="preserve"> 10 балів</w:t>
            </w:r>
            <w:r>
              <w:rPr>
                <w:szCs w:val="28"/>
              </w:rPr>
              <w:t>)</w:t>
            </w:r>
          </w:p>
        </w:tc>
        <w:tc>
          <w:tcPr>
            <w:tcW w:w="960" w:type="dxa"/>
          </w:tcPr>
          <w:p w:rsidR="006B20A6" w:rsidRPr="00315098" w:rsidRDefault="00A14DE1" w:rsidP="001732D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B20A6" w:rsidRPr="00315098" w:rsidTr="00A14DE1">
        <w:trPr>
          <w:trHeight w:val="749"/>
        </w:trPr>
        <w:tc>
          <w:tcPr>
            <w:tcW w:w="1242" w:type="dxa"/>
            <w:vMerge/>
          </w:tcPr>
          <w:p w:rsidR="006B20A6" w:rsidRPr="00315098" w:rsidRDefault="006B20A6" w:rsidP="001732D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14DE1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sz w:val="22"/>
                <w:szCs w:val="22"/>
              </w:rPr>
              <w:t xml:space="preserve">Тестування в </w:t>
            </w:r>
            <w:r>
              <w:rPr>
                <w:sz w:val="22"/>
                <w:szCs w:val="22"/>
                <w:lang w:val="en-US"/>
              </w:rPr>
              <w:t>Moodle</w:t>
            </w:r>
            <w:r w:rsidRPr="000A3CA2">
              <w:rPr>
                <w:b/>
                <w:bCs/>
                <w:iCs/>
                <w:color w:val="000000"/>
              </w:rPr>
              <w:t xml:space="preserve"> </w:t>
            </w:r>
          </w:p>
          <w:p w:rsidR="00A14DE1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A14DE1" w:rsidRDefault="00A14DE1" w:rsidP="00A14DE1">
            <w:pPr>
              <w:ind w:firstLine="69"/>
              <w:jc w:val="center"/>
              <w:rPr>
                <w:b/>
                <w:bCs/>
                <w:iCs/>
                <w:color w:val="000000"/>
              </w:rPr>
            </w:pPr>
          </w:p>
          <w:p w:rsidR="006B20A6" w:rsidRPr="00315098" w:rsidRDefault="00A14DE1" w:rsidP="00A14DE1">
            <w:pPr>
              <w:ind w:firstLine="69"/>
              <w:jc w:val="center"/>
            </w:pPr>
            <w:r w:rsidRPr="00A14DE1">
              <w:rPr>
                <w:sz w:val="22"/>
                <w:szCs w:val="22"/>
              </w:rPr>
              <w:t>Захист групового творчого проекту або індивідуального дослідницького завдання</w:t>
            </w:r>
          </w:p>
        </w:tc>
        <w:tc>
          <w:tcPr>
            <w:tcW w:w="2693" w:type="dxa"/>
          </w:tcPr>
          <w:p w:rsidR="00A14DE1" w:rsidRDefault="00A14DE1" w:rsidP="001732D8">
            <w:pPr>
              <w:jc w:val="center"/>
              <w:rPr>
                <w:iCs/>
                <w:color w:val="000000"/>
              </w:rPr>
            </w:pPr>
            <w:r w:rsidRPr="00A14DE1">
              <w:t>передбачає відповіді на 20 тестових питань</w:t>
            </w:r>
            <w:r w:rsidRPr="000A3CA2">
              <w:rPr>
                <w:iCs/>
                <w:color w:val="000000"/>
              </w:rPr>
              <w:t xml:space="preserve"> </w:t>
            </w:r>
          </w:p>
          <w:p w:rsidR="00A14DE1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A14DE1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A14DE1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A14DE1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A14DE1" w:rsidRDefault="00A14DE1" w:rsidP="001732D8">
            <w:pPr>
              <w:jc w:val="center"/>
              <w:rPr>
                <w:iCs/>
                <w:color w:val="000000"/>
              </w:rPr>
            </w:pPr>
          </w:p>
          <w:p w:rsidR="006B20A6" w:rsidRPr="00A14DE1" w:rsidRDefault="00A14DE1" w:rsidP="001732D8">
            <w:pPr>
              <w:jc w:val="center"/>
            </w:pPr>
            <w:r w:rsidRPr="000A3CA2">
              <w:rPr>
                <w:iCs/>
                <w:color w:val="000000"/>
              </w:rPr>
              <w:t>здійснюється на заліковому тижні. Публічний захист є обов’язковою вимогою для зарахування результатів за даними видами робіт</w:t>
            </w:r>
          </w:p>
        </w:tc>
        <w:tc>
          <w:tcPr>
            <w:tcW w:w="2268" w:type="dxa"/>
          </w:tcPr>
          <w:p w:rsidR="00A14DE1" w:rsidRDefault="00A14DE1" w:rsidP="001732D8">
            <w:pPr>
              <w:jc w:val="center"/>
              <w:rPr>
                <w:szCs w:val="28"/>
              </w:rPr>
            </w:pPr>
            <w:r>
              <w:t>правильна відповідь оцінюється у 0,5 балів за одне тестове питання</w:t>
            </w:r>
          </w:p>
          <w:p w:rsidR="006B20A6" w:rsidRDefault="00A14DE1" w:rsidP="001732D8">
            <w:pPr>
              <w:jc w:val="center"/>
              <w:rPr>
                <w:szCs w:val="28"/>
              </w:rPr>
            </w:pPr>
            <w:r w:rsidRPr="000A3CA2">
              <w:rPr>
                <w:szCs w:val="28"/>
              </w:rPr>
              <w:t>(</w:t>
            </w:r>
            <w:proofErr w:type="spellStart"/>
            <w:r w:rsidRPr="000A3CA2">
              <w:rPr>
                <w:szCs w:val="28"/>
              </w:rPr>
              <w:t>max</w:t>
            </w:r>
            <w:proofErr w:type="spellEnd"/>
            <w:r w:rsidRPr="000A3CA2">
              <w:rPr>
                <w:szCs w:val="28"/>
              </w:rPr>
              <w:t xml:space="preserve"> 10 балів)</w:t>
            </w:r>
          </w:p>
          <w:p w:rsidR="00A14DE1" w:rsidRDefault="00A14DE1" w:rsidP="001732D8">
            <w:pPr>
              <w:jc w:val="center"/>
              <w:rPr>
                <w:szCs w:val="28"/>
              </w:rPr>
            </w:pPr>
          </w:p>
          <w:p w:rsidR="00A14DE1" w:rsidRDefault="00A14DE1" w:rsidP="001732D8">
            <w:pPr>
              <w:jc w:val="center"/>
              <w:rPr>
                <w:iCs/>
                <w:color w:val="000000"/>
              </w:rPr>
            </w:pPr>
            <w:r>
              <w:t>в</w:t>
            </w:r>
            <w:r w:rsidRPr="00A14DE1">
              <w:t>дало виконаний проект, який відповідає вимогам новизни, актуальності, проблемності оцінюється</w:t>
            </w:r>
            <w:r>
              <w:rPr>
                <w:b/>
              </w:rPr>
              <w:t xml:space="preserve"> </w:t>
            </w:r>
            <w:r w:rsidRPr="000A3CA2">
              <w:rPr>
                <w:iCs/>
                <w:color w:val="000000"/>
              </w:rPr>
              <w:t xml:space="preserve"> </w:t>
            </w:r>
          </w:p>
          <w:p w:rsidR="00A14DE1" w:rsidRPr="00315098" w:rsidRDefault="00A14DE1" w:rsidP="001732D8">
            <w:pPr>
              <w:jc w:val="center"/>
              <w:rPr>
                <w:b/>
              </w:rPr>
            </w:pPr>
            <w:r w:rsidRPr="000A3CA2">
              <w:rPr>
                <w:iCs/>
                <w:color w:val="000000"/>
              </w:rPr>
              <w:t>(</w:t>
            </w:r>
            <w:proofErr w:type="spellStart"/>
            <w:r w:rsidRPr="000A3CA2">
              <w:rPr>
                <w:iCs/>
                <w:color w:val="000000"/>
              </w:rPr>
              <w:t>max</w:t>
            </w:r>
            <w:proofErr w:type="spellEnd"/>
            <w:r w:rsidRPr="000A3CA2">
              <w:rPr>
                <w:iCs/>
                <w:color w:val="000000"/>
                <w:lang w:val="ru-RU"/>
              </w:rPr>
              <w:t xml:space="preserve"> 20 </w:t>
            </w:r>
            <w:r w:rsidRPr="000A3CA2">
              <w:rPr>
                <w:iCs/>
                <w:color w:val="000000"/>
              </w:rPr>
              <w:t>балів)</w:t>
            </w:r>
          </w:p>
        </w:tc>
        <w:tc>
          <w:tcPr>
            <w:tcW w:w="960" w:type="dxa"/>
          </w:tcPr>
          <w:p w:rsidR="006B20A6" w:rsidRPr="00315098" w:rsidRDefault="00C3082D" w:rsidP="001732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14DE1">
              <w:rPr>
                <w:b/>
              </w:rPr>
              <w:t>0</w:t>
            </w:r>
          </w:p>
        </w:tc>
      </w:tr>
      <w:tr w:rsidR="006B20A6" w:rsidRPr="00315098" w:rsidTr="00A14DE1">
        <w:tc>
          <w:tcPr>
            <w:tcW w:w="1242" w:type="dxa"/>
          </w:tcPr>
          <w:p w:rsidR="006B20A6" w:rsidRPr="00E16ACC" w:rsidRDefault="006B20A6" w:rsidP="00C3082D">
            <w:pPr>
              <w:jc w:val="center"/>
              <w:rPr>
                <w:b/>
                <w:sz w:val="20"/>
                <w:szCs w:val="20"/>
              </w:rPr>
            </w:pPr>
            <w:r w:rsidRPr="00C3082D">
              <w:rPr>
                <w:sz w:val="18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229" w:type="dxa"/>
            <w:gridSpan w:val="3"/>
          </w:tcPr>
          <w:p w:rsidR="006B20A6" w:rsidRPr="00315098" w:rsidRDefault="006B20A6" w:rsidP="001732D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60" w:type="dxa"/>
          </w:tcPr>
          <w:p w:rsidR="006B20A6" w:rsidRPr="00315098" w:rsidRDefault="006B20A6" w:rsidP="001732D8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6B20A6" w:rsidRDefault="006B20A6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A14DE1" w:rsidRDefault="00A14DE1" w:rsidP="00315098">
      <w:pPr>
        <w:shd w:val="clear" w:color="auto" w:fill="FFFFFF"/>
        <w:jc w:val="center"/>
        <w:rPr>
          <w:szCs w:val="28"/>
        </w:rPr>
      </w:pPr>
    </w:p>
    <w:p w:rsidR="00C3082D" w:rsidRDefault="00C3082D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C3082D" w:rsidRPr="00C3082D" w:rsidRDefault="00C3082D" w:rsidP="00C3082D">
      <w:pPr>
        <w:rPr>
          <w:sz w:val="28"/>
          <w:szCs w:val="28"/>
          <w:lang w:val="ru-RU"/>
        </w:rPr>
      </w:pPr>
    </w:p>
    <w:p w:rsidR="00C3082D" w:rsidRPr="00C3082D" w:rsidRDefault="00C3082D" w:rsidP="00C3082D">
      <w:pPr>
        <w:rPr>
          <w:sz w:val="28"/>
          <w:szCs w:val="28"/>
          <w:lang w:val="ru-RU"/>
        </w:rPr>
      </w:pPr>
    </w:p>
    <w:p w:rsidR="00C3082D" w:rsidRDefault="00C3082D" w:rsidP="00315098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C3082D" w:rsidRDefault="00C3082D" w:rsidP="00C3082D">
      <w:pPr>
        <w:shd w:val="clear" w:color="auto" w:fill="FFFFFF"/>
        <w:tabs>
          <w:tab w:val="left" w:pos="6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3082D" w:rsidRDefault="00C3082D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C3082D">
        <w:rPr>
          <w:sz w:val="28"/>
          <w:szCs w:val="28"/>
          <w:lang w:val="ru-RU"/>
        </w:rPr>
        <w:br w:type="page"/>
      </w:r>
    </w:p>
    <w:p w:rsidR="00A14DE1" w:rsidRDefault="00A14DE1" w:rsidP="002F71C1">
      <w:pPr>
        <w:shd w:val="clear" w:color="auto" w:fill="FFFFFF"/>
        <w:tabs>
          <w:tab w:val="left" w:pos="735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ab/>
      </w:r>
      <w:r w:rsidRPr="000A3CA2">
        <w:rPr>
          <w:iCs/>
          <w:color w:val="000000"/>
        </w:rPr>
        <w:t xml:space="preserve"> </w:t>
      </w:r>
    </w:p>
    <w:p w:rsidR="006B20A6" w:rsidRDefault="006B20A6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:rsidR="002C1C5B" w:rsidRPr="002C1C5B" w:rsidRDefault="002C1C5B" w:rsidP="002C1C5B">
      <w:pPr>
        <w:shd w:val="clear" w:color="auto" w:fill="FFFFFF"/>
        <w:jc w:val="center"/>
        <w:rPr>
          <w:sz w:val="28"/>
          <w:szCs w:val="28"/>
        </w:rPr>
      </w:pPr>
      <w:r w:rsidRPr="002C1C5B">
        <w:rPr>
          <w:b/>
          <w:bCs/>
          <w:spacing w:val="-6"/>
          <w:sz w:val="28"/>
          <w:szCs w:val="28"/>
        </w:rPr>
        <w:t>Основна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 xml:space="preserve">Право Європейського Союзу : підручник / [Р. А. Петров (кер. </w:t>
      </w:r>
      <w:proofErr w:type="spellStart"/>
      <w:r w:rsidRPr="002C1C5B">
        <w:rPr>
          <w:sz w:val="28"/>
          <w:szCs w:val="28"/>
        </w:rPr>
        <w:t>авт</w:t>
      </w:r>
      <w:proofErr w:type="spellEnd"/>
      <w:r w:rsidRPr="002C1C5B">
        <w:rPr>
          <w:sz w:val="28"/>
          <w:szCs w:val="28"/>
        </w:rPr>
        <w:t xml:space="preserve">. </w:t>
      </w:r>
      <w:proofErr w:type="spellStart"/>
      <w:r w:rsidRPr="002C1C5B">
        <w:rPr>
          <w:sz w:val="28"/>
          <w:szCs w:val="28"/>
        </w:rPr>
        <w:t>кол</w:t>
      </w:r>
      <w:proofErr w:type="spellEnd"/>
      <w:r w:rsidRPr="002C1C5B">
        <w:rPr>
          <w:sz w:val="28"/>
          <w:szCs w:val="28"/>
        </w:rPr>
        <w:t xml:space="preserve">.), А. О. Вакуленко, Ван </w:t>
      </w:r>
      <w:proofErr w:type="spellStart"/>
      <w:r w:rsidRPr="002C1C5B">
        <w:rPr>
          <w:sz w:val="28"/>
          <w:szCs w:val="28"/>
        </w:rPr>
        <w:t>Елсувеге</w:t>
      </w:r>
      <w:proofErr w:type="spellEnd"/>
      <w:r w:rsidRPr="002C1C5B">
        <w:rPr>
          <w:sz w:val="28"/>
          <w:szCs w:val="28"/>
        </w:rPr>
        <w:t xml:space="preserve"> П. та ін.] ; за ред. Р. А. Петрова.  Вид. 9-те, змінене і </w:t>
      </w:r>
      <w:proofErr w:type="spellStart"/>
      <w:r w:rsidRPr="002C1C5B">
        <w:rPr>
          <w:sz w:val="28"/>
          <w:szCs w:val="28"/>
        </w:rPr>
        <w:t>допов</w:t>
      </w:r>
      <w:proofErr w:type="spellEnd"/>
      <w:r w:rsidRPr="002C1C5B">
        <w:rPr>
          <w:sz w:val="28"/>
          <w:szCs w:val="28"/>
        </w:rPr>
        <w:t xml:space="preserve">. Харків : Право, 2019. 442 с. 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proofErr w:type="spellStart"/>
      <w:r w:rsidRPr="002C1C5B">
        <w:rPr>
          <w:sz w:val="28"/>
          <w:szCs w:val="28"/>
        </w:rPr>
        <w:t>Тетарчук</w:t>
      </w:r>
      <w:proofErr w:type="spellEnd"/>
      <w:r w:rsidRPr="002C1C5B">
        <w:rPr>
          <w:sz w:val="28"/>
          <w:szCs w:val="28"/>
        </w:rPr>
        <w:t xml:space="preserve"> І. В. Європейське право (право Європейського Союзу). К. : Центр учбової літератури, 2019. 158 с.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proofErr w:type="spellStart"/>
      <w:r w:rsidRPr="002C1C5B">
        <w:rPr>
          <w:sz w:val="28"/>
          <w:szCs w:val="28"/>
        </w:rPr>
        <w:t>Вішняков</w:t>
      </w:r>
      <w:proofErr w:type="spellEnd"/>
      <w:r w:rsidRPr="002C1C5B">
        <w:rPr>
          <w:sz w:val="28"/>
          <w:szCs w:val="28"/>
        </w:rPr>
        <w:t xml:space="preserve"> О. К. Право Європейського Союзу. К. : Фенікс, 2013. 883 с.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 xml:space="preserve">Право Європейського Союзу: підручник / за ред. В. І. Муравйова. К.: Юрінком Інтер, 2015.  704 с. 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>Копійка В. В., Шинкаренко Т. І. Європейський Союз історія і засади функціонування. К.: Знання, 2012. 759 с.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 xml:space="preserve">Право Європейського Союзу: </w:t>
      </w:r>
      <w:proofErr w:type="spellStart"/>
      <w:r w:rsidRPr="002C1C5B">
        <w:rPr>
          <w:sz w:val="28"/>
          <w:szCs w:val="28"/>
        </w:rPr>
        <w:t>підручн</w:t>
      </w:r>
      <w:proofErr w:type="spellEnd"/>
      <w:r w:rsidRPr="002C1C5B">
        <w:rPr>
          <w:sz w:val="28"/>
          <w:szCs w:val="28"/>
        </w:rPr>
        <w:t xml:space="preserve">. / за ред. О. К. Вишнякова. Одеса: Фенікс, 2013. 883 с. 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proofErr w:type="spellStart"/>
      <w:r w:rsidRPr="002C1C5B">
        <w:rPr>
          <w:sz w:val="28"/>
          <w:szCs w:val="28"/>
        </w:rPr>
        <w:t>Сидорук</w:t>
      </w:r>
      <w:proofErr w:type="spellEnd"/>
      <w:r w:rsidRPr="002C1C5B">
        <w:rPr>
          <w:sz w:val="28"/>
          <w:szCs w:val="28"/>
        </w:rPr>
        <w:t xml:space="preserve"> Т., Павлюк В., </w:t>
      </w:r>
      <w:proofErr w:type="spellStart"/>
      <w:r w:rsidRPr="002C1C5B">
        <w:rPr>
          <w:sz w:val="28"/>
          <w:szCs w:val="28"/>
        </w:rPr>
        <w:t>Малькін</w:t>
      </w:r>
      <w:proofErr w:type="spellEnd"/>
      <w:r w:rsidRPr="002C1C5B">
        <w:rPr>
          <w:sz w:val="28"/>
          <w:szCs w:val="28"/>
        </w:rPr>
        <w:t xml:space="preserve"> В. Європейська інтеграція України : </w:t>
      </w:r>
      <w:proofErr w:type="spellStart"/>
      <w:r w:rsidRPr="002C1C5B">
        <w:rPr>
          <w:sz w:val="28"/>
          <w:szCs w:val="28"/>
        </w:rPr>
        <w:t>навч</w:t>
      </w:r>
      <w:proofErr w:type="spellEnd"/>
      <w:r w:rsidRPr="002C1C5B">
        <w:rPr>
          <w:sz w:val="28"/>
          <w:szCs w:val="28"/>
        </w:rPr>
        <w:t xml:space="preserve">. </w:t>
      </w:r>
      <w:proofErr w:type="spellStart"/>
      <w:r w:rsidRPr="002C1C5B">
        <w:rPr>
          <w:sz w:val="28"/>
          <w:szCs w:val="28"/>
        </w:rPr>
        <w:t>посіб</w:t>
      </w:r>
      <w:proofErr w:type="spellEnd"/>
      <w:r w:rsidRPr="002C1C5B">
        <w:rPr>
          <w:sz w:val="28"/>
          <w:szCs w:val="28"/>
        </w:rPr>
        <w:t xml:space="preserve">. для </w:t>
      </w:r>
      <w:proofErr w:type="spellStart"/>
      <w:r w:rsidRPr="002C1C5B">
        <w:rPr>
          <w:sz w:val="28"/>
          <w:szCs w:val="28"/>
        </w:rPr>
        <w:t>студ</w:t>
      </w:r>
      <w:proofErr w:type="spellEnd"/>
      <w:r w:rsidRPr="002C1C5B">
        <w:rPr>
          <w:sz w:val="28"/>
          <w:szCs w:val="28"/>
        </w:rPr>
        <w:t xml:space="preserve">. </w:t>
      </w:r>
      <w:proofErr w:type="spellStart"/>
      <w:r w:rsidRPr="002C1C5B">
        <w:rPr>
          <w:sz w:val="28"/>
          <w:szCs w:val="28"/>
        </w:rPr>
        <w:t>вищ</w:t>
      </w:r>
      <w:proofErr w:type="spellEnd"/>
      <w:r w:rsidRPr="002C1C5B">
        <w:rPr>
          <w:sz w:val="28"/>
          <w:szCs w:val="28"/>
        </w:rPr>
        <w:t xml:space="preserve">. </w:t>
      </w:r>
      <w:proofErr w:type="spellStart"/>
      <w:r w:rsidRPr="002C1C5B">
        <w:rPr>
          <w:sz w:val="28"/>
          <w:szCs w:val="28"/>
        </w:rPr>
        <w:t>навч</w:t>
      </w:r>
      <w:proofErr w:type="spellEnd"/>
      <w:r w:rsidRPr="002C1C5B">
        <w:rPr>
          <w:sz w:val="28"/>
          <w:szCs w:val="28"/>
        </w:rPr>
        <w:t xml:space="preserve">. </w:t>
      </w:r>
      <w:proofErr w:type="spellStart"/>
      <w:r w:rsidRPr="002C1C5B">
        <w:rPr>
          <w:sz w:val="28"/>
          <w:szCs w:val="28"/>
        </w:rPr>
        <w:t>закл</w:t>
      </w:r>
      <w:proofErr w:type="spellEnd"/>
      <w:r w:rsidRPr="002C1C5B">
        <w:rPr>
          <w:sz w:val="28"/>
          <w:szCs w:val="28"/>
        </w:rPr>
        <w:t xml:space="preserve">. Л.: ПАІС, 2011. 270 с. 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 xml:space="preserve"> Право Європейського Союзу : основи теорії / за ред. І. В. </w:t>
      </w:r>
      <w:proofErr w:type="spellStart"/>
      <w:r w:rsidRPr="002C1C5B">
        <w:rPr>
          <w:sz w:val="28"/>
          <w:szCs w:val="28"/>
        </w:rPr>
        <w:t>Яковюка</w:t>
      </w:r>
      <w:proofErr w:type="spellEnd"/>
      <w:r w:rsidRPr="002C1C5B">
        <w:rPr>
          <w:sz w:val="28"/>
          <w:szCs w:val="28"/>
        </w:rPr>
        <w:t>. Київ: Право, 2019. 360 с.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>Скулиш Є. Д., Довгань О. Д., Солодка О. </w:t>
      </w:r>
      <w:proofErr w:type="spellStart"/>
      <w:r w:rsidRPr="002C1C5B">
        <w:rPr>
          <w:sz w:val="28"/>
          <w:szCs w:val="28"/>
        </w:rPr>
        <w:t>М.Європейська</w:t>
      </w:r>
      <w:proofErr w:type="spellEnd"/>
      <w:r w:rsidRPr="002C1C5B">
        <w:rPr>
          <w:sz w:val="28"/>
          <w:szCs w:val="28"/>
        </w:rPr>
        <w:t xml:space="preserve"> інтеграція України: </w:t>
      </w:r>
      <w:proofErr w:type="spellStart"/>
      <w:r w:rsidRPr="002C1C5B">
        <w:rPr>
          <w:sz w:val="28"/>
          <w:szCs w:val="28"/>
        </w:rPr>
        <w:t>підруч</w:t>
      </w:r>
      <w:proofErr w:type="spellEnd"/>
      <w:r w:rsidRPr="002C1C5B">
        <w:rPr>
          <w:sz w:val="28"/>
          <w:szCs w:val="28"/>
        </w:rPr>
        <w:t xml:space="preserve">. для слухачів, курсантів та студентів ВНЗ. Київ: Наук.-вид. центр </w:t>
      </w:r>
      <w:proofErr w:type="spellStart"/>
      <w:r w:rsidRPr="002C1C5B">
        <w:rPr>
          <w:sz w:val="28"/>
          <w:szCs w:val="28"/>
        </w:rPr>
        <w:t>Нац</w:t>
      </w:r>
      <w:proofErr w:type="spellEnd"/>
      <w:r w:rsidRPr="002C1C5B">
        <w:rPr>
          <w:sz w:val="28"/>
          <w:szCs w:val="28"/>
        </w:rPr>
        <w:t xml:space="preserve">. акад. СБ України, 2012. 383 с. 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>Україна та європейська інтеграція: публічно-правові аспекти: [монографія] / [</w:t>
      </w:r>
      <w:proofErr w:type="spellStart"/>
      <w:r w:rsidRPr="002C1C5B">
        <w:rPr>
          <w:sz w:val="28"/>
          <w:szCs w:val="28"/>
        </w:rPr>
        <w:t>Авер'янов</w:t>
      </w:r>
      <w:proofErr w:type="spellEnd"/>
      <w:r w:rsidRPr="002C1C5B">
        <w:rPr>
          <w:sz w:val="28"/>
          <w:szCs w:val="28"/>
        </w:rPr>
        <w:t xml:space="preserve"> В. Б. та ін.]; за </w:t>
      </w:r>
      <w:proofErr w:type="spellStart"/>
      <w:r w:rsidRPr="002C1C5B">
        <w:rPr>
          <w:sz w:val="28"/>
          <w:szCs w:val="28"/>
        </w:rPr>
        <w:t>заг</w:t>
      </w:r>
      <w:proofErr w:type="spellEnd"/>
      <w:r w:rsidRPr="002C1C5B">
        <w:rPr>
          <w:sz w:val="28"/>
          <w:szCs w:val="28"/>
        </w:rPr>
        <w:t xml:space="preserve">. ред. В. Б. Авер'янова, С. Ф. Демченка; НАН України, Ін-т держави і права ім. В. М. Корецького.  К.: Преса України, 2010. 631 с. 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proofErr w:type="spellStart"/>
      <w:r w:rsidRPr="002C1C5B">
        <w:rPr>
          <w:sz w:val="28"/>
          <w:szCs w:val="28"/>
        </w:rPr>
        <w:t>Аракелян</w:t>
      </w:r>
      <w:proofErr w:type="spellEnd"/>
      <w:r w:rsidRPr="002C1C5B">
        <w:rPr>
          <w:sz w:val="28"/>
          <w:szCs w:val="28"/>
        </w:rPr>
        <w:t xml:space="preserve"> М. Р., Василенко М. Д. Право Європейського Союзу : підручник / О. : Фенікс, 2012.  390 с.</w:t>
      </w:r>
    </w:p>
    <w:p w:rsidR="002C1C5B" w:rsidRPr="002C1C5B" w:rsidRDefault="002C1C5B" w:rsidP="002C1C5B">
      <w:pPr>
        <w:numPr>
          <w:ilvl w:val="0"/>
          <w:numId w:val="37"/>
        </w:numPr>
        <w:tabs>
          <w:tab w:val="num" w:pos="357"/>
        </w:tabs>
        <w:ind w:left="357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 xml:space="preserve"> Право Європейського Союзу : підручник / за ред. Р. А. Петрова. К. : Істина, 2017. 384 с.</w:t>
      </w:r>
    </w:p>
    <w:p w:rsidR="002C1C5B" w:rsidRPr="002C1C5B" w:rsidRDefault="002C1C5B" w:rsidP="002C1C5B">
      <w:pPr>
        <w:jc w:val="both"/>
        <w:rPr>
          <w:sz w:val="28"/>
          <w:szCs w:val="28"/>
        </w:rPr>
      </w:pPr>
    </w:p>
    <w:p w:rsidR="002C1C5B" w:rsidRPr="002C1C5B" w:rsidRDefault="002C1C5B" w:rsidP="002C1C5B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2C1C5B" w:rsidRPr="002C1C5B" w:rsidRDefault="002C1C5B" w:rsidP="002C1C5B">
      <w:pPr>
        <w:shd w:val="clear" w:color="auto" w:fill="FFFFFF"/>
        <w:jc w:val="center"/>
        <w:rPr>
          <w:sz w:val="28"/>
          <w:szCs w:val="28"/>
        </w:rPr>
      </w:pPr>
      <w:r w:rsidRPr="002C1C5B">
        <w:rPr>
          <w:b/>
          <w:bCs/>
          <w:spacing w:val="-6"/>
          <w:sz w:val="28"/>
          <w:szCs w:val="28"/>
        </w:rPr>
        <w:t>Додаткова</w:t>
      </w:r>
    </w:p>
    <w:p w:rsidR="002C1C5B" w:rsidRPr="002C1C5B" w:rsidRDefault="002C1C5B" w:rsidP="002C1C5B">
      <w:pPr>
        <w:widowControl w:val="0"/>
        <w:tabs>
          <w:tab w:val="left" w:pos="-1701"/>
        </w:tabs>
        <w:ind w:right="-1"/>
        <w:jc w:val="both"/>
        <w:rPr>
          <w:sz w:val="28"/>
          <w:szCs w:val="28"/>
        </w:rPr>
      </w:pPr>
      <w:r w:rsidRPr="002C1C5B">
        <w:rPr>
          <w:sz w:val="28"/>
          <w:szCs w:val="28"/>
          <w:lang w:val="ru-RU"/>
        </w:rPr>
        <w:t xml:space="preserve">1. </w:t>
      </w:r>
      <w:proofErr w:type="spellStart"/>
      <w:r w:rsidRPr="002C1C5B">
        <w:rPr>
          <w:sz w:val="28"/>
          <w:szCs w:val="28"/>
          <w:lang w:val="ru-RU"/>
        </w:rPr>
        <w:t>Барановський</w:t>
      </w:r>
      <w:proofErr w:type="spellEnd"/>
      <w:r w:rsidRPr="002C1C5B">
        <w:rPr>
          <w:sz w:val="28"/>
          <w:szCs w:val="28"/>
          <w:lang w:val="ru-RU"/>
        </w:rPr>
        <w:t xml:space="preserve"> Ф. В. </w:t>
      </w:r>
      <w:proofErr w:type="spellStart"/>
      <w:r w:rsidRPr="002C1C5B">
        <w:rPr>
          <w:sz w:val="28"/>
          <w:szCs w:val="28"/>
          <w:lang w:val="ru-RU"/>
        </w:rPr>
        <w:t>Європейська</w:t>
      </w:r>
      <w:proofErr w:type="spellEnd"/>
      <w:r w:rsidRPr="002C1C5B">
        <w:rPr>
          <w:sz w:val="28"/>
          <w:szCs w:val="28"/>
          <w:lang w:val="ru-RU"/>
        </w:rPr>
        <w:t xml:space="preserve"> </w:t>
      </w:r>
      <w:proofErr w:type="spellStart"/>
      <w:r w:rsidRPr="002C1C5B">
        <w:rPr>
          <w:sz w:val="28"/>
          <w:szCs w:val="28"/>
          <w:lang w:val="ru-RU"/>
        </w:rPr>
        <w:t>інтеграція</w:t>
      </w:r>
      <w:proofErr w:type="spellEnd"/>
      <w:r w:rsidRPr="002C1C5B">
        <w:rPr>
          <w:sz w:val="28"/>
          <w:szCs w:val="28"/>
          <w:lang w:val="ru-RU"/>
        </w:rPr>
        <w:t xml:space="preserve"> та </w:t>
      </w:r>
      <w:proofErr w:type="spellStart"/>
      <w:r w:rsidRPr="002C1C5B">
        <w:rPr>
          <w:sz w:val="28"/>
          <w:szCs w:val="28"/>
          <w:lang w:val="ru-RU"/>
        </w:rPr>
        <w:t>демократичний</w:t>
      </w:r>
      <w:proofErr w:type="spellEnd"/>
      <w:r w:rsidRPr="002C1C5B">
        <w:rPr>
          <w:sz w:val="28"/>
          <w:szCs w:val="28"/>
          <w:lang w:val="ru-RU"/>
        </w:rPr>
        <w:t xml:space="preserve"> </w:t>
      </w:r>
      <w:proofErr w:type="spellStart"/>
      <w:r w:rsidRPr="002C1C5B">
        <w:rPr>
          <w:sz w:val="28"/>
          <w:szCs w:val="28"/>
          <w:lang w:val="ru-RU"/>
        </w:rPr>
        <w:t>розвиток</w:t>
      </w:r>
      <w:proofErr w:type="spellEnd"/>
      <w:r w:rsidRPr="002C1C5B">
        <w:rPr>
          <w:sz w:val="28"/>
          <w:szCs w:val="28"/>
          <w:lang w:val="ru-RU"/>
        </w:rPr>
        <w:t xml:space="preserve"> </w:t>
      </w:r>
      <w:proofErr w:type="spellStart"/>
      <w:r w:rsidRPr="002C1C5B">
        <w:rPr>
          <w:sz w:val="28"/>
          <w:szCs w:val="28"/>
          <w:lang w:val="ru-RU"/>
        </w:rPr>
        <w:t>України</w:t>
      </w:r>
      <w:proofErr w:type="spellEnd"/>
      <w:r w:rsidRPr="002C1C5B">
        <w:rPr>
          <w:sz w:val="28"/>
          <w:szCs w:val="28"/>
          <w:lang w:val="ru-RU"/>
        </w:rPr>
        <w:t xml:space="preserve">: </w:t>
      </w:r>
      <w:proofErr w:type="spellStart"/>
      <w:r w:rsidRPr="002C1C5B">
        <w:rPr>
          <w:sz w:val="28"/>
          <w:szCs w:val="28"/>
          <w:lang w:val="ru-RU"/>
        </w:rPr>
        <w:t>концептуальний</w:t>
      </w:r>
      <w:proofErr w:type="spellEnd"/>
      <w:r w:rsidRPr="002C1C5B">
        <w:rPr>
          <w:sz w:val="28"/>
          <w:szCs w:val="28"/>
          <w:lang w:val="ru-RU"/>
        </w:rPr>
        <w:t xml:space="preserve"> </w:t>
      </w:r>
      <w:proofErr w:type="spellStart"/>
      <w:r w:rsidRPr="002C1C5B">
        <w:rPr>
          <w:sz w:val="28"/>
          <w:szCs w:val="28"/>
          <w:lang w:val="ru-RU"/>
        </w:rPr>
        <w:t>аналіз</w:t>
      </w:r>
      <w:proofErr w:type="spellEnd"/>
      <w:r w:rsidRPr="002C1C5B">
        <w:rPr>
          <w:sz w:val="28"/>
          <w:szCs w:val="28"/>
          <w:lang w:val="ru-RU"/>
        </w:rPr>
        <w:t xml:space="preserve"> </w:t>
      </w:r>
      <w:proofErr w:type="spellStart"/>
      <w:r w:rsidRPr="002C1C5B">
        <w:rPr>
          <w:sz w:val="28"/>
          <w:szCs w:val="28"/>
          <w:lang w:val="ru-RU"/>
        </w:rPr>
        <w:t>взаємовпливу</w:t>
      </w:r>
      <w:proofErr w:type="spellEnd"/>
      <w:r w:rsidRPr="002C1C5B">
        <w:rPr>
          <w:sz w:val="28"/>
          <w:szCs w:val="28"/>
          <w:lang w:val="ru-RU"/>
        </w:rPr>
        <w:t xml:space="preserve">: </w:t>
      </w:r>
      <w:proofErr w:type="spellStart"/>
      <w:r w:rsidRPr="002C1C5B">
        <w:rPr>
          <w:sz w:val="28"/>
          <w:szCs w:val="28"/>
          <w:lang w:val="ru-RU"/>
        </w:rPr>
        <w:t>монографія</w:t>
      </w:r>
      <w:proofErr w:type="spellEnd"/>
      <w:r w:rsidRPr="002C1C5B">
        <w:rPr>
          <w:sz w:val="28"/>
          <w:szCs w:val="28"/>
          <w:lang w:val="ru-RU"/>
        </w:rPr>
        <w:t xml:space="preserve">. </w:t>
      </w:r>
      <w:proofErr w:type="spellStart"/>
      <w:r w:rsidRPr="002C1C5B">
        <w:rPr>
          <w:sz w:val="28"/>
          <w:szCs w:val="28"/>
          <w:lang w:val="ru-RU"/>
        </w:rPr>
        <w:t>Луганськ</w:t>
      </w:r>
      <w:proofErr w:type="spellEnd"/>
      <w:r w:rsidRPr="002C1C5B">
        <w:rPr>
          <w:sz w:val="28"/>
          <w:szCs w:val="28"/>
          <w:lang w:val="ru-RU"/>
        </w:rPr>
        <w:t xml:space="preserve">: Елтон-2, 2007. 407 с. </w:t>
      </w:r>
    </w:p>
    <w:p w:rsidR="002C1C5B" w:rsidRPr="002C1C5B" w:rsidRDefault="002C1C5B" w:rsidP="002C1C5B">
      <w:pPr>
        <w:widowControl w:val="0"/>
        <w:numPr>
          <w:ilvl w:val="0"/>
          <w:numId w:val="39"/>
        </w:numPr>
        <w:tabs>
          <w:tab w:val="clear" w:pos="0"/>
          <w:tab w:val="left" w:pos="-1701"/>
          <w:tab w:val="num" w:pos="357"/>
        </w:tabs>
        <w:ind w:left="357" w:right="-1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 xml:space="preserve">Європейська інтеграція та міжнародна співпраця = </w:t>
      </w:r>
      <w:proofErr w:type="spellStart"/>
      <w:r w:rsidRPr="002C1C5B">
        <w:rPr>
          <w:sz w:val="28"/>
          <w:szCs w:val="28"/>
        </w:rPr>
        <w:t>European</w:t>
      </w:r>
      <w:proofErr w:type="spellEnd"/>
      <w:r w:rsidRPr="002C1C5B">
        <w:rPr>
          <w:sz w:val="28"/>
          <w:szCs w:val="28"/>
        </w:rPr>
        <w:t xml:space="preserve"> </w:t>
      </w:r>
      <w:proofErr w:type="spellStart"/>
      <w:r w:rsidRPr="002C1C5B">
        <w:rPr>
          <w:sz w:val="28"/>
          <w:szCs w:val="28"/>
        </w:rPr>
        <w:t>integration</w:t>
      </w:r>
      <w:proofErr w:type="spellEnd"/>
      <w:r w:rsidRPr="002C1C5B">
        <w:rPr>
          <w:sz w:val="28"/>
          <w:szCs w:val="28"/>
        </w:rPr>
        <w:t xml:space="preserve"> </w:t>
      </w:r>
      <w:proofErr w:type="spellStart"/>
      <w:r w:rsidRPr="002C1C5B">
        <w:rPr>
          <w:sz w:val="28"/>
          <w:szCs w:val="28"/>
        </w:rPr>
        <w:t>and</w:t>
      </w:r>
      <w:proofErr w:type="spellEnd"/>
      <w:r w:rsidRPr="002C1C5B">
        <w:rPr>
          <w:sz w:val="28"/>
          <w:szCs w:val="28"/>
        </w:rPr>
        <w:t xml:space="preserve"> </w:t>
      </w:r>
      <w:proofErr w:type="spellStart"/>
      <w:r w:rsidRPr="002C1C5B">
        <w:rPr>
          <w:sz w:val="28"/>
          <w:szCs w:val="28"/>
        </w:rPr>
        <w:t>international</w:t>
      </w:r>
      <w:proofErr w:type="spellEnd"/>
      <w:r w:rsidRPr="002C1C5B">
        <w:rPr>
          <w:sz w:val="28"/>
          <w:szCs w:val="28"/>
        </w:rPr>
        <w:t xml:space="preserve"> </w:t>
      </w:r>
      <w:proofErr w:type="spellStart"/>
      <w:r w:rsidRPr="002C1C5B">
        <w:rPr>
          <w:sz w:val="28"/>
          <w:szCs w:val="28"/>
        </w:rPr>
        <w:t>cooperation</w:t>
      </w:r>
      <w:proofErr w:type="spellEnd"/>
      <w:r w:rsidRPr="002C1C5B">
        <w:rPr>
          <w:sz w:val="28"/>
          <w:szCs w:val="28"/>
        </w:rPr>
        <w:t xml:space="preserve">: посібник / [В. А. </w:t>
      </w:r>
      <w:proofErr w:type="spellStart"/>
      <w:r w:rsidRPr="002C1C5B">
        <w:rPr>
          <w:sz w:val="28"/>
          <w:szCs w:val="28"/>
        </w:rPr>
        <w:t>Мандрагеля</w:t>
      </w:r>
      <w:proofErr w:type="spellEnd"/>
      <w:r w:rsidRPr="002C1C5B">
        <w:rPr>
          <w:sz w:val="28"/>
          <w:szCs w:val="28"/>
        </w:rPr>
        <w:t xml:space="preserve"> та ін.]; за </w:t>
      </w:r>
      <w:proofErr w:type="spellStart"/>
      <w:r w:rsidRPr="002C1C5B">
        <w:rPr>
          <w:sz w:val="28"/>
          <w:szCs w:val="28"/>
        </w:rPr>
        <w:t>заг</w:t>
      </w:r>
      <w:proofErr w:type="spellEnd"/>
      <w:r w:rsidRPr="002C1C5B">
        <w:rPr>
          <w:sz w:val="28"/>
          <w:szCs w:val="28"/>
        </w:rPr>
        <w:t xml:space="preserve">. ред. В. А. </w:t>
      </w:r>
      <w:proofErr w:type="spellStart"/>
      <w:r w:rsidRPr="002C1C5B">
        <w:rPr>
          <w:sz w:val="28"/>
          <w:szCs w:val="28"/>
        </w:rPr>
        <w:t>Мандрагелі</w:t>
      </w:r>
      <w:proofErr w:type="spellEnd"/>
      <w:r w:rsidRPr="002C1C5B">
        <w:rPr>
          <w:sz w:val="28"/>
          <w:szCs w:val="28"/>
        </w:rPr>
        <w:t xml:space="preserve">, Л. А. </w:t>
      </w:r>
      <w:proofErr w:type="spellStart"/>
      <w:r w:rsidRPr="002C1C5B">
        <w:rPr>
          <w:sz w:val="28"/>
          <w:szCs w:val="28"/>
        </w:rPr>
        <w:t>Шереметьєвої</w:t>
      </w:r>
      <w:proofErr w:type="spellEnd"/>
      <w:r w:rsidRPr="002C1C5B">
        <w:rPr>
          <w:sz w:val="28"/>
          <w:szCs w:val="28"/>
        </w:rPr>
        <w:t xml:space="preserve">; </w:t>
      </w:r>
      <w:proofErr w:type="spellStart"/>
      <w:r w:rsidRPr="002C1C5B">
        <w:rPr>
          <w:sz w:val="28"/>
          <w:szCs w:val="28"/>
        </w:rPr>
        <w:t>Нац</w:t>
      </w:r>
      <w:proofErr w:type="spellEnd"/>
      <w:r w:rsidRPr="002C1C5B">
        <w:rPr>
          <w:sz w:val="28"/>
          <w:szCs w:val="28"/>
        </w:rPr>
        <w:t xml:space="preserve">. акад. </w:t>
      </w:r>
      <w:proofErr w:type="spellStart"/>
      <w:r w:rsidRPr="002C1C5B">
        <w:rPr>
          <w:sz w:val="28"/>
          <w:szCs w:val="28"/>
        </w:rPr>
        <w:t>держ</w:t>
      </w:r>
      <w:proofErr w:type="spellEnd"/>
      <w:r w:rsidRPr="002C1C5B">
        <w:rPr>
          <w:sz w:val="28"/>
          <w:szCs w:val="28"/>
        </w:rPr>
        <w:t xml:space="preserve">. </w:t>
      </w:r>
      <w:proofErr w:type="spellStart"/>
      <w:r w:rsidRPr="002C1C5B">
        <w:rPr>
          <w:sz w:val="28"/>
          <w:szCs w:val="28"/>
        </w:rPr>
        <w:t>упр</w:t>
      </w:r>
      <w:proofErr w:type="spellEnd"/>
      <w:r w:rsidRPr="002C1C5B">
        <w:rPr>
          <w:sz w:val="28"/>
          <w:szCs w:val="28"/>
        </w:rPr>
        <w:t xml:space="preserve">. при Президентові України; Каф. </w:t>
      </w:r>
      <w:proofErr w:type="spellStart"/>
      <w:r w:rsidRPr="002C1C5B">
        <w:rPr>
          <w:sz w:val="28"/>
          <w:szCs w:val="28"/>
        </w:rPr>
        <w:t>глобалістики</w:t>
      </w:r>
      <w:proofErr w:type="spellEnd"/>
      <w:r w:rsidRPr="002C1C5B">
        <w:rPr>
          <w:sz w:val="28"/>
          <w:szCs w:val="28"/>
        </w:rPr>
        <w:t xml:space="preserve">, євроінтеграції та </w:t>
      </w:r>
      <w:proofErr w:type="spellStart"/>
      <w:r w:rsidRPr="002C1C5B">
        <w:rPr>
          <w:sz w:val="28"/>
          <w:szCs w:val="28"/>
        </w:rPr>
        <w:t>упр</w:t>
      </w:r>
      <w:proofErr w:type="spellEnd"/>
      <w:r w:rsidRPr="002C1C5B">
        <w:rPr>
          <w:sz w:val="28"/>
          <w:szCs w:val="28"/>
        </w:rPr>
        <w:t xml:space="preserve">. </w:t>
      </w:r>
      <w:proofErr w:type="spellStart"/>
      <w:r w:rsidRPr="002C1C5B">
        <w:rPr>
          <w:sz w:val="28"/>
          <w:szCs w:val="28"/>
        </w:rPr>
        <w:t>нац</w:t>
      </w:r>
      <w:proofErr w:type="spellEnd"/>
      <w:r w:rsidRPr="002C1C5B">
        <w:rPr>
          <w:sz w:val="28"/>
          <w:szCs w:val="28"/>
        </w:rPr>
        <w:t xml:space="preserve">. безпекою. К.: НАДУ, 17 2016. 286 с. </w:t>
      </w:r>
    </w:p>
    <w:p w:rsidR="002C1C5B" w:rsidRPr="002C1C5B" w:rsidRDefault="002C1C5B" w:rsidP="002C1C5B">
      <w:pPr>
        <w:widowControl w:val="0"/>
        <w:numPr>
          <w:ilvl w:val="0"/>
          <w:numId w:val="39"/>
        </w:numPr>
        <w:tabs>
          <w:tab w:val="clear" w:pos="0"/>
          <w:tab w:val="left" w:pos="-1701"/>
          <w:tab w:val="num" w:pos="357"/>
        </w:tabs>
        <w:ind w:left="357" w:right="-1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 xml:space="preserve">Європейська та євроатлантична інтеграція: </w:t>
      </w:r>
      <w:proofErr w:type="spellStart"/>
      <w:r w:rsidRPr="002C1C5B">
        <w:rPr>
          <w:sz w:val="28"/>
          <w:szCs w:val="28"/>
        </w:rPr>
        <w:t>навч</w:t>
      </w:r>
      <w:proofErr w:type="spellEnd"/>
      <w:r w:rsidRPr="002C1C5B">
        <w:rPr>
          <w:sz w:val="28"/>
          <w:szCs w:val="28"/>
        </w:rPr>
        <w:t xml:space="preserve">. </w:t>
      </w:r>
      <w:proofErr w:type="spellStart"/>
      <w:r w:rsidRPr="002C1C5B">
        <w:rPr>
          <w:sz w:val="28"/>
          <w:szCs w:val="28"/>
        </w:rPr>
        <w:t>посіб</w:t>
      </w:r>
      <w:proofErr w:type="spellEnd"/>
      <w:r w:rsidRPr="002C1C5B">
        <w:rPr>
          <w:sz w:val="28"/>
          <w:szCs w:val="28"/>
        </w:rPr>
        <w:t xml:space="preserve">. / [О. В. Баула та ін.; наук. ред. </w:t>
      </w:r>
      <w:proofErr w:type="spellStart"/>
      <w:r w:rsidRPr="002C1C5B">
        <w:rPr>
          <w:sz w:val="28"/>
          <w:szCs w:val="28"/>
          <w:lang w:val="ru-RU"/>
        </w:rPr>
        <w:t>Лютак</w:t>
      </w:r>
      <w:proofErr w:type="spellEnd"/>
      <w:r w:rsidRPr="002C1C5B">
        <w:rPr>
          <w:sz w:val="28"/>
          <w:szCs w:val="28"/>
          <w:lang w:val="ru-RU"/>
        </w:rPr>
        <w:t xml:space="preserve"> О. М.]; </w:t>
      </w:r>
      <w:proofErr w:type="spellStart"/>
      <w:r w:rsidRPr="002C1C5B">
        <w:rPr>
          <w:sz w:val="28"/>
          <w:szCs w:val="28"/>
          <w:lang w:val="ru-RU"/>
        </w:rPr>
        <w:t>Луцьк</w:t>
      </w:r>
      <w:proofErr w:type="spellEnd"/>
      <w:r w:rsidRPr="002C1C5B">
        <w:rPr>
          <w:sz w:val="28"/>
          <w:szCs w:val="28"/>
          <w:lang w:val="ru-RU"/>
        </w:rPr>
        <w:t xml:space="preserve">. нац. тех. ун-т. - </w:t>
      </w:r>
      <w:proofErr w:type="spellStart"/>
      <w:r w:rsidRPr="002C1C5B">
        <w:rPr>
          <w:sz w:val="28"/>
          <w:szCs w:val="28"/>
          <w:lang w:val="ru-RU"/>
        </w:rPr>
        <w:t>Луцьк</w:t>
      </w:r>
      <w:proofErr w:type="spellEnd"/>
      <w:r w:rsidRPr="002C1C5B">
        <w:rPr>
          <w:sz w:val="28"/>
          <w:szCs w:val="28"/>
          <w:lang w:val="ru-RU"/>
        </w:rPr>
        <w:t xml:space="preserve">: РВВ </w:t>
      </w:r>
      <w:proofErr w:type="spellStart"/>
      <w:r w:rsidRPr="002C1C5B">
        <w:rPr>
          <w:sz w:val="28"/>
          <w:szCs w:val="28"/>
          <w:lang w:val="ru-RU"/>
        </w:rPr>
        <w:t>Луцьк</w:t>
      </w:r>
      <w:proofErr w:type="spellEnd"/>
      <w:r w:rsidRPr="002C1C5B">
        <w:rPr>
          <w:sz w:val="28"/>
          <w:szCs w:val="28"/>
          <w:lang w:val="ru-RU"/>
        </w:rPr>
        <w:t xml:space="preserve">. </w:t>
      </w:r>
      <w:r w:rsidRPr="002C1C5B">
        <w:rPr>
          <w:sz w:val="28"/>
          <w:szCs w:val="28"/>
        </w:rPr>
        <w:t xml:space="preserve">НТУ, 2016. 326 с. </w:t>
      </w:r>
    </w:p>
    <w:p w:rsidR="002C1C5B" w:rsidRPr="002C1C5B" w:rsidRDefault="002C1C5B" w:rsidP="002C1C5B">
      <w:pPr>
        <w:widowControl w:val="0"/>
        <w:numPr>
          <w:ilvl w:val="0"/>
          <w:numId w:val="39"/>
        </w:numPr>
        <w:tabs>
          <w:tab w:val="clear" w:pos="0"/>
          <w:tab w:val="left" w:pos="-1701"/>
          <w:tab w:val="num" w:pos="357"/>
        </w:tabs>
        <w:ind w:left="357" w:right="-1" w:hanging="357"/>
        <w:jc w:val="both"/>
        <w:rPr>
          <w:sz w:val="28"/>
          <w:szCs w:val="28"/>
        </w:rPr>
      </w:pPr>
      <w:r w:rsidRPr="002C1C5B">
        <w:rPr>
          <w:sz w:val="28"/>
          <w:szCs w:val="28"/>
        </w:rPr>
        <w:t xml:space="preserve">Комарова Т. В. Юрисдикція Суду Європейського Союзу: </w:t>
      </w:r>
      <w:proofErr w:type="spellStart"/>
      <w:r w:rsidRPr="002C1C5B">
        <w:rPr>
          <w:sz w:val="28"/>
          <w:szCs w:val="28"/>
        </w:rPr>
        <w:t>моногр</w:t>
      </w:r>
      <w:proofErr w:type="spellEnd"/>
      <w:r w:rsidRPr="002C1C5B">
        <w:rPr>
          <w:sz w:val="28"/>
          <w:szCs w:val="28"/>
        </w:rPr>
        <w:t xml:space="preserve">. Х.: Право, 2010.  360 с. </w:t>
      </w:r>
    </w:p>
    <w:p w:rsidR="002C1C5B" w:rsidRPr="002C1C5B" w:rsidRDefault="002C1C5B" w:rsidP="002C1C5B">
      <w:pPr>
        <w:widowControl w:val="0"/>
        <w:numPr>
          <w:ilvl w:val="0"/>
          <w:numId w:val="39"/>
        </w:numPr>
        <w:tabs>
          <w:tab w:val="clear" w:pos="0"/>
          <w:tab w:val="left" w:pos="-1701"/>
          <w:tab w:val="num" w:pos="357"/>
        </w:tabs>
        <w:ind w:left="357" w:right="-1" w:hanging="357"/>
        <w:jc w:val="both"/>
        <w:rPr>
          <w:sz w:val="28"/>
          <w:szCs w:val="28"/>
        </w:rPr>
      </w:pPr>
      <w:proofErr w:type="spellStart"/>
      <w:r w:rsidRPr="002C1C5B">
        <w:rPr>
          <w:sz w:val="28"/>
          <w:szCs w:val="28"/>
        </w:rPr>
        <w:lastRenderedPageBreak/>
        <w:t>Гердеген</w:t>
      </w:r>
      <w:proofErr w:type="spellEnd"/>
      <w:r w:rsidRPr="002C1C5B">
        <w:rPr>
          <w:sz w:val="28"/>
          <w:szCs w:val="28"/>
        </w:rPr>
        <w:t xml:space="preserve"> М. Європейське право: пер. з нім. / </w:t>
      </w:r>
      <w:proofErr w:type="spellStart"/>
      <w:r w:rsidRPr="002C1C5B">
        <w:rPr>
          <w:sz w:val="28"/>
          <w:szCs w:val="28"/>
        </w:rPr>
        <w:t>Гердеген</w:t>
      </w:r>
      <w:proofErr w:type="spellEnd"/>
      <w:r w:rsidRPr="002C1C5B">
        <w:rPr>
          <w:sz w:val="28"/>
          <w:szCs w:val="28"/>
        </w:rPr>
        <w:t xml:space="preserve"> </w:t>
      </w:r>
      <w:proofErr w:type="spellStart"/>
      <w:r w:rsidRPr="002C1C5B">
        <w:rPr>
          <w:sz w:val="28"/>
          <w:szCs w:val="28"/>
        </w:rPr>
        <w:t>Матіас</w:t>
      </w:r>
      <w:proofErr w:type="spellEnd"/>
      <w:r w:rsidRPr="002C1C5B">
        <w:rPr>
          <w:sz w:val="28"/>
          <w:szCs w:val="28"/>
        </w:rPr>
        <w:t xml:space="preserve">.  К.: «К. І. С.», 2018.  528 с. </w:t>
      </w:r>
    </w:p>
    <w:p w:rsidR="002C1C5B" w:rsidRPr="002C1C5B" w:rsidRDefault="002C1C5B" w:rsidP="002C1C5B">
      <w:pPr>
        <w:widowControl w:val="0"/>
        <w:numPr>
          <w:ilvl w:val="0"/>
          <w:numId w:val="39"/>
        </w:numPr>
        <w:tabs>
          <w:tab w:val="clear" w:pos="0"/>
          <w:tab w:val="left" w:pos="-1701"/>
          <w:tab w:val="num" w:pos="357"/>
        </w:tabs>
        <w:ind w:left="357" w:right="-1" w:hanging="357"/>
        <w:jc w:val="both"/>
        <w:rPr>
          <w:sz w:val="28"/>
          <w:szCs w:val="28"/>
        </w:rPr>
      </w:pPr>
      <w:proofErr w:type="spellStart"/>
      <w:r w:rsidRPr="002C1C5B">
        <w:rPr>
          <w:sz w:val="28"/>
          <w:szCs w:val="28"/>
        </w:rPr>
        <w:t>Кашкин</w:t>
      </w:r>
      <w:proofErr w:type="spellEnd"/>
      <w:r w:rsidRPr="002C1C5B">
        <w:rPr>
          <w:sz w:val="28"/>
          <w:szCs w:val="28"/>
        </w:rPr>
        <w:t xml:space="preserve"> С.Ю. </w:t>
      </w:r>
      <w:proofErr w:type="spellStart"/>
      <w:r w:rsidRPr="002C1C5B">
        <w:rPr>
          <w:sz w:val="28"/>
          <w:szCs w:val="28"/>
        </w:rPr>
        <w:t>Введение</w:t>
      </w:r>
      <w:proofErr w:type="spellEnd"/>
      <w:r w:rsidRPr="002C1C5B">
        <w:rPr>
          <w:sz w:val="28"/>
          <w:szCs w:val="28"/>
        </w:rPr>
        <w:t xml:space="preserve"> в право </w:t>
      </w:r>
      <w:proofErr w:type="spellStart"/>
      <w:r w:rsidRPr="002C1C5B">
        <w:rPr>
          <w:sz w:val="28"/>
          <w:szCs w:val="28"/>
        </w:rPr>
        <w:t>Европейского</w:t>
      </w:r>
      <w:proofErr w:type="spellEnd"/>
      <w:r w:rsidRPr="002C1C5B">
        <w:rPr>
          <w:sz w:val="28"/>
          <w:szCs w:val="28"/>
        </w:rPr>
        <w:t xml:space="preserve"> </w:t>
      </w:r>
      <w:proofErr w:type="spellStart"/>
      <w:r w:rsidRPr="002C1C5B">
        <w:rPr>
          <w:sz w:val="28"/>
          <w:szCs w:val="28"/>
        </w:rPr>
        <w:t>Союза</w:t>
      </w:r>
      <w:proofErr w:type="spellEnd"/>
      <w:r w:rsidRPr="002C1C5B">
        <w:rPr>
          <w:sz w:val="28"/>
          <w:szCs w:val="28"/>
        </w:rPr>
        <w:t xml:space="preserve">. </w:t>
      </w:r>
      <w:proofErr w:type="spellStart"/>
      <w:r w:rsidRPr="002C1C5B">
        <w:rPr>
          <w:sz w:val="28"/>
          <w:szCs w:val="28"/>
        </w:rPr>
        <w:t>Учебное</w:t>
      </w:r>
      <w:proofErr w:type="spellEnd"/>
      <w:r w:rsidRPr="002C1C5B">
        <w:rPr>
          <w:sz w:val="28"/>
          <w:szCs w:val="28"/>
        </w:rPr>
        <w:t xml:space="preserve"> </w:t>
      </w:r>
      <w:proofErr w:type="spellStart"/>
      <w:r w:rsidRPr="002C1C5B">
        <w:rPr>
          <w:sz w:val="28"/>
          <w:szCs w:val="28"/>
        </w:rPr>
        <w:t>пособие</w:t>
      </w:r>
      <w:proofErr w:type="spellEnd"/>
      <w:r w:rsidRPr="002C1C5B">
        <w:rPr>
          <w:sz w:val="28"/>
          <w:szCs w:val="28"/>
        </w:rPr>
        <w:t xml:space="preserve">. М: </w:t>
      </w:r>
      <w:proofErr w:type="spellStart"/>
      <w:r w:rsidRPr="002C1C5B">
        <w:rPr>
          <w:sz w:val="28"/>
          <w:szCs w:val="28"/>
        </w:rPr>
        <w:t>Эксмо</w:t>
      </w:r>
      <w:proofErr w:type="spellEnd"/>
      <w:r w:rsidRPr="002C1C5B">
        <w:rPr>
          <w:sz w:val="28"/>
          <w:szCs w:val="28"/>
        </w:rPr>
        <w:t xml:space="preserve">, 2005.  368 с. </w:t>
      </w:r>
    </w:p>
    <w:p w:rsidR="002C1C5B" w:rsidRPr="002C1C5B" w:rsidRDefault="002C1C5B" w:rsidP="002C1C5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z w:val="28"/>
          <w:szCs w:val="28"/>
        </w:rPr>
      </w:pPr>
    </w:p>
    <w:p w:rsidR="002C1C5B" w:rsidRPr="002C1C5B" w:rsidRDefault="002C1C5B" w:rsidP="002C1C5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</w:rPr>
      </w:pPr>
      <w:r w:rsidRPr="002C1C5B">
        <w:rPr>
          <w:b/>
          <w:sz w:val="28"/>
          <w:szCs w:val="28"/>
        </w:rPr>
        <w:t xml:space="preserve"> Інформаційні ресурси</w:t>
      </w:r>
    </w:p>
    <w:p w:rsidR="002C1C5B" w:rsidRPr="002C1C5B" w:rsidRDefault="002C1C5B" w:rsidP="002C1C5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</w:rPr>
      </w:pPr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6" w:history="1">
        <w:r w:rsidR="002C1C5B" w:rsidRPr="002C1C5B">
          <w:rPr>
            <w:rStyle w:val="a6"/>
            <w:sz w:val="28"/>
            <w:szCs w:val="28"/>
          </w:rPr>
          <w:t>http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www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rada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gow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proofErr w:type="spellStart"/>
        <w:r w:rsidR="002C1C5B" w:rsidRPr="002C1C5B">
          <w:rPr>
            <w:rStyle w:val="a6"/>
            <w:sz w:val="28"/>
            <w:szCs w:val="28"/>
          </w:rPr>
          <w:t>ua</w:t>
        </w:r>
        <w:proofErr w:type="spellEnd"/>
      </w:hyperlink>
      <w:r w:rsidR="002C1C5B" w:rsidRPr="002C1C5B">
        <w:rPr>
          <w:sz w:val="28"/>
          <w:szCs w:val="28"/>
          <w:lang w:val="ru-RU"/>
        </w:rPr>
        <w:t xml:space="preserve"> </w:t>
      </w:r>
      <w:r w:rsidR="002C1C5B" w:rsidRPr="002C1C5B">
        <w:rPr>
          <w:sz w:val="28"/>
          <w:szCs w:val="28"/>
        </w:rPr>
        <w:t>– Офіційний сайт Верховної Ради України</w:t>
      </w:r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7" w:history="1">
        <w:r w:rsidR="002C1C5B" w:rsidRPr="002C1C5B">
          <w:rPr>
            <w:rStyle w:val="a6"/>
            <w:sz w:val="28"/>
            <w:szCs w:val="28"/>
          </w:rPr>
          <w:t>http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www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nbu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gov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proofErr w:type="spellStart"/>
        <w:r w:rsidR="002C1C5B" w:rsidRPr="002C1C5B">
          <w:rPr>
            <w:rStyle w:val="a6"/>
            <w:sz w:val="28"/>
            <w:szCs w:val="28"/>
          </w:rPr>
          <w:t>ua</w:t>
        </w:r>
        <w:proofErr w:type="spellEnd"/>
      </w:hyperlink>
      <w:r w:rsidR="002C1C5B" w:rsidRPr="002C1C5B">
        <w:rPr>
          <w:sz w:val="28"/>
          <w:szCs w:val="28"/>
          <w:lang w:val="ru-RU"/>
        </w:rPr>
        <w:t xml:space="preserve">  </w:t>
      </w:r>
      <w:r w:rsidR="002C1C5B" w:rsidRPr="002C1C5B">
        <w:rPr>
          <w:sz w:val="28"/>
          <w:szCs w:val="28"/>
        </w:rPr>
        <w:t>–</w:t>
      </w:r>
      <w:r w:rsidR="002C1C5B" w:rsidRPr="002C1C5B">
        <w:rPr>
          <w:sz w:val="28"/>
          <w:szCs w:val="28"/>
          <w:lang w:val="ru-RU"/>
        </w:rPr>
        <w:t xml:space="preserve"> </w:t>
      </w:r>
      <w:proofErr w:type="spellStart"/>
      <w:r w:rsidR="002C1C5B" w:rsidRPr="002C1C5B">
        <w:rPr>
          <w:sz w:val="28"/>
          <w:szCs w:val="28"/>
          <w:lang w:val="ru-RU"/>
        </w:rPr>
        <w:t>Національна</w:t>
      </w:r>
      <w:proofErr w:type="spellEnd"/>
      <w:r w:rsidR="002C1C5B" w:rsidRPr="002C1C5B">
        <w:rPr>
          <w:sz w:val="28"/>
          <w:szCs w:val="28"/>
          <w:lang w:val="ru-RU"/>
        </w:rPr>
        <w:t xml:space="preserve"> </w:t>
      </w:r>
      <w:proofErr w:type="spellStart"/>
      <w:r w:rsidR="002C1C5B" w:rsidRPr="002C1C5B">
        <w:rPr>
          <w:sz w:val="28"/>
          <w:szCs w:val="28"/>
          <w:lang w:val="ru-RU"/>
        </w:rPr>
        <w:t>бібліотека</w:t>
      </w:r>
      <w:proofErr w:type="spellEnd"/>
      <w:r w:rsidR="002C1C5B" w:rsidRPr="002C1C5B">
        <w:rPr>
          <w:sz w:val="28"/>
          <w:szCs w:val="28"/>
          <w:lang w:val="ru-RU"/>
        </w:rPr>
        <w:t xml:space="preserve"> </w:t>
      </w:r>
      <w:proofErr w:type="spellStart"/>
      <w:r w:rsidR="002C1C5B" w:rsidRPr="002C1C5B">
        <w:rPr>
          <w:sz w:val="28"/>
          <w:szCs w:val="28"/>
          <w:lang w:val="ru-RU"/>
        </w:rPr>
        <w:t>імені</w:t>
      </w:r>
      <w:proofErr w:type="spellEnd"/>
      <w:r w:rsidR="002C1C5B" w:rsidRPr="002C1C5B">
        <w:rPr>
          <w:sz w:val="28"/>
          <w:szCs w:val="28"/>
          <w:lang w:val="ru-RU"/>
        </w:rPr>
        <w:t xml:space="preserve"> </w:t>
      </w:r>
      <w:proofErr w:type="spellStart"/>
      <w:r w:rsidR="002C1C5B" w:rsidRPr="002C1C5B">
        <w:rPr>
          <w:sz w:val="28"/>
          <w:szCs w:val="28"/>
          <w:lang w:val="ru-RU"/>
        </w:rPr>
        <w:t>В.І.Вернадського</w:t>
      </w:r>
      <w:proofErr w:type="spellEnd"/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8" w:history="1">
        <w:r w:rsidR="002C1C5B" w:rsidRPr="002C1C5B">
          <w:rPr>
            <w:rStyle w:val="a6"/>
            <w:sz w:val="28"/>
            <w:szCs w:val="28"/>
          </w:rPr>
          <w:t>https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eeas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europa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eu</w:t>
        </w:r>
        <w:r w:rsidR="002C1C5B" w:rsidRPr="002C1C5B">
          <w:rPr>
            <w:rStyle w:val="a6"/>
            <w:sz w:val="28"/>
            <w:szCs w:val="28"/>
            <w:lang w:val="ru-RU"/>
          </w:rPr>
          <w:t>/</w:t>
        </w:r>
        <w:r w:rsidR="002C1C5B" w:rsidRPr="002C1C5B">
          <w:rPr>
            <w:rStyle w:val="a6"/>
            <w:sz w:val="28"/>
            <w:szCs w:val="28"/>
          </w:rPr>
          <w:t>delegations</w:t>
        </w:r>
        <w:r w:rsidR="002C1C5B" w:rsidRPr="002C1C5B">
          <w:rPr>
            <w:rStyle w:val="a6"/>
            <w:sz w:val="28"/>
            <w:szCs w:val="28"/>
            <w:lang w:val="ru-RU"/>
          </w:rPr>
          <w:t>/</w:t>
        </w:r>
        <w:r w:rsidR="002C1C5B" w:rsidRPr="002C1C5B">
          <w:rPr>
            <w:rStyle w:val="a6"/>
            <w:sz w:val="28"/>
            <w:szCs w:val="28"/>
          </w:rPr>
          <w:t>ukraine</w:t>
        </w:r>
        <w:r w:rsidR="002C1C5B" w:rsidRPr="002C1C5B">
          <w:rPr>
            <w:rStyle w:val="a6"/>
            <w:sz w:val="28"/>
            <w:szCs w:val="28"/>
            <w:lang w:val="ru-RU"/>
          </w:rPr>
          <w:t>_</w:t>
        </w:r>
        <w:proofErr w:type="spellStart"/>
        <w:r w:rsidR="002C1C5B" w:rsidRPr="002C1C5B">
          <w:rPr>
            <w:rStyle w:val="a6"/>
            <w:sz w:val="28"/>
            <w:szCs w:val="28"/>
          </w:rPr>
          <w:t>uk</w:t>
        </w:r>
        <w:proofErr w:type="spellEnd"/>
      </w:hyperlink>
      <w:r w:rsidR="002C1C5B" w:rsidRPr="002C1C5B">
        <w:rPr>
          <w:rStyle w:val="a6"/>
          <w:sz w:val="28"/>
          <w:szCs w:val="28"/>
          <w:lang w:val="ru-RU"/>
        </w:rPr>
        <w:t xml:space="preserve"> —</w:t>
      </w:r>
      <w:r w:rsidR="002C1C5B" w:rsidRPr="002C1C5B">
        <w:rPr>
          <w:rStyle w:val="a6"/>
          <w:sz w:val="28"/>
          <w:szCs w:val="28"/>
        </w:rPr>
        <w:t xml:space="preserve"> Представництво Європейського Союзу в Україні</w:t>
      </w:r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9" w:history="1">
        <w:r w:rsidR="002C1C5B" w:rsidRPr="002C1C5B">
          <w:rPr>
            <w:rStyle w:val="a6"/>
            <w:sz w:val="28"/>
            <w:szCs w:val="28"/>
          </w:rPr>
          <w:t>http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www.library.ukma.kiev.ua/amer</w:t>
        </w:r>
      </w:hyperlink>
      <w:r w:rsidR="002C1C5B" w:rsidRPr="002C1C5B">
        <w:rPr>
          <w:sz w:val="28"/>
          <w:szCs w:val="28"/>
        </w:rPr>
        <w:t xml:space="preserve">  – Американська бібліотека </w:t>
      </w:r>
      <w:proofErr w:type="spellStart"/>
      <w:r w:rsidR="002C1C5B" w:rsidRPr="002C1C5B">
        <w:rPr>
          <w:sz w:val="28"/>
          <w:szCs w:val="28"/>
        </w:rPr>
        <w:t>НаУКМА</w:t>
      </w:r>
      <w:proofErr w:type="spellEnd"/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10" w:history="1">
        <w:r w:rsidR="002C1C5B" w:rsidRPr="002C1C5B">
          <w:rPr>
            <w:rStyle w:val="a6"/>
            <w:sz w:val="28"/>
            <w:szCs w:val="28"/>
          </w:rPr>
          <w:t>http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www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loc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proofErr w:type="spellStart"/>
        <w:r w:rsidR="002C1C5B" w:rsidRPr="002C1C5B">
          <w:rPr>
            <w:rStyle w:val="a6"/>
            <w:sz w:val="28"/>
            <w:szCs w:val="28"/>
          </w:rPr>
          <w:t>gov</w:t>
        </w:r>
        <w:proofErr w:type="spellEnd"/>
      </w:hyperlink>
      <w:r w:rsidR="002C1C5B" w:rsidRPr="002C1C5B">
        <w:rPr>
          <w:sz w:val="28"/>
          <w:szCs w:val="28"/>
          <w:lang w:val="ru-RU"/>
        </w:rPr>
        <w:t xml:space="preserve"> </w:t>
      </w:r>
      <w:r w:rsidR="002C1C5B" w:rsidRPr="002C1C5B">
        <w:rPr>
          <w:sz w:val="28"/>
          <w:szCs w:val="28"/>
        </w:rPr>
        <w:t xml:space="preserve">– бібліотека </w:t>
      </w:r>
      <w:proofErr w:type="spellStart"/>
      <w:r w:rsidR="002C1C5B" w:rsidRPr="002C1C5B">
        <w:rPr>
          <w:sz w:val="28"/>
          <w:szCs w:val="28"/>
        </w:rPr>
        <w:t>Конргесу</w:t>
      </w:r>
      <w:proofErr w:type="spellEnd"/>
      <w:r w:rsidR="002C1C5B" w:rsidRPr="002C1C5B">
        <w:rPr>
          <w:sz w:val="28"/>
          <w:szCs w:val="28"/>
        </w:rPr>
        <w:t xml:space="preserve"> США</w:t>
      </w:r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11" w:history="1">
        <w:r w:rsidR="002C1C5B" w:rsidRPr="002C1C5B">
          <w:rPr>
            <w:rStyle w:val="a6"/>
            <w:sz w:val="28"/>
            <w:szCs w:val="28"/>
          </w:rPr>
          <w:t>http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www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rsl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proofErr w:type="spellStart"/>
        <w:r w:rsidR="002C1C5B" w:rsidRPr="002C1C5B">
          <w:rPr>
            <w:rStyle w:val="a6"/>
            <w:sz w:val="28"/>
            <w:szCs w:val="28"/>
          </w:rPr>
          <w:t>ru</w:t>
        </w:r>
        <w:proofErr w:type="spellEnd"/>
      </w:hyperlink>
      <w:r w:rsidR="002C1C5B" w:rsidRPr="002C1C5B">
        <w:rPr>
          <w:sz w:val="28"/>
          <w:szCs w:val="28"/>
          <w:lang w:val="ru-RU"/>
        </w:rPr>
        <w:t xml:space="preserve"> </w:t>
      </w:r>
      <w:r w:rsidR="002C1C5B" w:rsidRPr="002C1C5B">
        <w:rPr>
          <w:sz w:val="28"/>
          <w:szCs w:val="28"/>
        </w:rPr>
        <w:t>– Російська державна бібліотека</w:t>
      </w:r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12" w:history="1">
        <w:r w:rsidR="002C1C5B" w:rsidRPr="002C1C5B">
          <w:rPr>
            <w:rStyle w:val="a6"/>
            <w:sz w:val="28"/>
            <w:szCs w:val="28"/>
          </w:rPr>
          <w:t>http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www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bl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proofErr w:type="spellStart"/>
        <w:r w:rsidR="002C1C5B" w:rsidRPr="002C1C5B">
          <w:rPr>
            <w:rStyle w:val="a6"/>
            <w:sz w:val="28"/>
            <w:szCs w:val="28"/>
          </w:rPr>
          <w:t>uk</w:t>
        </w:r>
        <w:proofErr w:type="spellEnd"/>
      </w:hyperlink>
      <w:r w:rsidR="002C1C5B" w:rsidRPr="002C1C5B">
        <w:rPr>
          <w:sz w:val="28"/>
          <w:szCs w:val="28"/>
          <w:lang w:val="ru-RU"/>
        </w:rPr>
        <w:t xml:space="preserve"> </w:t>
      </w:r>
      <w:r w:rsidR="002C1C5B" w:rsidRPr="002C1C5B">
        <w:rPr>
          <w:sz w:val="28"/>
          <w:szCs w:val="28"/>
        </w:rPr>
        <w:t>– Британська бібліотека</w:t>
      </w:r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13" w:history="1">
        <w:r w:rsidR="002C1C5B" w:rsidRPr="002C1C5B">
          <w:rPr>
            <w:rStyle w:val="a6"/>
            <w:sz w:val="28"/>
            <w:szCs w:val="28"/>
          </w:rPr>
          <w:t>http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www</w:t>
        </w:r>
        <w:r w:rsidR="002C1C5B" w:rsidRPr="002C1C5B">
          <w:rPr>
            <w:rStyle w:val="a6"/>
            <w:sz w:val="28"/>
            <w:szCs w:val="28"/>
            <w:lang w:val="ru-RU"/>
          </w:rPr>
          <w:t>/</w:t>
        </w:r>
        <w:r w:rsidR="002C1C5B" w:rsidRPr="002C1C5B">
          <w:rPr>
            <w:rStyle w:val="a6"/>
            <w:sz w:val="28"/>
            <w:szCs w:val="28"/>
          </w:rPr>
          <w:t>d</w:t>
        </w:r>
        <w:r w:rsidR="002C1C5B" w:rsidRPr="002C1C5B">
          <w:rPr>
            <w:rStyle w:val="a6"/>
            <w:sz w:val="28"/>
            <w:szCs w:val="28"/>
            <w:lang w:val="ru-RU"/>
          </w:rPr>
          <w:t>-</w:t>
        </w:r>
        <w:r w:rsidR="002C1C5B" w:rsidRPr="002C1C5B">
          <w:rPr>
            <w:rStyle w:val="a6"/>
            <w:sz w:val="28"/>
            <w:szCs w:val="28"/>
          </w:rPr>
          <w:t>nd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proofErr w:type="spellStart"/>
        <w:r w:rsidR="002C1C5B" w:rsidRPr="002C1C5B">
          <w:rPr>
            <w:rStyle w:val="a6"/>
            <w:sz w:val="28"/>
            <w:szCs w:val="28"/>
          </w:rPr>
          <w:t>de</w:t>
        </w:r>
        <w:proofErr w:type="spellEnd"/>
      </w:hyperlink>
      <w:r w:rsidR="002C1C5B" w:rsidRPr="002C1C5B">
        <w:rPr>
          <w:sz w:val="28"/>
          <w:szCs w:val="28"/>
          <w:lang w:val="ru-RU"/>
        </w:rPr>
        <w:t xml:space="preserve"> </w:t>
      </w:r>
      <w:r w:rsidR="002C1C5B" w:rsidRPr="002C1C5B">
        <w:rPr>
          <w:sz w:val="28"/>
          <w:szCs w:val="28"/>
        </w:rPr>
        <w:t xml:space="preserve"> – Німецька національна бібліотека</w:t>
      </w:r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14" w:history="1">
        <w:r w:rsidR="002C1C5B" w:rsidRPr="002C1C5B">
          <w:rPr>
            <w:rStyle w:val="a6"/>
            <w:sz w:val="28"/>
            <w:szCs w:val="28"/>
          </w:rPr>
          <w:t>http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wwwbnf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proofErr w:type="spellStart"/>
        <w:r w:rsidR="002C1C5B" w:rsidRPr="002C1C5B">
          <w:rPr>
            <w:rStyle w:val="a6"/>
            <w:sz w:val="28"/>
            <w:szCs w:val="28"/>
          </w:rPr>
          <w:t>fr</w:t>
        </w:r>
        <w:proofErr w:type="spellEnd"/>
      </w:hyperlink>
      <w:r w:rsidR="002C1C5B" w:rsidRPr="002C1C5B">
        <w:rPr>
          <w:sz w:val="28"/>
          <w:szCs w:val="28"/>
          <w:lang w:val="ru-RU"/>
        </w:rPr>
        <w:t xml:space="preserve"> </w:t>
      </w:r>
      <w:r w:rsidR="002C1C5B" w:rsidRPr="002C1C5B">
        <w:rPr>
          <w:sz w:val="28"/>
          <w:szCs w:val="28"/>
        </w:rPr>
        <w:t>– Національна бібліотека Франції</w:t>
      </w:r>
    </w:p>
    <w:p w:rsidR="002C1C5B" w:rsidRPr="002C1C5B" w:rsidRDefault="00962CEF" w:rsidP="002C1C5B">
      <w:pPr>
        <w:numPr>
          <w:ilvl w:val="0"/>
          <w:numId w:val="38"/>
        </w:numPr>
        <w:tabs>
          <w:tab w:val="clear" w:pos="0"/>
          <w:tab w:val="num" w:pos="357"/>
        </w:tabs>
        <w:ind w:left="357" w:hanging="357"/>
        <w:rPr>
          <w:sz w:val="28"/>
          <w:szCs w:val="28"/>
          <w:lang w:val="ru-RU"/>
        </w:rPr>
      </w:pPr>
      <w:hyperlink r:id="rId15" w:history="1">
        <w:r w:rsidR="002C1C5B" w:rsidRPr="002C1C5B">
          <w:rPr>
            <w:rStyle w:val="a6"/>
            <w:sz w:val="28"/>
            <w:szCs w:val="28"/>
          </w:rPr>
          <w:t>http</w:t>
        </w:r>
        <w:r w:rsidR="002C1C5B" w:rsidRPr="002C1C5B">
          <w:rPr>
            <w:rStyle w:val="a6"/>
            <w:sz w:val="28"/>
            <w:szCs w:val="28"/>
            <w:lang w:val="ru-RU"/>
          </w:rPr>
          <w:t>://</w:t>
        </w:r>
        <w:r w:rsidR="002C1C5B" w:rsidRPr="002C1C5B">
          <w:rPr>
            <w:rStyle w:val="a6"/>
            <w:sz w:val="28"/>
            <w:szCs w:val="28"/>
          </w:rPr>
          <w:t>dev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r w:rsidR="002C1C5B" w:rsidRPr="002C1C5B">
          <w:rPr>
            <w:rStyle w:val="a6"/>
            <w:sz w:val="28"/>
            <w:szCs w:val="28"/>
          </w:rPr>
          <w:t>europeana</w:t>
        </w:r>
        <w:r w:rsidR="002C1C5B" w:rsidRPr="002C1C5B">
          <w:rPr>
            <w:rStyle w:val="a6"/>
            <w:sz w:val="28"/>
            <w:szCs w:val="28"/>
            <w:lang w:val="ru-RU"/>
          </w:rPr>
          <w:t>.</w:t>
        </w:r>
        <w:proofErr w:type="spellStart"/>
        <w:r w:rsidR="002C1C5B" w:rsidRPr="002C1C5B">
          <w:rPr>
            <w:rStyle w:val="a6"/>
            <w:sz w:val="28"/>
            <w:szCs w:val="28"/>
          </w:rPr>
          <w:t>eu</w:t>
        </w:r>
        <w:proofErr w:type="spellEnd"/>
      </w:hyperlink>
      <w:r w:rsidR="002C1C5B" w:rsidRPr="002C1C5B">
        <w:rPr>
          <w:sz w:val="28"/>
          <w:szCs w:val="28"/>
        </w:rPr>
        <w:t xml:space="preserve"> – Європейська цифрова бібліотека (</w:t>
      </w:r>
      <w:proofErr w:type="spellStart"/>
      <w:r w:rsidR="002C1C5B" w:rsidRPr="002C1C5B">
        <w:rPr>
          <w:sz w:val="28"/>
          <w:szCs w:val="28"/>
        </w:rPr>
        <w:t>Еuropeana</w:t>
      </w:r>
      <w:proofErr w:type="spellEnd"/>
      <w:r w:rsidR="002C1C5B" w:rsidRPr="002C1C5B">
        <w:rPr>
          <w:sz w:val="28"/>
          <w:szCs w:val="28"/>
        </w:rPr>
        <w:t>)</w:t>
      </w:r>
    </w:p>
    <w:p w:rsidR="002C1C5B" w:rsidRPr="002C1C5B" w:rsidRDefault="002C1C5B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sectPr w:rsidR="002C1C5B" w:rsidRPr="002C1C5B" w:rsidSect="009524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C6C1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9490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B083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FC05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A2B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AA3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36E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87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0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A7C5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E2C88E28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sz w:val="24"/>
        <w:szCs w:val="24"/>
      </w:rPr>
    </w:lvl>
  </w:abstractNum>
  <w:abstractNum w:abstractNumId="1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sz w:val="28"/>
        <w:szCs w:val="28"/>
        <w:vertAlign w:val="superscript"/>
      </w:rPr>
    </w:lvl>
  </w:abstractNum>
  <w:abstractNum w:abstractNumId="14" w15:restartNumberingAfterBreak="0">
    <w:nsid w:val="00000007"/>
    <w:multiLevelType w:val="singleLevel"/>
    <w:tmpl w:val="B6A446AE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sz w:val="28"/>
        <w:szCs w:val="28"/>
        <w:lang w:val="uk-UA"/>
      </w:rPr>
    </w:lvl>
  </w:abstractNum>
  <w:abstractNum w:abstractNumId="15" w15:restartNumberingAfterBreak="0">
    <w:nsid w:val="009A4DFB"/>
    <w:multiLevelType w:val="hybridMultilevel"/>
    <w:tmpl w:val="A01A6BF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796F72"/>
    <w:multiLevelType w:val="hybridMultilevel"/>
    <w:tmpl w:val="6E9CAEE8"/>
    <w:lvl w:ilvl="0" w:tplc="1A360A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943B4"/>
    <w:multiLevelType w:val="hybridMultilevel"/>
    <w:tmpl w:val="F618B09A"/>
    <w:lvl w:ilvl="0" w:tplc="3AB8242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1306191"/>
    <w:multiLevelType w:val="hybridMultilevel"/>
    <w:tmpl w:val="81BA597E"/>
    <w:lvl w:ilvl="0" w:tplc="C100B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CB7A60"/>
    <w:multiLevelType w:val="hybridMultilevel"/>
    <w:tmpl w:val="84AAD92A"/>
    <w:lvl w:ilvl="0" w:tplc="CB7CF200">
      <w:start w:val="202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DE237CE"/>
    <w:multiLevelType w:val="hybridMultilevel"/>
    <w:tmpl w:val="4DECDCD6"/>
    <w:lvl w:ilvl="0" w:tplc="BF76B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441E9"/>
    <w:multiLevelType w:val="hybridMultilevel"/>
    <w:tmpl w:val="91D06A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315B32"/>
    <w:multiLevelType w:val="hybridMultilevel"/>
    <w:tmpl w:val="B3BEF5F0"/>
    <w:lvl w:ilvl="0" w:tplc="BF76BFA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1A2D1A"/>
    <w:multiLevelType w:val="hybridMultilevel"/>
    <w:tmpl w:val="F95A8B06"/>
    <w:lvl w:ilvl="0" w:tplc="3AB82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97083"/>
    <w:multiLevelType w:val="hybridMultilevel"/>
    <w:tmpl w:val="2AD6A7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86016"/>
    <w:multiLevelType w:val="hybridMultilevel"/>
    <w:tmpl w:val="D272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64036"/>
    <w:multiLevelType w:val="hybridMultilevel"/>
    <w:tmpl w:val="14FEC206"/>
    <w:lvl w:ilvl="0" w:tplc="C0ECB24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81CE0"/>
    <w:multiLevelType w:val="hybridMultilevel"/>
    <w:tmpl w:val="55425982"/>
    <w:lvl w:ilvl="0" w:tplc="3AB82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F754E"/>
    <w:multiLevelType w:val="hybridMultilevel"/>
    <w:tmpl w:val="E548A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70AA712D"/>
    <w:multiLevelType w:val="hybridMultilevel"/>
    <w:tmpl w:val="5800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C0F93"/>
    <w:multiLevelType w:val="hybridMultilevel"/>
    <w:tmpl w:val="39F85150"/>
    <w:lvl w:ilvl="0" w:tplc="7270C8B2">
      <w:start w:val="2019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E347CF"/>
    <w:multiLevelType w:val="hybridMultilevel"/>
    <w:tmpl w:val="5158F9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0ECB242">
      <w:numFmt w:val="bullet"/>
      <w:lvlText w:val="–"/>
      <w:lvlJc w:val="left"/>
      <w:pPr>
        <w:ind w:left="2370" w:hanging="75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29"/>
  </w:num>
  <w:num w:numId="5">
    <w:abstractNumId w:val="34"/>
  </w:num>
  <w:num w:numId="6">
    <w:abstractNumId w:val="27"/>
  </w:num>
  <w:num w:numId="7">
    <w:abstractNumId w:val="21"/>
  </w:num>
  <w:num w:numId="8">
    <w:abstractNumId w:val="33"/>
  </w:num>
  <w:num w:numId="9">
    <w:abstractNumId w:val="23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6"/>
  </w:num>
  <w:num w:numId="33">
    <w:abstractNumId w:val="28"/>
  </w:num>
  <w:num w:numId="34">
    <w:abstractNumId w:val="18"/>
  </w:num>
  <w:num w:numId="35">
    <w:abstractNumId w:val="17"/>
  </w:num>
  <w:num w:numId="36">
    <w:abstractNumId w:val="24"/>
  </w:num>
  <w:num w:numId="37">
    <w:abstractNumId w:val="11"/>
  </w:num>
  <w:num w:numId="38">
    <w:abstractNumId w:val="12"/>
  </w:num>
  <w:num w:numId="39">
    <w:abstractNumId w:val="14"/>
  </w:num>
  <w:num w:numId="40">
    <w:abstractNumId w:val="1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F5"/>
    <w:rsid w:val="0000612E"/>
    <w:rsid w:val="0002570A"/>
    <w:rsid w:val="00025B18"/>
    <w:rsid w:val="00092765"/>
    <w:rsid w:val="000D40F4"/>
    <w:rsid w:val="000F14D5"/>
    <w:rsid w:val="00160D77"/>
    <w:rsid w:val="001732D8"/>
    <w:rsid w:val="001A19EE"/>
    <w:rsid w:val="001A1D4B"/>
    <w:rsid w:val="001D4C50"/>
    <w:rsid w:val="001D6F1B"/>
    <w:rsid w:val="0024223B"/>
    <w:rsid w:val="00285166"/>
    <w:rsid w:val="002B7ED5"/>
    <w:rsid w:val="002C04D2"/>
    <w:rsid w:val="002C1C5B"/>
    <w:rsid w:val="002C42B3"/>
    <w:rsid w:val="002E70B0"/>
    <w:rsid w:val="002F71C1"/>
    <w:rsid w:val="00303A5F"/>
    <w:rsid w:val="00310985"/>
    <w:rsid w:val="00315098"/>
    <w:rsid w:val="003255BC"/>
    <w:rsid w:val="00382050"/>
    <w:rsid w:val="00390412"/>
    <w:rsid w:val="00392F9C"/>
    <w:rsid w:val="003A6752"/>
    <w:rsid w:val="003E1BDC"/>
    <w:rsid w:val="00432F33"/>
    <w:rsid w:val="00436F19"/>
    <w:rsid w:val="00450848"/>
    <w:rsid w:val="0047291A"/>
    <w:rsid w:val="0048277A"/>
    <w:rsid w:val="00497786"/>
    <w:rsid w:val="004A1FF0"/>
    <w:rsid w:val="004B6F1B"/>
    <w:rsid w:val="004C3D04"/>
    <w:rsid w:val="004D46F5"/>
    <w:rsid w:val="004F3254"/>
    <w:rsid w:val="00503C5F"/>
    <w:rsid w:val="00510797"/>
    <w:rsid w:val="00513C7A"/>
    <w:rsid w:val="00530C6F"/>
    <w:rsid w:val="00536B44"/>
    <w:rsid w:val="005813A6"/>
    <w:rsid w:val="005C7696"/>
    <w:rsid w:val="005E1DAA"/>
    <w:rsid w:val="005F21CD"/>
    <w:rsid w:val="005F6BE9"/>
    <w:rsid w:val="006177D4"/>
    <w:rsid w:val="006920AE"/>
    <w:rsid w:val="00694EBD"/>
    <w:rsid w:val="006B20A6"/>
    <w:rsid w:val="00702093"/>
    <w:rsid w:val="00726F55"/>
    <w:rsid w:val="0073402B"/>
    <w:rsid w:val="00772633"/>
    <w:rsid w:val="0078391A"/>
    <w:rsid w:val="00791B47"/>
    <w:rsid w:val="007C6DEA"/>
    <w:rsid w:val="007D58E2"/>
    <w:rsid w:val="007F6D2D"/>
    <w:rsid w:val="0081779E"/>
    <w:rsid w:val="00853641"/>
    <w:rsid w:val="00853DE4"/>
    <w:rsid w:val="008A2DD9"/>
    <w:rsid w:val="008D3907"/>
    <w:rsid w:val="008F3D70"/>
    <w:rsid w:val="00914F91"/>
    <w:rsid w:val="0092140C"/>
    <w:rsid w:val="0094248C"/>
    <w:rsid w:val="009524A9"/>
    <w:rsid w:val="00962CEF"/>
    <w:rsid w:val="00970B45"/>
    <w:rsid w:val="009861C3"/>
    <w:rsid w:val="0099329A"/>
    <w:rsid w:val="00A14DE1"/>
    <w:rsid w:val="00A50A9C"/>
    <w:rsid w:val="00A939C0"/>
    <w:rsid w:val="00AE5825"/>
    <w:rsid w:val="00B02315"/>
    <w:rsid w:val="00B05E7E"/>
    <w:rsid w:val="00B139F5"/>
    <w:rsid w:val="00B2213F"/>
    <w:rsid w:val="00B32FA8"/>
    <w:rsid w:val="00B37AD3"/>
    <w:rsid w:val="00B43BA1"/>
    <w:rsid w:val="00B46889"/>
    <w:rsid w:val="00B83969"/>
    <w:rsid w:val="00B87AF7"/>
    <w:rsid w:val="00B96CD3"/>
    <w:rsid w:val="00BB27C0"/>
    <w:rsid w:val="00BE4520"/>
    <w:rsid w:val="00C1257B"/>
    <w:rsid w:val="00C3082D"/>
    <w:rsid w:val="00C5291A"/>
    <w:rsid w:val="00C731EC"/>
    <w:rsid w:val="00C74B5E"/>
    <w:rsid w:val="00C86BC6"/>
    <w:rsid w:val="00C86C90"/>
    <w:rsid w:val="00C92E92"/>
    <w:rsid w:val="00CE3F3D"/>
    <w:rsid w:val="00CF171F"/>
    <w:rsid w:val="00D2197C"/>
    <w:rsid w:val="00D325D6"/>
    <w:rsid w:val="00D37E78"/>
    <w:rsid w:val="00D4313D"/>
    <w:rsid w:val="00D534ED"/>
    <w:rsid w:val="00D54C22"/>
    <w:rsid w:val="00D618DD"/>
    <w:rsid w:val="00D63F97"/>
    <w:rsid w:val="00D64523"/>
    <w:rsid w:val="00D7590B"/>
    <w:rsid w:val="00DA0E41"/>
    <w:rsid w:val="00DA6145"/>
    <w:rsid w:val="00DA68E8"/>
    <w:rsid w:val="00DB6448"/>
    <w:rsid w:val="00DC10CC"/>
    <w:rsid w:val="00DC712A"/>
    <w:rsid w:val="00E0615C"/>
    <w:rsid w:val="00E1462E"/>
    <w:rsid w:val="00E16ACC"/>
    <w:rsid w:val="00E33A38"/>
    <w:rsid w:val="00E9479D"/>
    <w:rsid w:val="00EA3670"/>
    <w:rsid w:val="00EA4C13"/>
    <w:rsid w:val="00EB506D"/>
    <w:rsid w:val="00EE2591"/>
    <w:rsid w:val="00EF01FA"/>
    <w:rsid w:val="00F41AA4"/>
    <w:rsid w:val="00F46CDD"/>
    <w:rsid w:val="00F67E39"/>
    <w:rsid w:val="00F74434"/>
    <w:rsid w:val="00F8039C"/>
    <w:rsid w:val="00F85DBB"/>
    <w:rsid w:val="00FC0602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AF572"/>
  <w15:docId w15:val="{59B5CB32-58B9-451C-9301-42BFFC46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F5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locked/>
    <w:rsid w:val="00D21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6752"/>
    <w:pPr>
      <w:keepNext/>
      <w:numPr>
        <w:ilvl w:val="2"/>
        <w:numId w:val="1"/>
      </w:numPr>
      <w:spacing w:after="120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A6752"/>
    <w:rPr>
      <w:rFonts w:ascii="Arial" w:hAnsi="Arial" w:cs="Arial"/>
      <w:i/>
      <w:iCs/>
      <w:sz w:val="18"/>
      <w:szCs w:val="18"/>
      <w:lang w:eastAsia="ar-SA" w:bidi="ar-SA"/>
    </w:rPr>
  </w:style>
  <w:style w:type="paragraph" w:styleId="a3">
    <w:name w:val="Body Text Indent"/>
    <w:basedOn w:val="a"/>
    <w:link w:val="a4"/>
    <w:uiPriority w:val="99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67E39"/>
    <w:rPr>
      <w:rFonts w:ascii="Times New Roman" w:hAnsi="Times New Roman" w:cs="Times New Roman"/>
      <w:sz w:val="19"/>
      <w:szCs w:val="19"/>
      <w:lang w:val="ru-RU" w:eastAsia="ar-SA" w:bidi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084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21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ar-SA"/>
    </w:rPr>
  </w:style>
  <w:style w:type="character" w:styleId="a7">
    <w:name w:val="Strong"/>
    <w:basedOn w:val="a0"/>
    <w:uiPriority w:val="22"/>
    <w:qFormat/>
    <w:locked/>
    <w:rsid w:val="00D219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ukraine_uk" TargetMode="External"/><Relationship Id="rId13" Type="http://schemas.openxmlformats.org/officeDocument/2006/relationships/hyperlink" Target="http://www/d-nd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bu.gov.ua/" TargetMode="External"/><Relationship Id="rId12" Type="http://schemas.openxmlformats.org/officeDocument/2006/relationships/hyperlink" Target="http://www.bl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ada.gow.ua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v.europeana.eu/" TargetMode="External"/><Relationship Id="rId10" Type="http://schemas.openxmlformats.org/officeDocument/2006/relationships/hyperlink" Target="http://www.loc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y.ukma.kiev.ua/amer" TargetMode="External"/><Relationship Id="rId14" Type="http://schemas.openxmlformats.org/officeDocument/2006/relationships/hyperlink" Target="http://wwwbnf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08B0-A173-467D-8A45-57EEBFD7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робочої програми навчальної дисципліни</vt:lpstr>
    </vt:vector>
  </TitlesOfParts>
  <Company>Reanimator Extreme Edition</Company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робочої програми навчальної дисципліни</dc:title>
  <dc:creator>user</dc:creator>
  <cp:lastModifiedBy>Наташа</cp:lastModifiedBy>
  <cp:revision>18</cp:revision>
  <cp:lastPrinted>2021-09-07T09:44:00Z</cp:lastPrinted>
  <dcterms:created xsi:type="dcterms:W3CDTF">2021-10-22T08:21:00Z</dcterms:created>
  <dcterms:modified xsi:type="dcterms:W3CDTF">2021-10-23T15:27:00Z</dcterms:modified>
</cp:coreProperties>
</file>