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FC" w:rsidRPr="00D647FC" w:rsidRDefault="00D647FC" w:rsidP="001B42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ОПИС НАВЧАЛЬНОЇ ДИСЦИПЛІНИ </w:t>
      </w:r>
    </w:p>
    <w:p w:rsidR="00FC39AF" w:rsidRDefault="002A78E9" w:rsidP="001B42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«ПРОЕКТУВАННЯ ВИЩОЇ ОСВІТИ»</w:t>
      </w:r>
    </w:p>
    <w:p w:rsidR="00DC457D" w:rsidRPr="00DC457D" w:rsidRDefault="00DC457D" w:rsidP="001B42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03EB" w:rsidRPr="00DC457D" w:rsidRDefault="00CF03EB" w:rsidP="001B421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DC457D">
        <w:rPr>
          <w:rFonts w:ascii="Times New Roman" w:eastAsia="TimesNewRomanPSMT" w:hAnsi="Times New Roman" w:cs="Times New Roman"/>
          <w:sz w:val="28"/>
          <w:szCs w:val="28"/>
          <w:lang w:val="uk-UA"/>
        </w:rPr>
        <w:t>Входження України до міжнародного освітнього простору вимагає від вищої освіти</w:t>
      </w:r>
      <w:r w:rsidR="00DA02BB" w:rsidRPr="00DC457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316048" w:rsidRPr="00DC457D">
        <w:rPr>
          <w:rFonts w:ascii="Times New Roman" w:eastAsia="TimesNewRomanPSMT" w:hAnsi="Times New Roman" w:cs="Times New Roman"/>
          <w:sz w:val="28"/>
          <w:szCs w:val="28"/>
          <w:lang w:val="uk-UA"/>
        </w:rPr>
        <w:t>ґрунтовного</w:t>
      </w:r>
      <w:r w:rsidRPr="00DC457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реформування. Освіта стає стратегічною основою розвитку</w:t>
      </w:r>
      <w:r w:rsidR="00DA02BB" w:rsidRPr="00DC457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457D">
        <w:rPr>
          <w:rFonts w:ascii="Times New Roman" w:eastAsia="TimesNewRomanPSMT" w:hAnsi="Times New Roman" w:cs="Times New Roman"/>
          <w:sz w:val="28"/>
          <w:szCs w:val="28"/>
          <w:lang w:val="uk-UA"/>
        </w:rPr>
        <w:t>особистості, суспільства, нації, держави та сталого майбутнього розвитку</w:t>
      </w:r>
      <w:r w:rsidR="00DA02BB" w:rsidRPr="00DC457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DC457D">
        <w:rPr>
          <w:rFonts w:ascii="Times New Roman" w:eastAsia="TimesNewRomanPSMT" w:hAnsi="Times New Roman" w:cs="Times New Roman"/>
          <w:sz w:val="28"/>
          <w:szCs w:val="28"/>
          <w:lang w:val="uk-UA"/>
        </w:rPr>
        <w:t>загалом.</w:t>
      </w:r>
      <w:r w:rsidR="00DA02BB" w:rsidRPr="00DC457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Ці зміни передбачають</w:t>
      </w:r>
      <w:r w:rsidR="00316048" w:rsidRPr="00DC457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активізацію вирішення проблеми застосування інноваційних підходів до організації вищої освіти. </w:t>
      </w:r>
      <w:r w:rsidR="00782E25">
        <w:rPr>
          <w:rFonts w:ascii="Times New Roman" w:eastAsia="TimesNewRomanPSMT" w:hAnsi="Times New Roman" w:cs="Times New Roman"/>
          <w:sz w:val="28"/>
          <w:szCs w:val="28"/>
          <w:lang w:val="uk-UA"/>
        </w:rPr>
        <w:t>У</w:t>
      </w:r>
      <w:r w:rsidR="00316048" w:rsidRPr="00DC457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зв’язку з цим с</w:t>
      </w:r>
      <w:r w:rsidRPr="00DC457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ьогодні на одне з перших місць у теорії та практиці </w:t>
      </w:r>
      <w:r w:rsidR="00316048" w:rsidRPr="00DC457D">
        <w:rPr>
          <w:rFonts w:ascii="Times New Roman" w:eastAsia="TimesNewRomanPSMT" w:hAnsi="Times New Roman" w:cs="Times New Roman"/>
          <w:sz w:val="28"/>
          <w:szCs w:val="28"/>
          <w:lang w:val="uk-UA"/>
        </w:rPr>
        <w:t>педагогіки вищої школи</w:t>
      </w:r>
      <w:r w:rsidRPr="00DC457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виходить метод проектування, </w:t>
      </w:r>
      <w:r w:rsidRPr="00DC457D">
        <w:rPr>
          <w:rFonts w:ascii="Times New Roman" w:hAnsi="Times New Roman" w:cs="Times New Roman"/>
          <w:sz w:val="28"/>
          <w:szCs w:val="28"/>
          <w:lang w:val="uk-UA"/>
        </w:rPr>
        <w:t>який орієнтований на проектування якості освіти та інноваційні зміни освітніх систем та інститутів.</w:t>
      </w:r>
      <w:r w:rsidR="00316048" w:rsidRPr="00DC45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57D">
        <w:rPr>
          <w:rFonts w:ascii="Times New Roman" w:hAnsi="Times New Roman" w:cs="Times New Roman"/>
          <w:sz w:val="28"/>
          <w:szCs w:val="28"/>
          <w:lang w:val="uk-UA"/>
        </w:rPr>
        <w:t xml:space="preserve">У рамках освітнього проектування створюються проекти розвитку освіти в державі в цілому, і в окремих регіонах, зокрема. Реалізуються проекти створення освітніх установ, реформування органів управління освітою та підвідомчих їм установ. Формуються освітні стандарти </w:t>
      </w:r>
      <w:r w:rsidR="00782E2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DC457D">
        <w:rPr>
          <w:rFonts w:ascii="Times New Roman" w:hAnsi="Times New Roman" w:cs="Times New Roman"/>
          <w:sz w:val="28"/>
          <w:szCs w:val="28"/>
          <w:lang w:val="uk-UA"/>
        </w:rPr>
        <w:t xml:space="preserve"> зміст освіти всіх рівнів.</w:t>
      </w:r>
      <w:bookmarkStart w:id="0" w:name="_GoBack"/>
      <w:bookmarkEnd w:id="0"/>
    </w:p>
    <w:p w:rsidR="00CF03EB" w:rsidRPr="00DC457D" w:rsidRDefault="00CF03EB" w:rsidP="001B42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57D">
        <w:rPr>
          <w:rFonts w:ascii="Times New Roman" w:hAnsi="Times New Roman" w:cs="Times New Roman"/>
          <w:sz w:val="28"/>
          <w:szCs w:val="28"/>
          <w:lang w:val="uk-UA"/>
        </w:rPr>
        <w:t>Провідними формами проектування вищої освіти, в залежності від об’єму, що проектується, є план навчально-виховного процесу; навчальна програма окремої дисципліни, яка визначає зміст та обсяги знань і умінь, які повинен опанувати студент відповідно до освітньо-кваліфікаційних характеристик; послідовність вивчення навчального матеріалу дисципліни з ураху</w:t>
      </w:r>
      <w:r w:rsidR="00316048" w:rsidRPr="00DC457D">
        <w:rPr>
          <w:rFonts w:ascii="Times New Roman" w:hAnsi="Times New Roman" w:cs="Times New Roman"/>
          <w:sz w:val="28"/>
          <w:szCs w:val="28"/>
          <w:lang w:val="uk-UA"/>
        </w:rPr>
        <w:t xml:space="preserve">ванням міжпредметних </w:t>
      </w:r>
      <w:proofErr w:type="spellStart"/>
      <w:r w:rsidR="00316048" w:rsidRPr="00DC457D">
        <w:rPr>
          <w:rFonts w:ascii="Times New Roman" w:hAnsi="Times New Roman" w:cs="Times New Roman"/>
          <w:sz w:val="28"/>
          <w:szCs w:val="28"/>
          <w:lang w:val="uk-UA"/>
        </w:rPr>
        <w:t>зв'язків</w:t>
      </w:r>
      <w:proofErr w:type="spellEnd"/>
      <w:r w:rsidRPr="00DC457D">
        <w:rPr>
          <w:rFonts w:ascii="Times New Roman" w:hAnsi="Times New Roman" w:cs="Times New Roman"/>
          <w:sz w:val="28"/>
          <w:szCs w:val="28"/>
          <w:lang w:val="uk-UA"/>
        </w:rPr>
        <w:t>; необхідне методичне забезпечення, а також форми, методи і засоби навчання.</w:t>
      </w:r>
    </w:p>
    <w:p w:rsidR="00316048" w:rsidRPr="00DC457D" w:rsidRDefault="00316048" w:rsidP="001B421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39E">
        <w:rPr>
          <w:rFonts w:ascii="Times New Roman" w:hAnsi="Times New Roman" w:cs="Times New Roman"/>
          <w:sz w:val="28"/>
          <w:szCs w:val="28"/>
          <w:lang w:val="uk-UA"/>
        </w:rPr>
        <w:t xml:space="preserve">Навчальна дисципліна «Проектування вищої освіти» є превентивною, що закладає підґрунтя для опанування нормативних та варіативних дисциплін відповідно до навчального плану </w:t>
      </w:r>
      <w:r w:rsidRPr="002D4630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спеціальності Педагогіка вищої школи</w:t>
      </w:r>
      <w:r w:rsidRPr="0086339E">
        <w:rPr>
          <w:rFonts w:ascii="Times New Roman" w:hAnsi="Times New Roman" w:cs="Times New Roman"/>
          <w:sz w:val="28"/>
          <w:szCs w:val="28"/>
          <w:lang w:val="uk-UA"/>
        </w:rPr>
        <w:t>, орієнтує магістрантів щодо майбутньої професійної діяльності, ознайомлює з основними документами у сфері проектування вищої освіти.</w:t>
      </w:r>
    </w:p>
    <w:p w:rsidR="002A1C47" w:rsidRPr="00DC457D" w:rsidRDefault="002A1C47" w:rsidP="001B421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57D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базовими знаннями з даного курсу є оволодіння змістом понять “проект”, “проектування”, “проектування вищої освіти”; структурою освітньо-професійної підготовки фахівця; змістом освітньо-професійної програми підготовки фахівця; методикою розроблення освітньо-професійної програми </w:t>
      </w:r>
      <w:r w:rsidRPr="00DC457D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підготовки фахівця; методикою розроблення освітньо-кваліфікаційної характеристики (ОКХ) випускника ВНЗ; змістом освіти та змістом навчання за певними напрямами підготовки або спеціальністю і освітньо-кваліфікаційним рівнем.</w:t>
      </w:r>
    </w:p>
    <w:p w:rsidR="00335894" w:rsidRPr="00DC457D" w:rsidRDefault="00335894" w:rsidP="001B421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57D">
        <w:rPr>
          <w:rFonts w:ascii="Times New Roman" w:hAnsi="Times New Roman" w:cs="Times New Roman"/>
          <w:sz w:val="28"/>
          <w:szCs w:val="28"/>
          <w:lang w:val="uk-UA"/>
        </w:rPr>
        <w:t>Теоретична частина курсу включає уявлення про сутність та зміст проектування вищої освіти; цілі, зміст та інформаційну базу освітньої та професійної підготовки; призначення, структуру і зміст освітньо-професійної програми підготовки фахівця; упорядкування сукупності нормативних і варіативних навчальних дисциплін; оптимізацію структурно-логічної схеми підготовки, а також методологічні основи проектування освітньо-професійної підготовки фахівця.</w:t>
      </w:r>
    </w:p>
    <w:p w:rsidR="00454B1B" w:rsidRPr="00DC457D" w:rsidRDefault="00335894" w:rsidP="001B421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57D">
        <w:rPr>
          <w:rFonts w:ascii="Times New Roman" w:hAnsi="Times New Roman" w:cs="Times New Roman"/>
          <w:sz w:val="28"/>
          <w:szCs w:val="28"/>
          <w:lang w:val="uk-UA"/>
        </w:rPr>
        <w:t xml:space="preserve">В теоретичній частині курсу детально розглядаються загальна схема формування змісту навчання, технологія розробки освітньо-професійної програми підготовки фахівця, її місце у системі підготовки фахівців у вищій школі. Увага приділяється проблемам </w:t>
      </w:r>
      <w:r w:rsidR="00454B1B" w:rsidRPr="00DC457D">
        <w:rPr>
          <w:rFonts w:ascii="Times New Roman" w:hAnsi="Times New Roman" w:cs="Times New Roman"/>
          <w:sz w:val="28"/>
          <w:szCs w:val="28"/>
          <w:lang w:val="uk-UA"/>
        </w:rPr>
        <w:t>розподілу результатів навчання й обсягу програми за видами навчальної діяльності здобувача певної спеціальності та спеціалізації за рівнями вищої освіти та встановлювати структурно-логічну схему викладання</w:t>
      </w:r>
    </w:p>
    <w:p w:rsidR="005F7088" w:rsidRPr="00DC457D" w:rsidRDefault="005F7088" w:rsidP="001B421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57D">
        <w:rPr>
          <w:rFonts w:ascii="Times New Roman" w:hAnsi="Times New Roman" w:cs="Times New Roman"/>
          <w:sz w:val="28"/>
          <w:szCs w:val="28"/>
          <w:lang w:val="uk-UA"/>
        </w:rPr>
        <w:t>Практична частина курсу розрахована на поглиблене засвоєння та закріплення основних теоретичних положень дисципліни, отриманих студентами на лекціях, набуття й відпрацювання необхідних для майбутньої плідної професійної діяльності практичних умінь і навичок світоглядного та методологічного аналізу проблем і суперечностей, що виникають в процесі проектування вищої освіти.</w:t>
      </w:r>
    </w:p>
    <w:p w:rsidR="00454B1B" w:rsidRPr="00DC457D" w:rsidRDefault="00CF03EB" w:rsidP="001B42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57D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Pr="00DC457D">
        <w:rPr>
          <w:rFonts w:ascii="Times New Roman" w:hAnsi="Times New Roman" w:cs="Times New Roman"/>
          <w:sz w:val="28"/>
          <w:szCs w:val="28"/>
          <w:lang w:val="uk-UA"/>
        </w:rPr>
        <w:t xml:space="preserve"> викладання навчальної дисципліни «Проектування вищої освіти» є </w:t>
      </w:r>
      <w:r w:rsidR="005F7088" w:rsidRPr="00DC457D">
        <w:rPr>
          <w:rFonts w:ascii="Times New Roman" w:hAnsi="Times New Roman" w:cs="Times New Roman"/>
          <w:sz w:val="28"/>
          <w:szCs w:val="28"/>
          <w:lang w:val="uk-UA"/>
        </w:rPr>
        <w:t xml:space="preserve">висвітлення </w:t>
      </w:r>
      <w:r w:rsidR="00454B1B" w:rsidRPr="00DC457D">
        <w:rPr>
          <w:rFonts w:ascii="Times New Roman" w:hAnsi="Times New Roman" w:cs="Times New Roman"/>
          <w:sz w:val="28"/>
          <w:szCs w:val="28"/>
          <w:lang w:val="uk-UA"/>
        </w:rPr>
        <w:t xml:space="preserve">напрямів, </w:t>
      </w:r>
      <w:r w:rsidR="005F7088" w:rsidRPr="00DC457D">
        <w:rPr>
          <w:rFonts w:ascii="Times New Roman" w:hAnsi="Times New Roman" w:cs="Times New Roman"/>
          <w:sz w:val="28"/>
          <w:szCs w:val="28"/>
          <w:lang w:val="uk-UA"/>
        </w:rPr>
        <w:t>методів, завдань та принципів проектування вищої освіти, а також використання цих знань як теоретичної основи загальної схеми формування змісту вищої освіти.</w:t>
      </w:r>
    </w:p>
    <w:p w:rsidR="00454B1B" w:rsidRPr="00DC457D" w:rsidRDefault="00454B1B" w:rsidP="001B42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57D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</w:t>
      </w:r>
      <w:r w:rsidRPr="00DC457D">
        <w:rPr>
          <w:rFonts w:ascii="Times New Roman" w:hAnsi="Times New Roman" w:cs="Times New Roman"/>
          <w:b/>
          <w:sz w:val="28"/>
          <w:szCs w:val="28"/>
          <w:lang w:val="uk-UA"/>
        </w:rPr>
        <w:t>завданнями</w:t>
      </w:r>
      <w:r w:rsidRPr="00DC457D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є</w:t>
      </w:r>
      <w:r w:rsidRPr="00DC457D">
        <w:rPr>
          <w:sz w:val="28"/>
          <w:szCs w:val="28"/>
          <w:lang w:val="uk-UA"/>
        </w:rPr>
        <w:t xml:space="preserve">: </w:t>
      </w:r>
    </w:p>
    <w:p w:rsidR="00454B1B" w:rsidRPr="00DC457D" w:rsidRDefault="00DC457D" w:rsidP="001B4211">
      <w:pPr>
        <w:pStyle w:val="a3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57D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="00454B1B" w:rsidRPr="00DC457D">
        <w:rPr>
          <w:rFonts w:ascii="Times New Roman" w:hAnsi="Times New Roman" w:cs="Times New Roman"/>
          <w:sz w:val="28"/>
          <w:szCs w:val="28"/>
          <w:lang w:val="uk-UA"/>
        </w:rPr>
        <w:t>системи теоретичних знань та практичних умінь стосовно проектування вищої освіти;</w:t>
      </w:r>
    </w:p>
    <w:p w:rsidR="00454B1B" w:rsidRPr="00DC457D" w:rsidRDefault="00DC457D" w:rsidP="001B4211">
      <w:pPr>
        <w:pStyle w:val="a3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57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формування </w:t>
      </w:r>
      <w:r w:rsidR="00454B1B" w:rsidRPr="00DC457D">
        <w:rPr>
          <w:rFonts w:ascii="Times New Roman" w:hAnsi="Times New Roman" w:cs="Times New Roman"/>
          <w:sz w:val="28"/>
          <w:szCs w:val="28"/>
          <w:lang w:val="uk-UA"/>
        </w:rPr>
        <w:t xml:space="preserve">здатності розробляти освітньо-професійну програму підготовки фахівця та визначати інформаційну базу освітньої та </w:t>
      </w:r>
      <w:r w:rsidRPr="00DC457D">
        <w:rPr>
          <w:rFonts w:ascii="Times New Roman" w:hAnsi="Times New Roman" w:cs="Times New Roman"/>
          <w:sz w:val="28"/>
          <w:szCs w:val="28"/>
          <w:lang w:val="uk-UA"/>
        </w:rPr>
        <w:t>професійної</w:t>
      </w:r>
      <w:r w:rsidR="00454B1B" w:rsidRPr="00DC457D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підготовки; </w:t>
      </w:r>
    </w:p>
    <w:p w:rsidR="00DC457D" w:rsidRPr="00DC457D" w:rsidRDefault="00DC457D" w:rsidP="001B4211">
      <w:pPr>
        <w:pStyle w:val="a3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57D">
        <w:rPr>
          <w:rFonts w:ascii="Times New Roman" w:hAnsi="Times New Roman" w:cs="Times New Roman"/>
          <w:sz w:val="28"/>
          <w:szCs w:val="28"/>
          <w:lang w:val="uk-UA"/>
        </w:rPr>
        <w:t>формування здатності проектувати</w:t>
      </w:r>
      <w:r w:rsidR="00454B1B" w:rsidRPr="00DC457D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педагогічну систему конкретної дисципліни на основі інваріантної структури і змісту її компонентів</w:t>
      </w:r>
      <w:r w:rsidRPr="00DC457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C457D" w:rsidRPr="00DC457D" w:rsidRDefault="00DC457D" w:rsidP="001B4211">
      <w:pPr>
        <w:pStyle w:val="a3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57D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цілей освітньої та професійної підготовки майбутнього фахівця </w:t>
      </w:r>
    </w:p>
    <w:p w:rsidR="00DC457D" w:rsidRPr="00DC457D" w:rsidRDefault="00DC457D" w:rsidP="001B4211">
      <w:pPr>
        <w:pStyle w:val="a3"/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57D">
        <w:rPr>
          <w:rFonts w:ascii="Times New Roman" w:hAnsi="Times New Roman" w:cs="Times New Roman"/>
          <w:sz w:val="28"/>
          <w:szCs w:val="28"/>
          <w:lang w:val="uk-UA"/>
        </w:rPr>
        <w:t>формування основ педагогічного мислення, здатності осмислювати і аналізувати педагогічну дійсність.</w:t>
      </w:r>
    </w:p>
    <w:p w:rsidR="00DC457D" w:rsidRPr="00DC457D" w:rsidRDefault="00DC457D" w:rsidP="001B42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57D">
        <w:rPr>
          <w:rFonts w:ascii="Times New Roman" w:hAnsi="Times New Roman" w:cs="Times New Roman"/>
          <w:sz w:val="28"/>
          <w:szCs w:val="28"/>
          <w:lang w:val="uk-UA"/>
        </w:rPr>
        <w:t>У результаті вивчення дисципліни студент повинен:</w:t>
      </w:r>
    </w:p>
    <w:p w:rsidR="00DC457D" w:rsidRDefault="00DC457D" w:rsidP="001B421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457D">
        <w:rPr>
          <w:rFonts w:ascii="Times New Roman" w:hAnsi="Times New Roman" w:cs="Times New Roman"/>
          <w:b/>
          <w:sz w:val="28"/>
          <w:szCs w:val="28"/>
          <w:lang w:val="uk-UA"/>
        </w:rPr>
        <w:t>знати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C457D" w:rsidRPr="00DC457D" w:rsidRDefault="00DC457D" w:rsidP="001B4211">
      <w:pPr>
        <w:pStyle w:val="Default"/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DC457D">
        <w:rPr>
          <w:sz w:val="28"/>
          <w:szCs w:val="28"/>
          <w:lang w:val="uk-UA"/>
        </w:rPr>
        <w:t>зміст понять “проектування”, “проектування вищої освіти”;</w:t>
      </w:r>
    </w:p>
    <w:p w:rsidR="00EA0C7C" w:rsidRPr="00DC457D" w:rsidRDefault="00EA0C7C" w:rsidP="00EA0C7C">
      <w:pPr>
        <w:pStyle w:val="Default"/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DC457D">
        <w:rPr>
          <w:sz w:val="28"/>
          <w:szCs w:val="28"/>
          <w:lang w:val="uk-UA"/>
        </w:rPr>
        <w:t xml:space="preserve">основи проектування освітньої та професійної діяльності; </w:t>
      </w:r>
    </w:p>
    <w:p w:rsidR="00DC457D" w:rsidRPr="00DC457D" w:rsidRDefault="00DC457D" w:rsidP="001B4211">
      <w:pPr>
        <w:pStyle w:val="Default"/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DC457D">
        <w:rPr>
          <w:sz w:val="28"/>
          <w:szCs w:val="28"/>
          <w:lang w:val="uk-UA"/>
        </w:rPr>
        <w:t xml:space="preserve">структуру освітньо-професійної підготовки фахівця; </w:t>
      </w:r>
    </w:p>
    <w:p w:rsidR="00DC457D" w:rsidRPr="00DC457D" w:rsidRDefault="00DC457D" w:rsidP="001B4211">
      <w:pPr>
        <w:pStyle w:val="Default"/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DC457D">
        <w:rPr>
          <w:sz w:val="28"/>
          <w:szCs w:val="28"/>
          <w:lang w:val="uk-UA"/>
        </w:rPr>
        <w:t xml:space="preserve">зміст освітньо-професійної програми підготовки фахівця; </w:t>
      </w:r>
    </w:p>
    <w:p w:rsidR="00DC457D" w:rsidRPr="00DC457D" w:rsidRDefault="00DC457D" w:rsidP="001B4211">
      <w:pPr>
        <w:pStyle w:val="Default"/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DC457D">
        <w:rPr>
          <w:sz w:val="28"/>
          <w:szCs w:val="28"/>
          <w:lang w:val="uk-UA"/>
        </w:rPr>
        <w:t xml:space="preserve">методику розроблення освітньо-професійної програми підготовки фахівця; </w:t>
      </w:r>
    </w:p>
    <w:p w:rsidR="00DC457D" w:rsidRPr="00DC457D" w:rsidRDefault="00DC457D" w:rsidP="001B4211">
      <w:pPr>
        <w:pStyle w:val="Default"/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DC457D">
        <w:rPr>
          <w:sz w:val="28"/>
          <w:szCs w:val="28"/>
          <w:lang w:val="uk-UA"/>
        </w:rPr>
        <w:t xml:space="preserve">методику розроблення освітньо-кваліфікаційної характеристики випускника ВНЗ; </w:t>
      </w:r>
    </w:p>
    <w:p w:rsidR="00DC457D" w:rsidRPr="00DC457D" w:rsidRDefault="00DC457D" w:rsidP="001B4211">
      <w:pPr>
        <w:pStyle w:val="Default"/>
        <w:numPr>
          <w:ilvl w:val="0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DC457D">
        <w:rPr>
          <w:sz w:val="28"/>
          <w:szCs w:val="28"/>
          <w:lang w:val="uk-UA"/>
        </w:rPr>
        <w:t>зміст освіти та навчання за певними напрямом підготовки або спеціальністю і освітньо-кваліфікаційним рівнем.</w:t>
      </w:r>
    </w:p>
    <w:p w:rsidR="00DC457D" w:rsidRPr="00DC457D" w:rsidRDefault="00DC457D" w:rsidP="001B421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45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вміти </w:t>
      </w:r>
    </w:p>
    <w:p w:rsidR="00454B1B" w:rsidRPr="0086339E" w:rsidRDefault="00DC457D" w:rsidP="001B421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39E">
        <w:rPr>
          <w:rFonts w:ascii="Times New Roman" w:hAnsi="Times New Roman" w:cs="Times New Roman"/>
          <w:sz w:val="28"/>
          <w:szCs w:val="28"/>
          <w:lang w:val="uk-UA"/>
        </w:rPr>
        <w:t>визначати область та об'єкти професійної діяльності за спеціальністю та спеціалізаціями;</w:t>
      </w:r>
    </w:p>
    <w:p w:rsidR="00DC457D" w:rsidRPr="0086339E" w:rsidRDefault="00DC457D" w:rsidP="001B421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39E">
        <w:rPr>
          <w:rFonts w:ascii="Times New Roman" w:hAnsi="Times New Roman" w:cs="Times New Roman"/>
          <w:sz w:val="28"/>
          <w:szCs w:val="28"/>
          <w:lang w:val="uk-UA"/>
        </w:rPr>
        <w:t>визначати типові завдання за видами професійної діяльності молодш</w:t>
      </w:r>
      <w:r w:rsidR="002E5B4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6339E">
        <w:rPr>
          <w:rFonts w:ascii="Times New Roman" w:hAnsi="Times New Roman" w:cs="Times New Roman"/>
          <w:sz w:val="28"/>
          <w:szCs w:val="28"/>
          <w:lang w:val="uk-UA"/>
        </w:rPr>
        <w:t xml:space="preserve">го бакалавра, професійних </w:t>
      </w:r>
      <w:r w:rsidR="0086339E" w:rsidRPr="0086339E">
        <w:rPr>
          <w:rFonts w:ascii="Times New Roman" w:hAnsi="Times New Roman" w:cs="Times New Roman"/>
          <w:sz w:val="28"/>
          <w:szCs w:val="28"/>
          <w:lang w:val="uk-UA"/>
        </w:rPr>
        <w:t>обов’язків</w:t>
      </w:r>
      <w:r w:rsidRPr="0086339E">
        <w:rPr>
          <w:rFonts w:ascii="Times New Roman" w:hAnsi="Times New Roman" w:cs="Times New Roman"/>
          <w:sz w:val="28"/>
          <w:szCs w:val="28"/>
          <w:lang w:val="uk-UA"/>
        </w:rPr>
        <w:t xml:space="preserve"> бакалавра та завдання інноваційного характеру магістра спеціальності та спеціалізацій;</w:t>
      </w:r>
    </w:p>
    <w:p w:rsidR="005F7088" w:rsidRPr="0086339E" w:rsidRDefault="00DC457D" w:rsidP="001B421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39E">
        <w:rPr>
          <w:rFonts w:ascii="Times New Roman" w:hAnsi="Times New Roman" w:cs="Times New Roman"/>
          <w:sz w:val="28"/>
          <w:szCs w:val="28"/>
          <w:lang w:val="uk-UA"/>
        </w:rPr>
        <w:t>визначати професійну кваліфікацію випускників спеціальності (спеціалізацій) за рівнями вищої освіти;</w:t>
      </w:r>
    </w:p>
    <w:p w:rsidR="00DC457D" w:rsidRPr="0086339E" w:rsidRDefault="00DC457D" w:rsidP="001B421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39E">
        <w:rPr>
          <w:rFonts w:ascii="Times New Roman" w:hAnsi="Times New Roman" w:cs="Times New Roman"/>
          <w:sz w:val="28"/>
          <w:szCs w:val="28"/>
          <w:lang w:val="uk-UA"/>
        </w:rPr>
        <w:t>визначати компетентності та програмні результати навчання певної спеціальності та спеціалізації за рівнями вищої освіти;</w:t>
      </w:r>
    </w:p>
    <w:p w:rsidR="00DC457D" w:rsidRPr="0086339E" w:rsidRDefault="00DC457D" w:rsidP="001B421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39E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розподіляти результати навчання й обсягу програми за видами навчальної діяльності здобувача певної спеціальності та спеціалізації за рівнями вищої освіти та встановлювати структурно-логічну схему викладання;</w:t>
      </w:r>
    </w:p>
    <w:p w:rsidR="00CF03EB" w:rsidRPr="0086339E" w:rsidRDefault="0086339E" w:rsidP="001B421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39E">
        <w:rPr>
          <w:rFonts w:ascii="Times New Roman" w:hAnsi="Times New Roman" w:cs="Times New Roman"/>
          <w:sz w:val="28"/>
          <w:szCs w:val="28"/>
          <w:lang w:val="uk-UA"/>
        </w:rPr>
        <w:t>визначати систему результатів навчання за видами навчальної діяльності здобувача;</w:t>
      </w:r>
    </w:p>
    <w:p w:rsidR="0086339E" w:rsidRPr="0086339E" w:rsidRDefault="0086339E" w:rsidP="001B421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339E">
        <w:rPr>
          <w:rFonts w:ascii="Times New Roman" w:hAnsi="Times New Roman" w:cs="Times New Roman"/>
          <w:sz w:val="28"/>
          <w:szCs w:val="28"/>
          <w:lang w:val="uk-UA"/>
        </w:rPr>
        <w:t>визначати зміст навчання (змістові модулі та навчальні елементи), необхідні й достатні для опанування результатів навчання;</w:t>
      </w:r>
    </w:p>
    <w:p w:rsidR="0086339E" w:rsidRPr="0086339E" w:rsidRDefault="0086339E" w:rsidP="001B4211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86339E">
        <w:rPr>
          <w:rFonts w:ascii="Times New Roman" w:hAnsi="Times New Roman" w:cs="Times New Roman"/>
          <w:sz w:val="28"/>
          <w:szCs w:val="28"/>
          <w:lang w:val="uk-UA"/>
        </w:rPr>
        <w:t>ормувати програми  різних видів навчальної діяльності здобувача (навчальні дисципліни, практики, індивідуальні завдання).</w:t>
      </w:r>
    </w:p>
    <w:p w:rsidR="00CF03EB" w:rsidRPr="00DC457D" w:rsidRDefault="00CF03EB" w:rsidP="001B4211">
      <w:pPr>
        <w:tabs>
          <w:tab w:val="left" w:pos="1134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F03EB" w:rsidRPr="00DC457D" w:rsidSect="00CF03E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0E8B"/>
    <w:multiLevelType w:val="hybridMultilevel"/>
    <w:tmpl w:val="390CF99E"/>
    <w:lvl w:ilvl="0" w:tplc="83305C5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83305C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96DB8"/>
    <w:multiLevelType w:val="hybridMultilevel"/>
    <w:tmpl w:val="FAC6350A"/>
    <w:lvl w:ilvl="0" w:tplc="83305C54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416B4"/>
    <w:multiLevelType w:val="hybridMultilevel"/>
    <w:tmpl w:val="438E2C1A"/>
    <w:lvl w:ilvl="0" w:tplc="83305C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25ABE"/>
    <w:multiLevelType w:val="hybridMultilevel"/>
    <w:tmpl w:val="027228CC"/>
    <w:lvl w:ilvl="0" w:tplc="83305C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1F"/>
    <w:rsid w:val="00063EC9"/>
    <w:rsid w:val="001B4211"/>
    <w:rsid w:val="002A1C47"/>
    <w:rsid w:val="002A78E9"/>
    <w:rsid w:val="002D4630"/>
    <w:rsid w:val="002E5B47"/>
    <w:rsid w:val="00316048"/>
    <w:rsid w:val="00335894"/>
    <w:rsid w:val="00454B1B"/>
    <w:rsid w:val="005F7088"/>
    <w:rsid w:val="00735CC4"/>
    <w:rsid w:val="00782E25"/>
    <w:rsid w:val="0085291F"/>
    <w:rsid w:val="0086339E"/>
    <w:rsid w:val="00CF03EB"/>
    <w:rsid w:val="00D647FC"/>
    <w:rsid w:val="00DA02BB"/>
    <w:rsid w:val="00DC457D"/>
    <w:rsid w:val="00EA0C7C"/>
    <w:rsid w:val="00FC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4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C457D"/>
    <w:pPr>
      <w:ind w:left="720"/>
      <w:contextualSpacing/>
    </w:pPr>
  </w:style>
  <w:style w:type="table" w:styleId="a4">
    <w:name w:val="Table Grid"/>
    <w:basedOn w:val="a1"/>
    <w:uiPriority w:val="59"/>
    <w:rsid w:val="002D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4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C457D"/>
    <w:pPr>
      <w:ind w:left="720"/>
      <w:contextualSpacing/>
    </w:pPr>
  </w:style>
  <w:style w:type="table" w:styleId="a4">
    <w:name w:val="Table Grid"/>
    <w:basedOn w:val="a1"/>
    <w:uiPriority w:val="59"/>
    <w:rsid w:val="002D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2018-01-14T09:35:00Z</dcterms:created>
  <dcterms:modified xsi:type="dcterms:W3CDTF">2018-01-14T16:11:00Z</dcterms:modified>
</cp:coreProperties>
</file>