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31" w:rsidRPr="00631439" w:rsidRDefault="00622731" w:rsidP="00622731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622731" w:rsidRPr="00897C6C" w:rsidRDefault="00622731" w:rsidP="00622731">
      <w:pPr>
        <w:pStyle w:val="7"/>
        <w:ind w:firstLine="0"/>
        <w:jc w:val="left"/>
        <w:rPr>
          <w:b w:val="0"/>
          <w:i/>
          <w:sz w:val="24"/>
        </w:rPr>
      </w:pPr>
      <w:r w:rsidRPr="000976D9">
        <w:rPr>
          <w:i/>
          <w:sz w:val="24"/>
        </w:rPr>
        <w:t xml:space="preserve"> 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1871"/>
        <w:gridCol w:w="1471"/>
        <w:gridCol w:w="1334"/>
        <w:gridCol w:w="1478"/>
        <w:gridCol w:w="669"/>
        <w:gridCol w:w="806"/>
      </w:tblGrid>
      <w:tr w:rsidR="00622731" w:rsidRPr="004E4051" w:rsidTr="00675B0C">
        <w:trPr>
          <w:cantSplit/>
        </w:trPr>
        <w:tc>
          <w:tcPr>
            <w:tcW w:w="4213" w:type="pct"/>
            <w:gridSpan w:val="5"/>
            <w:tcMar>
              <w:left w:w="57" w:type="dxa"/>
              <w:right w:w="57" w:type="dxa"/>
            </w:tcMar>
            <w:vAlign w:val="center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  <w:vAlign w:val="center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622731" w:rsidRPr="004E4051" w:rsidTr="00675B0C">
        <w:trPr>
          <w:cantSplit/>
        </w:trPr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999" w:type="pct"/>
            <w:tcMar>
              <w:left w:w="57" w:type="dxa"/>
              <w:right w:w="57" w:type="dxa"/>
            </w:tcMar>
            <w:vAlign w:val="center"/>
          </w:tcPr>
          <w:p w:rsidR="00622731" w:rsidRDefault="00622731" w:rsidP="00675B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</w:t>
            </w:r>
          </w:p>
          <w:p w:rsidR="00622731" w:rsidRPr="00125407" w:rsidRDefault="00622731" w:rsidP="00675B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 xml:space="preserve"> модуль 2</w:t>
            </w:r>
          </w:p>
        </w:tc>
        <w:tc>
          <w:tcPr>
            <w:tcW w:w="785" w:type="pct"/>
            <w:vAlign w:val="center"/>
          </w:tcPr>
          <w:p w:rsidR="00622731" w:rsidRPr="00125407" w:rsidRDefault="00622731" w:rsidP="00675B0C">
            <w:pPr>
              <w:jc w:val="center"/>
              <w:rPr>
                <w:sz w:val="24"/>
                <w:lang w:val="uk-UA"/>
              </w:rPr>
            </w:pPr>
            <w:proofErr w:type="spellStart"/>
            <w:r w:rsidRPr="00897C6C">
              <w:rPr>
                <w:sz w:val="24"/>
                <w:lang w:val="uk-UA"/>
              </w:rPr>
              <w:t>Контроль</w:t>
            </w:r>
            <w:r>
              <w:rPr>
                <w:sz w:val="24"/>
                <w:lang w:val="uk-UA"/>
              </w:rPr>
              <w:t>-</w:t>
            </w:r>
            <w:r w:rsidRPr="00897C6C">
              <w:rPr>
                <w:sz w:val="24"/>
                <w:lang w:val="uk-UA"/>
              </w:rPr>
              <w:t>ний</w:t>
            </w:r>
            <w:proofErr w:type="spellEnd"/>
            <w:r w:rsidRPr="00897C6C">
              <w:rPr>
                <w:sz w:val="24"/>
                <w:lang w:val="uk-UA"/>
              </w:rPr>
              <w:t xml:space="preserve"> модуль 1</w:t>
            </w:r>
          </w:p>
        </w:tc>
        <w:tc>
          <w:tcPr>
            <w:tcW w:w="712" w:type="pct"/>
            <w:vAlign w:val="center"/>
          </w:tcPr>
          <w:p w:rsidR="00622731" w:rsidRPr="00125407" w:rsidRDefault="00622731" w:rsidP="00675B0C">
            <w:pPr>
              <w:jc w:val="center"/>
              <w:rPr>
                <w:sz w:val="24"/>
                <w:lang w:val="uk-UA"/>
              </w:rPr>
            </w:pPr>
            <w:proofErr w:type="spellStart"/>
            <w:r w:rsidRPr="00897C6C">
              <w:rPr>
                <w:sz w:val="24"/>
                <w:lang w:val="uk-UA"/>
              </w:rPr>
              <w:t>Контроль</w:t>
            </w:r>
            <w:r>
              <w:rPr>
                <w:sz w:val="24"/>
                <w:lang w:val="uk-UA"/>
              </w:rPr>
              <w:t>-</w:t>
            </w:r>
            <w:r w:rsidRPr="00897C6C">
              <w:rPr>
                <w:sz w:val="24"/>
                <w:lang w:val="uk-UA"/>
              </w:rPr>
              <w:t>ний</w:t>
            </w:r>
            <w:proofErr w:type="spellEnd"/>
            <w:r w:rsidRPr="00897C6C">
              <w:rPr>
                <w:sz w:val="24"/>
                <w:lang w:val="uk-UA"/>
              </w:rPr>
              <w:t xml:space="preserve"> модуль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788" w:type="pct"/>
            <w:vAlign w:val="center"/>
          </w:tcPr>
          <w:p w:rsidR="00622731" w:rsidRPr="00125407" w:rsidRDefault="00622731" w:rsidP="00675B0C">
            <w:pPr>
              <w:jc w:val="center"/>
              <w:rPr>
                <w:sz w:val="24"/>
                <w:lang w:val="uk-UA"/>
              </w:rPr>
            </w:pPr>
            <w:proofErr w:type="spellStart"/>
            <w:r w:rsidRPr="00125407">
              <w:rPr>
                <w:sz w:val="24"/>
                <w:lang w:val="uk-UA"/>
              </w:rPr>
              <w:t>Індивідуаль</w:t>
            </w:r>
            <w:r>
              <w:rPr>
                <w:sz w:val="24"/>
                <w:lang w:val="uk-UA"/>
              </w:rPr>
              <w:t>-</w:t>
            </w:r>
            <w:r w:rsidRPr="00125407">
              <w:rPr>
                <w:sz w:val="24"/>
                <w:lang w:val="uk-UA"/>
              </w:rPr>
              <w:t>не</w:t>
            </w:r>
            <w:proofErr w:type="spellEnd"/>
            <w:r w:rsidRPr="00125407">
              <w:rPr>
                <w:sz w:val="24"/>
                <w:lang w:val="uk-UA"/>
              </w:rPr>
              <w:t xml:space="preserve"> завдання</w:t>
            </w:r>
          </w:p>
        </w:tc>
        <w:tc>
          <w:tcPr>
            <w:tcW w:w="35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2731" w:rsidRPr="009D32A3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43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622731" w:rsidRPr="004E4051" w:rsidTr="00675B0C">
        <w:trPr>
          <w:cantSplit/>
        </w:trPr>
        <w:tc>
          <w:tcPr>
            <w:tcW w:w="928" w:type="pct"/>
            <w:tcMar>
              <w:left w:w="57" w:type="dxa"/>
              <w:right w:w="57" w:type="dxa"/>
            </w:tcMar>
          </w:tcPr>
          <w:p w:rsidR="00622731" w:rsidRPr="000976D9" w:rsidRDefault="00622731" w:rsidP="00675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9" w:type="pct"/>
          </w:tcPr>
          <w:p w:rsidR="00622731" w:rsidRPr="000976D9" w:rsidRDefault="00622731" w:rsidP="00675B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785" w:type="pct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2" w:type="pct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88" w:type="pct"/>
            <w:vMerge w:val="restart"/>
          </w:tcPr>
          <w:p w:rsidR="00622731" w:rsidRDefault="00622731" w:rsidP="00675B0C">
            <w:pPr>
              <w:jc w:val="center"/>
              <w:rPr>
                <w:sz w:val="24"/>
                <w:lang w:val="uk-UA"/>
              </w:rPr>
            </w:pPr>
          </w:p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57" w:type="pct"/>
            <w:vMerge/>
            <w:tcMar>
              <w:left w:w="57" w:type="dxa"/>
              <w:right w:w="57" w:type="dxa"/>
            </w:tcMar>
          </w:tcPr>
          <w:p w:rsidR="00622731" w:rsidRPr="004E4051" w:rsidRDefault="00622731" w:rsidP="00675B0C">
            <w:pPr>
              <w:jc w:val="center"/>
              <w:rPr>
                <w:lang w:val="uk-UA"/>
              </w:rPr>
            </w:pPr>
          </w:p>
        </w:tc>
        <w:tc>
          <w:tcPr>
            <w:tcW w:w="430" w:type="pct"/>
            <w:vMerge/>
            <w:tcMar>
              <w:left w:w="57" w:type="dxa"/>
              <w:right w:w="57" w:type="dxa"/>
            </w:tcMar>
          </w:tcPr>
          <w:p w:rsidR="00622731" w:rsidRPr="004E4051" w:rsidRDefault="00622731" w:rsidP="00675B0C">
            <w:pPr>
              <w:jc w:val="center"/>
              <w:rPr>
                <w:lang w:val="uk-UA"/>
              </w:rPr>
            </w:pPr>
          </w:p>
        </w:tc>
      </w:tr>
      <w:tr w:rsidR="00622731" w:rsidRPr="004E4051" w:rsidTr="00675B0C">
        <w:trPr>
          <w:cantSplit/>
        </w:trPr>
        <w:tc>
          <w:tcPr>
            <w:tcW w:w="928" w:type="pct"/>
            <w:tcMar>
              <w:left w:w="57" w:type="dxa"/>
              <w:right w:w="57" w:type="dxa"/>
            </w:tcMar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99" w:type="pct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85" w:type="pct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12" w:type="pct"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88" w:type="pct"/>
            <w:vMerge/>
          </w:tcPr>
          <w:p w:rsidR="00622731" w:rsidRPr="00897C6C" w:rsidRDefault="00622731" w:rsidP="00675B0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7" w:type="pct"/>
            <w:vMerge/>
            <w:tcMar>
              <w:left w:w="57" w:type="dxa"/>
              <w:right w:w="57" w:type="dxa"/>
            </w:tcMar>
          </w:tcPr>
          <w:p w:rsidR="00622731" w:rsidRPr="004E4051" w:rsidRDefault="00622731" w:rsidP="00675B0C">
            <w:pPr>
              <w:jc w:val="center"/>
              <w:rPr>
                <w:lang w:val="uk-UA"/>
              </w:rPr>
            </w:pPr>
          </w:p>
        </w:tc>
        <w:tc>
          <w:tcPr>
            <w:tcW w:w="430" w:type="pct"/>
            <w:vMerge/>
            <w:tcMar>
              <w:left w:w="57" w:type="dxa"/>
              <w:right w:w="57" w:type="dxa"/>
            </w:tcMar>
          </w:tcPr>
          <w:p w:rsidR="00622731" w:rsidRPr="004E4051" w:rsidRDefault="00622731" w:rsidP="00675B0C">
            <w:pPr>
              <w:jc w:val="center"/>
              <w:rPr>
                <w:lang w:val="uk-UA"/>
              </w:rPr>
            </w:pPr>
          </w:p>
        </w:tc>
      </w:tr>
    </w:tbl>
    <w:p w:rsidR="00622731" w:rsidRDefault="00622731" w:rsidP="00622731">
      <w:pPr>
        <w:ind w:firstLine="600"/>
        <w:jc w:val="center"/>
        <w:rPr>
          <w:i/>
          <w:sz w:val="24"/>
          <w:lang w:val="uk-UA"/>
        </w:rPr>
      </w:pPr>
    </w:p>
    <w:p w:rsidR="008C6033" w:rsidRDefault="008C6033">
      <w:pPr>
        <w:rPr>
          <w:lang w:val="uk-UA"/>
        </w:rPr>
      </w:pPr>
    </w:p>
    <w:tbl>
      <w:tblPr>
        <w:tblW w:w="1002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7"/>
        <w:gridCol w:w="6946"/>
        <w:gridCol w:w="992"/>
        <w:gridCol w:w="851"/>
      </w:tblGrid>
      <w:tr w:rsidR="00797D88" w:rsidRPr="005A346C" w:rsidTr="00797D88">
        <w:trPr>
          <w:trHeight w:val="662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№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center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ЗМІСТ</w:t>
            </w:r>
          </w:p>
          <w:p w:rsidR="00797D88" w:rsidRPr="005A346C" w:rsidRDefault="00797D88" w:rsidP="005E4F7F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 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Загальні 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Всього балів</w:t>
            </w:r>
          </w:p>
        </w:tc>
      </w:tr>
      <w:tr w:rsidR="00797D88" w:rsidRPr="005A346C" w:rsidTr="00797D88">
        <w:trPr>
          <w:cantSplit/>
          <w:trHeight w:val="1314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Модуль 1, 2.  </w:t>
            </w:r>
            <w:r w:rsidRPr="005A346C">
              <w:rPr>
                <w:bCs/>
                <w:sz w:val="24"/>
                <w:lang w:val="uk-UA"/>
              </w:rPr>
              <w:t>Поточне оцінювання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1. Систематичність відвідування занять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90 – 100% відвідувань – 16-17 занять  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70 – 89% відвідувань  – 10 – 15 занять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60 – 69% відвідувань – 5 – 9 занять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 – 59% відвідувань – 1-4 занять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6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3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80</w:t>
            </w:r>
          </w:p>
        </w:tc>
      </w:tr>
      <w:tr w:rsidR="00797D88" w:rsidRPr="005A346C" w:rsidTr="00797D88">
        <w:trPr>
          <w:cantSplit/>
          <w:trHeight w:val="1180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2. Активність студента при участі в рухливих  іграх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Активний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Недостатньо активний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Безініціативний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2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3. Володіння голосом для подачі команд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Погане володіння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Недостатнє володіння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Добре володіння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3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124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4. Знання </w:t>
            </w:r>
            <w:r w:rsidRPr="005A346C">
              <w:rPr>
                <w:i/>
                <w:sz w:val="24"/>
                <w:lang w:val="uk-UA"/>
              </w:rPr>
              <w:t xml:space="preserve"> гри, яку запропонував викладач для проведення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 знання гри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Погане знання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Добре знання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2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5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449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5. Знаходження правильного місця студентом (керівником гри) при поясненні та показі ігор та розташування тих, хто грає</w:t>
            </w:r>
          </w:p>
          <w:p w:rsidR="00797D88" w:rsidRPr="005A346C" w:rsidRDefault="00797D88" w:rsidP="005E4F7F">
            <w:pPr>
              <w:shd w:val="clear" w:color="auto" w:fill="FFFFFF"/>
              <w:ind w:left="141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Неправильно вибране місце та розташування гравців </w:t>
            </w:r>
          </w:p>
          <w:p w:rsidR="00797D88" w:rsidRPr="005A346C" w:rsidRDefault="00797D88" w:rsidP="005E4F7F">
            <w:pPr>
              <w:shd w:val="clear" w:color="auto" w:fill="FFFFFF"/>
              <w:ind w:left="141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Частково правильно вибране місце</w:t>
            </w:r>
          </w:p>
          <w:p w:rsidR="00797D88" w:rsidRPr="005A346C" w:rsidRDefault="00797D88" w:rsidP="005E4F7F">
            <w:pPr>
              <w:shd w:val="clear" w:color="auto" w:fill="FFFFFF"/>
              <w:ind w:left="1416"/>
              <w:jc w:val="right"/>
              <w:rPr>
                <w:i/>
                <w:sz w:val="24"/>
                <w:highlight w:val="yellow"/>
                <w:lang w:val="uk-UA"/>
              </w:rPr>
            </w:pPr>
            <w:r w:rsidRPr="005A346C">
              <w:rPr>
                <w:sz w:val="24"/>
                <w:lang w:val="uk-UA"/>
              </w:rPr>
              <w:t>Правильно вибране місце та розташування гравців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6. Пояснення гри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Погане пояснення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Неповне пояснення</w:t>
            </w:r>
          </w:p>
          <w:p w:rsidR="00797D88" w:rsidRPr="005A346C" w:rsidRDefault="00797D88" w:rsidP="005E4F7F">
            <w:pPr>
              <w:shd w:val="clear" w:color="auto" w:fill="FFFFFF"/>
              <w:ind w:left="4248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Добре пояснення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7. Вміння розподілити на команди</w:t>
            </w:r>
          </w:p>
          <w:p w:rsidR="00797D88" w:rsidRPr="005A346C" w:rsidRDefault="00797D88" w:rsidP="005E4F7F">
            <w:pPr>
              <w:shd w:val="clear" w:color="auto" w:fill="FFFFFF"/>
              <w:ind w:left="3540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Невірний розподіл</w:t>
            </w:r>
          </w:p>
          <w:p w:rsidR="00797D88" w:rsidRPr="005A346C" w:rsidRDefault="00797D88" w:rsidP="005E4F7F">
            <w:pPr>
              <w:shd w:val="clear" w:color="auto" w:fill="FFFFFF"/>
              <w:ind w:left="3540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Частково правильний розподіл</w:t>
            </w:r>
          </w:p>
          <w:p w:rsidR="00797D88" w:rsidRPr="005A346C" w:rsidRDefault="00797D88" w:rsidP="005E4F7F">
            <w:pPr>
              <w:shd w:val="clear" w:color="auto" w:fill="FFFFFF"/>
              <w:ind w:left="3540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Правильний розподіл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3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cantSplit/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97D88" w:rsidRPr="005A346C" w:rsidRDefault="00797D88" w:rsidP="005E4F7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8. Знання способів вибору ведучих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Незнання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Часткове знання</w:t>
            </w:r>
          </w:p>
          <w:p w:rsidR="00797D88" w:rsidRPr="005A346C" w:rsidRDefault="00797D88" w:rsidP="005E4F7F">
            <w:pPr>
              <w:shd w:val="clear" w:color="auto" w:fill="FFFFFF"/>
              <w:ind w:left="4956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Добре знання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2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5A346C">
              <w:rPr>
                <w:i/>
                <w:sz w:val="24"/>
                <w:lang w:val="uk-UA"/>
              </w:rPr>
              <w:t>9. Підведення підсумків гри</w:t>
            </w:r>
          </w:p>
          <w:p w:rsidR="00797D88" w:rsidRPr="005A346C" w:rsidRDefault="00797D88" w:rsidP="005E4F7F">
            <w:pPr>
              <w:shd w:val="clear" w:color="auto" w:fill="FFFFFF"/>
              <w:ind w:left="2124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Невміння підвести підсумки</w:t>
            </w:r>
          </w:p>
          <w:p w:rsidR="00797D88" w:rsidRPr="005A346C" w:rsidRDefault="00797D88" w:rsidP="005E4F7F">
            <w:pPr>
              <w:shd w:val="clear" w:color="auto" w:fill="FFFFFF"/>
              <w:ind w:left="2124"/>
              <w:jc w:val="right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Підведення підсумків не в повному об’ємі</w:t>
            </w:r>
          </w:p>
          <w:p w:rsidR="00797D88" w:rsidRPr="005A346C" w:rsidRDefault="00797D88" w:rsidP="005E4F7F">
            <w:pPr>
              <w:shd w:val="clear" w:color="auto" w:fill="FFFFFF"/>
              <w:ind w:left="2124"/>
              <w:jc w:val="right"/>
              <w:rPr>
                <w:iCs/>
                <w:color w:val="000000"/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Підведення підсумків у повному об’єм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pStyle w:val="a3"/>
              <w:ind w:left="0"/>
              <w:jc w:val="both"/>
              <w:rPr>
                <w:i/>
              </w:rPr>
            </w:pPr>
            <w:r w:rsidRPr="00C739EE">
              <w:rPr>
                <w:i/>
              </w:rPr>
              <w:t>10</w:t>
            </w:r>
            <w:r w:rsidRPr="00C739EE">
              <w:rPr>
                <w:i/>
              </w:rPr>
              <w:t>. Добір історії, уривків оповідань, народних казок, влучних загадок та прислів’їв до української народної гри</w:t>
            </w:r>
          </w:p>
          <w:p w:rsidR="00797D88" w:rsidRPr="00C739EE" w:rsidRDefault="00797D88" w:rsidP="005E4F7F">
            <w:pPr>
              <w:shd w:val="clear" w:color="auto" w:fill="FFFFFF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 xml:space="preserve">Не вміння добрати </w:t>
            </w:r>
          </w:p>
          <w:p w:rsidR="00797D88" w:rsidRPr="00C739EE" w:rsidRDefault="00797D88" w:rsidP="005E4F7F">
            <w:pPr>
              <w:shd w:val="clear" w:color="auto" w:fill="FFFFFF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Погане вміння</w:t>
            </w:r>
          </w:p>
          <w:p w:rsidR="00797D88" w:rsidRPr="00C739EE" w:rsidRDefault="00797D88" w:rsidP="005E4F7F">
            <w:pPr>
              <w:pStyle w:val="a3"/>
              <w:ind w:left="0"/>
              <w:jc w:val="right"/>
              <w:rPr>
                <w:i/>
              </w:rPr>
            </w:pPr>
            <w:r w:rsidRPr="00C739EE">
              <w:t>Добре вміння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0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3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4"/>
                <w:lang w:val="uk-UA"/>
              </w:rPr>
            </w:pPr>
            <w:r w:rsidRPr="00C739EE">
              <w:rPr>
                <w:i/>
                <w:sz w:val="24"/>
                <w:lang w:val="uk-UA"/>
              </w:rPr>
              <w:t>11</w:t>
            </w:r>
            <w:r w:rsidRPr="00C739EE">
              <w:rPr>
                <w:i/>
                <w:sz w:val="24"/>
                <w:lang w:val="uk-UA"/>
              </w:rPr>
              <w:t>. Мультимедійна презентація народного свята</w:t>
            </w:r>
          </w:p>
          <w:p w:rsidR="00797D88" w:rsidRPr="00C739EE" w:rsidRDefault="00797D88" w:rsidP="005E4F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Повне відображення подій свята</w:t>
            </w:r>
          </w:p>
          <w:p w:rsidR="00797D88" w:rsidRPr="00C739EE" w:rsidRDefault="00797D88" w:rsidP="005E4F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Недостатнє відображення</w:t>
            </w:r>
          </w:p>
          <w:p w:rsidR="00797D88" w:rsidRPr="00C739EE" w:rsidRDefault="00797D88" w:rsidP="005E4F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Погана презентація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1</w:t>
            </w:r>
            <w:r w:rsidRPr="00C739EE">
              <w:rPr>
                <w:color w:val="000000"/>
                <w:sz w:val="24"/>
                <w:lang w:val="uk-UA"/>
              </w:rPr>
              <w:t>0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5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125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pStyle w:val="a3"/>
              <w:ind w:left="0"/>
              <w:jc w:val="both"/>
              <w:rPr>
                <w:i/>
              </w:rPr>
            </w:pPr>
            <w:r w:rsidRPr="00C739EE">
              <w:rPr>
                <w:i/>
              </w:rPr>
              <w:t>1</w:t>
            </w:r>
            <w:r w:rsidRPr="00C739EE">
              <w:rPr>
                <w:i/>
              </w:rPr>
              <w:t>2</w:t>
            </w:r>
            <w:r w:rsidRPr="00C739EE">
              <w:rPr>
                <w:i/>
              </w:rPr>
              <w:t>. Педагогічний аналіз спостережень за грою, групою, окремим гравцем</w:t>
            </w:r>
          </w:p>
          <w:p w:rsidR="00797D88" w:rsidRPr="00C739EE" w:rsidRDefault="00797D88" w:rsidP="005E4F7F">
            <w:pPr>
              <w:shd w:val="clear" w:color="auto" w:fill="FFFFFF"/>
              <w:ind w:left="2124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Погане володіння педагогічним аналізом</w:t>
            </w:r>
          </w:p>
          <w:p w:rsidR="00797D88" w:rsidRPr="00C739EE" w:rsidRDefault="00797D88" w:rsidP="005E4F7F">
            <w:pPr>
              <w:shd w:val="clear" w:color="auto" w:fill="FFFFFF"/>
              <w:ind w:left="2124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Недостатнє володіння</w:t>
            </w:r>
          </w:p>
          <w:p w:rsidR="00797D88" w:rsidRPr="00C739EE" w:rsidRDefault="00797D88" w:rsidP="005E4F7F">
            <w:pPr>
              <w:pStyle w:val="a3"/>
              <w:ind w:left="2124"/>
              <w:jc w:val="right"/>
              <w:rPr>
                <w:i/>
              </w:rPr>
            </w:pPr>
            <w:r w:rsidRPr="00C739EE">
              <w:t>Добре володіння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0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7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269"/>
        </w:trPr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 w:rsidRPr="00C739EE">
              <w:rPr>
                <w:i/>
                <w:sz w:val="24"/>
                <w:lang w:val="uk-UA"/>
              </w:rPr>
              <w:t>13. Добір вправ, які сприяють формуванню правильної постави до рухливої гри</w:t>
            </w:r>
          </w:p>
          <w:p w:rsidR="00797D88" w:rsidRPr="00C739EE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 xml:space="preserve">Не вміння добрати </w:t>
            </w:r>
          </w:p>
          <w:p w:rsidR="00797D88" w:rsidRPr="00C739EE" w:rsidRDefault="00797D88" w:rsidP="005E4F7F">
            <w:pPr>
              <w:shd w:val="clear" w:color="auto" w:fill="FFFFFF"/>
              <w:ind w:left="4248"/>
              <w:jc w:val="right"/>
              <w:rPr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Погане вміння</w:t>
            </w:r>
          </w:p>
          <w:p w:rsidR="00797D88" w:rsidRPr="00C739EE" w:rsidRDefault="00797D88" w:rsidP="005E4F7F">
            <w:pPr>
              <w:shd w:val="clear" w:color="auto" w:fill="FFFFFF"/>
              <w:ind w:left="4248"/>
              <w:jc w:val="right"/>
              <w:rPr>
                <w:i/>
                <w:sz w:val="24"/>
                <w:lang w:val="uk-UA"/>
              </w:rPr>
            </w:pPr>
            <w:r w:rsidRPr="00C739EE">
              <w:rPr>
                <w:sz w:val="24"/>
                <w:lang w:val="uk-UA"/>
              </w:rPr>
              <w:t>Добре вміння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0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7</w:t>
            </w:r>
          </w:p>
          <w:p w:rsidR="00797D88" w:rsidRPr="00C739EE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C739EE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579"/>
        </w:trPr>
        <w:tc>
          <w:tcPr>
            <w:tcW w:w="1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14</w:t>
            </w:r>
            <w:r w:rsidRPr="005A346C">
              <w:rPr>
                <w:i/>
                <w:sz w:val="24"/>
                <w:lang w:val="uk-UA"/>
              </w:rPr>
              <w:t xml:space="preserve">. Виявлення знань, умінь та навичок у складанні: конспекту </w:t>
            </w:r>
            <w:r w:rsidRPr="005A346C">
              <w:rPr>
                <w:i/>
                <w:color w:val="000000"/>
                <w:sz w:val="24"/>
                <w:lang w:val="uk-UA"/>
              </w:rPr>
              <w:t xml:space="preserve"> з</w:t>
            </w:r>
            <w:r w:rsidRPr="005A346C">
              <w:rPr>
                <w:i/>
                <w:sz w:val="24"/>
                <w:lang w:val="uk-UA"/>
              </w:rPr>
              <w:t xml:space="preserve"> рухлив</w:t>
            </w:r>
            <w:r>
              <w:rPr>
                <w:i/>
                <w:sz w:val="24"/>
                <w:lang w:val="uk-UA"/>
              </w:rPr>
              <w:t>их ігор; конспекту уроку для 1</w:t>
            </w:r>
            <w:r w:rsidRPr="005A346C">
              <w:rPr>
                <w:i/>
                <w:sz w:val="24"/>
                <w:lang w:val="uk-UA"/>
              </w:rPr>
              <w:t xml:space="preserve"> класів; таблиці, в якій відображено планування рухливих ігор 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iCs/>
                <w:color w:val="000000"/>
                <w:sz w:val="24"/>
                <w:lang w:val="uk-UA"/>
              </w:rPr>
            </w:pPr>
            <w:r w:rsidRPr="005A346C">
              <w:rPr>
                <w:iCs/>
                <w:color w:val="000000"/>
                <w:sz w:val="24"/>
                <w:lang w:val="uk-UA"/>
              </w:rPr>
              <w:t xml:space="preserve">Складання без помилок 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iCs/>
                <w:color w:val="000000"/>
                <w:sz w:val="24"/>
                <w:lang w:val="uk-UA"/>
              </w:rPr>
            </w:pPr>
            <w:r w:rsidRPr="005A346C">
              <w:rPr>
                <w:iCs/>
                <w:color w:val="000000"/>
                <w:sz w:val="24"/>
                <w:lang w:val="uk-UA"/>
              </w:rPr>
              <w:t>Складання з незначними помилками</w:t>
            </w:r>
          </w:p>
          <w:p w:rsidR="00797D88" w:rsidRPr="005A346C" w:rsidRDefault="00797D88" w:rsidP="005E4F7F">
            <w:pPr>
              <w:shd w:val="clear" w:color="auto" w:fill="FFFFFF"/>
              <w:ind w:left="2832"/>
              <w:jc w:val="right"/>
              <w:rPr>
                <w:i/>
                <w:sz w:val="24"/>
                <w:lang w:val="uk-UA"/>
              </w:rPr>
            </w:pPr>
            <w:r w:rsidRPr="005A346C">
              <w:rPr>
                <w:iCs/>
                <w:color w:val="000000"/>
                <w:sz w:val="24"/>
                <w:lang w:val="uk-UA"/>
              </w:rPr>
              <w:t>Складання із значними помилками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7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187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rPr>
                <w:sz w:val="24"/>
                <w:lang w:val="uk-UA"/>
              </w:rPr>
            </w:pPr>
            <w:proofErr w:type="spellStart"/>
            <w:r w:rsidRPr="005A346C">
              <w:rPr>
                <w:bCs/>
                <w:sz w:val="24"/>
                <w:lang w:val="uk-UA"/>
              </w:rPr>
              <w:t>індиві-дуальна</w:t>
            </w:r>
            <w:proofErr w:type="spellEnd"/>
            <w:r w:rsidRPr="005A346C">
              <w:rPr>
                <w:bCs/>
                <w:sz w:val="24"/>
                <w:lang w:val="uk-UA"/>
              </w:rPr>
              <w:t xml:space="preserve"> робота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- есе</w:t>
            </w:r>
          </w:p>
          <w:p w:rsidR="00797D88" w:rsidRDefault="00797D88" w:rsidP="005E4F7F">
            <w:pPr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- самостійно провести дві рухливі гри на (перерві, прогулянці, в групі подовженого дня)</w:t>
            </w:r>
            <w:r>
              <w:rPr>
                <w:color w:val="000000"/>
                <w:sz w:val="24"/>
                <w:lang w:val="uk-UA"/>
              </w:rPr>
              <w:t xml:space="preserve"> підготувати відео презентацію;</w:t>
            </w:r>
          </w:p>
          <w:p w:rsidR="00797D88" w:rsidRDefault="00797D88" w:rsidP="005E4F7F">
            <w:pPr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д</w:t>
            </w:r>
            <w:r w:rsidRPr="008139F6">
              <w:rPr>
                <w:sz w:val="24"/>
                <w:lang w:val="uk-UA"/>
              </w:rPr>
              <w:t>обрати до сюжету рухливої грі необхідні засоби та методичні прийоми навчання</w:t>
            </w:r>
            <w:r>
              <w:rPr>
                <w:sz w:val="24"/>
                <w:lang w:val="uk-UA"/>
              </w:rPr>
              <w:t>;</w:t>
            </w:r>
          </w:p>
          <w:p w:rsidR="00797D88" w:rsidRPr="005A346C" w:rsidRDefault="00797D88" w:rsidP="005E4F7F">
            <w:pPr>
              <w:rPr>
                <w:color w:val="000000"/>
                <w:sz w:val="24"/>
                <w:lang w:val="uk-UA"/>
              </w:rPr>
            </w:pPr>
            <w:r w:rsidRPr="008139F6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с</w:t>
            </w:r>
            <w:r w:rsidRPr="008139F6">
              <w:rPr>
                <w:sz w:val="24"/>
                <w:lang w:val="uk-UA"/>
              </w:rPr>
              <w:t>кла</w:t>
            </w:r>
            <w:r>
              <w:rPr>
                <w:sz w:val="24"/>
                <w:lang w:val="uk-UA"/>
              </w:rPr>
              <w:t>дання програми</w:t>
            </w:r>
            <w:r w:rsidRPr="008139F6">
              <w:rPr>
                <w:sz w:val="24"/>
                <w:lang w:val="uk-UA"/>
              </w:rPr>
              <w:t xml:space="preserve"> спортивного свята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5</w:t>
            </w:r>
          </w:p>
          <w:p w:rsidR="00797D88" w:rsidRPr="005A346C" w:rsidRDefault="00797D88" w:rsidP="005E4F7F">
            <w:pPr>
              <w:rPr>
                <w:color w:val="000000"/>
                <w:sz w:val="24"/>
                <w:lang w:val="uk-UA"/>
              </w:rPr>
            </w:pPr>
          </w:p>
          <w:p w:rsidR="00797D88" w:rsidRDefault="00797D88" w:rsidP="005E4F7F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</w:p>
          <w:p w:rsidR="00797D88" w:rsidRDefault="00797D88" w:rsidP="005E4F7F">
            <w:pPr>
              <w:rPr>
                <w:color w:val="000000"/>
                <w:sz w:val="24"/>
                <w:lang w:val="uk-UA"/>
              </w:rPr>
            </w:pPr>
          </w:p>
          <w:p w:rsidR="00797D88" w:rsidRDefault="00797D88" w:rsidP="005E4F7F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15</w:t>
            </w:r>
          </w:p>
          <w:p w:rsidR="00797D88" w:rsidRPr="005A346C" w:rsidRDefault="00797D88" w:rsidP="005E4F7F">
            <w:pPr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797D88" w:rsidRPr="005A346C" w:rsidRDefault="00797D88" w:rsidP="005E4F7F">
            <w:pPr>
              <w:jc w:val="center"/>
              <w:rPr>
                <w:color w:val="000000"/>
                <w:sz w:val="24"/>
                <w:lang w:val="uk-UA"/>
              </w:rPr>
            </w:pPr>
            <w:r w:rsidRPr="005A346C">
              <w:rPr>
                <w:color w:val="000000"/>
                <w:sz w:val="24"/>
                <w:lang w:val="uk-UA"/>
              </w:rPr>
              <w:t>20</w:t>
            </w:r>
          </w:p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</w:p>
        </w:tc>
      </w:tr>
      <w:tr w:rsidR="00797D88" w:rsidRPr="005A346C" w:rsidTr="00797D88">
        <w:trPr>
          <w:trHeight w:val="1755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Залік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shd w:val="clear" w:color="auto" w:fill="FFFFFF"/>
              <w:rPr>
                <w:iCs/>
                <w:color w:val="000000"/>
                <w:sz w:val="24"/>
                <w:lang w:val="uk-UA"/>
              </w:rPr>
            </w:pPr>
            <w:r w:rsidRPr="005A346C">
              <w:rPr>
                <w:iCs/>
                <w:color w:val="000000"/>
                <w:sz w:val="24"/>
                <w:lang w:val="uk-UA"/>
              </w:rPr>
              <w:t>Підсумковий контроль: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iCs/>
                <w:color w:val="000000"/>
                <w:sz w:val="24"/>
                <w:lang w:val="uk-UA"/>
              </w:rPr>
            </w:pPr>
            <w:r w:rsidRPr="005A346C">
              <w:rPr>
                <w:iCs/>
                <w:color w:val="000000"/>
                <w:sz w:val="24"/>
                <w:lang w:val="uk-UA"/>
              </w:rPr>
              <w:t>Комплексна оцінка успішності студентів складається з суми балів отриманих за всі визначені види робот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90 – 100%  оцінка – «5» (відмінно)  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70 – 89% оцінка – «4» (добре) </w:t>
            </w:r>
          </w:p>
          <w:p w:rsidR="00797D88" w:rsidRPr="005A346C" w:rsidRDefault="00797D88" w:rsidP="005E4F7F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 xml:space="preserve">60 – 69% оцінка – «3» (задовільно) </w:t>
            </w:r>
          </w:p>
          <w:p w:rsidR="00797D88" w:rsidRPr="005A346C" w:rsidRDefault="00797D88" w:rsidP="005E4F7F">
            <w:pPr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1 – 59% оцінка – «2» (незадовільно)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  <w:r w:rsidRPr="005A346C">
              <w:rPr>
                <w:sz w:val="24"/>
                <w:lang w:val="uk-UA"/>
              </w:rPr>
              <w:t>20</w:t>
            </w:r>
          </w:p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</w:p>
          <w:p w:rsidR="00797D88" w:rsidRPr="005A346C" w:rsidRDefault="00797D88" w:rsidP="005E4F7F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797D88" w:rsidRDefault="00797D88" w:rsidP="00797D88">
      <w:pPr>
        <w:ind w:firstLine="600"/>
        <w:jc w:val="center"/>
        <w:rPr>
          <w:i/>
          <w:sz w:val="24"/>
          <w:lang w:val="uk-UA"/>
        </w:rPr>
      </w:pPr>
    </w:p>
    <w:p w:rsidR="00797D88" w:rsidRDefault="00797D88" w:rsidP="00797D88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797D88" w:rsidRPr="00A66747" w:rsidRDefault="00797D88" w:rsidP="005E4F7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797D88" w:rsidRPr="00A66747" w:rsidRDefault="00797D88" w:rsidP="005E4F7F">
            <w:pPr>
              <w:pStyle w:val="6"/>
              <w:spacing w:before="0" w:after="0"/>
              <w:jc w:val="center"/>
            </w:pPr>
            <w:r w:rsidRPr="00A66747">
              <w:t>ECTS</w:t>
            </w:r>
          </w:p>
        </w:tc>
        <w:tc>
          <w:tcPr>
            <w:tcW w:w="4253" w:type="dxa"/>
            <w:vMerge w:val="restart"/>
          </w:tcPr>
          <w:p w:rsidR="00797D88" w:rsidRPr="00A66747" w:rsidRDefault="00797D88" w:rsidP="005E4F7F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A66747">
              <w:rPr>
                <w:i w:val="0"/>
                <w:sz w:val="22"/>
                <w:szCs w:val="22"/>
              </w:rPr>
              <w:t>За шкалою</w:t>
            </w:r>
          </w:p>
          <w:p w:rsidR="00797D88" w:rsidRPr="00A66747" w:rsidRDefault="00797D88" w:rsidP="005E4F7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66747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797D88" w:rsidRPr="00A66747" w:rsidRDefault="00797D88" w:rsidP="005E4F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національною</w:t>
            </w:r>
            <w:proofErr w:type="spellEnd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 шкалою</w:t>
            </w: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797D88" w:rsidRPr="00A66747" w:rsidRDefault="00797D88" w:rsidP="005E4F7F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797D88" w:rsidRPr="00A66747" w:rsidRDefault="00797D88" w:rsidP="005E4F7F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97D88" w:rsidRPr="00A66747" w:rsidRDefault="00797D88" w:rsidP="005E4F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797D88" w:rsidRPr="00A66747" w:rsidRDefault="00797D88" w:rsidP="005E4F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Залі</w:t>
            </w:r>
            <w:proofErr w:type="gram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797D88" w:rsidRPr="00A66747" w:rsidRDefault="00797D88" w:rsidP="005E4F7F">
            <w:pPr>
              <w:pStyle w:val="4"/>
              <w:rPr>
                <w:b w:val="0"/>
                <w:sz w:val="22"/>
                <w:szCs w:val="22"/>
              </w:rPr>
            </w:pPr>
            <w:r w:rsidRPr="00A66747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797D88" w:rsidRPr="00A66747" w:rsidRDefault="00797D88" w:rsidP="005E4F7F">
            <w:pPr>
              <w:pStyle w:val="4"/>
              <w:rPr>
                <w:b w:val="0"/>
                <w:sz w:val="22"/>
                <w:szCs w:val="22"/>
              </w:rPr>
            </w:pPr>
            <w:r w:rsidRPr="00A66747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C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797D88" w:rsidRPr="00A66747" w:rsidTr="005E4F7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797D88" w:rsidRPr="00A66747" w:rsidRDefault="00797D88" w:rsidP="005E4F7F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797D88" w:rsidRPr="00A66747" w:rsidRDefault="00797D88" w:rsidP="005E4F7F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797D88" w:rsidRPr="00A66747" w:rsidRDefault="00797D88" w:rsidP="005E4F7F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</w:tbl>
    <w:p w:rsidR="00797D88" w:rsidRPr="00A66747" w:rsidRDefault="00797D88" w:rsidP="00797D88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797D88" w:rsidRPr="00622731" w:rsidRDefault="00797D88">
      <w:pPr>
        <w:rPr>
          <w:lang w:val="uk-UA"/>
        </w:rPr>
      </w:pPr>
    </w:p>
    <w:sectPr w:rsidR="00797D88" w:rsidRPr="00622731" w:rsidSect="008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A5"/>
    <w:rsid w:val="000F31C3"/>
    <w:rsid w:val="003D540C"/>
    <w:rsid w:val="00622731"/>
    <w:rsid w:val="00797D88"/>
    <w:rsid w:val="007C50A5"/>
    <w:rsid w:val="008C6033"/>
    <w:rsid w:val="00B6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73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22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2731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622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27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2731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7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27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273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6227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273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273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22731"/>
    <w:pPr>
      <w:ind w:left="720"/>
      <w:contextualSpacing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3052</Characters>
  <Application>Microsoft Office Word</Application>
  <DocSecurity>0</DocSecurity>
  <Lines>62</Lines>
  <Paragraphs>22</Paragraphs>
  <ScaleCrop>false</ScaleCrop>
  <Company>Krokoz™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</dc:creator>
  <cp:lastModifiedBy>Liya</cp:lastModifiedBy>
  <cp:revision>3</cp:revision>
  <dcterms:created xsi:type="dcterms:W3CDTF">2015-04-23T12:44:00Z</dcterms:created>
  <dcterms:modified xsi:type="dcterms:W3CDTF">2015-10-28T07:29:00Z</dcterms:modified>
</cp:coreProperties>
</file>