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C" w:rsidRPr="00781455" w:rsidRDefault="0003626C" w:rsidP="0003626C">
      <w:pPr>
        <w:shd w:val="clear" w:color="auto" w:fill="FFFFFF"/>
        <w:jc w:val="center"/>
        <w:rPr>
          <w:b/>
          <w:sz w:val="24"/>
          <w:lang w:val="uk-UA"/>
        </w:rPr>
      </w:pPr>
      <w:r w:rsidRPr="00781455">
        <w:rPr>
          <w:b/>
          <w:sz w:val="24"/>
          <w:lang w:val="uk-UA"/>
        </w:rPr>
        <w:t>Рекомендована література</w:t>
      </w:r>
    </w:p>
    <w:p w:rsidR="0003626C" w:rsidRPr="00781455" w:rsidRDefault="0003626C" w:rsidP="0003626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03626C" w:rsidRPr="00781455" w:rsidRDefault="0003626C" w:rsidP="0003626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781455">
        <w:rPr>
          <w:b/>
          <w:bCs/>
          <w:spacing w:val="-6"/>
          <w:sz w:val="24"/>
          <w:lang w:val="uk-UA"/>
        </w:rPr>
        <w:t>Основна</w:t>
      </w:r>
    </w:p>
    <w:p w:rsidR="0003626C" w:rsidRPr="00781455" w:rsidRDefault="0003626C" w:rsidP="0003626C">
      <w:pPr>
        <w:shd w:val="clear" w:color="auto" w:fill="FFFFFF"/>
        <w:jc w:val="both"/>
        <w:rPr>
          <w:sz w:val="24"/>
          <w:lang w:val="uk-UA"/>
        </w:rPr>
      </w:pP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1. Варналій З. С. Мале підприємництво : Основа теорії і практики / З. С. Варналій. – К. : Знання, 2011. – 277 с.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2. Грущинський І. М. Державна реєстрація суб’єктів підприємницької діяльності / І.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М.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Грущинський, В. К. Кравчук, Є. П. Пограничний [Електронний ресурс]. – Режим доступу : http://www.adhdportal.com/book_2066.html.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3. Мачуський В. В. Правове забезпечення підприємницької діяльності / В. В. Мачуський [Електронний ресурс]. – Режим доступу</w:t>
      </w:r>
      <w:r>
        <w:rPr>
          <w:bCs/>
          <w:spacing w:val="-6"/>
          <w:sz w:val="24"/>
          <w:lang w:val="uk-UA"/>
        </w:rPr>
        <w:t xml:space="preserve"> </w:t>
      </w:r>
      <w:r w:rsidRPr="00091549">
        <w:rPr>
          <w:bCs/>
          <w:spacing w:val="-6"/>
          <w:sz w:val="24"/>
          <w:lang w:val="uk-UA"/>
        </w:rPr>
        <w:t>: http://studentam.kiev.ua/content/view/579/64/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4. Підприємницька діяльність : Законодавство. Поради. Контакти. – Київ : Преса України, 200</w:t>
      </w:r>
      <w:r>
        <w:rPr>
          <w:bCs/>
          <w:spacing w:val="-6"/>
          <w:sz w:val="24"/>
          <w:lang w:val="uk-UA"/>
        </w:rPr>
        <w:t>9</w:t>
      </w:r>
      <w:r w:rsidRPr="00091549">
        <w:rPr>
          <w:bCs/>
          <w:spacing w:val="-6"/>
          <w:sz w:val="24"/>
          <w:lang w:val="uk-UA"/>
        </w:rPr>
        <w:t>. – 160 с.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5. Підприємницьке право : Навч. посіб. / Л. В. Ніколаєва, О. В. Старцев, П. М. Пальчук, Л.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М.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Іваненко. – К. : Істина, 2011. – 480 с.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6. Шевеленко С. Д. Підприємництво і підприємницька діяльність : Hавч. посібник / С.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Д.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Шевеленко, І. І. Федів. – К</w:t>
      </w:r>
      <w:r>
        <w:rPr>
          <w:bCs/>
          <w:spacing w:val="-6"/>
          <w:sz w:val="24"/>
          <w:lang w:val="uk-UA"/>
        </w:rPr>
        <w:t>.</w:t>
      </w:r>
      <w:r w:rsidRPr="00091549">
        <w:rPr>
          <w:bCs/>
          <w:spacing w:val="-6"/>
          <w:sz w:val="24"/>
          <w:lang w:val="uk-UA"/>
        </w:rPr>
        <w:t xml:space="preserve"> : Вища школа, 20</w:t>
      </w:r>
      <w:r>
        <w:rPr>
          <w:bCs/>
          <w:spacing w:val="-6"/>
          <w:sz w:val="24"/>
          <w:lang w:val="uk-UA"/>
        </w:rPr>
        <w:t>12</w:t>
      </w:r>
      <w:r w:rsidRPr="00091549">
        <w:rPr>
          <w:bCs/>
          <w:spacing w:val="-6"/>
          <w:sz w:val="24"/>
          <w:lang w:val="uk-UA"/>
        </w:rPr>
        <w:t>. – 224 с.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 xml:space="preserve">7. Кравченко С. Право участі, корпоративні права та підприємницька діяльність учасників товариств / С. Кравченко // Право України : Юридичний журнал. – 2007. – № 2. – С. 66–70. 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 xml:space="preserve">8. Різник С. В. Безпосередня та опосередкована підприємницька діяльність, як способи реалізації людиною та громадянином конституційного права на підприємництво / С. В. Різник // Держава і право : збірник наукових праць. Юридичні і політичні науки. – 2008. – № 40. – С. 197–201. </w:t>
      </w:r>
    </w:p>
    <w:p w:rsidR="0003626C" w:rsidRPr="00091549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9. Федотова І. О. Підприємницька діяльність в галузі митної справи : адаптація до світових стандартів / І. О. Федотова // Митна справа : науково-аналітичний журнал з питань митної справи та зовнішньоекономічної діяльності. – 2008. – № 2. – С. 9–14.</w:t>
      </w:r>
    </w:p>
    <w:p w:rsidR="0003626C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  <w:r w:rsidRPr="00091549">
        <w:rPr>
          <w:bCs/>
          <w:spacing w:val="-6"/>
          <w:sz w:val="24"/>
          <w:lang w:val="uk-UA"/>
        </w:rPr>
        <w:t>10. Цигилик І. Підприємницька діяльність в аспекті економічної політики держави / І.</w:t>
      </w:r>
      <w:r>
        <w:rPr>
          <w:bCs/>
          <w:spacing w:val="-6"/>
          <w:sz w:val="24"/>
          <w:lang w:val="uk-UA"/>
        </w:rPr>
        <w:t> </w:t>
      </w:r>
      <w:r w:rsidRPr="00091549">
        <w:rPr>
          <w:bCs/>
          <w:spacing w:val="-6"/>
          <w:sz w:val="24"/>
          <w:lang w:val="uk-UA"/>
        </w:rPr>
        <w:t>Цигилик, Т. Паневник // Економіка. Фінанси. Право : проблемні питання, коментарі та поради: інформаційно-аналітичний бюлетень. – 2011. – № 1. – С. 5–7.</w:t>
      </w:r>
    </w:p>
    <w:p w:rsidR="0003626C" w:rsidRPr="00D87893" w:rsidRDefault="0003626C" w:rsidP="0003626C">
      <w:pPr>
        <w:shd w:val="clear" w:color="auto" w:fill="FFFFFF"/>
        <w:ind w:firstLine="709"/>
        <w:jc w:val="both"/>
        <w:rPr>
          <w:bCs/>
          <w:spacing w:val="-6"/>
          <w:sz w:val="24"/>
          <w:lang w:val="uk-UA"/>
        </w:rPr>
      </w:pPr>
    </w:p>
    <w:p w:rsidR="0003626C" w:rsidRPr="00D87893" w:rsidRDefault="0003626C" w:rsidP="0003626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D87893">
        <w:rPr>
          <w:b/>
          <w:bCs/>
          <w:spacing w:val="-6"/>
          <w:sz w:val="24"/>
          <w:lang w:val="uk-UA"/>
        </w:rPr>
        <w:t>Додаткова</w:t>
      </w:r>
    </w:p>
    <w:p w:rsidR="0003626C" w:rsidRPr="00D87893" w:rsidRDefault="0003626C" w:rsidP="0003626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1. Білоус О. С. Теорія бухгалтерського обліку : Навч. посіб. для студ. вищ. навч. закл. / О. С. Білоус, Л. О. Гуцайлюк, С. Г. Єленчук. – Т. : Видавець Стародубець, 20</w:t>
      </w:r>
      <w:r>
        <w:rPr>
          <w:sz w:val="24"/>
          <w:lang w:val="uk-UA"/>
        </w:rPr>
        <w:t>12</w:t>
      </w:r>
      <w:r w:rsidRPr="00091549">
        <w:rPr>
          <w:sz w:val="24"/>
          <w:lang w:val="uk-UA"/>
        </w:rPr>
        <w:t>. – 356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2. Бутинець Ф. Ф. Бухгалтерський фінансовий облік : Підручник для студ. вищих навч. закл. за спец. «Облік і аудит» / Ф. Ф. Бутинець, О. С. Бородкін, А. М. Герасимович, Г.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Г.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Кірейцев, М. В. Кужельний. – 2-е вид. – Житомир : ПП «Рута», 200</w:t>
      </w:r>
      <w:r>
        <w:rPr>
          <w:sz w:val="24"/>
          <w:lang w:val="uk-UA"/>
        </w:rPr>
        <w:t>9</w:t>
      </w:r>
      <w:r w:rsidRPr="00091549">
        <w:rPr>
          <w:sz w:val="24"/>
          <w:lang w:val="uk-UA"/>
        </w:rPr>
        <w:t>. – 608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3. Грабова Н. М. Теорія бухгалтерського обліку : Підручник / М. В. Кужельний (ред.). – 6-е вид. – К. : А.С.К., 20</w:t>
      </w:r>
      <w:r>
        <w:rPr>
          <w:sz w:val="24"/>
          <w:lang w:val="uk-UA"/>
        </w:rPr>
        <w:t>10</w:t>
      </w:r>
      <w:r w:rsidRPr="00091549">
        <w:rPr>
          <w:sz w:val="24"/>
          <w:lang w:val="uk-UA"/>
        </w:rPr>
        <w:t>. – 266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4. Должанський М. І. Бухгалтерський облік в Україні з використанням Положень (стандартів) бухгалтерського обліку : Навч. посіб. для студ. вищ. навч. закл. / М.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І.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Должанський, А. М. Должанський. – Львів : ЛБІ НБУ,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3. – 494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5. Кужельний М. В. Теорія бухгалтерського обліку : Підручник / М. В. Кужельний, В.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Г.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Лінник. – К. : КНЕУ, 2011. – 334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6. Левочко М. Т. Основні засади облікової політики підприємства / М. Т. Левочко // Бухгалтерський облік, аналіз та аудит : проблеми теорії, методології, організації. – 2008. – № 1. – С. 36–39.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7. Лишиленко О. В. Бухгалтерський фінансовий облік: Підручник для студ. вищих навч. закл. / О. В. Лишиленко. – К. : Центр навчальної літератури, 200</w:t>
      </w:r>
      <w:r>
        <w:rPr>
          <w:sz w:val="24"/>
          <w:lang w:val="uk-UA"/>
        </w:rPr>
        <w:t>8</w:t>
      </w:r>
      <w:r w:rsidRPr="00091549">
        <w:rPr>
          <w:sz w:val="24"/>
          <w:lang w:val="uk-UA"/>
        </w:rPr>
        <w:t>. – 528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8. Пилипенко О. І. Економічний аналіз фінансової стійкості підприємств / О.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І.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Пилипенко // Бухгалтерський облік, аналіз та аудит : проблеми теорії, методології, організації. – 2008. – № 1. – С. 42–44.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9. Сук Л. К. Бухгалтерський облік: навч. посіб. / Л. К. Сук, П. Л. Сук. – 2-ге вид., перероб. і доп. – К. : Знання, 2008. – 507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lastRenderedPageBreak/>
        <w:t>10. Тимків О. І. Управлінський облік на підприємстві / О. І. Тимків // Бухгалтерський облік, аналіз та аудит: проблеми теорії, методології, організації. – 2008. – № 1. – С. 134–135.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11. Ткаченко Н. М. Бухгалтерський фінансовий облік на підприємствах України : Підруч. для студ. екон. спец. вищ. навч. закл. / Н. М. Ткаченко. – 6-е вид. – К. : А.С.К., 2004. – 784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12. Ткаченко Н. М. Бухгалтерський фінансовий облік, оподаткування і звітність : підручник / Н. М. Ткаченко. – Вид. 3-тє, доп. і перероб. – К. : Алерта, 2008. – 925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13. Чебанова Н.В. Бухгалтерський фінансовий облік: Посібник / Н. В. Чебанова, Ю.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А.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Василенко. – К. : Видавничий центр «Академія», 2004. – 672 с.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14. Бакалінська О. Шляхи вдосконалення державного контролю за дотриманням конкурентного законодавства / О. Бакалінська // Підприємництво, господарство і право.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3. – № 1. – C. 76–78.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15. Борисенко З. Антиконкурентні дії органів влади / З. Борисенко // Вісник Української Академії державного управління при Президентові України.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2. – № 4. – C. 92–96.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16. Борисенко З. Місце Антимонопольного комітету України в системі органів влади / З.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Борисенко // Економіст. – 20</w:t>
      </w:r>
      <w:r>
        <w:rPr>
          <w:sz w:val="24"/>
          <w:lang w:val="uk-UA"/>
        </w:rPr>
        <w:t>14</w:t>
      </w:r>
      <w:r w:rsidRPr="00091549">
        <w:rPr>
          <w:sz w:val="24"/>
          <w:lang w:val="uk-UA"/>
        </w:rPr>
        <w:t>. – № 11. – C. 25–28.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17. Денисюк О. Особливості розвитку економіки України та антимонопольне регулювання / О. Денисюк // Економіка. Фінанси. Право. – 2005. – № 7. – C. 3–5.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18. Журик Ю. Деякі питання правового статусу Антимонопольного комітету України / Ю. Журик //</w:t>
      </w:r>
      <w:r>
        <w:rPr>
          <w:sz w:val="24"/>
          <w:lang w:val="uk-UA"/>
        </w:rPr>
        <w:t xml:space="preserve"> </w:t>
      </w:r>
      <w:r w:rsidRPr="00091549">
        <w:rPr>
          <w:sz w:val="24"/>
          <w:lang w:val="uk-UA"/>
        </w:rPr>
        <w:t>Предпринимательство, хозяйство и право. – 20</w:t>
      </w:r>
      <w:r>
        <w:rPr>
          <w:sz w:val="24"/>
          <w:lang w:val="uk-UA"/>
        </w:rPr>
        <w:t>11</w:t>
      </w:r>
      <w:r w:rsidRPr="00091549">
        <w:rPr>
          <w:sz w:val="24"/>
          <w:lang w:val="uk-UA"/>
        </w:rPr>
        <w:t>. – № 4. – C. 17–20.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19. Касьянов Ю. Антимонопольное законодательство за рубежом</w:t>
      </w:r>
      <w:r>
        <w:rPr>
          <w:sz w:val="24"/>
          <w:lang w:val="uk-UA"/>
        </w:rPr>
        <w:t xml:space="preserve"> </w:t>
      </w:r>
      <w:r w:rsidRPr="00091549">
        <w:rPr>
          <w:sz w:val="24"/>
          <w:lang w:val="uk-UA"/>
        </w:rPr>
        <w:t>: позитивный опыт / Ю.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Касьянов // Мировая экономика и международные отношения.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4. – № 8. – C. 15–25.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20. Корчак Н. До питання про правову природу інституту антимонопольного регулювання / Н. Корчак // Підприємництво, господарство і право.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2. – № 12. – C. 48–51.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21. Корчак Н. Теоретико-правові аспекти відповідальності в інституті антимонопольного регулювання в Україні / Н. Корчак // Підприємництво, господарство і право.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4. – № 10. – C. 118–121.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22. Корчак Н. Принципи інституту антимонопольного регулювання в Україні / Н. Корчак // Підприємництво, господарство і право.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4. – № 11. – C. 98–102.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23. Костусєв О. Антимонопольне законодавство та конкурентні органи країн СНД / О.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Костусєв // Підприємництво, господарство і право. – 20</w:t>
      </w:r>
      <w:r>
        <w:rPr>
          <w:sz w:val="24"/>
          <w:lang w:val="uk-UA"/>
        </w:rPr>
        <w:t>1</w:t>
      </w:r>
      <w:r w:rsidRPr="00091549">
        <w:rPr>
          <w:sz w:val="24"/>
          <w:lang w:val="uk-UA"/>
        </w:rPr>
        <w:t>3. – № 10. – C. 3-7.</w:t>
      </w:r>
    </w:p>
    <w:p w:rsidR="0003626C" w:rsidRPr="00091549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24. Нестеренко О. Державне антимонопольне регулювання / О. Нестеренко // Нова політика. – 20</w:t>
      </w:r>
      <w:r>
        <w:rPr>
          <w:sz w:val="24"/>
          <w:lang w:val="uk-UA"/>
        </w:rPr>
        <w:t>11</w:t>
      </w:r>
      <w:r w:rsidRPr="00091549">
        <w:rPr>
          <w:sz w:val="24"/>
          <w:lang w:val="uk-UA"/>
        </w:rPr>
        <w:t>. – № 3. – C. 19–23.</w:t>
      </w:r>
    </w:p>
    <w:p w:rsidR="0003626C" w:rsidRDefault="0003626C" w:rsidP="0003626C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091549">
        <w:rPr>
          <w:sz w:val="24"/>
          <w:lang w:val="uk-UA"/>
        </w:rPr>
        <w:t>25. Супрун В. П. Деякі проблеми антимонопольно-конкурентної політики в Україні / В.</w:t>
      </w:r>
      <w:r>
        <w:rPr>
          <w:sz w:val="24"/>
          <w:lang w:val="uk-UA"/>
        </w:rPr>
        <w:t> </w:t>
      </w:r>
      <w:r w:rsidRPr="00091549">
        <w:rPr>
          <w:sz w:val="24"/>
          <w:lang w:val="uk-UA"/>
        </w:rPr>
        <w:t>П. Супрун // Актуальні проблеми економіки. – 20</w:t>
      </w:r>
      <w:r>
        <w:rPr>
          <w:sz w:val="24"/>
          <w:lang w:val="uk-UA"/>
        </w:rPr>
        <w:t>11</w:t>
      </w:r>
      <w:r w:rsidRPr="00091549">
        <w:rPr>
          <w:sz w:val="24"/>
          <w:lang w:val="uk-UA"/>
        </w:rPr>
        <w:t>. –№ 7. – C. 14–21.</w:t>
      </w:r>
    </w:p>
    <w:p w:rsidR="00BC2E55" w:rsidRPr="0003626C" w:rsidRDefault="00BC2E55">
      <w:pPr>
        <w:rPr>
          <w:lang w:val="uk-UA"/>
        </w:rPr>
      </w:pPr>
      <w:bookmarkStart w:id="0" w:name="_GoBack"/>
      <w:bookmarkEnd w:id="0"/>
    </w:p>
    <w:sectPr w:rsidR="00BC2E55" w:rsidRPr="00036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76"/>
    <w:rsid w:val="0003626C"/>
    <w:rsid w:val="00381976"/>
    <w:rsid w:val="00B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3856</Words>
  <Characters>2198</Characters>
  <Application>Microsoft Office Word</Application>
  <DocSecurity>0</DocSecurity>
  <Lines>18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2018-01-26T09:09:00Z</dcterms:created>
  <dcterms:modified xsi:type="dcterms:W3CDTF">2018-01-26T09:09:00Z</dcterms:modified>
</cp:coreProperties>
</file>