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87" w:rsidRDefault="00E05E87" w:rsidP="00E05E87">
      <w:pPr>
        <w:jc w:val="center"/>
        <w:rPr>
          <w:b/>
          <w:lang w:val="uk-UA"/>
        </w:rPr>
      </w:pPr>
      <w:r w:rsidRPr="00E05E87">
        <w:rPr>
          <w:b/>
        </w:rPr>
        <w:t>ЗАВДАННЯ ДЛЯ САМОСТІЙНОЇ РОБОТИ СТУДЕНТІВ З ДИСЦИПЛІНИ «</w:t>
      </w:r>
      <w:r w:rsidR="004021C0">
        <w:rPr>
          <w:b/>
          <w:lang w:val="uk-UA"/>
        </w:rPr>
        <w:t>ОРГАНІЗАЦІЯ САМОКЕРОВАНОЇ ГРУПОВОЇ РОБОТИ</w:t>
      </w:r>
      <w:r w:rsidRPr="00E05E87">
        <w:rPr>
          <w:b/>
          <w:lang w:val="uk-UA"/>
        </w:rPr>
        <w:t>»</w:t>
      </w:r>
    </w:p>
    <w:p w:rsidR="00E05E87" w:rsidRPr="00E05E87" w:rsidRDefault="00E05E87" w:rsidP="00E05E87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670"/>
        <w:gridCol w:w="1068"/>
        <w:gridCol w:w="4139"/>
        <w:gridCol w:w="1334"/>
      </w:tblGrid>
      <w:tr w:rsidR="00E05E87" w:rsidRPr="00097D4A" w:rsidTr="00357718">
        <w:trPr>
          <w:cantSplit/>
          <w:trHeight w:val="542"/>
        </w:trPr>
        <w:tc>
          <w:tcPr>
            <w:tcW w:w="636" w:type="dxa"/>
          </w:tcPr>
          <w:p w:rsidR="00E05E87" w:rsidRPr="00097D4A" w:rsidRDefault="00E05E87" w:rsidP="00E05E87">
            <w:pPr>
              <w:ind w:right="-108"/>
              <w:rPr>
                <w:b/>
                <w:lang w:val="uk-UA"/>
              </w:rPr>
            </w:pPr>
            <w:r>
              <w:br w:type="page"/>
            </w:r>
          </w:p>
        </w:tc>
        <w:tc>
          <w:tcPr>
            <w:tcW w:w="2670" w:type="dxa"/>
            <w:vAlign w:val="center"/>
          </w:tcPr>
          <w:p w:rsidR="00E05E87" w:rsidRPr="00097D4A" w:rsidRDefault="00E05E87" w:rsidP="00357718">
            <w:pPr>
              <w:jc w:val="center"/>
              <w:rPr>
                <w:b/>
                <w:lang w:val="uk-UA"/>
              </w:rPr>
            </w:pPr>
            <w:r w:rsidRPr="00097D4A">
              <w:rPr>
                <w:b/>
                <w:caps/>
                <w:lang w:val="uk-UA"/>
              </w:rPr>
              <w:t>Завдання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pStyle w:val="2"/>
              <w:spacing w:line="240" w:lineRule="auto"/>
              <w:ind w:left="-108" w:right="-108"/>
              <w:rPr>
                <w:b/>
                <w:caps/>
                <w:sz w:val="24"/>
                <w:szCs w:val="24"/>
              </w:rPr>
            </w:pPr>
            <w:r w:rsidRPr="00097D4A">
              <w:rPr>
                <w:b/>
                <w:caps/>
                <w:sz w:val="24"/>
                <w:szCs w:val="24"/>
              </w:rPr>
              <w:t>Кількість годин</w:t>
            </w:r>
          </w:p>
        </w:tc>
        <w:tc>
          <w:tcPr>
            <w:tcW w:w="4139" w:type="dxa"/>
            <w:vAlign w:val="center"/>
          </w:tcPr>
          <w:p w:rsidR="00E05E87" w:rsidRPr="00097D4A" w:rsidRDefault="00E05E87" w:rsidP="00357718">
            <w:pPr>
              <w:pStyle w:val="2"/>
              <w:spacing w:line="240" w:lineRule="auto"/>
              <w:rPr>
                <w:b/>
                <w:caps/>
                <w:sz w:val="24"/>
                <w:szCs w:val="24"/>
              </w:rPr>
            </w:pPr>
            <w:r w:rsidRPr="00097D4A">
              <w:rPr>
                <w:b/>
                <w:caps/>
                <w:sz w:val="24"/>
                <w:szCs w:val="24"/>
              </w:rPr>
              <w:t>Література</w:t>
            </w: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b/>
                <w:lang w:val="uk-UA"/>
              </w:rPr>
            </w:pPr>
            <w:r w:rsidRPr="00097D4A">
              <w:rPr>
                <w:b/>
                <w:lang w:val="uk-UA"/>
              </w:rPr>
              <w:t>Форма</w:t>
            </w:r>
          </w:p>
          <w:p w:rsidR="00E05E87" w:rsidRPr="00097D4A" w:rsidRDefault="00E05E87" w:rsidP="00357718">
            <w:pPr>
              <w:jc w:val="center"/>
              <w:rPr>
                <w:b/>
                <w:lang w:val="uk-UA"/>
              </w:rPr>
            </w:pPr>
            <w:r w:rsidRPr="00097D4A">
              <w:rPr>
                <w:b/>
                <w:lang w:val="uk-UA"/>
              </w:rPr>
              <w:t>контролю</w:t>
            </w: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Психоаналітичне коріння ідей Е. Берна.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Поняття ігор, життєвого сценарію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  <w:vMerge w:val="restart"/>
          </w:tcPr>
          <w:p w:rsidR="00E05E87" w:rsidRPr="00097D4A" w:rsidRDefault="00E05E87" w:rsidP="00357718">
            <w:pPr>
              <w:pStyle w:val="FR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097D4A">
              <w:rPr>
                <w:sz w:val="24"/>
                <w:szCs w:val="24"/>
                <w:lang w:val="uk-UA"/>
              </w:rPr>
              <w:t>Див. список літератури</w:t>
            </w: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опитування</w:t>
            </w:r>
          </w:p>
        </w:tc>
      </w:tr>
      <w:tr w:rsidR="00E05E87" w:rsidRPr="00097D4A" w:rsidTr="00357718">
        <w:trPr>
          <w:cantSplit/>
          <w:trHeight w:val="615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Поняття комунікації.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Особливості комунікацій в організації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  <w:vMerge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співбесіда</w:t>
            </w:r>
          </w:p>
        </w:tc>
      </w:tr>
      <w:tr w:rsidR="00E05E87" w:rsidRPr="00097D4A" w:rsidTr="00357718">
        <w:trPr>
          <w:cantSplit/>
          <w:trHeight w:val="630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3.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Принципи ділового спілкування.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Основні комунікаційні моделі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  <w:vMerge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співбесіда</w:t>
            </w: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4.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Класифікація стилів керівництва за різним підставами.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Принципи обрання оптимального стиля керівництва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  <w:vMerge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контрольна робота</w:t>
            </w: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5.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Основні парадигми підбору персоналу.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Особливості прийому на роботу в благодійних організаціях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6.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Причини звільнення з роботи.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Психологічна підготовка працівника до звільнення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7.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Принципи розробки посадових інструкцій.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Структура типової посадової інструкції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8.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Поняття організаційного конфлікту.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Роль керівника у розв’язанні організаційного конфлікту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9.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Переговори та їх роль у вирішенні організаційних проблем.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 xml:space="preserve">2. Ознаки ефективного </w:t>
            </w:r>
            <w:proofErr w:type="spellStart"/>
            <w:r w:rsidRPr="00097D4A">
              <w:rPr>
                <w:lang w:val="uk-UA"/>
              </w:rPr>
              <w:t>перемовника</w:t>
            </w:r>
            <w:proofErr w:type="spellEnd"/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lastRenderedPageBreak/>
              <w:t>10.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Моделі прийняття рішень.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Умови застосування групових методів прийняття рішень в організації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11.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Психологічні аспекти маніпуляції.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умови формування стійкості до маніпуляцій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12.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1.Механізми психологічного впливу.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 xml:space="preserve">2. Етичні аспекти використання </w:t>
            </w:r>
            <w:proofErr w:type="spellStart"/>
            <w:r w:rsidRPr="00097D4A">
              <w:rPr>
                <w:lang w:val="uk-UA"/>
              </w:rPr>
              <w:t>методик</w:t>
            </w:r>
            <w:proofErr w:type="spellEnd"/>
            <w:r w:rsidRPr="00097D4A">
              <w:rPr>
                <w:lang w:val="uk-UA"/>
              </w:rPr>
              <w:t xml:space="preserve"> впливу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4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13.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1.Класифікація аудиторій.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Методи аналізу аудиторій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4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14.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Вимоги до структури публічного виступу.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Особливості підготовки текстів виступу для аудиторій з різним рівнем підготовленості.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15.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Умови ефективності наочних засобів у публічному виступі.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Інноваційні засоби наочності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16.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Правила складання документації до наради.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Розподіл ролей в процесі наради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17.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Збір матеріалів до практикуму «Проведення наради»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18.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Основні джерела організаційних проблем.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19.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Особливості телефонної комунікації.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Умови ведення телефонних переговорів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  <w:tr w:rsidR="00E05E87" w:rsidRPr="00097D4A" w:rsidTr="00357718">
        <w:trPr>
          <w:cantSplit/>
          <w:trHeight w:val="938"/>
        </w:trPr>
        <w:tc>
          <w:tcPr>
            <w:tcW w:w="636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lastRenderedPageBreak/>
              <w:t>20.</w:t>
            </w:r>
          </w:p>
        </w:tc>
        <w:tc>
          <w:tcPr>
            <w:tcW w:w="2670" w:type="dxa"/>
          </w:tcPr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1. Сучасна письмова комунікація.</w:t>
            </w:r>
          </w:p>
          <w:p w:rsidR="00E05E87" w:rsidRPr="00097D4A" w:rsidRDefault="00E05E87" w:rsidP="00357718">
            <w:pPr>
              <w:jc w:val="both"/>
              <w:rPr>
                <w:lang w:val="uk-UA"/>
              </w:rPr>
            </w:pPr>
            <w:r w:rsidRPr="00097D4A">
              <w:rPr>
                <w:lang w:val="uk-UA"/>
              </w:rPr>
              <w:t>2. Вимоги до ділових листів.</w:t>
            </w:r>
          </w:p>
        </w:tc>
        <w:tc>
          <w:tcPr>
            <w:tcW w:w="1068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  <w:r w:rsidRPr="00097D4A">
              <w:rPr>
                <w:lang w:val="uk-UA"/>
              </w:rPr>
              <w:t>2</w:t>
            </w:r>
          </w:p>
        </w:tc>
        <w:tc>
          <w:tcPr>
            <w:tcW w:w="4139" w:type="dxa"/>
          </w:tcPr>
          <w:p w:rsidR="00E05E87" w:rsidRPr="00097D4A" w:rsidRDefault="00E05E87" w:rsidP="00357718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E05E87" w:rsidRPr="00097D4A" w:rsidRDefault="00E05E87" w:rsidP="00357718">
            <w:pPr>
              <w:jc w:val="center"/>
              <w:rPr>
                <w:lang w:val="uk-UA"/>
              </w:rPr>
            </w:pPr>
          </w:p>
        </w:tc>
      </w:tr>
    </w:tbl>
    <w:p w:rsidR="00DA21F4" w:rsidRDefault="00DA21F4"/>
    <w:sectPr w:rsidR="00DA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7C"/>
    <w:rsid w:val="004021C0"/>
    <w:rsid w:val="0042307C"/>
    <w:rsid w:val="00DA21F4"/>
    <w:rsid w:val="00E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B5D23-9B07-4205-B601-98B182B6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5E87"/>
    <w:pPr>
      <w:keepNext/>
      <w:spacing w:line="360" w:lineRule="auto"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E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1">
    <w:name w:val="FR1"/>
    <w:rsid w:val="00E05E87"/>
    <w:pPr>
      <w:widowControl w:val="0"/>
      <w:spacing w:after="0" w:line="42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1727</Characters>
  <Application>Microsoft Office Word</Application>
  <DocSecurity>0</DocSecurity>
  <Lines>14</Lines>
  <Paragraphs>4</Paragraphs>
  <ScaleCrop>false</ScaleCrop>
  <Company>3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2018-02-04T14:40:00Z</dcterms:created>
  <dcterms:modified xsi:type="dcterms:W3CDTF">2018-02-04T15:50:00Z</dcterms:modified>
</cp:coreProperties>
</file>