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23" w:rsidRPr="00043C1A" w:rsidRDefault="00FB2423" w:rsidP="00FB2423">
      <w:pPr>
        <w:shd w:val="clear" w:color="auto" w:fill="FFFFFF"/>
        <w:ind w:firstLine="540"/>
        <w:jc w:val="center"/>
        <w:rPr>
          <w:b/>
          <w:i/>
          <w:iCs/>
          <w:color w:val="000000"/>
          <w:spacing w:val="-1"/>
          <w:sz w:val="24"/>
          <w:u w:val="single"/>
          <w:lang w:val="uk-UA"/>
        </w:rPr>
      </w:pPr>
      <w:r>
        <w:rPr>
          <w:b/>
          <w:i/>
          <w:iCs/>
          <w:color w:val="000000"/>
          <w:spacing w:val="-1"/>
          <w:sz w:val="24"/>
          <w:u w:val="single"/>
          <w:lang w:val="uk-UA"/>
        </w:rPr>
        <w:t>Лекція №2</w:t>
      </w:r>
    </w:p>
    <w:p w:rsidR="00FB2423" w:rsidRDefault="00FB2423" w:rsidP="00FB2423">
      <w:pPr>
        <w:shd w:val="clear" w:color="auto" w:fill="FFFFFF"/>
        <w:ind w:firstLine="540"/>
        <w:jc w:val="both"/>
        <w:rPr>
          <w:i/>
          <w:iCs/>
          <w:color w:val="000000"/>
          <w:spacing w:val="-1"/>
          <w:sz w:val="24"/>
          <w:lang w:val="uk-UA"/>
        </w:rPr>
      </w:pPr>
    </w:p>
    <w:p w:rsidR="00FB2423" w:rsidRPr="00E80C37" w:rsidRDefault="00FB2423" w:rsidP="00FB2423">
      <w:pPr>
        <w:shd w:val="clear" w:color="auto" w:fill="FFFFFF"/>
        <w:ind w:firstLine="540"/>
        <w:jc w:val="center"/>
        <w:rPr>
          <w:i/>
          <w:iCs/>
          <w:color w:val="C00000"/>
          <w:sz w:val="40"/>
          <w:szCs w:val="40"/>
          <w:lang w:val="uk-UA"/>
        </w:rPr>
      </w:pPr>
      <w:r w:rsidRPr="00E80C37">
        <w:rPr>
          <w:i/>
          <w:iCs/>
          <w:color w:val="C00000"/>
          <w:spacing w:val="-1"/>
          <w:sz w:val="40"/>
          <w:szCs w:val="40"/>
          <w:lang w:val="uk-UA"/>
        </w:rPr>
        <w:t>Тема 2. Інституції громадянського суспільства та організація ними зв</w:t>
      </w:r>
      <w:r w:rsidRPr="00E80C37">
        <w:rPr>
          <w:i/>
          <w:iCs/>
          <w:color w:val="C00000"/>
          <w:spacing w:val="-1"/>
          <w:sz w:val="40"/>
          <w:szCs w:val="40"/>
        </w:rPr>
        <w:t>’</w:t>
      </w:r>
      <w:r w:rsidRPr="00E80C37">
        <w:rPr>
          <w:i/>
          <w:iCs/>
          <w:color w:val="C00000"/>
          <w:spacing w:val="-1"/>
          <w:sz w:val="40"/>
          <w:szCs w:val="40"/>
          <w:lang w:val="uk-UA"/>
        </w:rPr>
        <w:t>язків з громадськістю</w:t>
      </w:r>
    </w:p>
    <w:p w:rsidR="00FB2423" w:rsidRDefault="00FB2423" w:rsidP="00FB2423">
      <w:pPr>
        <w:shd w:val="clear" w:color="auto" w:fill="FFFFFF"/>
        <w:ind w:firstLine="540"/>
        <w:jc w:val="center"/>
        <w:rPr>
          <w:b/>
          <w:i/>
          <w:iCs/>
          <w:sz w:val="24"/>
          <w:u w:val="single"/>
          <w:lang w:val="uk-UA"/>
        </w:rPr>
      </w:pPr>
      <w:r w:rsidRPr="00043C1A">
        <w:rPr>
          <w:b/>
          <w:i/>
          <w:iCs/>
          <w:sz w:val="24"/>
          <w:u w:val="single"/>
          <w:lang w:val="uk-UA"/>
        </w:rPr>
        <w:t>Питання для обговорення</w:t>
      </w:r>
    </w:p>
    <w:p w:rsidR="00FB2423" w:rsidRPr="00D355E6" w:rsidRDefault="00FB2423" w:rsidP="00FB2423">
      <w:pPr>
        <w:pStyle w:val="a3"/>
        <w:numPr>
          <w:ilvl w:val="0"/>
          <w:numId w:val="1"/>
        </w:numPr>
        <w:jc w:val="both"/>
      </w:pPr>
      <w:r w:rsidRPr="00D355E6">
        <w:t>Інституції громадянського суспільства</w:t>
      </w:r>
      <w:r w:rsidRPr="00D355E6">
        <w:rPr>
          <w:lang w:val="uk-UA"/>
        </w:rPr>
        <w:t>.</w:t>
      </w:r>
    </w:p>
    <w:p w:rsidR="00FB2423" w:rsidRPr="00D355E6" w:rsidRDefault="00FB2423" w:rsidP="00FB2423">
      <w:pPr>
        <w:pStyle w:val="a3"/>
        <w:numPr>
          <w:ilvl w:val="0"/>
          <w:numId w:val="1"/>
        </w:numPr>
        <w:jc w:val="both"/>
      </w:pPr>
      <w:r w:rsidRPr="00D355E6">
        <w:t>Умови життєздатності</w:t>
      </w:r>
      <w:r w:rsidRPr="00D355E6">
        <w:rPr>
          <w:lang w:val="uk-UA"/>
        </w:rPr>
        <w:t>, рівні сформованості та принципи</w:t>
      </w:r>
      <w:r w:rsidRPr="00D355E6">
        <w:t xml:space="preserve"> громадянського суспільства</w:t>
      </w:r>
      <w:r w:rsidRPr="00D355E6">
        <w:rPr>
          <w:lang w:val="uk-UA"/>
        </w:rPr>
        <w:t>.</w:t>
      </w:r>
    </w:p>
    <w:p w:rsidR="00FB2423" w:rsidRPr="004D2F43" w:rsidRDefault="00FB2423" w:rsidP="00FB2423">
      <w:pPr>
        <w:pStyle w:val="a3"/>
        <w:numPr>
          <w:ilvl w:val="0"/>
          <w:numId w:val="1"/>
        </w:numPr>
        <w:jc w:val="both"/>
      </w:pPr>
      <w:r w:rsidRPr="00D355E6">
        <w:t>Функції громадянського суспільства</w:t>
      </w:r>
      <w:r>
        <w:rPr>
          <w:lang w:val="uk-UA"/>
        </w:rPr>
        <w:t>. Реалізація комунікативної функції.</w:t>
      </w:r>
    </w:p>
    <w:p w:rsidR="00FB2423" w:rsidRPr="00D355E6" w:rsidRDefault="00FB2423" w:rsidP="00FB2423">
      <w:pPr>
        <w:pStyle w:val="a3"/>
        <w:numPr>
          <w:ilvl w:val="0"/>
          <w:numId w:val="1"/>
        </w:numPr>
      </w:pPr>
      <w:r>
        <w:rPr>
          <w:lang w:val="uk-UA"/>
        </w:rPr>
        <w:t>Структура громадянського суспільства. Місце зв</w:t>
      </w:r>
      <w:r w:rsidRPr="004D2F43">
        <w:t>’</w:t>
      </w:r>
      <w:r>
        <w:rPr>
          <w:lang w:val="uk-UA"/>
        </w:rPr>
        <w:t xml:space="preserve">язків громадськістю в його структурі.  </w:t>
      </w:r>
    </w:p>
    <w:p w:rsidR="00FB2423" w:rsidRPr="00D355E6" w:rsidRDefault="00FB2423" w:rsidP="00FB2423">
      <w:pPr>
        <w:pStyle w:val="a3"/>
        <w:numPr>
          <w:ilvl w:val="0"/>
          <w:numId w:val="1"/>
        </w:numPr>
      </w:pPr>
      <w:r>
        <w:rPr>
          <w:lang w:val="uk-UA"/>
        </w:rPr>
        <w:t xml:space="preserve"> Громадянське суспільство в Україні.</w:t>
      </w:r>
    </w:p>
    <w:p w:rsidR="00FB2423" w:rsidRPr="00D355E6" w:rsidRDefault="00FB2423" w:rsidP="00FB2423">
      <w:pPr>
        <w:pStyle w:val="a3"/>
        <w:ind w:left="960"/>
        <w:jc w:val="both"/>
      </w:pPr>
    </w:p>
    <w:p w:rsidR="00FB2423" w:rsidRDefault="00FB2423" w:rsidP="00FB2423">
      <w:pPr>
        <w:pStyle w:val="a3"/>
        <w:shd w:val="clear" w:color="auto" w:fill="FFFFFF"/>
        <w:ind w:left="960"/>
        <w:jc w:val="both"/>
        <w:rPr>
          <w:b/>
          <w:i/>
          <w:iCs/>
          <w:sz w:val="24"/>
          <w:u w:val="single"/>
          <w:lang w:val="uk-UA"/>
        </w:rPr>
      </w:pPr>
    </w:p>
    <w:p w:rsidR="00FB2423" w:rsidRPr="00D355E6" w:rsidRDefault="00FB2423" w:rsidP="00FB2423">
      <w:pPr>
        <w:pStyle w:val="a3"/>
        <w:numPr>
          <w:ilvl w:val="0"/>
          <w:numId w:val="4"/>
        </w:numPr>
        <w:jc w:val="center"/>
      </w:pPr>
      <w:r w:rsidRPr="00D355E6">
        <w:rPr>
          <w:color w:val="0070C0"/>
        </w:rPr>
        <w:t>Інституції громадянського суспільства</w:t>
      </w:r>
    </w:p>
    <w:p w:rsidR="00FB2423" w:rsidRPr="00D355E6" w:rsidRDefault="00FB2423" w:rsidP="00FB2423">
      <w:pPr>
        <w:pStyle w:val="a3"/>
        <w:shd w:val="clear" w:color="auto" w:fill="FFFFFF"/>
        <w:ind w:left="960"/>
        <w:jc w:val="both"/>
        <w:rPr>
          <w:iCs/>
          <w:sz w:val="24"/>
          <w:lang w:val="uk-UA"/>
        </w:rPr>
      </w:pPr>
    </w:p>
    <w:p w:rsidR="00FB2423" w:rsidRPr="00D355E6" w:rsidRDefault="00FB2423" w:rsidP="00FB2423">
      <w:pPr>
        <w:ind w:firstLine="708"/>
        <w:jc w:val="both"/>
        <w:rPr>
          <w:lang w:val="uk-UA"/>
        </w:rPr>
      </w:pPr>
      <w:r w:rsidRPr="00D355E6">
        <w:rPr>
          <w:lang w:val="uk-UA"/>
        </w:rPr>
        <w:t>Біла книга урядув</w:t>
      </w:r>
      <w:r>
        <w:rPr>
          <w:lang w:val="uk-UA"/>
        </w:rPr>
        <w:t>ання ЄС дає таке визначення: «громадянське суспільство</w:t>
      </w:r>
      <w:r w:rsidRPr="00D355E6">
        <w:rPr>
          <w:lang w:val="uk-UA"/>
        </w:rPr>
        <w:t xml:space="preserve"> об'єднує переважно організації самоутворені або утворені під керівництвом, організації неурядові, професійні асоці</w:t>
      </w:r>
      <w:r>
        <w:rPr>
          <w:lang w:val="uk-UA"/>
        </w:rPr>
        <w:t xml:space="preserve">ації, харитативні, ініціативні, </w:t>
      </w:r>
      <w:r w:rsidRPr="00D355E6">
        <w:rPr>
          <w:lang w:val="uk-UA"/>
        </w:rPr>
        <w:t>організації, які заохочують до соціально активного життя на рівні району і міста, часом з внеском місцевої церкви і її громади».</w:t>
      </w:r>
    </w:p>
    <w:p w:rsidR="00FB2423" w:rsidRPr="00D355E6" w:rsidRDefault="00FB2423" w:rsidP="00FB2423">
      <w:pPr>
        <w:rPr>
          <w:lang w:val="uk-UA"/>
        </w:rPr>
      </w:pPr>
    </w:p>
    <w:p w:rsidR="00FB2423" w:rsidRPr="00D355E6" w:rsidRDefault="00FB2423" w:rsidP="00FB2423">
      <w:pPr>
        <w:rPr>
          <w:b/>
        </w:rPr>
      </w:pPr>
      <w:r w:rsidRPr="00D355E6">
        <w:rPr>
          <w:b/>
        </w:rPr>
        <w:t>Приклади інституцій громадянського суспільства: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недержавна організація (англ. NGO)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приватна добровільна організація (англ. PVO)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народна організація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громада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посередницька організація волонтерів та позабюджетні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громадська фундація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клуби місцевої громади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профспілка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об'єднання громадян за культурною, статевою і релігійною ознаками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харитативна організація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соціальні або спортивні клуби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кооператив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природоохоронна організація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професійна асоціація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академія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приватний бізнес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правничі інституції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організації споживачів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засоби масової інформації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lastRenderedPageBreak/>
        <w:t>добровільна дружина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релігійні організації</w:t>
      </w:r>
    </w:p>
    <w:p w:rsidR="00FB2423" w:rsidRDefault="00FB2423" w:rsidP="00FB2423">
      <w:pPr>
        <w:pStyle w:val="a3"/>
        <w:numPr>
          <w:ilvl w:val="0"/>
          <w:numId w:val="3"/>
        </w:numPr>
      </w:pPr>
      <w:r>
        <w:t>клуби за інтересами</w:t>
      </w:r>
    </w:p>
    <w:p w:rsidR="00FB2423" w:rsidRDefault="00FB2423" w:rsidP="00FB2423"/>
    <w:p w:rsidR="00FB2423" w:rsidRDefault="00FB2423" w:rsidP="00FB2423">
      <w:pPr>
        <w:ind w:firstLine="360"/>
        <w:jc w:val="both"/>
      </w:pPr>
      <w:r>
        <w:t>Чи всі з наведених організацій є складовою громадянського суспільства є питанням дискусійним. Наприклад Неера Чандок, науковець з Індії, вважає, що лише критично налаштовані до уряду організації можуть вважатися інституціями ГС. Але в суспільствах, які розвиваються, нових демократіях, будь-яка організація, що може позитивно для суспільства впливати на уряд може розглядатися, як складова ГС, що зароджується.</w:t>
      </w:r>
    </w:p>
    <w:p w:rsidR="00FB2423" w:rsidRPr="00D355E6" w:rsidRDefault="00FB2423" w:rsidP="00FB2423">
      <w:pPr>
        <w:pStyle w:val="a3"/>
        <w:shd w:val="clear" w:color="auto" w:fill="FFFFFF"/>
        <w:ind w:left="960"/>
        <w:jc w:val="both"/>
        <w:rPr>
          <w:i/>
          <w:iCs/>
          <w:sz w:val="24"/>
          <w:u w:val="single"/>
        </w:rPr>
      </w:pPr>
    </w:p>
    <w:p w:rsidR="00FB2423" w:rsidRPr="00D355E6" w:rsidRDefault="00FB2423" w:rsidP="00FB2423">
      <w:pPr>
        <w:pStyle w:val="a3"/>
        <w:numPr>
          <w:ilvl w:val="0"/>
          <w:numId w:val="2"/>
        </w:numPr>
        <w:jc w:val="both"/>
        <w:rPr>
          <w:color w:val="0070C0"/>
        </w:rPr>
      </w:pPr>
      <w:r w:rsidRPr="00D355E6">
        <w:rPr>
          <w:color w:val="0070C0"/>
        </w:rPr>
        <w:t>Умови життєздатності</w:t>
      </w:r>
      <w:r w:rsidRPr="00D355E6">
        <w:rPr>
          <w:color w:val="0070C0"/>
          <w:lang w:val="uk-UA"/>
        </w:rPr>
        <w:t>, рівні сформованості та принципи</w:t>
      </w:r>
      <w:r w:rsidRPr="00D355E6">
        <w:rPr>
          <w:color w:val="0070C0"/>
        </w:rPr>
        <w:t xml:space="preserve"> громадянського суспільства</w:t>
      </w:r>
    </w:p>
    <w:p w:rsidR="00FB2423" w:rsidRPr="00D355E6" w:rsidRDefault="00FB2423" w:rsidP="00FB2423">
      <w:pPr>
        <w:pStyle w:val="a3"/>
        <w:shd w:val="clear" w:color="auto" w:fill="FFFFFF"/>
        <w:ind w:left="960"/>
        <w:jc w:val="both"/>
        <w:rPr>
          <w:b/>
          <w:i/>
          <w:iCs/>
          <w:sz w:val="24"/>
          <w:u w:val="single"/>
        </w:rPr>
      </w:pPr>
    </w:p>
    <w:p w:rsidR="00FB2423" w:rsidRDefault="00FB2423" w:rsidP="00FB2423">
      <w:pPr>
        <w:jc w:val="both"/>
        <w:rPr>
          <w:b/>
        </w:rPr>
      </w:pPr>
    </w:p>
    <w:p w:rsidR="00FB2423" w:rsidRPr="00FD43BE" w:rsidRDefault="00FB2423" w:rsidP="00FB2423">
      <w:pPr>
        <w:jc w:val="both"/>
        <w:rPr>
          <w:b/>
        </w:rPr>
      </w:pPr>
      <w:r w:rsidRPr="00FD43BE">
        <w:rPr>
          <w:b/>
        </w:rPr>
        <w:t>Умови життєздатності громадянського суспільства</w:t>
      </w:r>
    </w:p>
    <w:p w:rsidR="00FB2423" w:rsidRPr="00C02A97" w:rsidRDefault="00FB2423" w:rsidP="00FB2423">
      <w:pPr>
        <w:jc w:val="both"/>
        <w:rPr>
          <w:b/>
          <w:color w:val="FF0000"/>
        </w:rPr>
      </w:pPr>
      <w:r>
        <w:t>• володіння кожним його членом конкретною власністю чи участь його у володінні власністю, право використовувати її, розпоряджатися нею на свій розсуд;</w:t>
      </w:r>
    </w:p>
    <w:p w:rsidR="00FB2423" w:rsidRDefault="00FB2423" w:rsidP="00FB2423">
      <w:pPr>
        <w:jc w:val="both"/>
      </w:pPr>
      <w:r>
        <w:t>• автономія особи, доволі високий рівень її соціального, інтелектуального, психологічного розвитку, її внутрішня свобода і здатність до повної самостійності при активній участі в роботі того чи іншого інституту громадянського суспільства;</w:t>
      </w:r>
    </w:p>
    <w:p w:rsidR="00FB2423" w:rsidRDefault="00FB2423" w:rsidP="00FB2423">
      <w:pPr>
        <w:jc w:val="both"/>
      </w:pPr>
      <w:r>
        <w:t>• наявність права, яке закріплює та охороняє цю автономію;</w:t>
      </w:r>
    </w:p>
    <w:p w:rsidR="00FB2423" w:rsidRDefault="00FB2423" w:rsidP="00FB2423">
      <w:pPr>
        <w:jc w:val="both"/>
      </w:pPr>
      <w:r>
        <w:t>• структурованість суспільства, суспільних відносин, які відображають багатство і різноплановість інтересів представників різних груп та прошарків.</w:t>
      </w:r>
    </w:p>
    <w:p w:rsidR="00FB2423" w:rsidRDefault="00FB2423" w:rsidP="00FB2423">
      <w:pPr>
        <w:jc w:val="both"/>
      </w:pPr>
      <w:r>
        <w:t>• забезпечення свободи особи та особистої ініціативи;</w:t>
      </w:r>
    </w:p>
    <w:p w:rsidR="00FB2423" w:rsidRDefault="00FB2423" w:rsidP="00FB2423">
      <w:pPr>
        <w:jc w:val="both"/>
      </w:pPr>
      <w:r>
        <w:t>• відповідальність за наслідки власної дії;</w:t>
      </w:r>
    </w:p>
    <w:p w:rsidR="00FB2423" w:rsidRDefault="00FB2423" w:rsidP="00FB2423">
      <w:pPr>
        <w:jc w:val="both"/>
      </w:pPr>
      <w:r>
        <w:t>• здатність індивідів до громадського співробітництва заради індивідуальної і спільної вигоди та громадянського миру.</w:t>
      </w:r>
    </w:p>
    <w:p w:rsidR="00FB2423" w:rsidRPr="00FD43BE" w:rsidRDefault="00FB2423" w:rsidP="00FB2423">
      <w:pPr>
        <w:jc w:val="both"/>
        <w:rPr>
          <w:b/>
        </w:rPr>
      </w:pPr>
      <w:r w:rsidRPr="00FD43BE">
        <w:rPr>
          <w:b/>
        </w:rPr>
        <w:t>Рівні сформованості громадянського суспільства</w:t>
      </w:r>
    </w:p>
    <w:p w:rsidR="00FB2423" w:rsidRDefault="00FB2423" w:rsidP="00FB2423">
      <w:pPr>
        <w:jc w:val="both"/>
      </w:pPr>
      <w:r>
        <w:t>• абсолютне громадянське суспільство — як вища ціль і ступінь суспільного розвитку;</w:t>
      </w:r>
    </w:p>
    <w:p w:rsidR="00FB2423" w:rsidRDefault="00FB2423" w:rsidP="00FB2423">
      <w:pPr>
        <w:jc w:val="both"/>
      </w:pPr>
      <w:r>
        <w:t>• відносне громадянське суспільство — як потенційно можливе в рамках існуючого рівня розвитку виробничих сил, як ідеальна модель, де є умови для задоволення певної системи потреб і специфічних історичних інтересів населення;</w:t>
      </w:r>
    </w:p>
    <w:p w:rsidR="00FB2423" w:rsidRDefault="00FB2423" w:rsidP="00FB2423">
      <w:pPr>
        <w:jc w:val="both"/>
      </w:pPr>
      <w:r>
        <w:t>• реальне громадянське суспільство — як конкретно-історична форма його існування в одній окремо визначеній країні. Слід також відмітити, громадянське суспільство утворюють лише вільні та рівні індивіди та створені ними добровільні асоціації, зорієнтовані на громадські справи, а також вільна преса як засіб комунікації та самовираження.</w:t>
      </w:r>
    </w:p>
    <w:p w:rsidR="00FB2423" w:rsidRPr="00FD43BE" w:rsidRDefault="00FB2423" w:rsidP="00FB2423">
      <w:pPr>
        <w:jc w:val="both"/>
        <w:rPr>
          <w:b/>
        </w:rPr>
      </w:pPr>
      <w:r w:rsidRPr="00FD43BE">
        <w:rPr>
          <w:b/>
        </w:rPr>
        <w:t>Принципи громадянського суспільства</w:t>
      </w:r>
    </w:p>
    <w:p w:rsidR="00FB2423" w:rsidRDefault="00FB2423" w:rsidP="00FB2423">
      <w:pPr>
        <w:jc w:val="both"/>
      </w:pPr>
      <w:r>
        <w:t>• економічний і політичний плюралізм,</w:t>
      </w:r>
    </w:p>
    <w:p w:rsidR="00FB2423" w:rsidRDefault="00FB2423" w:rsidP="00FB2423">
      <w:pPr>
        <w:jc w:val="both"/>
      </w:pPr>
      <w:r>
        <w:t>• особиста свобода,</w:t>
      </w:r>
    </w:p>
    <w:p w:rsidR="00FB2423" w:rsidRDefault="00FB2423" w:rsidP="00FB2423">
      <w:pPr>
        <w:jc w:val="both"/>
      </w:pPr>
      <w:r>
        <w:lastRenderedPageBreak/>
        <w:t>• публічність і загальна поінформованість,</w:t>
      </w:r>
    </w:p>
    <w:p w:rsidR="00FB2423" w:rsidRDefault="00FB2423" w:rsidP="00FB2423">
      <w:pPr>
        <w:jc w:val="both"/>
      </w:pPr>
      <w:r>
        <w:t>• справедливість і суворе дотримання законів.</w:t>
      </w:r>
    </w:p>
    <w:p w:rsidR="00FB2423" w:rsidRDefault="00FB2423" w:rsidP="00FB2423">
      <w:pPr>
        <w:jc w:val="both"/>
      </w:pPr>
      <w:r>
        <w:t>• верховенство права в усіх сферах суспільного життя; відповідальність перед законом як державних органів, так і громадських організацій та громадян;</w:t>
      </w:r>
    </w:p>
    <w:p w:rsidR="00FB2423" w:rsidRDefault="00FB2423" w:rsidP="00FB2423">
      <w:pPr>
        <w:jc w:val="both"/>
      </w:pPr>
      <w:r>
        <w:t>• підзаконність державної влади, обмеженість сфери її діяльності, невтручання держави у справи громадянського суспільства;</w:t>
      </w:r>
    </w:p>
    <w:p w:rsidR="00FB2423" w:rsidRDefault="00FB2423" w:rsidP="00FB2423">
      <w:pPr>
        <w:jc w:val="both"/>
      </w:pPr>
      <w:r>
        <w:t>• охорона державою невід'ємних природних прав людини та громадянських свобод, що з них випливають; визнання пріоритетності прав та інтересів особи, непорушності її честі та гідності, гарантування умов для їх захисту;</w:t>
      </w:r>
    </w:p>
    <w:p w:rsidR="00FB2423" w:rsidRDefault="00FB2423" w:rsidP="00FB2423">
      <w:pPr>
        <w:jc w:val="both"/>
      </w:pPr>
      <w:r>
        <w:t>• рівність закону для всіх і рівність усіх перед законом;</w:t>
      </w:r>
    </w:p>
    <w:p w:rsidR="00FB2423" w:rsidRDefault="00FB2423" w:rsidP="00FB2423">
      <w:pPr>
        <w:jc w:val="both"/>
      </w:pPr>
      <w:r>
        <w:t>• взаємна відповідальність держави і особи, правова відповідальність офіційних осіб за дії, які вони чинять від імені держави;</w:t>
      </w:r>
    </w:p>
    <w:p w:rsidR="00FB2423" w:rsidRDefault="00FB2423" w:rsidP="00FB2423">
      <w:pPr>
        <w:jc w:val="both"/>
      </w:pPr>
      <w:r>
        <w:t>• поділ влади на законодавчу,виконавчу і судову, їх взаємна урівноваженість і відкритість;</w:t>
      </w:r>
    </w:p>
    <w:p w:rsidR="00FB2423" w:rsidRDefault="00FB2423" w:rsidP="00FB2423">
      <w:pPr>
        <w:jc w:val="both"/>
      </w:pPr>
      <w:r>
        <w:t>• незалежність судів та суддів, наявність ефективної системи захисту;</w:t>
      </w:r>
    </w:p>
    <w:p w:rsidR="00FB2423" w:rsidRDefault="00FB2423" w:rsidP="00FB2423">
      <w:pPr>
        <w:jc w:val="both"/>
      </w:pPr>
      <w:r>
        <w:t>• наявність ефективних форм контролю за дотриманням законів та інших нормативно-юридичних актів.</w:t>
      </w:r>
    </w:p>
    <w:p w:rsidR="00FB2423" w:rsidRDefault="00FB2423" w:rsidP="00FB2423">
      <w:pPr>
        <w:pStyle w:val="a3"/>
        <w:ind w:left="960"/>
      </w:pPr>
    </w:p>
    <w:p w:rsidR="00FB2423" w:rsidRDefault="00FB2423" w:rsidP="00FB2423">
      <w:pPr>
        <w:pStyle w:val="a3"/>
        <w:numPr>
          <w:ilvl w:val="0"/>
          <w:numId w:val="2"/>
        </w:numPr>
        <w:jc w:val="center"/>
        <w:rPr>
          <w:color w:val="0070C0"/>
        </w:rPr>
      </w:pPr>
      <w:r w:rsidRPr="00D355E6">
        <w:rPr>
          <w:color w:val="0070C0"/>
        </w:rPr>
        <w:t>Функції громадянського суспільства</w:t>
      </w:r>
    </w:p>
    <w:p w:rsidR="00FB2423" w:rsidRDefault="00FB2423" w:rsidP="00FB2423">
      <w:pPr>
        <w:pStyle w:val="a3"/>
        <w:ind w:left="1320"/>
        <w:rPr>
          <w:color w:val="0070C0"/>
        </w:rPr>
      </w:pPr>
    </w:p>
    <w:p w:rsidR="00FB2423" w:rsidRPr="00D355E6" w:rsidRDefault="00FB2423" w:rsidP="00FB2423">
      <w:pPr>
        <w:ind w:firstLine="708"/>
      </w:pPr>
      <w:r w:rsidRPr="00D355E6">
        <w:rPr>
          <w:color w:val="0070C0"/>
          <w:lang w:val="uk-UA"/>
        </w:rPr>
        <w:t xml:space="preserve"> </w:t>
      </w:r>
      <w:r w:rsidRPr="00D355E6">
        <w:rPr>
          <w:lang w:val="uk-UA"/>
        </w:rPr>
        <w:t>Громадянське суспільство виконує наступні функції:</w:t>
      </w:r>
    </w:p>
    <w:p w:rsidR="00FB2423" w:rsidRDefault="00FB2423" w:rsidP="00FB2423">
      <w:pPr>
        <w:pStyle w:val="a3"/>
        <w:numPr>
          <w:ilvl w:val="0"/>
          <w:numId w:val="7"/>
        </w:numPr>
      </w:pPr>
      <w:r>
        <w:t>самоорганізація громадського механізму для виконання суспільних прав;</w:t>
      </w:r>
    </w:p>
    <w:p w:rsidR="00FB2423" w:rsidRDefault="00FB2423" w:rsidP="00FB2423">
      <w:pPr>
        <w:pStyle w:val="a3"/>
        <w:numPr>
          <w:ilvl w:val="0"/>
          <w:numId w:val="7"/>
        </w:numPr>
      </w:pPr>
      <w:r>
        <w:t>противага владним структурам, головного заборола проти можливих спроб узурпації влади;</w:t>
      </w:r>
    </w:p>
    <w:p w:rsidR="00FB2423" w:rsidRDefault="00FB2423" w:rsidP="00FB2423">
      <w:pPr>
        <w:pStyle w:val="a3"/>
        <w:numPr>
          <w:ilvl w:val="0"/>
          <w:numId w:val="7"/>
        </w:numPr>
      </w:pPr>
      <w:r>
        <w:t>засіб соціалізації, що зменшує відчуженість індивідів та орієнтує їх на «суспільно корисні справи»;</w:t>
      </w:r>
    </w:p>
    <w:p w:rsidR="00FB2423" w:rsidRPr="004D2F43" w:rsidRDefault="00FB2423" w:rsidP="00FB2423">
      <w:pPr>
        <w:pStyle w:val="a3"/>
        <w:numPr>
          <w:ilvl w:val="0"/>
          <w:numId w:val="6"/>
        </w:numPr>
        <w:rPr>
          <w:lang w:val="uk-UA"/>
        </w:rPr>
      </w:pPr>
      <w:r w:rsidRPr="004D2F43">
        <w:rPr>
          <w:lang w:val="uk-UA"/>
        </w:rPr>
        <w:t>інтегруюча;</w:t>
      </w:r>
    </w:p>
    <w:p w:rsidR="00FB2423" w:rsidRPr="004D2F43" w:rsidRDefault="00FB2423" w:rsidP="00FB2423">
      <w:pPr>
        <w:pStyle w:val="a3"/>
        <w:numPr>
          <w:ilvl w:val="0"/>
          <w:numId w:val="6"/>
        </w:numPr>
        <w:rPr>
          <w:lang w:val="uk-UA"/>
        </w:rPr>
      </w:pPr>
      <w:r w:rsidRPr="004D2F43">
        <w:rPr>
          <w:lang w:val="uk-UA"/>
        </w:rPr>
        <w:t>комунікативна, яка здіяйснюється завдяки налагодженню звязків з громадськістю.</w:t>
      </w:r>
    </w:p>
    <w:p w:rsidR="00FB2423" w:rsidRDefault="00FB2423" w:rsidP="00FB2423"/>
    <w:p w:rsidR="00FB2423" w:rsidRPr="004D2F43" w:rsidRDefault="00FB2423" w:rsidP="00FB2423">
      <w:pPr>
        <w:pStyle w:val="a3"/>
        <w:numPr>
          <w:ilvl w:val="0"/>
          <w:numId w:val="2"/>
        </w:numPr>
        <w:jc w:val="center"/>
        <w:rPr>
          <w:color w:val="0070C0"/>
        </w:rPr>
      </w:pPr>
      <w:r w:rsidRPr="004D2F43">
        <w:rPr>
          <w:color w:val="0070C0"/>
          <w:lang w:val="uk-UA"/>
        </w:rPr>
        <w:t>Структура громадянського суспільства. Місце зв</w:t>
      </w:r>
      <w:r w:rsidRPr="004D2F43">
        <w:rPr>
          <w:color w:val="0070C0"/>
        </w:rPr>
        <w:t>’</w:t>
      </w:r>
      <w:r w:rsidRPr="004D2F43">
        <w:rPr>
          <w:color w:val="0070C0"/>
          <w:lang w:val="uk-UA"/>
        </w:rPr>
        <w:t>язків громадськістю в його структурі.</w:t>
      </w:r>
    </w:p>
    <w:p w:rsidR="00FB2423" w:rsidRDefault="00FB2423" w:rsidP="00FB2423">
      <w:pPr>
        <w:pStyle w:val="a3"/>
        <w:ind w:left="1320"/>
        <w:jc w:val="both"/>
        <w:rPr>
          <w:color w:val="0070C0"/>
        </w:rPr>
      </w:pPr>
    </w:p>
    <w:p w:rsidR="00FB2423" w:rsidRPr="00C4546D" w:rsidRDefault="00FB2423" w:rsidP="00FB2423">
      <w:pPr>
        <w:rPr>
          <w:color w:val="FF0000"/>
          <w:u w:val="single"/>
        </w:rPr>
      </w:pPr>
      <w:r w:rsidRPr="005C1C7C">
        <w:rPr>
          <w:color w:val="FF0000"/>
        </w:rPr>
        <w:t xml:space="preserve"> </w:t>
      </w:r>
      <w:r>
        <w:rPr>
          <w:color w:val="FF0000"/>
        </w:rPr>
        <w:tab/>
      </w:r>
      <w:r w:rsidRPr="00C4546D">
        <w:rPr>
          <w:u w:val="single"/>
        </w:rPr>
        <w:t>Структура громадянського суспільства.</w:t>
      </w:r>
    </w:p>
    <w:p w:rsidR="00FB2423" w:rsidRDefault="00FB2423" w:rsidP="00FB2423">
      <w:pPr>
        <w:jc w:val="both"/>
      </w:pPr>
      <w:r>
        <w:t xml:space="preserve"> В сучасній політології громадянське суспільство розглядається як складна і багаторівнева система невладних зв'язків і структур. Вона включає: </w:t>
      </w:r>
    </w:p>
    <w:p w:rsidR="00FB2423" w:rsidRDefault="00FB2423" w:rsidP="00FB2423">
      <w:pPr>
        <w:jc w:val="both"/>
      </w:pPr>
      <w:r>
        <w:t xml:space="preserve">1) всю сукупність між особових відносин, які розвиваються зовні кордонів і без втручання держави; </w:t>
      </w:r>
    </w:p>
    <w:p w:rsidR="00FB2423" w:rsidRDefault="00FB2423" w:rsidP="00FB2423">
      <w:pPr>
        <w:jc w:val="both"/>
      </w:pPr>
      <w:r>
        <w:t xml:space="preserve">2) розгалужену систему незалежних від держави суспільних інститутів, що реалізовують повсякденні індивідуальні і колективні потреби. </w:t>
      </w:r>
    </w:p>
    <w:p w:rsidR="00FB2423" w:rsidRDefault="00FB2423" w:rsidP="00FB2423">
      <w:pPr>
        <w:ind w:firstLine="360"/>
        <w:jc w:val="both"/>
      </w:pPr>
      <w:r>
        <w:t xml:space="preserve"> Оскільки повсякденні інтереси громадян нерівнозначні, остільки і сфери громадянського суспільства мають визначену підпорядкованість, яку можна виразити таким чином: </w:t>
      </w:r>
    </w:p>
    <w:p w:rsidR="00FB2423" w:rsidRDefault="00FB2423" w:rsidP="00FB2423">
      <w:pPr>
        <w:pStyle w:val="a3"/>
        <w:numPr>
          <w:ilvl w:val="0"/>
          <w:numId w:val="8"/>
        </w:numPr>
        <w:spacing w:after="200" w:line="276" w:lineRule="auto"/>
        <w:jc w:val="both"/>
      </w:pPr>
      <w:r>
        <w:lastRenderedPageBreak/>
        <w:t xml:space="preserve">перший рівень між особових взаємодій - базові (первинні, вітальні) потреби в їжі, одязі, житлі і т.д., забезпечуючи життєдіяльність індивідів. Вони задовольняються завдяки виробничим відносинам і реалізуються через такі суспільні інститути, як професійні, споживацькі та інші об'єднання та асоціації; </w:t>
      </w:r>
    </w:p>
    <w:p w:rsidR="00FB2423" w:rsidRDefault="00FB2423" w:rsidP="00FB2423">
      <w:pPr>
        <w:pStyle w:val="a3"/>
        <w:numPr>
          <w:ilvl w:val="0"/>
          <w:numId w:val="8"/>
        </w:numPr>
        <w:spacing w:after="200" w:line="276" w:lineRule="auto"/>
        <w:jc w:val="both"/>
      </w:pPr>
      <w:r>
        <w:t xml:space="preserve">другий рівень між особових взаємозв'язків - потреби в продовженні роду, здоров'ї, вихованні дітей, духовному вдосконаленні, інформації, спілкуванні, сексі і т.д., які реалізують комплекс соціокультурних відносин (включаючи релігійні, сімейно-шлюбні, етнічні та інші взаємодії) в рамках таких інститутів, як сім'я, церква, освітні і наукові установи, творчі союзу, спортивні суспільства і т.д.; </w:t>
      </w:r>
    </w:p>
    <w:p w:rsidR="00FB2423" w:rsidRDefault="00FB2423" w:rsidP="00FB2423">
      <w:pPr>
        <w:pStyle w:val="a3"/>
        <w:numPr>
          <w:ilvl w:val="0"/>
          <w:numId w:val="8"/>
        </w:numPr>
        <w:spacing w:after="200" w:line="276" w:lineRule="auto"/>
        <w:jc w:val="both"/>
      </w:pPr>
      <w:r>
        <w:t xml:space="preserve">третій, вищий рівень між особових відносин складають потреби в політичній участі, пов'язані з індивідуальним вибором на основі політичних переваг і ціннісних орієнтацій. Політичні переваги індивідів і груп реалізуються за допомогою груп інтересів, політичних партій, рухів і т.д. </w:t>
      </w:r>
    </w:p>
    <w:p w:rsidR="00FB2423" w:rsidRDefault="00FB2423" w:rsidP="00FB2423">
      <w:pPr>
        <w:ind w:firstLine="360"/>
        <w:jc w:val="both"/>
        <w:rPr>
          <w:lang w:val="uk-UA"/>
        </w:rPr>
      </w:pPr>
      <w:r>
        <w:t xml:space="preserve"> Якщо розглянути сучасне громадянське суспільство в промислово розвинутих країнах світу, то воно виглядає як суспільство, що складається з величезного числа самостійно діючих груп людей, що мають різну спрямованість. Так, структура громадянського суспільства США є розгалуженою мережею різних добровільних асоціацій громадян, лобістських груп, муніципальних комун, добродійних фундацій, клубів по інтересах, творчих і кооперативних об'єднань, спортивних і інших суспільств, релігійних, суспільно-політичних і інших організацій і союзів. Ці самостійні, незалежні від держави суспільно-політичні інститути часом протистоять один одному, борючись за довір'я громадян, гостро критикують і викривають соціальне зло в політиці, економіці, моральності, в суспільному житті і на виробництві. </w:t>
      </w:r>
    </w:p>
    <w:p w:rsidR="00FB2423" w:rsidRDefault="00FB2423" w:rsidP="00FB2423">
      <w:pPr>
        <w:ind w:firstLine="360"/>
        <w:jc w:val="both"/>
        <w:rPr>
          <w:lang w:val="uk-UA"/>
        </w:rPr>
      </w:pPr>
      <w:r>
        <w:rPr>
          <w:lang w:val="uk-UA"/>
        </w:rPr>
        <w:t>Об</w:t>
      </w:r>
      <w:r w:rsidRPr="000A6804">
        <w:rPr>
          <w:lang w:val="uk-UA"/>
        </w:rPr>
        <w:t>’</w:t>
      </w:r>
      <w:r>
        <w:rPr>
          <w:lang w:val="uk-UA"/>
        </w:rPr>
        <w:t>єднанню держави і недержавних інституцій, що представляють інтереси громадян у сцспільстві, можливі ли завдяки впровадженню ефективних зв</w:t>
      </w:r>
      <w:r w:rsidRPr="000A6804">
        <w:rPr>
          <w:lang w:val="uk-UA"/>
        </w:rPr>
        <w:t>’</w:t>
      </w:r>
      <w:r>
        <w:rPr>
          <w:lang w:val="uk-UA"/>
        </w:rPr>
        <w:t>язків з громадськістю, які здатні підтримувати між різними представниками громади і державою діалог.</w:t>
      </w:r>
    </w:p>
    <w:p w:rsidR="00FB2423" w:rsidRPr="000A6804" w:rsidRDefault="00FB2423" w:rsidP="00FB2423">
      <w:pPr>
        <w:ind w:firstLine="360"/>
        <w:jc w:val="both"/>
        <w:rPr>
          <w:lang w:val="uk-UA"/>
        </w:rPr>
      </w:pPr>
      <w:r w:rsidRPr="000A6804">
        <w:rPr>
          <w:szCs w:val="28"/>
          <w:lang w:val="uk-UA"/>
        </w:rPr>
        <w:t xml:space="preserve">Проте зв’язки з громадськістю в Україні ще не стали тією системою взаємозв’язку, яка виконує комунікативні функції взаємодії держави й громадянського суспільства. Світова практика свідчить, що зв’язки з громадськістю – це невід’ємна частина будь-якої сучасної управлінської діяльності. </w:t>
      </w:r>
      <w:r w:rsidRPr="00FB2423">
        <w:rPr>
          <w:szCs w:val="28"/>
          <w:lang w:val="uk-UA"/>
        </w:rPr>
        <w:t>Сферу, у якій функціонують зв’язки з громадськістю, можна визначити</w:t>
      </w:r>
      <w:r w:rsidRPr="000A6804">
        <w:rPr>
          <w:szCs w:val="28"/>
          <w:lang w:val="uk-UA"/>
        </w:rPr>
        <w:t xml:space="preserve"> </w:t>
      </w:r>
      <w:r w:rsidRPr="00FB2423">
        <w:rPr>
          <w:szCs w:val="28"/>
          <w:lang w:val="uk-UA"/>
        </w:rPr>
        <w:t>як суспільні комунікації, а практика зв’язків з громадськістю – це практика</w:t>
      </w:r>
      <w:r w:rsidRPr="000A6804">
        <w:rPr>
          <w:szCs w:val="28"/>
          <w:lang w:val="uk-UA"/>
        </w:rPr>
        <w:t xml:space="preserve"> </w:t>
      </w:r>
      <w:r w:rsidRPr="00FB2423">
        <w:rPr>
          <w:szCs w:val="28"/>
          <w:lang w:val="uk-UA"/>
        </w:rPr>
        <w:t>комунікативного менеджменту.</w:t>
      </w:r>
    </w:p>
    <w:p w:rsidR="00FB2423" w:rsidRPr="000A6804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На жаль, сьогодні в Україні, у представників державної влади незалежна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позиція преси викликає роздратування й бажання відновити колишній контроль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над інформацією. Причиною цього є не тільки успадкування “радянського” стилю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 xml:space="preserve">керівництва, але й незнання та невміння користуватися </w:t>
      </w:r>
      <w:r w:rsidRPr="000A6804">
        <w:rPr>
          <w:szCs w:val="28"/>
        </w:rPr>
        <w:lastRenderedPageBreak/>
        <w:t>демократичними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політичними технологіями. Сучасний чиновник розуміє сутність зв’язків із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громадськістю перекручено, сприймаючи їх винятково як іміджмейкерську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діяльність у засобах масової інформації.</w:t>
      </w:r>
    </w:p>
    <w:p w:rsidR="00FB2423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Українські політики все далі розширюють сферу застосування зв’язків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громадськістю. Для них практика зв’язків з громадськістю стала свого роду полем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бою в інформаційному просторі. Українська громадськість (електорат, інші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представники громадянського суспільства) у даному разі виступає як споживач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продукту зв’язків з громадськістю й об’єкт впливу зв’язків з громадськістю. В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умовах, що склались, сутність і функції зв’язків з громадськістю виявилися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вихолощеними. Суспільні зв’язки, набираючи односпрямований характер, були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зведені до виконання однієї єдиної функції – маніпулювання суспільною</w:t>
      </w:r>
      <w:r w:rsidRPr="000A6804">
        <w:rPr>
          <w:szCs w:val="28"/>
          <w:lang w:val="uk-UA"/>
        </w:rPr>
        <w:t xml:space="preserve"> </w:t>
      </w:r>
      <w:r>
        <w:rPr>
          <w:szCs w:val="28"/>
        </w:rPr>
        <w:t>свідомістю.</w:t>
      </w:r>
    </w:p>
    <w:p w:rsidR="00FB2423" w:rsidRPr="000A6804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Із функціональної точки зору зв’язки з громадськістю є керованим процесом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 xml:space="preserve">міжгрупової комунікації. </w:t>
      </w:r>
      <w:r>
        <w:rPr>
          <w:szCs w:val="28"/>
          <w:lang w:val="uk-UA"/>
        </w:rPr>
        <w:t xml:space="preserve">В структурі громадянського суспільства звязки з громадськістю виконують певні функції. </w:t>
      </w:r>
      <w:r>
        <w:rPr>
          <w:szCs w:val="28"/>
        </w:rPr>
        <w:t>Серед цих</w:t>
      </w:r>
      <w:r w:rsidRPr="000A6804">
        <w:rPr>
          <w:szCs w:val="28"/>
        </w:rPr>
        <w:t xml:space="preserve"> </w:t>
      </w:r>
      <w:r w:rsidRPr="00DE0219">
        <w:rPr>
          <w:b/>
          <w:szCs w:val="28"/>
        </w:rPr>
        <w:t>функцій у сфері взаємодії держави й</w:t>
      </w:r>
      <w:r w:rsidRPr="00DE0219">
        <w:rPr>
          <w:b/>
          <w:szCs w:val="28"/>
          <w:lang w:val="uk-UA"/>
        </w:rPr>
        <w:t xml:space="preserve"> </w:t>
      </w:r>
      <w:r w:rsidRPr="00DE0219">
        <w:rPr>
          <w:b/>
          <w:szCs w:val="28"/>
        </w:rPr>
        <w:t>громадянського суспільства слід виділити</w:t>
      </w:r>
      <w:r w:rsidRPr="000A6804">
        <w:rPr>
          <w:szCs w:val="28"/>
        </w:rPr>
        <w:t>: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комунікативні функції взаємодії суб’єктів і об’єктів політичного впливу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(зв’язки з громадськістю є тими комунікативними каналами, за якими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відбувається обмін інформацією);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rFonts w:eastAsia="SymbolMT"/>
          <w:szCs w:val="28"/>
        </w:rPr>
        <w:t xml:space="preserve"> </w:t>
      </w:r>
      <w:r w:rsidRPr="000A6804">
        <w:rPr>
          <w:szCs w:val="28"/>
        </w:rPr>
        <w:t>функції контролю суспільної думки, стеження за процесами, що в ній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відбуваються, спостереження за динамікою суспільних настроїв (зв’язки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громадськістю виконують роль особливого соціального барометра, коливання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якого відбивають зміни суспільних настроїв);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функції інформування громадськості (припускають вибірковий підхід до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подання в засобах масової інформації необхідної інформації);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rFonts w:eastAsia="SymbolMT"/>
          <w:szCs w:val="28"/>
        </w:rPr>
        <w:t xml:space="preserve"> </w:t>
      </w:r>
      <w:r w:rsidRPr="000A6804">
        <w:rPr>
          <w:szCs w:val="28"/>
        </w:rPr>
        <w:t>функції вербалізації суспільних настроїв (крім функцій відображення,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зв’язки з громадськістю здатні сформулювати деякі положення суспільної думки,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яким притаманний латентний характер);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формування іміджу – особистісного, корпоративного, партійного,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державного й інших (зв’язки з громадськістю здатні формувати або видозмінити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уявлення про об’єкт, предмет чи явище, що склалося в суспільній думці);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маніпулювання суспільною свідомістю (зв’язки з громадськістю, суттєво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впливаючи на суспільну думку, нав’язують уявлення чи точку зору, видаючи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бажане за дійсне, чим позбавляють громадськість можливості власного вільного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інформаційного вибору);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організація акцій з метою зміни суспільних настроїв (одним з напрямів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діяльності підрозділів по зв’язках з громадськістю є організація інформаційних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подій та її відображення в суспільній думці);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функція участі інститутів громадянського суспільства у визначенні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szCs w:val="28"/>
        </w:rPr>
        <w:t>напрямів державної політики (завдяки зв’язкам із громадськістю в правовій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державі відбувається взаємодія інститутів громадянського суспільства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інститутами державної влади; за допомогою інформаційних каналів зв’язків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 xml:space="preserve">громадськістю організуються вибори, </w:t>
      </w:r>
      <w:r w:rsidRPr="000A6804">
        <w:rPr>
          <w:szCs w:val="28"/>
        </w:rPr>
        <w:lastRenderedPageBreak/>
        <w:t>референдуми й інші форми безпосередньої і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представницької демократії);</w:t>
      </w:r>
    </w:p>
    <w:p w:rsidR="00FB2423" w:rsidRPr="000A6804" w:rsidRDefault="00FB2423" w:rsidP="00FB242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A6804">
        <w:rPr>
          <w:rFonts w:eastAsia="SymbolMT"/>
          <w:szCs w:val="28"/>
        </w:rPr>
        <w:t xml:space="preserve"> </w:t>
      </w:r>
      <w:r w:rsidRPr="000A6804">
        <w:rPr>
          <w:szCs w:val="28"/>
        </w:rPr>
        <w:t>функція досягнення порозуміння між державою і всіма пов’язаними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нею суспільними групами; установлення між ними партнерських відносин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(зв’язки з громадськістю здатні сформулювати в суспільній думці загальнозначущі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цілі й завдання для більшості суб’єктів соціально-політичних процесів) .</w:t>
      </w:r>
    </w:p>
    <w:p w:rsidR="00FB2423" w:rsidRPr="00855A4F" w:rsidRDefault="00FB2423" w:rsidP="00FB2423">
      <w:pPr>
        <w:jc w:val="both"/>
        <w:rPr>
          <w:color w:val="0070C0"/>
        </w:rPr>
      </w:pPr>
    </w:p>
    <w:p w:rsidR="00FB2423" w:rsidRPr="004D2F43" w:rsidRDefault="00FB2423" w:rsidP="00FB2423">
      <w:pPr>
        <w:pStyle w:val="a3"/>
        <w:numPr>
          <w:ilvl w:val="0"/>
          <w:numId w:val="2"/>
        </w:numPr>
        <w:jc w:val="center"/>
        <w:rPr>
          <w:color w:val="0070C0"/>
          <w:szCs w:val="28"/>
        </w:rPr>
      </w:pPr>
      <w:r w:rsidRPr="004D2F43">
        <w:rPr>
          <w:color w:val="0070C0"/>
          <w:szCs w:val="28"/>
        </w:rPr>
        <w:t>Громадянське суспільство в Україні</w:t>
      </w:r>
    </w:p>
    <w:p w:rsidR="00FB2423" w:rsidRPr="004D2F43" w:rsidRDefault="00FB2423" w:rsidP="00FB2423">
      <w:pPr>
        <w:ind w:firstLine="708"/>
        <w:jc w:val="both"/>
        <w:rPr>
          <w:u w:val="single"/>
          <w:lang w:val="uk-UA"/>
        </w:rPr>
      </w:pPr>
      <w:r w:rsidRPr="004D2F43">
        <w:rPr>
          <w:u w:val="single"/>
        </w:rPr>
        <w:t>Сучасний стан та тенденції</w:t>
      </w:r>
      <w:r>
        <w:rPr>
          <w:u w:val="single"/>
          <w:lang w:val="uk-UA"/>
        </w:rPr>
        <w:t>.</w:t>
      </w:r>
    </w:p>
    <w:p w:rsidR="00FB2423" w:rsidRPr="00FB2423" w:rsidRDefault="00FB2423" w:rsidP="00FB2423">
      <w:pPr>
        <w:ind w:firstLine="708"/>
        <w:jc w:val="both"/>
        <w:rPr>
          <w:lang w:val="uk-UA"/>
        </w:rPr>
      </w:pPr>
      <w:r w:rsidRPr="00FB2423">
        <w:rPr>
          <w:lang w:val="uk-UA"/>
        </w:rPr>
        <w:t>Згідно з міжнародними оцінками, громадянське суспільство в Україні залишається неконсолідованим та значно відстає у своєму розвитку від громадянського суспільства європейських країн в цілому та постсоціалістичних країн Центральної та Східної Європи зокрема.</w:t>
      </w:r>
    </w:p>
    <w:p w:rsidR="00FB2423" w:rsidRPr="00FB2423" w:rsidRDefault="00FB2423" w:rsidP="00FB2423">
      <w:pPr>
        <w:jc w:val="both"/>
        <w:rPr>
          <w:lang w:val="uk-UA"/>
        </w:rPr>
      </w:pPr>
      <w:r w:rsidRPr="00FB2423">
        <w:rPr>
          <w:lang w:val="uk-UA"/>
        </w:rPr>
        <w:t>Поряд із внутрішніми факторами, як то низький рівень громадянської активності та організаційної спроможності організацій громадянського суспільства, зовнішнім обмеженням для розвитку громадянського суспільства є недостатньо сприятливе законодавче середовище.</w:t>
      </w:r>
    </w:p>
    <w:p w:rsidR="00FB2423" w:rsidRDefault="00FB2423" w:rsidP="00FB2423">
      <w:pPr>
        <w:ind w:firstLine="708"/>
        <w:jc w:val="both"/>
      </w:pPr>
      <w:r>
        <w:t>Україна на законодавчому рівні визнала важливість утвердження громадянського суспільства як гарантії демократичного розвитку держави. Саме таку норму містить Закон України «Про засади внутрішньої та зовнішньої політики України», ухвалений у 2010 році.</w:t>
      </w:r>
    </w:p>
    <w:p w:rsidR="00FB2423" w:rsidRDefault="00FB2423" w:rsidP="00FB2423">
      <w:pPr>
        <w:ind w:firstLine="708"/>
        <w:jc w:val="both"/>
      </w:pPr>
    </w:p>
    <w:p w:rsidR="00FB2423" w:rsidRPr="005C1C7C" w:rsidRDefault="00FB2423" w:rsidP="00FB2423">
      <w:pPr>
        <w:ind w:firstLine="708"/>
        <w:jc w:val="both"/>
        <w:rPr>
          <w:u w:val="single"/>
        </w:rPr>
      </w:pPr>
      <w:r>
        <w:t>Україна має ряд міжнародних зобов'язань щодо забезпечення права на свободу об'єднання, свободу мирних зібрань та доступу до інформації й інші як основи розвитку громадянського суспільства.</w:t>
      </w:r>
    </w:p>
    <w:p w:rsidR="00FB2423" w:rsidRPr="005C1C7C" w:rsidRDefault="00FB2423" w:rsidP="00FB2423">
      <w:pPr>
        <w:ind w:firstLine="360"/>
        <w:jc w:val="both"/>
        <w:rPr>
          <w:u w:val="single"/>
        </w:rPr>
      </w:pPr>
      <w:r w:rsidRPr="005C1C7C">
        <w:rPr>
          <w:u w:val="single"/>
        </w:rPr>
        <w:t>Основні законодавчі перешкоди діяльності громадських та благодійних організацій в Україні</w:t>
      </w:r>
    </w:p>
    <w:p w:rsidR="00FB2423" w:rsidRDefault="00FB2423" w:rsidP="00FB2423">
      <w:pPr>
        <w:pStyle w:val="a3"/>
        <w:numPr>
          <w:ilvl w:val="0"/>
          <w:numId w:val="5"/>
        </w:numPr>
        <w:spacing w:after="200" w:line="276" w:lineRule="auto"/>
        <w:jc w:val="both"/>
      </w:pPr>
      <w:r>
        <w:t>Право бути засновниками як громадських, так і благодійних організацій надано законодавством виключно фізичним особам. Відсутність у юридичних осіб права створювати громадські організації значно гальмує розвиток неприбуткових представницьких бізнесових асоціацій, які в розвинених демократичних державах є вагомим сегментом громадянського суспільства.</w:t>
      </w:r>
    </w:p>
    <w:p w:rsidR="00FB2423" w:rsidRDefault="00FB2423" w:rsidP="00FB2423">
      <w:pPr>
        <w:pStyle w:val="a3"/>
        <w:numPr>
          <w:ilvl w:val="0"/>
          <w:numId w:val="5"/>
        </w:numPr>
        <w:spacing w:after="200" w:line="276" w:lineRule="auto"/>
        <w:jc w:val="both"/>
      </w:pPr>
      <w:r>
        <w:t>Територія діяльності громадських та благодійних організацій обмежена на законодавчому рівні існуванням територіальних статусів. Наявність територіального статусу фактично означає, що громадська організація не може проводити заходи або приймати у члени осіб, що мешкають поза місцевістю, де зареєстрована організація.</w:t>
      </w:r>
    </w:p>
    <w:p w:rsidR="00FB2423" w:rsidRDefault="00FB2423" w:rsidP="00FB2423">
      <w:pPr>
        <w:pStyle w:val="a3"/>
        <w:numPr>
          <w:ilvl w:val="0"/>
          <w:numId w:val="5"/>
        </w:numPr>
        <w:spacing w:after="200" w:line="276" w:lineRule="auto"/>
        <w:jc w:val="both"/>
      </w:pPr>
      <w:r>
        <w:t xml:space="preserve">У реєстрації Об'єднання об'єднанню громадян може бути відмовлено, якщо його назва, статутний або інші документи, подані для реєстрації </w:t>
      </w:r>
      <w:r>
        <w:lastRenderedPageBreak/>
        <w:t>об'єднання, суперечать вимогам законодавства. Це дає можливість органами легалізації надто широко тлумачити підстави для відмов.</w:t>
      </w:r>
    </w:p>
    <w:p w:rsidR="00FB2423" w:rsidRDefault="00FB2423" w:rsidP="00FB2423">
      <w:pPr>
        <w:pStyle w:val="a3"/>
        <w:numPr>
          <w:ilvl w:val="0"/>
          <w:numId w:val="5"/>
        </w:numPr>
        <w:spacing w:after="200" w:line="276" w:lineRule="auto"/>
        <w:jc w:val="both"/>
      </w:pPr>
      <w:r>
        <w:t>Додатково блокує громадську активність передбачена Кодексом України про адміністративні правопорушення адміністративна відповідальність за керівництво об'єднанням громадян, яке не легалізоване у встановленому законом порядку або якому відмовлено у легалізації, та участь у такому об'єднанні.</w:t>
      </w:r>
    </w:p>
    <w:p w:rsidR="00FB2423" w:rsidRPr="005C1C7C" w:rsidRDefault="00FB2423" w:rsidP="00FB2423">
      <w:pPr>
        <w:ind w:firstLine="360"/>
        <w:jc w:val="both"/>
        <w:rPr>
          <w:u w:val="single"/>
        </w:rPr>
      </w:pPr>
      <w:r w:rsidRPr="005C1C7C">
        <w:rPr>
          <w:u w:val="single"/>
        </w:rPr>
        <w:t>Вимоги до законодавства для розвитку громадянського суспільства які слід реалізувати в Україні</w:t>
      </w:r>
    </w:p>
    <w:p w:rsidR="00FB2423" w:rsidRDefault="00FB2423" w:rsidP="00FB2423">
      <w:pPr>
        <w:pStyle w:val="a3"/>
        <w:numPr>
          <w:ilvl w:val="0"/>
          <w:numId w:val="7"/>
        </w:numPr>
        <w:jc w:val="both"/>
      </w:pPr>
      <w:r>
        <w:t>прості процедури реєстрації організацій громадянського суспільства;</w:t>
      </w:r>
    </w:p>
    <w:p w:rsidR="00FB2423" w:rsidRDefault="00FB2423" w:rsidP="00FB2423">
      <w:pPr>
        <w:pStyle w:val="a3"/>
        <w:numPr>
          <w:ilvl w:val="0"/>
          <w:numId w:val="7"/>
        </w:numPr>
        <w:jc w:val="both"/>
      </w:pPr>
      <w:r>
        <w:t>податкові стимули для діяльності організацій громадянського суспільства та їх підтримки з боку індивідуальних та корпоративних донорів;</w:t>
      </w:r>
    </w:p>
    <w:p w:rsidR="00FB2423" w:rsidRDefault="00FB2423" w:rsidP="00FB2423">
      <w:pPr>
        <w:pStyle w:val="a3"/>
        <w:numPr>
          <w:ilvl w:val="0"/>
          <w:numId w:val="7"/>
        </w:numPr>
        <w:jc w:val="both"/>
      </w:pPr>
      <w:r>
        <w:t>правові можливості забезпечити існування організації через її господарську діяльність;</w:t>
      </w:r>
    </w:p>
    <w:p w:rsidR="00FB2423" w:rsidRDefault="00FB2423" w:rsidP="00FB2423">
      <w:pPr>
        <w:pStyle w:val="a3"/>
        <w:numPr>
          <w:ilvl w:val="0"/>
          <w:numId w:val="7"/>
        </w:numPr>
        <w:jc w:val="both"/>
      </w:pPr>
      <w:r>
        <w:t>прозорі процедури державної фінансової підтримки громадських організацій;</w:t>
      </w:r>
    </w:p>
    <w:p w:rsidR="00FB2423" w:rsidRDefault="00FB2423" w:rsidP="00FB2423">
      <w:pPr>
        <w:pStyle w:val="a3"/>
        <w:numPr>
          <w:ilvl w:val="0"/>
          <w:numId w:val="7"/>
        </w:numPr>
        <w:jc w:val="both"/>
      </w:pPr>
      <w:r>
        <w:t>правові гарантії вільного доступу організацій громадянського суспільства до надання соціальних послуг за рахунок бюджетних коштів;</w:t>
      </w:r>
    </w:p>
    <w:p w:rsidR="00FB2423" w:rsidRDefault="00FB2423" w:rsidP="00FB2423">
      <w:pPr>
        <w:pStyle w:val="a3"/>
        <w:numPr>
          <w:ilvl w:val="0"/>
          <w:numId w:val="7"/>
        </w:numPr>
        <w:jc w:val="both"/>
      </w:pPr>
      <w:r>
        <w:t>процедури залучення організацій громадянського суспільства до формування та реалізації державної політики.</w:t>
      </w:r>
    </w:p>
    <w:p w:rsidR="00FB2423" w:rsidRPr="005C1C7C" w:rsidRDefault="00FB2423" w:rsidP="00FB2423">
      <w:pPr>
        <w:ind w:firstLine="708"/>
        <w:jc w:val="both"/>
        <w:rPr>
          <w:b/>
          <w:i/>
          <w:u w:val="single"/>
        </w:rPr>
      </w:pPr>
      <w:r w:rsidRPr="005C1C7C">
        <w:rPr>
          <w:b/>
          <w:i/>
          <w:u w:val="single"/>
        </w:rPr>
        <w:t>Статистичні дані</w:t>
      </w:r>
    </w:p>
    <w:p w:rsidR="00FB2423" w:rsidRDefault="00FB2423" w:rsidP="00FB2423">
      <w:pPr>
        <w:ind w:firstLine="708"/>
        <w:jc w:val="both"/>
      </w:pPr>
      <w:r>
        <w:t>Так, в Україні на 10 тис. населення зареєстровано лише 14 громадських організацій. В той же час, в Угорщині на 10 тис. населення діють 46 організацій, у Хорватії — 85, а в Естонії — 201. Частка громадських організацій у ВВП України становить 0,24 %4, тоді як у Росії цей показник дорівнює 0,5 %5, у Бельгії — 5 %, у Канаді — 7,9 %.</w:t>
      </w:r>
    </w:p>
    <w:p w:rsidR="00FB2423" w:rsidRDefault="00FB2423" w:rsidP="00FB2423">
      <w:pPr>
        <w:ind w:firstLine="708"/>
        <w:jc w:val="both"/>
      </w:pPr>
      <w:r>
        <w:t xml:space="preserve">Благодійна діяльність в Україні має відносно низький рівень розвитку. </w:t>
      </w:r>
    </w:p>
    <w:p w:rsidR="00FB2423" w:rsidRDefault="00FB2423" w:rsidP="00FB2423">
      <w:pPr>
        <w:jc w:val="both"/>
      </w:pPr>
      <w:r>
        <w:t>Наприклад, станом на 2010 рік Україна посідала лише 150 місце у світовому рейтингу благодійності серед 153 держав і, відповідно, останнє місце з 26 держав у регіоні Центральної та Східної Європи</w:t>
      </w:r>
    </w:p>
    <w:p w:rsidR="00FB2423" w:rsidRDefault="00FB2423" w:rsidP="00FB2423">
      <w:pPr>
        <w:ind w:firstLine="708"/>
        <w:jc w:val="both"/>
      </w:pPr>
      <w:r>
        <w:t>За даними Всесвітньої служби Геллапа, у 2010 році 5 % українців надавали благодійні пожертви, 19 % українців допомагали незнайомим людям — менше допомагали лише мешканці Мадагаскару і Камбоджі.</w:t>
      </w:r>
    </w:p>
    <w:p w:rsidR="00FB2423" w:rsidRDefault="00FB2423" w:rsidP="00FB2423">
      <w:pPr>
        <w:ind w:firstLine="708"/>
        <w:jc w:val="both"/>
      </w:pPr>
    </w:p>
    <w:p w:rsidR="00FB2423" w:rsidRDefault="00FB2423" w:rsidP="00FB2423">
      <w:pPr>
        <w:ind w:firstLine="708"/>
        <w:jc w:val="both"/>
      </w:pPr>
      <w:r>
        <w:t xml:space="preserve">В Україні сьогодні відбувається поступовий процес становлення громадянського суспільства, який ще дуже далекий від завершення. Чисельні міністерства, відомства, комітети, підкомітети комісії і т.д. поки що демонструють неспроможність вивести країну із системної кризи, а тому зрозумілим є динамічний процес відчуження громадян від держави, влади і політики. За висновками вітчизняних політологів і соціологів, Україна є лідером серед постсоціалістичних європейських держав за рівнем недовіри </w:t>
      </w:r>
      <w:r>
        <w:lastRenderedPageBreak/>
        <w:t xml:space="preserve">населення владним структурам.  Нерозвиненість громадянського суспільства в Україні простежується у загрозливо низькому ріні замученості громадян до організованої громадсько-політичної діяльності і дуже низькому рівні політичної ефективності (оцінка суб’єктом своєї змоги впливати на політичні події та рішення), що пов’язано із слабким розвитком правової системи у державі і правової свідомості у людей.  Для становлення громадянського суспільства в Україні необхідною є реструктуризація українського суспільства. До тенденцій трансформації соціальної структури нашої держави можна віднести фактичну відсутність середнього класу й значного поступу в його формуванні, люмпенізацію численних верств населення, появу нових власників, поляризацію багатства і бідності, збереження старою номенклатурою своїх позицій. Понад 85 відсотків населення Україні займають положення нижче середнього класу й існує в умовах крайньої невизначеності та невпевненості.  Чинниками формування в Україні громадянського суспільства є вільні та альтернативні політичні вибори, референдуми, незалежні (насамперед, від органів влади) засоби масової інформації, розвиток місцевого самоврядування, політичні партії, здатні репрезентувати групові інтереси, наявність ринкових відносин і економічного плюралізму. </w:t>
      </w:r>
    </w:p>
    <w:p w:rsidR="00FB2423" w:rsidRPr="000A6804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В Україні громадянське суспільство, що формується за допомогою зв’язків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громадськістю, майже не впливає на формування державної політики, що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призводить до низького рівня підтримки й розуміння тієї ж політики. Якщо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практика зв’язків з громадськістю бізнесу чи політики в демократичних умовах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вивчається давно й плідно, то в перехідному суспільстві діяльність у зв’язках 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громадськістю ще залишається мало вивченою. Особливо це стосується питань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використання державою технологій зв’язків з громадськістю для підвищення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ефективності політики, функцій зв’язків з громадськістю на службі в держави.</w:t>
      </w:r>
    </w:p>
    <w:p w:rsidR="00FB2423" w:rsidRPr="000A6804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Надалі надзвичайно важливим є те, щоб засади інформаційної відкритості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стали невід’ємним чинником формування та реалізації державної політики.</w:t>
      </w:r>
    </w:p>
    <w:p w:rsidR="00FB2423" w:rsidRPr="000A6804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Необхідно підвищити рівень виконання чинних законодавчо-нормативних актів,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що регламентують механізми відкритості органів влади, та запровадити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уніфіковані стандарти та форми висвітлення діяльності органів влади в Інтернеті.</w:t>
      </w:r>
    </w:p>
    <w:p w:rsidR="00FB2423" w:rsidRPr="000A6804" w:rsidRDefault="00FB2423" w:rsidP="00FB24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A6804">
        <w:rPr>
          <w:szCs w:val="28"/>
        </w:rPr>
        <w:t>Однак усі ці заходи не справлятимуть достатнього впливу на ситуацію без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активної громадянської позиції широких верств населення і конструктивної</w:t>
      </w:r>
      <w:r w:rsidRPr="000A6804">
        <w:rPr>
          <w:szCs w:val="28"/>
          <w:lang w:val="uk-UA"/>
        </w:rPr>
        <w:t xml:space="preserve"> </w:t>
      </w:r>
      <w:r w:rsidRPr="000A6804">
        <w:rPr>
          <w:szCs w:val="28"/>
        </w:rPr>
        <w:t>роботи громадських організацій та аналітичних центрів.</w:t>
      </w:r>
    </w:p>
    <w:p w:rsidR="00FB2423" w:rsidRPr="000A6804" w:rsidRDefault="00FB2423" w:rsidP="00FB2423">
      <w:pPr>
        <w:autoSpaceDE w:val="0"/>
        <w:autoSpaceDN w:val="0"/>
        <w:adjustRightInd w:val="0"/>
        <w:jc w:val="both"/>
        <w:rPr>
          <w:sz w:val="24"/>
        </w:rPr>
      </w:pPr>
    </w:p>
    <w:p w:rsidR="00FB2423" w:rsidRDefault="00FB2423" w:rsidP="00FB2423"/>
    <w:p w:rsidR="00FB2423" w:rsidRDefault="00FB2423" w:rsidP="00FB2423">
      <w:pPr>
        <w:jc w:val="both"/>
      </w:pPr>
    </w:p>
    <w:p w:rsidR="00FB2423" w:rsidRDefault="00FB2423" w:rsidP="00FB2423">
      <w:pPr>
        <w:jc w:val="both"/>
      </w:pPr>
    </w:p>
    <w:p w:rsidR="00FB2423" w:rsidRDefault="00FB2423" w:rsidP="00FB2423">
      <w:pPr>
        <w:jc w:val="both"/>
      </w:pPr>
    </w:p>
    <w:p w:rsidR="00FB2423" w:rsidRDefault="00FB2423" w:rsidP="00FB2423">
      <w:pPr>
        <w:jc w:val="both"/>
      </w:pPr>
    </w:p>
    <w:p w:rsidR="00FB2423" w:rsidRDefault="00FB2423" w:rsidP="00FB2423">
      <w:pPr>
        <w:jc w:val="both"/>
      </w:pPr>
    </w:p>
    <w:p w:rsidR="00FB2423" w:rsidRDefault="00FB2423" w:rsidP="00FB2423">
      <w:pPr>
        <w:jc w:val="both"/>
      </w:pPr>
    </w:p>
    <w:p w:rsidR="00D528CB" w:rsidRDefault="00D528CB">
      <w:bookmarkStart w:id="0" w:name="_GoBack"/>
      <w:bookmarkEnd w:id="0"/>
    </w:p>
    <w:sectPr w:rsidR="00D5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16F8"/>
    <w:multiLevelType w:val="hybridMultilevel"/>
    <w:tmpl w:val="A5EE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33040"/>
    <w:multiLevelType w:val="hybridMultilevel"/>
    <w:tmpl w:val="7E78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56BD"/>
    <w:multiLevelType w:val="hybridMultilevel"/>
    <w:tmpl w:val="FF2E3146"/>
    <w:lvl w:ilvl="0" w:tplc="C540E5D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837D2"/>
    <w:multiLevelType w:val="hybridMultilevel"/>
    <w:tmpl w:val="7056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67934"/>
    <w:multiLevelType w:val="hybridMultilevel"/>
    <w:tmpl w:val="2FE247C0"/>
    <w:lvl w:ilvl="0" w:tplc="C540E5D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7349C"/>
    <w:multiLevelType w:val="hybridMultilevel"/>
    <w:tmpl w:val="F38C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E16CE"/>
    <w:multiLevelType w:val="hybridMultilevel"/>
    <w:tmpl w:val="8BD25B72"/>
    <w:lvl w:ilvl="0" w:tplc="0FAEE3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63AC159A"/>
    <w:multiLevelType w:val="hybridMultilevel"/>
    <w:tmpl w:val="6D9219B2"/>
    <w:lvl w:ilvl="0" w:tplc="51FC8E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3D11D1F"/>
    <w:multiLevelType w:val="hybridMultilevel"/>
    <w:tmpl w:val="717C431A"/>
    <w:lvl w:ilvl="0" w:tplc="860A99CA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00"/>
    <w:rsid w:val="00D528CB"/>
    <w:rsid w:val="00F37200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10EC-DC65-473B-B4C2-3B5591C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15655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2018-02-06T12:04:00Z</dcterms:created>
  <dcterms:modified xsi:type="dcterms:W3CDTF">2018-02-06T12:05:00Z</dcterms:modified>
</cp:coreProperties>
</file>