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A4" w:rsidRPr="000E4825" w:rsidRDefault="001D11A4" w:rsidP="001D11A4">
      <w:pPr>
        <w:pStyle w:val="a3"/>
        <w:ind w:left="900"/>
        <w:jc w:val="center"/>
        <w:rPr>
          <w:b/>
          <w:i/>
          <w:u w:val="single"/>
          <w:lang w:val="uk-UA"/>
        </w:rPr>
      </w:pPr>
      <w:r>
        <w:rPr>
          <w:b/>
          <w:i/>
          <w:u w:val="single"/>
          <w:lang w:val="uk-UA"/>
        </w:rPr>
        <w:t xml:space="preserve">Лекція </w:t>
      </w:r>
      <w:r w:rsidRPr="000E4825">
        <w:rPr>
          <w:b/>
          <w:i/>
          <w:u w:val="single"/>
          <w:lang w:val="uk-UA"/>
        </w:rPr>
        <w:t>№4</w:t>
      </w:r>
    </w:p>
    <w:p w:rsidR="001D11A4" w:rsidRPr="00E80C37" w:rsidRDefault="001D11A4" w:rsidP="001D11A4">
      <w:pPr>
        <w:jc w:val="center"/>
        <w:rPr>
          <w:i/>
          <w:color w:val="C00000"/>
          <w:sz w:val="40"/>
          <w:szCs w:val="40"/>
        </w:rPr>
      </w:pPr>
      <w:r w:rsidRPr="00E80C37">
        <w:rPr>
          <w:i/>
          <w:color w:val="C00000"/>
          <w:sz w:val="40"/>
          <w:szCs w:val="40"/>
          <w:lang w:val="uk-UA"/>
        </w:rPr>
        <w:t xml:space="preserve">Тема 4. </w:t>
      </w:r>
      <w:r w:rsidRPr="00E80C37">
        <w:rPr>
          <w:i/>
          <w:color w:val="C00000"/>
          <w:sz w:val="40"/>
          <w:szCs w:val="40"/>
        </w:rPr>
        <w:t>Держава і громадянське суспільство: аспекти взаємовідносин</w:t>
      </w:r>
    </w:p>
    <w:p w:rsidR="001D11A4" w:rsidRDefault="001D11A4" w:rsidP="001D11A4">
      <w:pPr>
        <w:jc w:val="center"/>
        <w:rPr>
          <w:b/>
          <w:i/>
          <w:szCs w:val="28"/>
          <w:u w:val="single"/>
          <w:lang w:val="uk-UA"/>
        </w:rPr>
      </w:pPr>
      <w:r w:rsidRPr="000E4825">
        <w:rPr>
          <w:b/>
          <w:i/>
          <w:szCs w:val="28"/>
          <w:u w:val="single"/>
          <w:lang w:val="uk-UA"/>
        </w:rPr>
        <w:t>Питання для обговорення</w:t>
      </w:r>
    </w:p>
    <w:p w:rsidR="001D11A4" w:rsidRPr="00D646D3" w:rsidRDefault="001D11A4" w:rsidP="001D11A4">
      <w:pPr>
        <w:pStyle w:val="a3"/>
        <w:numPr>
          <w:ilvl w:val="0"/>
          <w:numId w:val="2"/>
        </w:numPr>
        <w:jc w:val="both"/>
        <w:rPr>
          <w:szCs w:val="28"/>
        </w:rPr>
      </w:pPr>
      <w:r w:rsidRPr="00D646D3">
        <w:rPr>
          <w:szCs w:val="28"/>
        </w:rPr>
        <w:t xml:space="preserve">Громадянське суспільство </w:t>
      </w:r>
      <w:r w:rsidRPr="00D646D3">
        <w:rPr>
          <w:szCs w:val="28"/>
          <w:lang w:val="uk-UA"/>
        </w:rPr>
        <w:t xml:space="preserve">як </w:t>
      </w:r>
      <w:r w:rsidRPr="00D646D3">
        <w:rPr>
          <w:szCs w:val="28"/>
        </w:rPr>
        <w:t>сукупність різноманітних форм соціальної активності населення</w:t>
      </w:r>
      <w:r w:rsidRPr="00D646D3">
        <w:rPr>
          <w:szCs w:val="28"/>
          <w:lang w:val="uk-UA"/>
        </w:rPr>
        <w:t>.</w:t>
      </w:r>
    </w:p>
    <w:p w:rsidR="001D11A4" w:rsidRPr="00D646D3" w:rsidRDefault="001D11A4" w:rsidP="001D11A4">
      <w:pPr>
        <w:pStyle w:val="a3"/>
        <w:numPr>
          <w:ilvl w:val="0"/>
          <w:numId w:val="2"/>
        </w:numPr>
        <w:jc w:val="both"/>
        <w:rPr>
          <w:szCs w:val="28"/>
          <w:lang w:val="uk-UA"/>
        </w:rPr>
      </w:pPr>
      <w:r w:rsidRPr="00D646D3">
        <w:rPr>
          <w:szCs w:val="28"/>
          <w:lang w:val="uk-UA"/>
        </w:rPr>
        <w:t>Зв'язок громадянського суспільства з державою. Комунікації з громадськістю.</w:t>
      </w:r>
    </w:p>
    <w:p w:rsidR="001D11A4" w:rsidRPr="00D646D3" w:rsidRDefault="001D11A4" w:rsidP="001D11A4">
      <w:pPr>
        <w:pStyle w:val="a3"/>
        <w:numPr>
          <w:ilvl w:val="0"/>
          <w:numId w:val="2"/>
        </w:numPr>
        <w:jc w:val="both"/>
        <w:rPr>
          <w:szCs w:val="28"/>
        </w:rPr>
      </w:pPr>
      <w:r w:rsidRPr="00D646D3">
        <w:rPr>
          <w:szCs w:val="28"/>
        </w:rPr>
        <w:t>Законодавч</w:t>
      </w:r>
      <w:r w:rsidRPr="00D646D3">
        <w:rPr>
          <w:szCs w:val="28"/>
          <w:lang w:val="uk-UA"/>
        </w:rPr>
        <w:t>і</w:t>
      </w:r>
      <w:r w:rsidRPr="00D646D3">
        <w:rPr>
          <w:szCs w:val="28"/>
        </w:rPr>
        <w:t xml:space="preserve"> основ</w:t>
      </w:r>
      <w:r w:rsidRPr="00D646D3">
        <w:rPr>
          <w:szCs w:val="28"/>
          <w:lang w:val="uk-UA"/>
        </w:rPr>
        <w:t>и</w:t>
      </w:r>
      <w:r w:rsidRPr="00D646D3">
        <w:rPr>
          <w:szCs w:val="28"/>
        </w:rPr>
        <w:t xml:space="preserve"> регулювання діяльності громадянського суспільства</w:t>
      </w:r>
      <w:r w:rsidRPr="00D646D3">
        <w:rPr>
          <w:szCs w:val="28"/>
          <w:lang w:val="uk-UA"/>
        </w:rPr>
        <w:t xml:space="preserve"> в Україні.</w:t>
      </w:r>
    </w:p>
    <w:p w:rsidR="001D11A4" w:rsidRPr="00D646D3" w:rsidRDefault="001D11A4" w:rsidP="001D11A4">
      <w:pPr>
        <w:jc w:val="both"/>
        <w:rPr>
          <w:b/>
          <w:i/>
          <w:szCs w:val="28"/>
          <w:u w:val="single"/>
        </w:rPr>
      </w:pPr>
    </w:p>
    <w:p w:rsidR="001D11A4" w:rsidRDefault="001D11A4" w:rsidP="001D11A4">
      <w:pPr>
        <w:ind w:firstLine="708"/>
        <w:rPr>
          <w:szCs w:val="28"/>
        </w:rPr>
      </w:pPr>
    </w:p>
    <w:p w:rsidR="001D11A4" w:rsidRPr="00D646D3" w:rsidRDefault="001D11A4" w:rsidP="001D11A4">
      <w:pPr>
        <w:pStyle w:val="a3"/>
        <w:numPr>
          <w:ilvl w:val="0"/>
          <w:numId w:val="1"/>
        </w:numPr>
        <w:ind w:firstLine="708"/>
        <w:jc w:val="center"/>
        <w:rPr>
          <w:color w:val="0070C0"/>
          <w:szCs w:val="28"/>
        </w:rPr>
      </w:pPr>
      <w:r w:rsidRPr="00D646D3">
        <w:rPr>
          <w:color w:val="0070C0"/>
          <w:szCs w:val="28"/>
        </w:rPr>
        <w:t xml:space="preserve">Громадянське суспільство </w:t>
      </w:r>
      <w:r w:rsidRPr="00D646D3">
        <w:rPr>
          <w:color w:val="0070C0"/>
          <w:szCs w:val="28"/>
          <w:lang w:val="uk-UA"/>
        </w:rPr>
        <w:t xml:space="preserve">як </w:t>
      </w:r>
      <w:r w:rsidRPr="00D646D3">
        <w:rPr>
          <w:color w:val="0070C0"/>
          <w:szCs w:val="28"/>
        </w:rPr>
        <w:t>сукупність різноманітних форм соціальної активності населення</w:t>
      </w:r>
    </w:p>
    <w:p w:rsidR="001D11A4" w:rsidRPr="00952C94" w:rsidRDefault="001D11A4" w:rsidP="001D11A4">
      <w:pPr>
        <w:ind w:firstLine="708"/>
        <w:jc w:val="both"/>
        <w:rPr>
          <w:szCs w:val="28"/>
        </w:rPr>
      </w:pPr>
      <w:r w:rsidRPr="00952C94">
        <w:rPr>
          <w:szCs w:val="28"/>
        </w:rPr>
        <w:t>Найвищим ступенем розвитку суспільства є громадянське суспільство з високорозвиненими правовими відносинами. Це – суспільство рівноправних громадян, яке не залежить від держави, але активно взаємодіє з нею заради спільного блага.</w:t>
      </w:r>
    </w:p>
    <w:p w:rsidR="001D11A4" w:rsidRPr="00952C94" w:rsidRDefault="001D11A4" w:rsidP="001D11A4">
      <w:pPr>
        <w:ind w:firstLine="708"/>
        <w:jc w:val="both"/>
        <w:rPr>
          <w:szCs w:val="28"/>
        </w:rPr>
      </w:pPr>
      <w:r w:rsidRPr="00952C94">
        <w:rPr>
          <w:szCs w:val="28"/>
        </w:rPr>
        <w:t xml:space="preserve"> Громадянське суспільство становить собою сукупність різноманітних форм соціальної активності населення та його самоорганізації, що відображає реальний розподіл функцій держави та суспільства в соціальній сфері. Разом із тим, воно не може сформуватися там, де люди не ведуть боротьби за свої права та свободи, де немає певних традицій критичного підходу до політичного життя, діяльності владних інститутів, де громадяни, отримавши свободу, поступово починають „втікати” від неї. Жити в такому суспільстві складно й відповідально, адже громадянство має звикнути брати „на себе” певний обсяг обов’язків і добровільно їх виконувати.</w:t>
      </w:r>
    </w:p>
    <w:p w:rsidR="001D11A4" w:rsidRPr="00952C94" w:rsidRDefault="001D11A4" w:rsidP="001D11A4">
      <w:pPr>
        <w:ind w:firstLine="708"/>
        <w:jc w:val="both"/>
        <w:rPr>
          <w:szCs w:val="28"/>
        </w:rPr>
      </w:pPr>
      <w:r w:rsidRPr="00952C94">
        <w:rPr>
          <w:szCs w:val="28"/>
        </w:rPr>
        <w:t>В економічній сфері громадянське суспільство передбачає рівноправність різних форм власності: недержавних підприємств, приватних колективів, орендних, колективних акціонерних об’єднань, кооперативних асоціацій та інших об’єднань громадян, створених ними за власною ініціативою.</w:t>
      </w:r>
    </w:p>
    <w:p w:rsidR="001D11A4" w:rsidRPr="00952C94" w:rsidRDefault="001D11A4" w:rsidP="001D11A4">
      <w:pPr>
        <w:ind w:firstLine="708"/>
        <w:jc w:val="both"/>
        <w:rPr>
          <w:szCs w:val="28"/>
        </w:rPr>
      </w:pPr>
      <w:r w:rsidRPr="00952C94">
        <w:rPr>
          <w:szCs w:val="28"/>
        </w:rPr>
        <w:t>У соціальній сфері воно передбачає діяльність різних неформальних громадських об’єднань, інституцій місцевого самоврядування, недержавних засобів масової інформації тощо. Важливо те, що соціальна сфера відводить чільне місце сім’ї, об’єднанням за інтересами та навчанням. Саме тут формується громадська думка, розв’язуються суспільні конфлікти, і, зрештою, проходить інституційне оформлення інтересів, що виникають у суспільстві. Методи реалізації в цій сфері – переконання, компроміс, постійні переговори, тобто все в рамках чинної Конституції та законів держави.</w:t>
      </w:r>
    </w:p>
    <w:p w:rsidR="001D11A4" w:rsidRDefault="001D11A4" w:rsidP="001D11A4">
      <w:pPr>
        <w:jc w:val="both"/>
        <w:rPr>
          <w:szCs w:val="28"/>
        </w:rPr>
      </w:pPr>
      <w:r w:rsidRPr="00952C94">
        <w:rPr>
          <w:szCs w:val="28"/>
        </w:rPr>
        <w:t xml:space="preserve">  </w:t>
      </w:r>
      <w:r>
        <w:rPr>
          <w:szCs w:val="28"/>
        </w:rPr>
        <w:tab/>
      </w:r>
      <w:r w:rsidRPr="00952C94">
        <w:rPr>
          <w:szCs w:val="28"/>
        </w:rPr>
        <w:t xml:space="preserve">Духовна сфера громадянського суспільства передбачає свободу думки, совісті, слова, самостійність і незалежність від державних структур. За структурою духовна сфера складається із соціокультурних відносин, її </w:t>
      </w:r>
      <w:r w:rsidRPr="00952C94">
        <w:rPr>
          <w:szCs w:val="28"/>
        </w:rPr>
        <w:lastRenderedPageBreak/>
        <w:t>елементами є школа, церква, різноманітні культурно-мистецькі заклади, але такою мірою, як вони виступають як недержавні об’єднання.</w:t>
      </w:r>
    </w:p>
    <w:p w:rsidR="001D11A4" w:rsidRPr="00952C94" w:rsidRDefault="001D11A4" w:rsidP="001D11A4">
      <w:pPr>
        <w:ind w:firstLine="708"/>
        <w:jc w:val="both"/>
        <w:rPr>
          <w:szCs w:val="28"/>
        </w:rPr>
      </w:pPr>
      <w:r w:rsidRPr="00952C94">
        <w:rPr>
          <w:szCs w:val="28"/>
        </w:rPr>
        <w:t>Політична основа громадянського суспільства – це демократична, правова держава, що забезпечує кожному громадянинові можливість брати участь у державних справах. У такій державі абсолютно неприпустимою є будь-яка дискримінація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1D11A4" w:rsidRPr="00952C94" w:rsidRDefault="001D11A4" w:rsidP="001D11A4">
      <w:pPr>
        <w:ind w:firstLine="708"/>
        <w:jc w:val="both"/>
        <w:rPr>
          <w:szCs w:val="28"/>
        </w:rPr>
      </w:pPr>
      <w:r w:rsidRPr="00952C94">
        <w:rPr>
          <w:szCs w:val="28"/>
        </w:rPr>
        <w:t>Економічною основою громадянського суспільства є відносини ринкового характеру. Роль економічного чинника залишається важливим для функціонування громадянського суспільства, оскільки, з одного боку, громадянське суспільство зазнає значного впливу приватних економічних інтересів, а з іншого – розвинуте громадянське суспільство може стати союзником учасників ринкових відносин, що сприятиме стабілізації державної політики, перерозподілу фінансових та інформаційних потоків.</w:t>
      </w:r>
    </w:p>
    <w:p w:rsidR="001D11A4" w:rsidRPr="00952C94" w:rsidRDefault="001D11A4" w:rsidP="001D11A4">
      <w:pPr>
        <w:ind w:firstLine="708"/>
        <w:jc w:val="both"/>
        <w:rPr>
          <w:szCs w:val="28"/>
        </w:rPr>
      </w:pPr>
      <w:r w:rsidRPr="00952C94">
        <w:rPr>
          <w:szCs w:val="28"/>
        </w:rPr>
        <w:t>Власність, в контексті громадянського суспільства, має використовуватись для блага кожної людини та суспільства через благодійництво або економічну діяльність інститутів громадянського суспільства.</w:t>
      </w:r>
    </w:p>
    <w:p w:rsidR="001D11A4" w:rsidRPr="00952C94" w:rsidRDefault="001D11A4" w:rsidP="001D11A4">
      <w:pPr>
        <w:ind w:firstLine="708"/>
        <w:jc w:val="both"/>
        <w:rPr>
          <w:szCs w:val="28"/>
        </w:rPr>
      </w:pPr>
      <w:r w:rsidRPr="00CE1087">
        <w:rPr>
          <w:i/>
          <w:szCs w:val="28"/>
        </w:rPr>
        <w:t>Соціальною основою громадянського суспільства</w:t>
      </w:r>
      <w:r w:rsidRPr="00952C94">
        <w:rPr>
          <w:szCs w:val="28"/>
        </w:rPr>
        <w:t xml:space="preserve"> має бути соціальне середовище нового типу, яке максимально відповідає демократичним (загальносуспільним) цінностям розвитку громадянського суспільства та спрямоване на їх опанування.</w:t>
      </w:r>
    </w:p>
    <w:p w:rsidR="001D11A4" w:rsidRDefault="001D11A4" w:rsidP="001D11A4">
      <w:pPr>
        <w:jc w:val="both"/>
        <w:rPr>
          <w:szCs w:val="28"/>
        </w:rPr>
      </w:pPr>
    </w:p>
    <w:p w:rsidR="001D11A4" w:rsidRPr="00952C94" w:rsidRDefault="001D11A4" w:rsidP="001D11A4">
      <w:pPr>
        <w:jc w:val="both"/>
        <w:rPr>
          <w:szCs w:val="28"/>
        </w:rPr>
      </w:pPr>
    </w:p>
    <w:p w:rsidR="001D11A4" w:rsidRPr="00D646D3" w:rsidRDefault="001D11A4" w:rsidP="001D11A4">
      <w:pPr>
        <w:pStyle w:val="a3"/>
        <w:numPr>
          <w:ilvl w:val="0"/>
          <w:numId w:val="1"/>
        </w:numPr>
        <w:jc w:val="both"/>
        <w:rPr>
          <w:color w:val="0070C0"/>
          <w:szCs w:val="28"/>
          <w:lang w:val="uk-UA"/>
        </w:rPr>
      </w:pPr>
      <w:r w:rsidRPr="00D646D3">
        <w:rPr>
          <w:color w:val="0070C0"/>
          <w:szCs w:val="28"/>
          <w:lang w:val="uk-UA"/>
        </w:rPr>
        <w:t>Зв'язок громадянського суспільства з державою</w:t>
      </w:r>
      <w:r>
        <w:rPr>
          <w:color w:val="0070C0"/>
          <w:szCs w:val="28"/>
          <w:lang w:val="uk-UA"/>
        </w:rPr>
        <w:t>.</w:t>
      </w:r>
      <w:r w:rsidRPr="00D646D3">
        <w:rPr>
          <w:color w:val="0070C0"/>
          <w:szCs w:val="28"/>
          <w:lang w:val="uk-UA"/>
        </w:rPr>
        <w:t xml:space="preserve"> </w:t>
      </w:r>
      <w:r>
        <w:rPr>
          <w:color w:val="0070C0"/>
          <w:szCs w:val="28"/>
          <w:lang w:val="uk-UA"/>
        </w:rPr>
        <w:t>Комунікації з громадськістю.</w:t>
      </w:r>
    </w:p>
    <w:p w:rsidR="001D11A4" w:rsidRPr="00D646D3" w:rsidRDefault="001D11A4" w:rsidP="001D11A4">
      <w:pPr>
        <w:pStyle w:val="a3"/>
        <w:ind w:left="1080"/>
        <w:jc w:val="both"/>
        <w:rPr>
          <w:color w:val="0070C0"/>
          <w:szCs w:val="28"/>
          <w:lang w:val="uk-UA"/>
        </w:rPr>
      </w:pPr>
    </w:p>
    <w:p w:rsidR="001D11A4" w:rsidRPr="00952C94" w:rsidRDefault="001D11A4" w:rsidP="001D11A4">
      <w:pPr>
        <w:ind w:firstLine="708"/>
        <w:jc w:val="both"/>
        <w:rPr>
          <w:szCs w:val="28"/>
        </w:rPr>
      </w:pPr>
      <w:r w:rsidRPr="00952C94">
        <w:rPr>
          <w:szCs w:val="28"/>
        </w:rPr>
        <w:t xml:space="preserve">Громадянське суспільство тісно пов’язане з державою. Існувати одне без одного вони не можуть, адже завдяки державі люди набувають цивілізованості, організовуються та стають самим суспільством. З іншого боку, держава не може існувати поза суспільством, вона служить йому. Громадянське суспільство є своєрідною противагою державі в її постійному прагненні розширити межі своєї влади, панування. Отже, зрозуміло, що чим розвинутіше громадянське суспільство, тим демократичніша держава. </w:t>
      </w:r>
    </w:p>
    <w:p w:rsidR="001D11A4" w:rsidRPr="00952C94" w:rsidRDefault="001D11A4" w:rsidP="001D11A4">
      <w:pPr>
        <w:ind w:firstLine="708"/>
        <w:jc w:val="both"/>
        <w:rPr>
          <w:szCs w:val="28"/>
        </w:rPr>
      </w:pPr>
      <w:r w:rsidRPr="00952C94">
        <w:rPr>
          <w:szCs w:val="28"/>
        </w:rPr>
        <w:t xml:space="preserve">Відносини державної влади та громадянського суспільства реалізуються в двох основних формах: </w:t>
      </w:r>
      <w:r w:rsidRPr="00CE1087">
        <w:rPr>
          <w:i/>
          <w:szCs w:val="28"/>
        </w:rPr>
        <w:t>вплив</w:t>
      </w:r>
      <w:r w:rsidRPr="00952C94">
        <w:rPr>
          <w:szCs w:val="28"/>
        </w:rPr>
        <w:t xml:space="preserve"> (прямі зв’язки) та</w:t>
      </w:r>
      <w:r w:rsidRPr="00CE1087">
        <w:rPr>
          <w:i/>
          <w:szCs w:val="28"/>
        </w:rPr>
        <w:t xml:space="preserve"> взаємодія</w:t>
      </w:r>
      <w:r w:rsidRPr="00952C94">
        <w:rPr>
          <w:szCs w:val="28"/>
        </w:rPr>
        <w:t xml:space="preserve"> (прямі й зворотні зв’язки). Співпраця громадянського суспільства з державою повинна відбуватися на рівноправних засадах, коли суспільні інститути мають можливість впливати та контролювати діяльність влади.</w:t>
      </w:r>
    </w:p>
    <w:p w:rsidR="001D11A4" w:rsidRPr="00952C94" w:rsidRDefault="001D11A4" w:rsidP="001D11A4">
      <w:pPr>
        <w:ind w:firstLine="708"/>
        <w:jc w:val="both"/>
        <w:rPr>
          <w:szCs w:val="28"/>
        </w:rPr>
      </w:pPr>
      <w:r w:rsidRPr="00952C94">
        <w:rPr>
          <w:szCs w:val="28"/>
        </w:rPr>
        <w:t xml:space="preserve">У демократичних країнах громадянське суспільство виступає в ролі партнера держави у вирішенні соціальних і суспільних проблем. Держава бере на себе зобов'язання створити сприятливі правові умови для діяльності організацій громадянського суспільства, забезпечує значну частину фінансування їх діяльності (наприклад, у країнах Євросоюзу 40-60 % </w:t>
      </w:r>
      <w:r w:rsidRPr="00952C94">
        <w:rPr>
          <w:szCs w:val="28"/>
        </w:rPr>
        <w:lastRenderedPageBreak/>
        <w:t>загального доходу організацій громадянського суспільства становить державне фінансування) та залучає до надання соціальних послуг (у Німеччині 60 % гарантованих державою соціальних послуг надаються неурядовими організаціями).</w:t>
      </w:r>
    </w:p>
    <w:p w:rsidR="001D11A4" w:rsidRPr="00D646D3" w:rsidRDefault="001D11A4" w:rsidP="001D11A4">
      <w:pPr>
        <w:jc w:val="both"/>
        <w:rPr>
          <w:szCs w:val="28"/>
        </w:rPr>
      </w:pPr>
      <w:r w:rsidRPr="00D646D3">
        <w:rPr>
          <w:b/>
          <w:szCs w:val="28"/>
        </w:rPr>
        <w:t>У свою чергу організації громадянського суспільства беруть на себе виконання таких функцій:</w:t>
      </w:r>
      <w:r w:rsidRPr="00D646D3">
        <w:rPr>
          <w:szCs w:val="28"/>
        </w:rPr>
        <w:t xml:space="preserve"> </w:t>
      </w:r>
    </w:p>
    <w:p w:rsidR="001D11A4" w:rsidRDefault="001D11A4" w:rsidP="001D11A4">
      <w:pPr>
        <w:jc w:val="both"/>
        <w:rPr>
          <w:szCs w:val="28"/>
        </w:rPr>
      </w:pPr>
      <w:r w:rsidRPr="00952C94">
        <w:rPr>
          <w:szCs w:val="28"/>
        </w:rPr>
        <w:t>1) надання соціальних послуг і робота з людьми з особливими потребами (інваліди, люди похилого віку, багатодітні та малозабезпечені сім’ї);</w:t>
      </w:r>
    </w:p>
    <w:p w:rsidR="001D11A4" w:rsidRDefault="001D11A4" w:rsidP="001D11A4">
      <w:pPr>
        <w:jc w:val="both"/>
        <w:rPr>
          <w:szCs w:val="28"/>
        </w:rPr>
      </w:pPr>
      <w:r w:rsidRPr="00952C94">
        <w:rPr>
          <w:szCs w:val="28"/>
        </w:rPr>
        <w:t xml:space="preserve"> 2) виконання спільних із державою проектів щодо вирішення актуальних суспільних, гуманітарних проблем (безпритульність, бездомність, СНІД, наркоманія, здоровий спосіб життя тощо); </w:t>
      </w:r>
    </w:p>
    <w:p w:rsidR="001D11A4" w:rsidRDefault="001D11A4" w:rsidP="001D11A4">
      <w:pPr>
        <w:jc w:val="both"/>
        <w:rPr>
          <w:szCs w:val="28"/>
        </w:rPr>
      </w:pPr>
      <w:r w:rsidRPr="00952C94">
        <w:rPr>
          <w:szCs w:val="28"/>
        </w:rPr>
        <w:t xml:space="preserve">3) залучення різних суспільних груп до формування державних і місцевих рішень; </w:t>
      </w:r>
    </w:p>
    <w:p w:rsidR="001D11A4" w:rsidRPr="00952C94" w:rsidRDefault="001D11A4" w:rsidP="001D11A4">
      <w:pPr>
        <w:jc w:val="both"/>
        <w:rPr>
          <w:szCs w:val="28"/>
        </w:rPr>
      </w:pPr>
      <w:r w:rsidRPr="00952C94">
        <w:rPr>
          <w:szCs w:val="28"/>
        </w:rPr>
        <w:t>4) моніторинг діяльності органів влади та політиків, недопущення неефективного державного управління та корупції та ін.</w:t>
      </w:r>
    </w:p>
    <w:p w:rsidR="001D11A4" w:rsidRPr="00952C94" w:rsidRDefault="001D11A4" w:rsidP="001D11A4">
      <w:pPr>
        <w:jc w:val="both"/>
        <w:rPr>
          <w:szCs w:val="28"/>
        </w:rPr>
      </w:pPr>
    </w:p>
    <w:p w:rsidR="001D11A4" w:rsidRPr="00952C94" w:rsidRDefault="001D11A4" w:rsidP="001D11A4">
      <w:pPr>
        <w:ind w:firstLine="708"/>
        <w:jc w:val="both"/>
        <w:rPr>
          <w:szCs w:val="28"/>
        </w:rPr>
      </w:pPr>
      <w:r w:rsidRPr="00952C94">
        <w:rPr>
          <w:szCs w:val="28"/>
          <w:u w:val="single"/>
        </w:rPr>
        <w:t>Розвиток громадського сектора – один з ефективних засобів боротьби з бідністю</w:t>
      </w:r>
      <w:r w:rsidRPr="00952C94">
        <w:rPr>
          <w:szCs w:val="28"/>
        </w:rPr>
        <w:t>. Інститути громадянського суспільства беруть на себе виконання тієї соціальної роботи, від якої відмовляється бізнес через їх низьку прибутковість. Державні установи часто неспроможні швидко налагодити надання нових соціальних послуг через бюрократичну тяганину, а організації громадянського суспільства виявляють високий ступінь мобільності та інноваційності. Більше того, послуги, що надаються такими організаціями, як правило, дешевші, ніж послуги бізнесу й державних установ, адже вони не орієнтовані на прибуток, активно використовують волонтерів і залучають благодійні пожертви. Так, у Франції в громадському секторі задіяно більше людей, ніж у секторі будівництва або транспорту.</w:t>
      </w:r>
    </w:p>
    <w:p w:rsidR="001D11A4" w:rsidRPr="00952C94" w:rsidRDefault="001D11A4" w:rsidP="001D11A4">
      <w:pPr>
        <w:ind w:firstLine="708"/>
        <w:jc w:val="both"/>
        <w:rPr>
          <w:szCs w:val="28"/>
        </w:rPr>
      </w:pPr>
      <w:r w:rsidRPr="00952C94">
        <w:rPr>
          <w:szCs w:val="28"/>
          <w:u w:val="single"/>
        </w:rPr>
        <w:t>Щоденна діяльність громадянського суспільства та його організацій є необхідною умовою функціонування правової держави і демократичного урядування</w:t>
      </w:r>
      <w:r w:rsidRPr="00952C94">
        <w:rPr>
          <w:szCs w:val="28"/>
        </w:rPr>
        <w:t>. І навпаки, ігнорування та придушення громадських ініціатив, відсутність механізмів участі громадськості й організацій громадянського суспільства у процесі ухвалення рішень призводять до стагнації суспільства, зростання корупції, усунення численних груп громадян від розв'язання соціальних проблем на рівні громад і держави загалом.</w:t>
      </w:r>
    </w:p>
    <w:p w:rsidR="001D11A4" w:rsidRPr="00952C94" w:rsidRDefault="001D11A4" w:rsidP="001D11A4">
      <w:pPr>
        <w:ind w:firstLine="708"/>
        <w:jc w:val="both"/>
        <w:rPr>
          <w:szCs w:val="28"/>
        </w:rPr>
      </w:pPr>
      <w:r w:rsidRPr="00952C94">
        <w:rPr>
          <w:szCs w:val="28"/>
        </w:rPr>
        <w:t>Як наслідок, все більш вагомим стає офіційне визнання ролі громадянського суспільства у встановлені стабільних моделей демократії. Підтвердженням цього є те, що в останні роки багато європейських держав прийняли документи, в яких отримали розвиток ідеї щодо взаємної користі взаємовідносин між державою та громадянським суспільством. Зокрема, у даний час діють: в Англії та Канаді – угоди про взаємовідносини між урядом і некомерційним сектором, в Данії – Стратегія підтримки громадянського суспільства, в Естонії – Концепція розвитку громадянського суспільства, в Угорщині – Стратегія уряду щодо громадянського суспільства.</w:t>
      </w:r>
    </w:p>
    <w:p w:rsidR="001D11A4" w:rsidRDefault="001D11A4" w:rsidP="001D11A4">
      <w:pPr>
        <w:ind w:firstLine="708"/>
        <w:jc w:val="both"/>
        <w:rPr>
          <w:b/>
          <w:szCs w:val="28"/>
        </w:rPr>
      </w:pPr>
    </w:p>
    <w:p w:rsidR="001D11A4" w:rsidRPr="00D646D3" w:rsidRDefault="001D11A4" w:rsidP="001D11A4">
      <w:pPr>
        <w:pStyle w:val="a3"/>
        <w:numPr>
          <w:ilvl w:val="0"/>
          <w:numId w:val="1"/>
        </w:numPr>
        <w:jc w:val="both"/>
        <w:rPr>
          <w:szCs w:val="28"/>
        </w:rPr>
      </w:pPr>
      <w:r w:rsidRPr="00D646D3">
        <w:rPr>
          <w:color w:val="0070C0"/>
          <w:szCs w:val="28"/>
        </w:rPr>
        <w:lastRenderedPageBreak/>
        <w:t>Законодавч</w:t>
      </w:r>
      <w:r w:rsidRPr="00D646D3">
        <w:rPr>
          <w:color w:val="0070C0"/>
          <w:szCs w:val="28"/>
          <w:lang w:val="uk-UA"/>
        </w:rPr>
        <w:t>і</w:t>
      </w:r>
      <w:r w:rsidRPr="00D646D3">
        <w:rPr>
          <w:color w:val="0070C0"/>
          <w:szCs w:val="28"/>
        </w:rPr>
        <w:t xml:space="preserve"> основ</w:t>
      </w:r>
      <w:r w:rsidRPr="00D646D3">
        <w:rPr>
          <w:color w:val="0070C0"/>
          <w:szCs w:val="28"/>
          <w:lang w:val="uk-UA"/>
        </w:rPr>
        <w:t>и</w:t>
      </w:r>
      <w:r w:rsidRPr="00D646D3">
        <w:rPr>
          <w:color w:val="0070C0"/>
          <w:szCs w:val="28"/>
        </w:rPr>
        <w:t xml:space="preserve"> регулювання діяльності громадянського суспільства</w:t>
      </w:r>
      <w:r w:rsidRPr="00D646D3">
        <w:rPr>
          <w:color w:val="0070C0"/>
          <w:szCs w:val="28"/>
          <w:lang w:val="uk-UA"/>
        </w:rPr>
        <w:t xml:space="preserve"> в Україні</w:t>
      </w:r>
    </w:p>
    <w:p w:rsidR="001D11A4" w:rsidRPr="00952C94" w:rsidRDefault="001D11A4" w:rsidP="001D11A4">
      <w:pPr>
        <w:ind w:firstLine="708"/>
        <w:jc w:val="both"/>
        <w:rPr>
          <w:szCs w:val="28"/>
        </w:rPr>
      </w:pPr>
      <w:r w:rsidRPr="00952C94">
        <w:rPr>
          <w:b/>
          <w:szCs w:val="28"/>
        </w:rPr>
        <w:t>В Україні</w:t>
      </w:r>
      <w:r w:rsidRPr="00952C94">
        <w:rPr>
          <w:szCs w:val="28"/>
        </w:rPr>
        <w:t xml:space="preserve"> усвідомлюють важливість і необхідність офіційного визнання ролі громадянського суспільства в розвитку правової, соці</w:t>
      </w:r>
      <w:r>
        <w:rPr>
          <w:szCs w:val="28"/>
        </w:rPr>
        <w:t xml:space="preserve">альної, демократичної держави, і </w:t>
      </w:r>
      <w:r w:rsidRPr="00952C94">
        <w:rPr>
          <w:szCs w:val="28"/>
        </w:rPr>
        <w:t>тому прагнуть скористатися позитивним досвідом європейських країн.</w:t>
      </w:r>
    </w:p>
    <w:p w:rsidR="001D11A4" w:rsidRPr="00952C94" w:rsidRDefault="001D11A4" w:rsidP="001D11A4">
      <w:pPr>
        <w:ind w:firstLine="708"/>
        <w:jc w:val="both"/>
        <w:rPr>
          <w:szCs w:val="28"/>
        </w:rPr>
      </w:pPr>
      <w:r w:rsidRPr="00952C94">
        <w:rPr>
          <w:szCs w:val="28"/>
        </w:rPr>
        <w:t>Поштовхом для становлення громадянського суспільства в нашій державі стало прагнення до створення демократичного суспільства, потреба у всебічному забезпеченні прав і свобод людини, визнання необхідності створення правової держави</w:t>
      </w:r>
      <w:r w:rsidRPr="00952C94">
        <w:rPr>
          <w:szCs w:val="28"/>
          <w:u w:val="single"/>
        </w:rPr>
        <w:t>. Основою створення та функціонування громадянського суспільства в Україні є положення Конституції України, а саме:</w:t>
      </w:r>
    </w:p>
    <w:p w:rsidR="001D11A4" w:rsidRPr="00952C94" w:rsidRDefault="001D11A4" w:rsidP="001D11A4">
      <w:pPr>
        <w:jc w:val="both"/>
        <w:rPr>
          <w:szCs w:val="28"/>
        </w:rPr>
      </w:pPr>
      <w:r w:rsidRPr="00952C94">
        <w:rPr>
          <w:szCs w:val="28"/>
        </w:rPr>
        <w:t>·   права і свободи людини та їх гарантії визначають зміст та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(стаття 3);</w:t>
      </w:r>
    </w:p>
    <w:p w:rsidR="001D11A4" w:rsidRPr="00952C94" w:rsidRDefault="001D11A4" w:rsidP="001D11A4">
      <w:pPr>
        <w:jc w:val="both"/>
        <w:rPr>
          <w:szCs w:val="28"/>
        </w:rPr>
      </w:pPr>
      <w:r w:rsidRPr="00952C94">
        <w:rPr>
          <w:szCs w:val="28"/>
        </w:rPr>
        <w:t>·   держава гарантує право кожного на свободу світогляду і віросповідання (стаття 35);</w:t>
      </w:r>
    </w:p>
    <w:p w:rsidR="001D11A4" w:rsidRPr="00952C94" w:rsidRDefault="001D11A4" w:rsidP="001D11A4">
      <w:pPr>
        <w:jc w:val="both"/>
        <w:rPr>
          <w:szCs w:val="28"/>
        </w:rPr>
      </w:pPr>
      <w:r w:rsidRPr="00952C94">
        <w:rPr>
          <w:szCs w:val="28"/>
        </w:rPr>
        <w:t>·   держава закріплює право за громадянами України на свободу об'єднання у політичні партії та громадські організації (стаття 36);</w:t>
      </w:r>
    </w:p>
    <w:p w:rsidR="001D11A4" w:rsidRPr="00952C94" w:rsidRDefault="001D11A4" w:rsidP="001D11A4">
      <w:pPr>
        <w:jc w:val="both"/>
        <w:rPr>
          <w:szCs w:val="28"/>
        </w:rPr>
      </w:pPr>
      <w:r w:rsidRPr="00952C94">
        <w:rPr>
          <w:szCs w:val="28"/>
        </w:rPr>
        <w:t>·   держава гарантує право громадянам брати участь в управлінні державними справами (стаття 38);</w:t>
      </w:r>
    </w:p>
    <w:p w:rsidR="001D11A4" w:rsidRPr="00952C94" w:rsidRDefault="001D11A4" w:rsidP="001D11A4">
      <w:pPr>
        <w:jc w:val="both"/>
        <w:rPr>
          <w:szCs w:val="28"/>
        </w:rPr>
      </w:pPr>
      <w:r w:rsidRPr="00952C94">
        <w:rPr>
          <w:szCs w:val="28"/>
        </w:rPr>
        <w:t>·   держава створює належні умови, що забезпечують право усіх направляти індивідуальні чи колективні письмові звернення або особисто звертатися до органів державної влади, органів місцевого самоврядування (стаття 40) тощо.</w:t>
      </w:r>
    </w:p>
    <w:p w:rsidR="001D11A4" w:rsidRPr="00952C94" w:rsidRDefault="001D11A4" w:rsidP="001D11A4">
      <w:pPr>
        <w:jc w:val="both"/>
        <w:rPr>
          <w:szCs w:val="28"/>
        </w:rPr>
      </w:pPr>
    </w:p>
    <w:p w:rsidR="001D11A4" w:rsidRPr="00952C94" w:rsidRDefault="001D11A4" w:rsidP="001D11A4">
      <w:pPr>
        <w:ind w:firstLine="708"/>
        <w:jc w:val="both"/>
        <w:rPr>
          <w:szCs w:val="28"/>
        </w:rPr>
      </w:pPr>
      <w:r w:rsidRPr="00D646D3">
        <w:rPr>
          <w:b/>
          <w:szCs w:val="28"/>
          <w:u w:val="single"/>
        </w:rPr>
        <w:t>Законодавчою основою регулювання діяльності громадянського суспільства є:</w:t>
      </w:r>
      <w:r w:rsidRPr="00D646D3">
        <w:rPr>
          <w:szCs w:val="28"/>
        </w:rPr>
        <w:t xml:space="preserve"> </w:t>
      </w:r>
      <w:r w:rsidRPr="00952C94">
        <w:rPr>
          <w:szCs w:val="28"/>
        </w:rPr>
        <w:t>Цивільний кодекс України, Закони України „Про об'єднання громадян”, „Про молодіжні та дитячі громадські організації”, „Про звернення громадян”, „Про органи самоорганізації населення”, „Про благодійництво та благодійні організації”, „Про соціальні послуги”; Указ Президента України „Про забезпечення участі громадськості у формуванні та реалізації державної політики”; постанова Кабінету Міністрів України „Про затвердження Положення про волонтерську діяльність у сфері надання соціальних послуг” та інші нормативно-правові документи.</w:t>
      </w:r>
    </w:p>
    <w:p w:rsidR="001D11A4" w:rsidRPr="00952C94" w:rsidRDefault="001D11A4" w:rsidP="001D11A4">
      <w:pPr>
        <w:ind w:firstLine="708"/>
        <w:jc w:val="both"/>
        <w:rPr>
          <w:szCs w:val="28"/>
        </w:rPr>
      </w:pPr>
      <w:r w:rsidRPr="00952C94">
        <w:rPr>
          <w:szCs w:val="28"/>
        </w:rPr>
        <w:t>На державному рівні за роки незалежності накопичено певний досвід взаємодії держави з окремими інститутами громадянського суспільства, зокрема, такими як: Рада представників громадських організацій національних меншин України та Рада Українського козацтва при  Президентові України, громадські ради при центральних, місцевих органах виконавчої влади тощо.</w:t>
      </w:r>
    </w:p>
    <w:p w:rsidR="001D11A4" w:rsidRPr="00952C94" w:rsidRDefault="001D11A4" w:rsidP="001D11A4">
      <w:pPr>
        <w:ind w:firstLine="708"/>
        <w:jc w:val="both"/>
        <w:rPr>
          <w:szCs w:val="28"/>
        </w:rPr>
      </w:pPr>
      <w:r w:rsidRPr="00952C94">
        <w:rPr>
          <w:szCs w:val="28"/>
        </w:rPr>
        <w:t xml:space="preserve">З метою підготовки до вступу до Європейського Союзу Україна має бути готова взяти на себе обов'язки членства й відповідати необхідним економічним і політичним вимогам, що визначені у Копенгагенських критеріях, встановлених Європейською Радою 22 червня 1993 року. Відносно громадянського суспільства ці вимоги передбачають стабільність законів й </w:t>
      </w:r>
      <w:r w:rsidRPr="00952C94">
        <w:rPr>
          <w:szCs w:val="28"/>
        </w:rPr>
        <w:lastRenderedPageBreak/>
        <w:t>інституційних структур, що гарантують демократію, верховенство закону, забезпечення прав людини, повагу та захист прав національних меншин.</w:t>
      </w:r>
    </w:p>
    <w:p w:rsidR="001D11A4" w:rsidRPr="00952C94" w:rsidRDefault="001D11A4" w:rsidP="001D11A4">
      <w:pPr>
        <w:ind w:firstLine="708"/>
        <w:jc w:val="both"/>
        <w:rPr>
          <w:szCs w:val="28"/>
        </w:rPr>
      </w:pPr>
      <w:r w:rsidRPr="00952C94">
        <w:rPr>
          <w:szCs w:val="28"/>
        </w:rPr>
        <w:t>Можна сказати, що для взаємодії держави та громадянського суспільства в Україні вже створено</w:t>
      </w:r>
      <w:r>
        <w:rPr>
          <w:szCs w:val="28"/>
          <w:lang w:val="uk-UA"/>
        </w:rPr>
        <w:t>,</w:t>
      </w:r>
      <w:r w:rsidRPr="00952C94">
        <w:rPr>
          <w:szCs w:val="28"/>
        </w:rPr>
        <w:t xml:space="preserve"> визначені умови, але вони повинні одержати свій подальший інтенсивний розвиток на основі системних підходів до формування української моделі громадянського суспільства, націленої на досягнення високих стандартів якості життя громадян і реалізацію демократичних прав і свобод у суспільстві.</w:t>
      </w:r>
    </w:p>
    <w:p w:rsidR="001D11A4" w:rsidRDefault="001D11A4" w:rsidP="001D11A4">
      <w:pPr>
        <w:ind w:firstLine="708"/>
        <w:jc w:val="both"/>
        <w:rPr>
          <w:szCs w:val="28"/>
        </w:rPr>
      </w:pPr>
      <w:r w:rsidRPr="00952C94">
        <w:rPr>
          <w:szCs w:val="28"/>
        </w:rPr>
        <w:t>Так, Кабінет Міністрів України ухвалив Концепцію сприяння органами виконавчої влади розвитку громадянського суспільства, яка визначає основні засади діяльності органів виконавчої влади щодо створення сприятливих умов для розвитку громадянського суспільства та зміцнення демократії в Україні. Згідно з Концепцією до інститутів громадянського суспільства належать: громадські організації, професійні та творчі спілки, організації роботодавців, благодійні, релігійні організації, недержавні засоби масової інформації та інші непідпри</w:t>
      </w:r>
      <w:r>
        <w:rPr>
          <w:szCs w:val="28"/>
        </w:rPr>
        <w:t>ємницькі товариства і установи.</w:t>
      </w:r>
    </w:p>
    <w:p w:rsidR="001D11A4" w:rsidRPr="00952C94" w:rsidRDefault="001D11A4" w:rsidP="001D11A4">
      <w:pPr>
        <w:ind w:firstLine="708"/>
        <w:jc w:val="both"/>
        <w:rPr>
          <w:szCs w:val="28"/>
        </w:rPr>
      </w:pPr>
      <w:r w:rsidRPr="00952C94">
        <w:rPr>
          <w:szCs w:val="28"/>
        </w:rPr>
        <w:t>Концепція спрямована на посилення процесу демократизації органів влади, розвиток і зміцнення інститутів громадянського суспільства, налагодження тісного співробітництва з метою подальшого удосконалення партнерських відносин. Вона встановлює головні завдання державної політики, визначає принципи взаємодії органів виконавчої влади й організацій громадянського суспільства, зокрема: „соціального партнерства”; взаємної відповідальності; невтручання державних структур у діяльність громадянських інститутів, за винятком випадків, установлених законом; відкритості та прозорості у діяльності органів виконавчої влади. Важливим механізмом гласності стане моніторинг реалізації Концепції органами виконавчої влади та інститутами громадянського суспільства спільно або самостійно.</w:t>
      </w:r>
    </w:p>
    <w:p w:rsidR="001D11A4" w:rsidRPr="00952C94" w:rsidRDefault="001D11A4" w:rsidP="001D11A4">
      <w:pPr>
        <w:ind w:firstLine="708"/>
        <w:jc w:val="both"/>
        <w:rPr>
          <w:szCs w:val="28"/>
        </w:rPr>
      </w:pPr>
      <w:r w:rsidRPr="00952C94">
        <w:rPr>
          <w:szCs w:val="28"/>
        </w:rPr>
        <w:t>Наступним кроком для створення сприятливих умов для подальшого  розвитку  громадянського  суспільства в Україні став План заходів щодо реалізації Концепції сприяння органами виконавчої влади розвитку громадянського суспільства, затверджений Кабінетом Міністрів України.</w:t>
      </w:r>
    </w:p>
    <w:p w:rsidR="001D11A4" w:rsidRPr="00952C94" w:rsidRDefault="001D11A4" w:rsidP="001D11A4">
      <w:pPr>
        <w:ind w:firstLine="708"/>
        <w:jc w:val="both"/>
        <w:rPr>
          <w:szCs w:val="28"/>
        </w:rPr>
      </w:pPr>
      <w:r>
        <w:rPr>
          <w:szCs w:val="28"/>
          <w:lang w:val="uk-UA"/>
        </w:rPr>
        <w:t>Так, наприклад, з</w:t>
      </w:r>
      <w:r w:rsidRPr="00952C94">
        <w:rPr>
          <w:szCs w:val="28"/>
        </w:rPr>
        <w:t xml:space="preserve"> метою забезпечення його виконання </w:t>
      </w:r>
      <w:r>
        <w:rPr>
          <w:szCs w:val="28"/>
          <w:lang w:val="uk-UA"/>
        </w:rPr>
        <w:t xml:space="preserve">органами місцевого самоврядування </w:t>
      </w:r>
      <w:r w:rsidRPr="00952C94">
        <w:rPr>
          <w:szCs w:val="28"/>
        </w:rPr>
        <w:t>систематично проводяться засідання громадських рад при обласній, районних держадміністраціях і політичних рад при головах обласної та райдержадміністрацій з актуальних питань економічного та соціального розвитку, проблем державотворення, життєдіяльності населення. Зокрема питання про:</w:t>
      </w:r>
    </w:p>
    <w:p w:rsidR="001D11A4" w:rsidRPr="00446186" w:rsidRDefault="001D11A4" w:rsidP="001D11A4">
      <w:pPr>
        <w:pStyle w:val="a3"/>
        <w:numPr>
          <w:ilvl w:val="0"/>
          <w:numId w:val="3"/>
        </w:numPr>
        <w:jc w:val="both"/>
        <w:rPr>
          <w:szCs w:val="28"/>
        </w:rPr>
      </w:pPr>
      <w:r w:rsidRPr="00446186">
        <w:rPr>
          <w:szCs w:val="28"/>
        </w:rPr>
        <w:t>вдосконалення діяльності з видачі суб’єктам господарювання документів дозвільного характеру;</w:t>
      </w:r>
    </w:p>
    <w:p w:rsidR="001D11A4" w:rsidRPr="00446186" w:rsidRDefault="001D11A4" w:rsidP="001D11A4">
      <w:pPr>
        <w:pStyle w:val="a3"/>
        <w:numPr>
          <w:ilvl w:val="0"/>
          <w:numId w:val="3"/>
        </w:numPr>
        <w:jc w:val="both"/>
        <w:rPr>
          <w:szCs w:val="28"/>
        </w:rPr>
      </w:pPr>
      <w:r w:rsidRPr="00446186">
        <w:rPr>
          <w:szCs w:val="28"/>
        </w:rPr>
        <w:t>продажу земельних ділянок відповідно до чинного законодавства;</w:t>
      </w:r>
    </w:p>
    <w:p w:rsidR="001D11A4" w:rsidRPr="00446186" w:rsidRDefault="001D11A4" w:rsidP="001D11A4">
      <w:pPr>
        <w:pStyle w:val="a3"/>
        <w:numPr>
          <w:ilvl w:val="0"/>
          <w:numId w:val="3"/>
        </w:numPr>
        <w:jc w:val="both"/>
        <w:rPr>
          <w:szCs w:val="28"/>
        </w:rPr>
      </w:pPr>
      <w:r w:rsidRPr="00446186">
        <w:rPr>
          <w:szCs w:val="28"/>
        </w:rPr>
        <w:t>співпрацю місцевих органів виконавчої влади, політичних, громадських, релігійних організацій та координацію їх діяльності щодо надання допомоги людям похилого віку;</w:t>
      </w:r>
    </w:p>
    <w:p w:rsidR="001D11A4" w:rsidRPr="00446186" w:rsidRDefault="001D11A4" w:rsidP="001D11A4">
      <w:pPr>
        <w:pStyle w:val="a3"/>
        <w:numPr>
          <w:ilvl w:val="0"/>
          <w:numId w:val="3"/>
        </w:numPr>
        <w:jc w:val="both"/>
        <w:rPr>
          <w:szCs w:val="28"/>
        </w:rPr>
      </w:pPr>
      <w:r w:rsidRPr="00446186">
        <w:rPr>
          <w:szCs w:val="28"/>
        </w:rPr>
        <w:lastRenderedPageBreak/>
        <w:t>організацію дозвілля молоді, формування у неї загальнолюдських моральних і духовних цінностей;</w:t>
      </w:r>
    </w:p>
    <w:p w:rsidR="001D11A4" w:rsidRPr="00446186" w:rsidRDefault="001D11A4" w:rsidP="001D11A4">
      <w:pPr>
        <w:pStyle w:val="a3"/>
        <w:numPr>
          <w:ilvl w:val="0"/>
          <w:numId w:val="3"/>
        </w:numPr>
        <w:jc w:val="both"/>
        <w:rPr>
          <w:szCs w:val="28"/>
        </w:rPr>
      </w:pPr>
      <w:r w:rsidRPr="00446186">
        <w:rPr>
          <w:szCs w:val="28"/>
        </w:rPr>
        <w:t>надання допомоги дітям незахищених категорій;</w:t>
      </w:r>
    </w:p>
    <w:p w:rsidR="001D11A4" w:rsidRPr="00446186" w:rsidRDefault="001D11A4" w:rsidP="001D11A4">
      <w:pPr>
        <w:pStyle w:val="a3"/>
        <w:numPr>
          <w:ilvl w:val="0"/>
          <w:numId w:val="3"/>
        </w:numPr>
        <w:jc w:val="both"/>
        <w:rPr>
          <w:szCs w:val="28"/>
        </w:rPr>
      </w:pPr>
      <w:r w:rsidRPr="00446186">
        <w:rPr>
          <w:szCs w:val="28"/>
        </w:rPr>
        <w:t>становище інвалідів в Україні та проблеми їх соціального захисту;</w:t>
      </w:r>
    </w:p>
    <w:p w:rsidR="001D11A4" w:rsidRPr="00446186" w:rsidRDefault="001D11A4" w:rsidP="001D11A4">
      <w:pPr>
        <w:pStyle w:val="a3"/>
        <w:numPr>
          <w:ilvl w:val="0"/>
          <w:numId w:val="3"/>
        </w:numPr>
        <w:jc w:val="both"/>
        <w:rPr>
          <w:szCs w:val="28"/>
        </w:rPr>
      </w:pPr>
      <w:r w:rsidRPr="00446186">
        <w:rPr>
          <w:szCs w:val="28"/>
        </w:rPr>
        <w:t>профілактику наркоманії та ВІЛ/СНІДу серед дітей і молоді;</w:t>
      </w:r>
    </w:p>
    <w:p w:rsidR="001D11A4" w:rsidRPr="00446186" w:rsidRDefault="001D11A4" w:rsidP="001D11A4">
      <w:pPr>
        <w:pStyle w:val="a3"/>
        <w:numPr>
          <w:ilvl w:val="0"/>
          <w:numId w:val="3"/>
        </w:numPr>
        <w:jc w:val="both"/>
        <w:rPr>
          <w:szCs w:val="28"/>
        </w:rPr>
      </w:pPr>
      <w:r w:rsidRPr="00446186">
        <w:rPr>
          <w:szCs w:val="28"/>
        </w:rPr>
        <w:t>створення дитячих будинків сімейного типу та прийомних сімей;</w:t>
      </w:r>
    </w:p>
    <w:p w:rsidR="001D11A4" w:rsidRPr="00446186" w:rsidRDefault="001D11A4" w:rsidP="001D11A4">
      <w:pPr>
        <w:pStyle w:val="a3"/>
        <w:numPr>
          <w:ilvl w:val="0"/>
          <w:numId w:val="3"/>
        </w:numPr>
        <w:jc w:val="both"/>
        <w:rPr>
          <w:szCs w:val="28"/>
        </w:rPr>
      </w:pPr>
      <w:r w:rsidRPr="00446186">
        <w:rPr>
          <w:szCs w:val="28"/>
        </w:rPr>
        <w:t>участь громадських організацій у зборі благодійних коштів для постраждалих від стихійного лиха та ін.</w:t>
      </w:r>
    </w:p>
    <w:p w:rsidR="001D11A4" w:rsidRPr="00952C94" w:rsidRDefault="001D11A4" w:rsidP="001D11A4">
      <w:pPr>
        <w:jc w:val="both"/>
        <w:rPr>
          <w:szCs w:val="28"/>
        </w:rPr>
      </w:pPr>
    </w:p>
    <w:p w:rsidR="001D11A4" w:rsidRPr="00952C94" w:rsidRDefault="001D11A4" w:rsidP="001D11A4">
      <w:pPr>
        <w:jc w:val="both"/>
        <w:rPr>
          <w:szCs w:val="28"/>
        </w:rPr>
      </w:pPr>
    </w:p>
    <w:p w:rsidR="001D11A4" w:rsidRPr="009646FE" w:rsidRDefault="001D11A4" w:rsidP="001D11A4">
      <w:pPr>
        <w:jc w:val="both"/>
        <w:rPr>
          <w:szCs w:val="28"/>
          <w:lang w:val="uk-UA"/>
        </w:rPr>
      </w:pPr>
    </w:p>
    <w:p w:rsidR="001D11A4" w:rsidRDefault="001D11A4" w:rsidP="001D11A4">
      <w:pPr>
        <w:pStyle w:val="a3"/>
        <w:rPr>
          <w:color w:val="FF0000"/>
          <w:lang w:val="uk-UA"/>
        </w:rPr>
      </w:pPr>
    </w:p>
    <w:p w:rsidR="001D11A4" w:rsidRDefault="001D11A4" w:rsidP="001D11A4">
      <w:pPr>
        <w:pStyle w:val="a3"/>
        <w:rPr>
          <w:color w:val="FF0000"/>
          <w:lang w:val="uk-UA"/>
        </w:rPr>
      </w:pPr>
    </w:p>
    <w:p w:rsidR="001D11A4" w:rsidRDefault="001D11A4" w:rsidP="001D11A4">
      <w:pPr>
        <w:pStyle w:val="a3"/>
        <w:rPr>
          <w:color w:val="FF0000"/>
          <w:lang w:val="uk-UA"/>
        </w:rPr>
      </w:pPr>
    </w:p>
    <w:p w:rsidR="001D11A4" w:rsidRDefault="001D11A4" w:rsidP="001D11A4">
      <w:pPr>
        <w:pStyle w:val="a3"/>
        <w:rPr>
          <w:color w:val="FF0000"/>
          <w:lang w:val="uk-UA"/>
        </w:rPr>
      </w:pPr>
    </w:p>
    <w:p w:rsidR="001D11A4" w:rsidRDefault="001D11A4" w:rsidP="001D11A4">
      <w:pPr>
        <w:pStyle w:val="a3"/>
        <w:rPr>
          <w:color w:val="FF0000"/>
          <w:lang w:val="uk-UA"/>
        </w:rPr>
      </w:pPr>
    </w:p>
    <w:p w:rsidR="001D11A4" w:rsidRDefault="001D11A4" w:rsidP="001D11A4">
      <w:pPr>
        <w:pStyle w:val="a3"/>
        <w:rPr>
          <w:color w:val="FF0000"/>
          <w:lang w:val="uk-UA"/>
        </w:rPr>
      </w:pPr>
    </w:p>
    <w:p w:rsidR="00D528CB" w:rsidRPr="001D11A4" w:rsidRDefault="00D528CB">
      <w:pPr>
        <w:rPr>
          <w:lang w:val="uk-UA"/>
        </w:rPr>
      </w:pPr>
      <w:bookmarkStart w:id="0" w:name="_GoBack"/>
      <w:bookmarkEnd w:id="0"/>
    </w:p>
    <w:sectPr w:rsidR="00D528CB" w:rsidRPr="001D1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B1B54"/>
    <w:multiLevelType w:val="hybridMultilevel"/>
    <w:tmpl w:val="AC3021E4"/>
    <w:lvl w:ilvl="0" w:tplc="0419000F">
      <w:start w:val="1"/>
      <w:numFmt w:val="decimal"/>
      <w:lvlText w:val="%1."/>
      <w:lvlJc w:val="left"/>
      <w:pPr>
        <w:ind w:left="720" w:hanging="360"/>
      </w:pPr>
      <w:rPr>
        <w:rFonts w:hint="default"/>
      </w:rPr>
    </w:lvl>
    <w:lvl w:ilvl="1" w:tplc="9CE69EE6">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A8100D"/>
    <w:multiLevelType w:val="hybridMultilevel"/>
    <w:tmpl w:val="D8C80D18"/>
    <w:lvl w:ilvl="0" w:tplc="DEF05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5810520"/>
    <w:multiLevelType w:val="hybridMultilevel"/>
    <w:tmpl w:val="89AC17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88"/>
    <w:rsid w:val="001D11A4"/>
    <w:rsid w:val="00990E88"/>
    <w:rsid w:val="00D5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C1593-5315-493C-9FF7-F2664784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1A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11703</Characters>
  <Application>Microsoft Office Word</Application>
  <DocSecurity>0</DocSecurity>
  <Lines>97</Lines>
  <Paragraphs>27</Paragraphs>
  <ScaleCrop>false</ScaleCrop>
  <Company>SPecialiST RePack</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2018-02-06T12:06:00Z</dcterms:created>
  <dcterms:modified xsi:type="dcterms:W3CDTF">2018-02-06T12:07:00Z</dcterms:modified>
</cp:coreProperties>
</file>