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3C" w:rsidRDefault="00F50B3C" w:rsidP="00F50B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C90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  <w:r w:rsidR="0044603F" w:rsidRPr="00A13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13C90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ТЕОРЕТИКО-МЕТОДИЧНЕ ОБГРУНТУВАННЯ СИСТЕМИ СТУДЕНТСЬКОГО СПОРТУ УКРАЇНИ У ХХІ СТОЛІТТІ</w:t>
      </w:r>
    </w:p>
    <w:p w:rsidR="00C56982" w:rsidRPr="00A13C90" w:rsidRDefault="00C56982" w:rsidP="00F50B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5AD1" w:rsidRPr="00A13C90" w:rsidRDefault="0092735C" w:rsidP="00F1389B">
      <w:pPr>
        <w:spacing w:after="0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Лекція</w:t>
      </w:r>
      <w:r w:rsidR="00944971" w:rsidRPr="00A13C9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5</w:t>
      </w:r>
      <w:r w:rsidR="0044603F" w:rsidRPr="00A13C9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. </w:t>
      </w:r>
      <w:r w:rsidR="00F05AD1" w:rsidRPr="00A13C9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Особливості формування та розвитку студентського спортивного руху періоду новітнього державотворення</w:t>
      </w:r>
    </w:p>
    <w:p w:rsidR="00FB24AC" w:rsidRPr="00A13C90" w:rsidRDefault="00FB24AC" w:rsidP="006D175D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FB24AC" w:rsidRPr="00A13C90" w:rsidRDefault="00FB24AC" w:rsidP="006D175D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A13C9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План:</w:t>
      </w:r>
    </w:p>
    <w:p w:rsidR="00F05AD1" w:rsidRPr="00A13C90" w:rsidRDefault="00F05AD1" w:rsidP="00F05AD1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A13C90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Специфіка формування організаційних структур студентського спортивного руху в сучасній Україні.</w:t>
      </w:r>
    </w:p>
    <w:p w:rsidR="0066030D" w:rsidRPr="00A13C90" w:rsidRDefault="006960F3" w:rsidP="002A3AC2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A13C9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Структура та зміст діяльності в студентському спорті України</w:t>
      </w:r>
    </w:p>
    <w:p w:rsidR="00F05AD1" w:rsidRPr="00A13C90" w:rsidRDefault="006960F3" w:rsidP="00F05AD1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A13C9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Кадрове забезпечення студентського спорту України.</w:t>
      </w:r>
    </w:p>
    <w:p w:rsidR="006960F3" w:rsidRPr="00A13C90" w:rsidRDefault="006960F3" w:rsidP="006D175D">
      <w:pPr>
        <w:shd w:val="clear" w:color="auto" w:fill="FFFFFF"/>
        <w:spacing w:after="0"/>
        <w:ind w:firstLine="709"/>
        <w:jc w:val="both"/>
        <w:rPr>
          <w:rFonts w:ascii="Times New Roman" w:eastAsia="ArialNarrow-Bold" w:hAnsi="Times New Roman" w:cs="Times New Roman"/>
          <w:b/>
          <w:bCs/>
          <w:sz w:val="28"/>
          <w:szCs w:val="28"/>
          <w:lang w:val="uk-UA" w:eastAsia="en-US"/>
        </w:rPr>
      </w:pPr>
    </w:p>
    <w:p w:rsidR="00F05AD1" w:rsidRPr="00A13C90" w:rsidRDefault="00F05AD1" w:rsidP="00F05AD1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A13C90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Специфіка формування організаційних структур студентського спортивного руху в сучасній Україні</w:t>
      </w:r>
    </w:p>
    <w:p w:rsidR="00F05AD1" w:rsidRPr="00A13C90" w:rsidRDefault="00F05AD1" w:rsidP="00E741D4">
      <w:pPr>
        <w:shd w:val="clear" w:color="auto" w:fill="FFFFFF"/>
        <w:spacing w:after="0"/>
        <w:ind w:firstLine="709"/>
        <w:jc w:val="both"/>
        <w:rPr>
          <w:rFonts w:ascii="Times New Roman" w:eastAsia="ArialNarrow-Bold" w:hAnsi="Times New Roman" w:cs="Times New Roman"/>
          <w:b/>
          <w:bCs/>
          <w:sz w:val="28"/>
          <w:szCs w:val="28"/>
          <w:lang w:val="uk-UA" w:eastAsia="en-US"/>
        </w:rPr>
      </w:pPr>
    </w:p>
    <w:p w:rsidR="00F05AD1" w:rsidRPr="00A13C90" w:rsidRDefault="00F05AD1" w:rsidP="00E74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Із розпадом Радянського Союзу, зміною політичного та економічного</w:t>
      </w:r>
      <w:r w:rsidR="00E741D4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устрою істотно змінилася організаційна основа українського спортивного руху,</w:t>
      </w:r>
      <w:r w:rsidR="00E741D4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 тому числі і студентського спортивного руху. У 1992 році в Україні</w:t>
      </w:r>
      <w:r w:rsidR="00E741D4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створюється Центральний спортивний клуб </w:t>
      </w:r>
      <w:proofErr w:type="spellStart"/>
      <w:r w:rsidRPr="00A13C90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“Гарт”</w:t>
      </w:r>
      <w:proofErr w:type="spellEnd"/>
      <w:r w:rsidRPr="00A13C90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.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 той час він стає органом</w:t>
      </w:r>
      <w:r w:rsidR="00E741D4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управління спортом та фізкультурно-оздоровчої роботи серед дітей та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учнівської молоді в навчальних закладах усіх типів та рівнів акредитації у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структурі Міністерства освіти України. Центральним спортивним клубом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“Гарт”</w:t>
      </w:r>
      <w:proofErr w:type="spellEnd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налагоджується система змагань, організовуються та проводяться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Всеукраїнські Універсіади, Кадетські ігри, різноманітні змагання серед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учнівської та студентської молоді у навчально-виховних закладах освіти.</w:t>
      </w:r>
    </w:p>
    <w:p w:rsidR="00F05AD1" w:rsidRPr="00A13C90" w:rsidRDefault="00F05AD1" w:rsidP="00E74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Очолив Центральний спортивний клуб </w:t>
      </w:r>
      <w:proofErr w:type="spellStart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“Гарт”</w:t>
      </w:r>
      <w:proofErr w:type="spellEnd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заслужений тренер України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Сергій </w:t>
      </w:r>
      <w:proofErr w:type="spellStart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Операйло</w:t>
      </w:r>
      <w:proofErr w:type="spellEnd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F05AD1" w:rsidRPr="00A13C90" w:rsidRDefault="00F05AD1" w:rsidP="00E74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У межах своїх повноважень </w:t>
      </w:r>
      <w:proofErr w:type="spellStart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“Гарт”</w:t>
      </w:r>
      <w:proofErr w:type="spellEnd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відповідав за проведення спортивних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заходів, навчально-тренувальних зборів та організацію участі студентів у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всеукраїнських спортивних заходах; сприяв розвитку олімпійського руху в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Україні серед молоді; допомагав у діяльності учнівських, студентських,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молодіжних, громадських організацій фізкультурно-спортивної спрямованості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(асоціацій, спілок, рад, комісій тощо); координував усю діяльність з розвитку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фізичної культури молодого покоління.</w:t>
      </w:r>
    </w:p>
    <w:p w:rsidR="00F05AD1" w:rsidRPr="00A13C90" w:rsidRDefault="00F05AD1" w:rsidP="00E74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Центральному спортивному клубу </w:t>
      </w:r>
      <w:proofErr w:type="spellStart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“Гарт”</w:t>
      </w:r>
      <w:proofErr w:type="spellEnd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випала почесна місія разом із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зацікавленими органами державної виконавчої влади, громадськими та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спортивними організаціями комплектувати та здійснювати підготовку збірних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команд України для участі у Всесвітніх Універсіадах, </w:t>
      </w:r>
      <w:proofErr w:type="spellStart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Гімназіадах</w:t>
      </w:r>
      <w:proofErr w:type="spellEnd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чемпіонатах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Світу та Європи серед студентів, Всесвітніх юнацьких іграх, Європейських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юнацьких олімпійських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фестивалях та інших міжнародних змаганнях. Саме під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керівництвом </w:t>
      </w:r>
      <w:proofErr w:type="spellStart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“Гарту”</w:t>
      </w:r>
      <w:proofErr w:type="spellEnd"/>
      <w:r w:rsidR="005B035B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студенти-спортсмени України вперше виступили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самостійною командою у Всесвітній зимовій Універсіаді 1993 р. в Закопане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(Польща).</w:t>
      </w:r>
    </w:p>
    <w:p w:rsidR="00F05AD1" w:rsidRPr="00A13C90" w:rsidRDefault="00F05AD1" w:rsidP="00E74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Центральний спортивний клуб </w:t>
      </w:r>
      <w:proofErr w:type="spellStart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“Гарт”</w:t>
      </w:r>
      <w:proofErr w:type="spellEnd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узагальнював практику розвитку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фізкультурно-оздоровчої роботи і спорту у сфері освіти, розробляв пропозиції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щодо її удосконалення.</w:t>
      </w:r>
      <w:r w:rsidR="005B035B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Клубом забезпечувався широкий розвиток </w:t>
      </w:r>
      <w:proofErr w:type="spellStart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позанавчальної</w:t>
      </w:r>
      <w:proofErr w:type="spellEnd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фізкультурно-оздоровчої роботи в навчальних закладах освіти.</w:t>
      </w:r>
      <w:r w:rsidR="005B035B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Центральний спортивний клуб </w:t>
      </w:r>
      <w:proofErr w:type="spellStart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“Гарт”</w:t>
      </w:r>
      <w:proofErr w:type="spellEnd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здійснював роботу з підготовки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спортивних резервів, координував розвиток мережі спортивних шкіл,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міжвузівських та інших центрів та відділень олімпійської підготовки.</w:t>
      </w:r>
    </w:p>
    <w:p w:rsidR="00F05AD1" w:rsidRPr="00A13C90" w:rsidRDefault="00F05AD1" w:rsidP="005B03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Окрім того, в Україні з 1993 року діє Спортивна </w:t>
      </w:r>
      <w:r w:rsidRPr="00A13C90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студентська спілка</w:t>
      </w:r>
      <w:r w:rsidR="00124CDA" w:rsidRPr="00A13C90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 </w:t>
      </w:r>
      <w:r w:rsidR="005B035B" w:rsidRPr="00A13C90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України (СССУ).</w:t>
      </w:r>
      <w:r w:rsidR="005B035B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1993 рік також став роком офіційного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входження України до Міжнародної федерації університетського спорту.</w:t>
      </w:r>
    </w:p>
    <w:p w:rsidR="00F05AD1" w:rsidRPr="00A13C90" w:rsidRDefault="005B035B" w:rsidP="00E74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 значиться у статуті, СССУ -</w:t>
      </w:r>
      <w:r w:rsidR="00F05AD1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це Всеукраїнська громадська організація,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яка об’</w:t>
      </w:r>
      <w:r w:rsidR="00F05AD1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єднує на добровільних засадах студентів і працівників середніх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F05AD1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спеціальних і вищих закладів освіти, інших освітніх організацій, створених з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F05AD1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метою фізичного і спортивного удосконалення молоді, розвитку видів спорту і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F05AD1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підготовки резерву для збірних команд України. Вона представляє та захищає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F05AD1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інтереси України в міжнародному студентському спортивному русі, в усіх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F05AD1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заходах, які проводить Міжнародна федерація університетського спорту.</w:t>
      </w:r>
    </w:p>
    <w:p w:rsidR="00F05AD1" w:rsidRPr="00A13C90" w:rsidRDefault="00F05AD1" w:rsidP="00E74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До основних </w:t>
      </w:r>
      <w:r w:rsidRPr="00A13C90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функцій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Спілки відносяться:</w:t>
      </w:r>
    </w:p>
    <w:p w:rsidR="00F05AD1" w:rsidRPr="00A13C90" w:rsidRDefault="00F05AD1" w:rsidP="005B035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готує та подає матеріали на присвоєння спортивних звань, заохочення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тренерів, суддів та інших спеціалістів;</w:t>
      </w:r>
    </w:p>
    <w:p w:rsidR="00F05AD1" w:rsidRPr="00A13C90" w:rsidRDefault="00F05AD1" w:rsidP="005B035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представляє інтереси студентського с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порту в Національному олімпійсь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кому комітеті України, національних 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спортивних федераціях, міжнародних спортивних організаціях, об’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єднаннях;</w:t>
      </w:r>
    </w:p>
    <w:p w:rsidR="00F05AD1" w:rsidRPr="00A13C90" w:rsidRDefault="00F05AD1" w:rsidP="005B035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забезпечує правовий та соціальний захист інтересів спортсменів, тренерів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та інших спеціалістів студентського спорту.</w:t>
      </w:r>
    </w:p>
    <w:p w:rsidR="008F5DC9" w:rsidRPr="00A13C90" w:rsidRDefault="00F05AD1" w:rsidP="00124C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2001 році створено </w:t>
      </w:r>
      <w:r w:rsidRPr="00A13C90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Комітет з фізичного виховання та спорту Міністерства</w:t>
      </w:r>
      <w:r w:rsidR="00124CDA" w:rsidRPr="00A13C90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освіти і науки України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 новий орган державного управління у сфері фізичної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культури і спорту. Завданням цього Комітету є вдосконалення структури та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організації роботи з фізичного виховання та спорту в навчальних закладах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України, управління й координації фізкультурно-спортивної роботи серед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молоді. </w:t>
      </w:r>
    </w:p>
    <w:p w:rsidR="00F05AD1" w:rsidRPr="00A13C90" w:rsidRDefault="00F05AD1" w:rsidP="00E74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Основними завданнями Комітету є:</w:t>
      </w:r>
    </w:p>
    <w:p w:rsidR="00F05AD1" w:rsidRPr="00A13C90" w:rsidRDefault="00F05AD1" w:rsidP="008F5DC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участь у формуванні та забезпечення реалізації державної політики з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фізичного виховання і спорту в закладах та установах Міністерства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освіти і науки України;</w:t>
      </w:r>
    </w:p>
    <w:p w:rsidR="00F05AD1" w:rsidRPr="00A13C90" w:rsidRDefault="00F05AD1" w:rsidP="008F5DC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забезпечення організації роботи з фізичного виховання, фізкультурно-оздоровчої роботи в навчальних закладах всіх типів і рівнів акредитації,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здійснення науково-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методичного забезпечення цієї роботи в ході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навчального процесу і в </w:t>
      </w:r>
      <w:proofErr w:type="spellStart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позанавчальний</w:t>
      </w:r>
      <w:proofErr w:type="spellEnd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час;</w:t>
      </w:r>
    </w:p>
    <w:p w:rsidR="004D3D56" w:rsidRPr="00A13C90" w:rsidRDefault="00072810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78" type="#_x0000_t70" style="position:absolute;left:0;text-align:left;margin-left:468.4pt;margin-top:1.85pt;width:5.9pt;height:325.9pt;rotation:180;z-index:251710464" adj="0,2883" fillcolor="#c9f">
            <v:fill rotate="t" focus="100%" type="gradient"/>
            <v:textbox style="layout-flow:vertical-ideographic"/>
          </v:shape>
        </w:pict>
      </w: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shape id="_x0000_s1079" type="#_x0000_t70" style="position:absolute;left:0;text-align:left;margin-left:24.4pt;margin-top:1.85pt;width:5.9pt;height:329.3pt;rotation:180;z-index:251711488" adj="0,2883" fillcolor="#c9f">
            <v:fill rotate="t" focus="100%" type="gradient"/>
            <v:textbox style="layout-flow:vertical-ideographic"/>
          </v:shape>
        </w:pict>
      </w: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roundrect id="_x0000_s1060" style="position:absolute;left:0;text-align:left;margin-left:86.7pt;margin-top:1.85pt;width:319.25pt;height:18pt;z-index:251693056" arcsize="10923f">
            <v:fill color2="#cff" rotate="t" angle="-90" focus="50%" type="gradient"/>
            <v:textbox style="mso-next-textbox:#_x0000_s1060" inset="0,0,0,0">
              <w:txbxContent>
                <w:p w:rsidR="0049782C" w:rsidRPr="0049782C" w:rsidRDefault="0049782C" w:rsidP="004978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978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Міністерство науки і освіти України</w:t>
                  </w:r>
                </w:p>
              </w:txbxContent>
            </v:textbox>
          </v:roundrect>
        </w:pict>
      </w:r>
    </w:p>
    <w:p w:rsidR="004D3D56" w:rsidRPr="00A13C90" w:rsidRDefault="00072810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5" type="#_x0000_t68" style="position:absolute;left:0;text-align:left;margin-left:236.25pt;margin-top:1.35pt;width:27pt;height:22.9pt;rotation:180;z-index:251698176" fillcolor="#c6f">
            <v:fill color2="#ff6" rotate="t" focus="100%" type="gradient"/>
            <v:textbox style="layout-flow:vertical-ideographic"/>
          </v:shape>
        </w:pict>
      </w: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oval id="_x0000_s1061" style="position:absolute;left:0;text-align:left;margin-left:129.5pt;margin-top:15.7pt;width:241.1pt;height:47.65pt;z-index:251694080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61">
              <w:txbxContent>
                <w:p w:rsidR="0049782C" w:rsidRPr="0049782C" w:rsidRDefault="0049782C" w:rsidP="0049782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9782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Голова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Комітету з фізичного виховання та спорту</w:t>
                  </w:r>
                </w:p>
                <w:p w:rsidR="0049782C" w:rsidRDefault="0049782C" w:rsidP="0049782C">
                  <w:pPr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Когнітивний</w:t>
                  </w:r>
                  <w:proofErr w:type="spellEnd"/>
                </w:p>
                <w:p w:rsidR="0049782C" w:rsidRDefault="0049782C" w:rsidP="0049782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компонент</w:t>
                  </w:r>
                </w:p>
              </w:txbxContent>
            </v:textbox>
          </v:oval>
        </w:pict>
      </w:r>
    </w:p>
    <w:p w:rsidR="004D3D56" w:rsidRPr="00A13C90" w:rsidRDefault="00072810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shape id="_x0000_s1084" type="#_x0000_t70" style="position:absolute;left:0;text-align:left;margin-left:60.45pt;margin-top:-24.25pt;width:8.95pt;height:77.4pt;rotation:408.203125;flip:x y;z-index:251715584" fillcolor="#daeef3 [664]">
            <v:fill rotate="t"/>
            <v:textbox style="layout-flow:vertical-ideographic"/>
          </v:shape>
        </w:pict>
      </w:r>
    </w:p>
    <w:p w:rsidR="004D3D56" w:rsidRPr="00A13C90" w:rsidRDefault="00072810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shape id="_x0000_s1080" type="#_x0000_t70" style="position:absolute;left:0;text-align:left;margin-left:418pt;margin-top:-37.55pt;width:8.25pt;height:84.2pt;rotation:-5889087fd;flip:x;z-index:251712512" fillcolor="#daeef3 [664]">
            <v:fill rotate="t"/>
            <v:textbox style="layout-flow:vertical-ideographic"/>
          </v:shape>
        </w:pict>
      </w:r>
    </w:p>
    <w:p w:rsidR="004D3D56" w:rsidRPr="00A13C90" w:rsidRDefault="00072810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shape id="_x0000_s1066" type="#_x0000_t68" style="position:absolute;left:0;text-align:left;margin-left:240.15pt;margin-top:2.35pt;width:27pt;height:22.9pt;rotation:180;z-index:251699200" fillcolor="#c6f">
            <v:fill color2="#ff6" rotate="t" focus="100%" type="gradient"/>
            <v:textbox style="layout-flow:vertical-ideographic"/>
          </v:shape>
        </w:pict>
      </w: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oval id="_x0000_s1062" style="position:absolute;left:0;text-align:left;margin-left:196.05pt;margin-top:15.3pt;width:118.9pt;height:65.2pt;z-index:25169510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62">
              <w:txbxContent>
                <w:p w:rsidR="0049782C" w:rsidRPr="0049782C" w:rsidRDefault="0049782C" w:rsidP="0049782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9782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Заступники голови Комітету</w:t>
                  </w:r>
                </w:p>
              </w:txbxContent>
            </v:textbox>
          </v:oval>
        </w:pict>
      </w:r>
    </w:p>
    <w:p w:rsidR="004D3D56" w:rsidRPr="00A13C90" w:rsidRDefault="004D3D56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4D3D56" w:rsidRPr="00A13C90" w:rsidRDefault="00072810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shape id="_x0000_s1068" type="#_x0000_t68" style="position:absolute;left:0;text-align:left;margin-left:308.85pt;margin-top:14.95pt;width:27pt;height:22.9pt;rotation:7189848fd;z-index:251701248" fillcolor="#c6f">
            <v:fill color2="#ff6" rotate="t" focus="100%" type="gradient"/>
            <v:textbox style="layout-flow:vertical-ideographic"/>
          </v:shape>
        </w:pict>
      </w: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shape id="_x0000_s1067" type="#_x0000_t68" style="position:absolute;left:0;text-align:left;margin-left:176.95pt;margin-top:17pt;width:27pt;height:22.9pt;rotation:14977092fd;z-index:251700224" fillcolor="#c6f">
            <v:fill color2="#ff6" rotate="t" focus="100%" type="gradient"/>
            <v:textbox style="layout-flow:vertical-ideographic"/>
          </v:shape>
        </w:pict>
      </w: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roundrect id="_x0000_s1064" style="position:absolute;left:0;text-align:left;margin-left:340.7pt;margin-top:14.95pt;width:107.3pt;height:71.65pt;z-index:251697152" arcsize="10923f">
            <v:fill color2="#cfc" rotate="t" angle="-90" focus="50%" type="gradient"/>
            <v:textbox style="mso-next-textbox:#_x0000_s1064" inset="0,0,0,0">
              <w:txbxContent>
                <w:p w:rsidR="0049782C" w:rsidRPr="0049782C" w:rsidRDefault="0049782C" w:rsidP="00CF0E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978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Центральний спортивно-господарчий комбінат</w:t>
                  </w:r>
                </w:p>
              </w:txbxContent>
            </v:textbox>
          </v:roundrect>
        </w:pict>
      </w:r>
    </w:p>
    <w:p w:rsidR="004D3D56" w:rsidRPr="00A13C90" w:rsidRDefault="00072810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roundrect id="_x0000_s1063" style="position:absolute;left:0;text-align:left;margin-left:103.65pt;margin-top:10.7pt;width:82.2pt;height:53.25pt;z-index:251696128" arcsize="10923f">
            <v:fill color2="#cfc" rotate="t" angle="-90" focus="50%" type="gradient"/>
            <v:textbox style="mso-next-textbox:#_x0000_s1063" inset="0,0,0,0">
              <w:txbxContent>
                <w:p w:rsidR="0049782C" w:rsidRPr="0049782C" w:rsidRDefault="0049782C" w:rsidP="0049782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9782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Вищі навчальні заклади</w:t>
                  </w:r>
                </w:p>
              </w:txbxContent>
            </v:textbox>
          </v:roundrect>
        </w:pict>
      </w:r>
    </w:p>
    <w:p w:rsidR="004D3D56" w:rsidRPr="00A13C90" w:rsidRDefault="004D3D56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4D3D56" w:rsidRPr="00A13C90" w:rsidRDefault="004D3D56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49782C" w:rsidRPr="00A13C90" w:rsidRDefault="00072810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shape id="_x0000_s1071" type="#_x0000_t68" style="position:absolute;left:0;text-align:left;margin-left:119.25pt;margin-top:8.4pt;width:27pt;height:22.9pt;rotation:180;z-index:251704320" fillcolor="#c6f">
            <v:fill color2="#ff6" rotate="t" focus="100%" type="gradient"/>
            <v:textbox style="layout-flow:vertical-ideographic"/>
          </v:shape>
        </w:pict>
      </w:r>
    </w:p>
    <w:p w:rsidR="004D3D56" w:rsidRPr="00A13C90" w:rsidRDefault="00072810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roundrect id="_x0000_s1075" style="position:absolute;left:0;text-align:left;margin-left:359.05pt;margin-top:12.8pt;width:93.75pt;height:39.1pt;z-index:251708416" arcsize="10923f" fillcolor="#fbd4b4 [1305]">
            <v:fill color2="#936" rotate="t"/>
            <v:textbox style="mso-next-textbox:#_x0000_s1075" inset="0,0,0,0">
              <w:txbxContent>
                <w:p w:rsidR="000E50C8" w:rsidRPr="000E50C8" w:rsidRDefault="000E50C8" w:rsidP="000E50C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E50C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ЦСД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ЮШОР з легкої атлетики</w:t>
                  </w:r>
                </w:p>
              </w:txbxContent>
            </v:textbox>
          </v:roundrect>
        </w:pict>
      </w: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roundrect id="_x0000_s1074" style="position:absolute;left:0;text-align:left;margin-left:359.05pt;margin-top:12.8pt;width:93.75pt;height:39.1pt;z-index:251707392" arcsize="10923f" fillcolor="#fbd4b4 [1305]">
            <v:fill color2="#936" rotate="t"/>
            <v:textbox style="mso-next-textbox:#_x0000_s1074" inset="0,0,0,0">
              <w:txbxContent>
                <w:p w:rsidR="000E50C8" w:rsidRPr="000E50C8" w:rsidRDefault="000E50C8" w:rsidP="000E50C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E50C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ЦСД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ЮШОР з легкої атлетики</w:t>
                  </w:r>
                </w:p>
              </w:txbxContent>
            </v:textbox>
          </v:roundrect>
        </w:pict>
      </w: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roundrect id="_x0000_s1070" style="position:absolute;left:0;text-align:left;margin-left:179pt;margin-top:7.95pt;width:171pt;height:63pt;z-index:251703296" arcsize="10923f">
            <v:fill color2="#cff" rotate="t" angle="-90" focus="50%" type="gradient"/>
            <v:textbox style="mso-next-textbox:#_x0000_s1070" inset="0,0,0,0">
              <w:txbxContent>
                <w:p w:rsidR="00B236AB" w:rsidRPr="00B236AB" w:rsidRDefault="002A6665" w:rsidP="002A666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Загальноосвітні школи, ліцеї, гімназії, училища фізичної культури, ПТУ, дошкільні та позашкільні установи</w:t>
                  </w:r>
                </w:p>
              </w:txbxContent>
            </v:textbox>
          </v:roundrect>
        </w:pict>
      </w: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roundrect id="_x0000_s1069" style="position:absolute;left:0;text-align:left;margin-left:45.95pt;margin-top:7.95pt;width:112.75pt;height:63pt;z-index:251702272" arcsize="10923f">
            <v:fill color2="#cff" rotate="t" angle="-90" focus="50%" type="gradient"/>
            <v:textbox style="mso-next-textbox:#_x0000_s1069" inset="0,0,0,0">
              <w:txbxContent>
                <w:p w:rsidR="00B236AB" w:rsidRPr="00B236AB" w:rsidRDefault="00B236AB" w:rsidP="00B236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Районі (міські) управління 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фізич-ного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виховання та спорту</w:t>
                  </w:r>
                </w:p>
              </w:txbxContent>
            </v:textbox>
          </v:roundrect>
        </w:pict>
      </w:r>
    </w:p>
    <w:p w:rsidR="0049782C" w:rsidRPr="00A13C90" w:rsidRDefault="00072810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shape id="_x0000_s1082" type="#_x0000_t70" style="position:absolute;left:0;text-align:left;margin-left:454.15pt;margin-top:-3.2pt;width:11.65pt;height:23.95pt;rotation:-5889087fd;flip:x;z-index:251713536" fillcolor="#daeef3 [664]">
            <v:fill rotate="t"/>
            <v:textbox style="layout-flow:vertical-ideographic"/>
          </v:shape>
        </w:pict>
      </w: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shape id="_x0000_s1072" type="#_x0000_t68" style="position:absolute;left:0;text-align:left;margin-left:156.65pt;margin-top:8.45pt;width:27pt;height:22.9pt;rotation:90;z-index:251705344" fillcolor="#c6f">
            <v:fill color2="#ff6" rotate="t" focus="100%" type="gradient"/>
            <v:textbox style="layout-flow:vertical-ideographic"/>
          </v:shape>
        </w:pict>
      </w:r>
    </w:p>
    <w:p w:rsidR="0049782C" w:rsidRPr="00A13C90" w:rsidRDefault="0049782C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49782C" w:rsidRPr="00A13C90" w:rsidRDefault="0049782C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49782C" w:rsidRPr="00A13C90" w:rsidRDefault="00072810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shape id="_x0000_s1083" type="#_x0000_t70" style="position:absolute;left:0;text-align:left;margin-left:454.15pt;margin-top:5.2pt;width:11.65pt;height:23.95pt;rotation:-5889087fd;flip:x;z-index:251714560" fillcolor="#daeef3 [664]">
            <v:fill rotate="t"/>
            <v:textbox style="layout-flow:vertical-ideographic"/>
          </v:shape>
        </w:pict>
      </w: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roundrect id="_x0000_s1077" style="position:absolute;left:0;text-align:left;margin-left:359.05pt;margin-top:5.1pt;width:93.75pt;height:44.95pt;z-index:251709440" arcsize="10923f" fillcolor="#fbd4b4 [1305]">
            <v:fill color2="#936" rotate="t"/>
            <v:textbox style="mso-next-textbox:#_x0000_s1077" inset="0,0,0,0">
              <w:txbxContent>
                <w:p w:rsidR="000E50C8" w:rsidRPr="000E50C8" w:rsidRDefault="000E50C8" w:rsidP="000E50C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</w:t>
                  </w:r>
                  <w:r w:rsidRPr="000E50C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ЮШОР з видів єдиноборств</w:t>
                  </w:r>
                </w:p>
              </w:txbxContent>
            </v:textbox>
          </v:roundrect>
        </w:pict>
      </w: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roundrect id="_x0000_s1073" style="position:absolute;left:0;text-align:left;margin-left:179pt;margin-top:11.35pt;width:93.9pt;height:38.7pt;z-index:251706368" arcsize="10923f" fillcolor="#ffc">
            <v:fill color2="#936" rotate="t"/>
            <v:textbox style="mso-next-textbox:#_x0000_s1073" inset="0,0,0,0">
              <w:txbxContent>
                <w:p w:rsidR="00417479" w:rsidRPr="00417479" w:rsidRDefault="00417479" w:rsidP="000E50C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1747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Студентська спортивна спілка</w:t>
                  </w:r>
                </w:p>
              </w:txbxContent>
            </v:textbox>
          </v:roundrect>
        </w:pict>
      </w:r>
    </w:p>
    <w:p w:rsidR="0049782C" w:rsidRPr="00A13C90" w:rsidRDefault="00072810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pict>
          <v:shape id="_x0000_s1085" type="#_x0000_t70" style="position:absolute;left:0;text-align:left;margin-left:102.9pt;margin-top:-47.95pt;width:8.25pt;height:122.2pt;rotation:-5889087fd;flip:x;z-index:251716608" fillcolor="#daeef3 [664]">
            <v:fill rotate="t"/>
            <v:textbox style="layout-flow:vertical-ideographic"/>
          </v:shape>
        </w:pict>
      </w:r>
    </w:p>
    <w:p w:rsidR="0049782C" w:rsidRPr="00A13C90" w:rsidRDefault="0049782C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49782C" w:rsidRPr="00A13C90" w:rsidRDefault="0049782C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49782C" w:rsidRPr="00A13C90" w:rsidRDefault="0049782C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4D3D56" w:rsidRPr="00A13C90" w:rsidRDefault="004D3D56" w:rsidP="004D3D5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Рис. 1. Структура управління процесом фізичного виховання та спорту в ВНЗ</w:t>
      </w:r>
    </w:p>
    <w:p w:rsidR="004D3D56" w:rsidRPr="00A13C90" w:rsidRDefault="004D3D56" w:rsidP="004D3D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F05AD1" w:rsidRPr="00A13C90" w:rsidRDefault="00F05AD1" w:rsidP="008F5DC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забезпечення пріоритетного значення фізичної культури і спорту в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процесі навчання та виховання дітей і молоді, як </w:t>
      </w:r>
      <w:proofErr w:type="spellStart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найдієвішого</w:t>
      </w:r>
      <w:proofErr w:type="spellEnd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засобу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зміцненн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 їх здоров’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я, гармонійного розвитку, підвищення рівня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працездатності;</w:t>
      </w:r>
    </w:p>
    <w:p w:rsidR="00F05AD1" w:rsidRPr="00A13C90" w:rsidRDefault="00F05AD1" w:rsidP="008F5DC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організація навчально-тренувального процесу і проведення спортивних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заходів, які відносять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ся до компетенції Комітету, пов’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язаних з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підготовкою спортивних резервів;</w:t>
      </w:r>
    </w:p>
    <w:p w:rsidR="00F05AD1" w:rsidRPr="00A13C90" w:rsidRDefault="00F05AD1" w:rsidP="008F5DC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організація і проведення всеукраїнських Універсіад, </w:t>
      </w:r>
      <w:proofErr w:type="spellStart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Гімназіад</w:t>
      </w:r>
      <w:proofErr w:type="spellEnd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Кадетських ігор, Всеукраїнських спортивних ігор школярів, змагань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серед учнівської та студентської молоді у навчальних закладах всіх типів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 рівнів акредитації незалежно від їх відомчого підпорядкування;</w:t>
      </w:r>
    </w:p>
    <w:p w:rsidR="00F05AD1" w:rsidRPr="00A13C90" w:rsidRDefault="00F05AD1" w:rsidP="008F5DC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забезпечення спільно з Національним олімпійським комітетом,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спортивними спілками студентської і учнівської молоді України, та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іншими зацікавленими організаціями комплектування збірних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національних команд студентів і учнів та їх участь у Всесвітніх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Універсіадах, Європейських молодіжних фестивалях, Всесвітніх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Гімназіадах</w:t>
      </w:r>
      <w:proofErr w:type="spellEnd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Чемпіонатах світу серед школярів та студентів;</w:t>
      </w:r>
    </w:p>
    <w:p w:rsidR="00F05AD1" w:rsidRPr="00A13C90" w:rsidRDefault="00F05AD1" w:rsidP="008F5DC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сприяння розвитку олімпійського руху в Україні, створенню в галузі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громадських фізкультурно-спортивних організацій, рад, фондів, комісій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та координація їхньої діяльності згідно з чинним законодавством;</w:t>
      </w:r>
    </w:p>
    <w:p w:rsidR="00F05AD1" w:rsidRPr="00A13C90" w:rsidRDefault="00F05AD1" w:rsidP="008F5DC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сприяння зміцненню і розвитку матеріально-спортивної бази навчально-виховних, спортивних установ, закладів та організацій галузі;</w:t>
      </w:r>
    </w:p>
    <w:p w:rsidR="008F5DC9" w:rsidRPr="00A13C90" w:rsidRDefault="00F05AD1" w:rsidP="008F5DC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здійснення інформаційно-пропагандистської діяльності щодо поширення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фізичної культури, спорту, здорового способу життя серед дітей,</w:t>
      </w:r>
      <w:r w:rsidR="00124CDA"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учнівської та студентської молоді, працівників освіти і науки.</w:t>
      </w:r>
    </w:p>
    <w:p w:rsidR="00F05AD1" w:rsidRPr="00A13C90" w:rsidRDefault="00F05AD1" w:rsidP="006D175D">
      <w:pPr>
        <w:shd w:val="clear" w:color="auto" w:fill="FFFFFF"/>
        <w:spacing w:after="0"/>
        <w:ind w:firstLine="709"/>
        <w:jc w:val="both"/>
        <w:rPr>
          <w:rFonts w:ascii="Times New Roman" w:eastAsia="ArialNarrow-Bold" w:hAnsi="Times New Roman" w:cs="Times New Roman"/>
          <w:b/>
          <w:bCs/>
          <w:sz w:val="28"/>
          <w:szCs w:val="28"/>
          <w:lang w:val="uk-UA" w:eastAsia="en-US"/>
        </w:rPr>
      </w:pPr>
    </w:p>
    <w:p w:rsidR="006960F3" w:rsidRPr="00A13C90" w:rsidRDefault="006960F3" w:rsidP="002A3AC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A13C9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Структура та зміст діяльності в студентському спорті України</w:t>
      </w:r>
    </w:p>
    <w:p w:rsidR="006960F3" w:rsidRPr="00A13C90" w:rsidRDefault="006960F3" w:rsidP="006D175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4"/>
          <w:b/>
          <w:bCs/>
          <w:sz w:val="28"/>
          <w:szCs w:val="28"/>
          <w:lang w:val="uk-UA"/>
        </w:rPr>
      </w:pPr>
    </w:p>
    <w:p w:rsidR="006D175D" w:rsidRPr="00A13C90" w:rsidRDefault="006960F3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Студентський спорт будучи соціальною практикою не реалізується самостійно. Він перебуває у тісній</w:t>
      </w:r>
      <w:r w:rsidR="006D175D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взаємодії із зовнішнім світом, що визначається обміном інформацією, проведенням відповідного узагальненого напрямку</w:t>
      </w:r>
      <w:r w:rsidR="006D175D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діяльності, взаємозв’язку внутрішніх структур студентського спорту із іншими, що перебувають за межами системи</w:t>
      </w:r>
      <w:r w:rsidR="006D175D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студентського спорту тощо. </w:t>
      </w:r>
    </w:p>
    <w:p w:rsidR="006D175D" w:rsidRPr="00A13C90" w:rsidRDefault="006D175D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>Структури різного рівня:</w:t>
      </w:r>
    </w:p>
    <w:p w:rsidR="006D175D" w:rsidRPr="00A13C90" w:rsidRDefault="006960F3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>Перший</w:t>
      </w:r>
      <w:r w:rsidR="006D175D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характеризується наявністю керівних структур студентського спорту. Основними керівними організаціями студентського спорту</w:t>
      </w:r>
      <w:r w:rsidR="006D175D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України на сьогодні можна визначити комітет з фізичного виховання та спорту</w:t>
      </w:r>
      <w:r w:rsidR="00625F05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,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Міністерства освіти і науки України та студентську</w:t>
      </w:r>
      <w:r w:rsidR="006D175D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спортивну спілку України. </w:t>
      </w:r>
    </w:p>
    <w:p w:rsidR="006960F3" w:rsidRPr="00A13C90" w:rsidRDefault="006960F3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У першому випадку ця організаційна структура має державне підпорядкування із достатньо широким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діапазоном автономії у своїй діяльності, у другому – це громадська організація, яка в основу своєї діяльності покладає розвиток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студентського спорту.</w:t>
      </w:r>
    </w:p>
    <w:p w:rsidR="00A4337A" w:rsidRPr="00A13C90" w:rsidRDefault="00A4337A" w:rsidP="00A433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Окрім цих організацій до діяльності в межах студентського спорту можуть долучатися й інші громадські інституції. Серед них варто визначити провідну роль Національного олімпійського комітету, громадських організацій, які стратегічно спрямовані на реалізацію завдань у межах галузі фізичної культури та спорту, а саме фізкультурно-спортивні товариства «Динамо», «Колос» АПК України, «Україна», «Спартак» тощо. Також, у цю групу керівних структур студентського спорту  включені ті студентські організації, які мають в установчих документах та пріоритетах своєї діяльності виконання завдань пов’язаних із студентським спортом та/або фізкультурно-спортивною роботою зі студентською молоддю. Кожен із зазначених елементів рівня керівних структур студентського спорту має свій вплив на систему. </w:t>
      </w:r>
    </w:p>
    <w:p w:rsidR="00A4337A" w:rsidRPr="00A13C90" w:rsidRDefault="00A4337A" w:rsidP="00A433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У діяльності </w:t>
      </w:r>
      <w:r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>комітету з фізичного виховання та спорту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присутні, окрім завдань пов’язаних із студентським спортом, завдання щодо розвитку фізичної культури на інших рівнях освіти. </w:t>
      </w:r>
    </w:p>
    <w:p w:rsidR="00BE025C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lastRenderedPageBreak/>
        <w:pict>
          <v:roundrect id="_x0000_s1026" style="position:absolute;left:0;text-align:left;margin-left:5.2pt;margin-top:10.5pt;width:477pt;height:18pt;z-index:251658240" arcsize="10923f" fillcolor="#ff9">
            <v:fill color2="#c6f" rotate="t" angle="-135" focus="50%" type="gradient"/>
            <v:textbox style="mso-next-textbox:#_x0000_s1026" inset="0,0,0,0">
              <w:txbxContent>
                <w:p w:rsidR="00BE025C" w:rsidRPr="00BE025C" w:rsidRDefault="00BE025C" w:rsidP="00BE02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BE025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Керівні</w:t>
                  </w:r>
                  <w:proofErr w:type="spellEnd"/>
                  <w:r w:rsidRPr="00BE025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BE025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структури</w:t>
                  </w:r>
                  <w:proofErr w:type="spellEnd"/>
                  <w:r w:rsidRPr="00BE025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BE025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студентського</w:t>
                  </w:r>
                  <w:proofErr w:type="spellEnd"/>
                  <w:r w:rsidRPr="00BE025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BE025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спорту</w:t>
                  </w:r>
                  <w:proofErr w:type="spellEnd"/>
                </w:p>
              </w:txbxContent>
            </v:textbox>
          </v:roundrect>
        </w:pict>
      </w:r>
    </w:p>
    <w:p w:rsidR="00BE025C" w:rsidRPr="00A13C90" w:rsidRDefault="00BE025C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</w:p>
    <w:p w:rsidR="00BE025C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oval id="_x0000_s1029" style="position:absolute;left:0;text-align:left;margin-left:318.6pt;margin-top:13.25pt;width:163.6pt;height:86.25pt;z-index:25166131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29">
              <w:txbxContent>
                <w:p w:rsidR="007B00BD" w:rsidRPr="007B00BD" w:rsidRDefault="007B00BD" w:rsidP="007B00B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B00B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Інші громадські організації розвитку студентського спорту</w:t>
                  </w:r>
                </w:p>
              </w:txbxContent>
            </v:textbox>
          </v:oval>
        </w:pict>
      </w: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oval id="_x0000_s1027" style="position:absolute;left:0;text-align:left;margin-left:5.2pt;margin-top:9.15pt;width:183.35pt;height:85.85pt;z-index:25165926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27">
              <w:txbxContent>
                <w:p w:rsidR="007B00BD" w:rsidRPr="007B00BD" w:rsidRDefault="007B00BD" w:rsidP="007B00B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B00B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Комітет з фізичного виховання та спорту Міністерство освіти і науки України</w:t>
                  </w:r>
                </w:p>
              </w:txbxContent>
            </v:textbox>
          </v:oval>
        </w:pict>
      </w:r>
    </w:p>
    <w:p w:rsidR="00BE025C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oval id="_x0000_s1028" style="position:absolute;left:0;text-align:left;margin-left:188.55pt;margin-top:.45pt;width:130.05pt;height:76.05pt;z-index:25166028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28">
              <w:txbxContent>
                <w:p w:rsidR="007B00BD" w:rsidRPr="007B00BD" w:rsidRDefault="007B00BD" w:rsidP="007B00B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B00B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Студентська спортивна спілка України</w:t>
                  </w:r>
                </w:p>
              </w:txbxContent>
            </v:textbox>
          </v:oval>
        </w:pict>
      </w:r>
    </w:p>
    <w:p w:rsidR="00BE025C" w:rsidRPr="00A13C90" w:rsidRDefault="00BE025C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</w:p>
    <w:p w:rsidR="00BE025C" w:rsidRPr="00A13C90" w:rsidRDefault="00BE025C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</w:p>
    <w:p w:rsidR="00BE025C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139.9pt;margin-top:20.05pt;width:36pt;height:9pt;rotation:90;z-index:251670528" fillcolor="#cff">
            <v:fill color2="#fcf" rotate="t" angle="-90" focus="100%" type="gradient"/>
          </v:shape>
        </w:pict>
      </w: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35" type="#_x0000_t13" style="position:absolute;left:0;text-align:left;margin-left:275.05pt;margin-top:20.05pt;width:36pt;height:9pt;rotation:90;z-index:251667456" fillcolor="#cff">
            <v:fill color2="#fcf" rotate="t" angle="-90" focus="100%" type="gradient"/>
          </v:shape>
        </w:pict>
      </w:r>
    </w:p>
    <w:p w:rsidR="00BE025C" w:rsidRPr="00A13C90" w:rsidRDefault="00BE025C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</w:p>
    <w:p w:rsidR="00BE025C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roundrect id="_x0000_s1030" style="position:absolute;left:0;text-align:left;margin-left:70.4pt;margin-top:5.5pt;width:362pt;height:18pt;z-index:251662336" arcsize="10923f" fillcolor="#ff9">
            <v:fill color2="#c6f" rotate="t" angle="-135" focus="50%" type="gradient"/>
            <v:textbox style="mso-next-textbox:#_x0000_s1030" inset="0,0,0,0">
              <w:txbxContent>
                <w:p w:rsidR="00CD7BA8" w:rsidRPr="00CD7BA8" w:rsidRDefault="00CD7BA8" w:rsidP="00CD7B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Базові структури студентського спорту</w:t>
                  </w:r>
                </w:p>
              </w:txbxContent>
            </v:textbox>
          </v:roundrect>
        </w:pict>
      </w:r>
    </w:p>
    <w:p w:rsidR="00BE025C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37" type="#_x0000_t13" style="position:absolute;left:0;text-align:left;margin-left:139.9pt;margin-top:18.5pt;width:36pt;height:9pt;rotation:90;z-index:251669504" fillcolor="#cff">
            <v:fill color2="#fcf" rotate="t" angle="-90" focus="100%" type="gradient"/>
          </v:shape>
        </w:pict>
      </w: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36" type="#_x0000_t13" style="position:absolute;left:0;text-align:left;margin-left:275.05pt;margin-top:18.5pt;width:36pt;height:9pt;rotation:90;z-index:251668480" fillcolor="#cff">
            <v:fill color2="#fcf" rotate="t" angle="-90" focus="100%" type="gradient"/>
          </v:shape>
        </w:pict>
      </w:r>
    </w:p>
    <w:p w:rsidR="00BE025C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2" type="#_x0000_t22" style="position:absolute;left:0;text-align:left;margin-left:237.1pt;margin-top:4.8pt;width:133.3pt;height:86.5pt;z-index:-251652096;mso-wrap-edited:f" adj="9591" fillcolor="aqua" strokecolor="#969696">
            <v:textbox style="mso-next-textbox:#_x0000_s1032">
              <w:txbxContent>
                <w:p w:rsidR="005E30FE" w:rsidRDefault="005E30FE" w:rsidP="005E30F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E30F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Змагання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(змагальна діяльність)</w:t>
                  </w:r>
                </w:p>
                <w:p w:rsidR="005E30FE" w:rsidRPr="005E30FE" w:rsidRDefault="005E30FE" w:rsidP="005E30F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31" type="#_x0000_t22" style="position:absolute;left:0;text-align:left;margin-left:98.7pt;margin-top:3.7pt;width:112.95pt;height:87.6pt;z-index:-251653120;mso-wrap-edited:f" adj="9591" fillcolor="aqua" strokecolor="#969696">
            <v:textbox style="mso-next-textbox:#_x0000_s1031">
              <w:txbxContent>
                <w:p w:rsidR="005E30FE" w:rsidRPr="005E30FE" w:rsidRDefault="005E30FE" w:rsidP="005E30FE">
                  <w:pPr>
                    <w:pStyle w:val="af1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Вищий навчальний заклад</w:t>
                  </w:r>
                </w:p>
              </w:txbxContent>
            </v:textbox>
          </v:shape>
        </w:pict>
      </w:r>
    </w:p>
    <w:p w:rsidR="00BE025C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34" type="#_x0000_t13" style="position:absolute;left:0;text-align:left;margin-left:413.2pt;margin-top:15.75pt;width:65.2pt;height:21.75pt;z-index:251666432" fillcolor="#cff">
            <v:fill color2="#fcf" rotate="t" angle="-90" focus="100%" type="gradient"/>
          </v:shape>
        </w:pict>
      </w: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33" type="#_x0000_t13" style="position:absolute;left:0;text-align:left;margin-left:26.25pt;margin-top:15.75pt;width:65.2pt;height:21.75pt;z-index:251665408" fillcolor="#cff">
            <v:fill color2="#fcf" rotate="t" angle="-90" focus="100%" type="gradient"/>
          </v:shape>
        </w:pict>
      </w:r>
    </w:p>
    <w:p w:rsidR="00BE025C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45" type="#_x0000_t13" style="position:absolute;left:0;text-align:left;margin-left:210.1pt;margin-top:9.95pt;width:27pt;height:9pt;z-index:251677696" fillcolor="#cff">
            <v:fill color2="#fcf" rotate="t" angle="-90" focus="100%" type="gradient"/>
          </v:shape>
        </w:pict>
      </w:r>
    </w:p>
    <w:p w:rsidR="00BE025C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42" type="#_x0000_t13" style="position:absolute;left:0;text-align:left;margin-left:139.9pt;margin-top:31.05pt;width:36pt;height:9pt;rotation:90;z-index:251674624" fillcolor="#cff">
            <v:fill color2="#fcf" rotate="t" angle="-90" focus="100%" type="gradient"/>
          </v:shape>
        </w:pict>
      </w:r>
    </w:p>
    <w:p w:rsidR="00BE025C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roundrect id="_x0000_s1057" style="position:absolute;left:0;text-align:left;margin-left:396.4pt;margin-top:2.45pt;width:91.45pt;height:32.6pt;z-index:251689984" arcsize="10923f">
            <v:fill color2="#cfc" rotate="t" angle="-90" focus="50%" type="gradient"/>
            <v:textbox style="mso-next-textbox:#_x0000_s1057" inset="0,0,0,0">
              <w:txbxContent>
                <w:p w:rsidR="003322DC" w:rsidRPr="003322DC" w:rsidRDefault="003322DC" w:rsidP="00F83E9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322D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Завершення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навчання  в ВНЗ</w:t>
                  </w:r>
                </w:p>
              </w:txbxContent>
            </v:textbox>
          </v:roundrect>
        </w:pict>
      </w: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47" type="#_x0000_t68" style="position:absolute;left:0;text-align:left;margin-left:313.55pt;margin-top:12.15pt;width:27pt;height:22.9pt;z-index:251679744" fillcolor="#c6f">
            <v:fill color2="#ff6" rotate="t" focus="100%" type="gradient"/>
            <v:textbox style="layout-flow:vertical-ideographic"/>
          </v:shape>
        </w:pict>
      </w:r>
    </w:p>
    <w:p w:rsidR="00BE025C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roundrect id="_x0000_s1056" style="position:absolute;left:0;text-align:left;margin-left:37.1pt;margin-top:16.5pt;width:54.35pt;height:18pt;z-index:251688960" arcsize="10923f">
            <v:fill color2="#cfc" rotate="t" angle="-90" focus="50%" type="gradient"/>
            <v:textbox style="mso-next-textbox:#_x0000_s1056" inset="0,0,0,0">
              <w:txbxContent>
                <w:p w:rsidR="003322DC" w:rsidRPr="003322DC" w:rsidRDefault="003322DC" w:rsidP="003322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322D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ВСТУП</w:t>
                  </w:r>
                </w:p>
              </w:txbxContent>
            </v:textbox>
          </v:roundrect>
        </w:pict>
      </w: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roundrect id="_x0000_s1039" style="position:absolute;left:0;text-align:left;margin-left:119.3pt;margin-top:16.5pt;width:273pt;height:18pt;z-index:251671552" arcsize="10923f" fillcolor="#ff9">
            <v:fill color2="#c6f" rotate="t" angle="-135" focus="50%" type="gradient"/>
            <v:textbox style="mso-next-textbox:#_x0000_s1039" inset="0,0,0,0">
              <w:txbxContent>
                <w:p w:rsidR="00212E2A" w:rsidRPr="00CD7BA8" w:rsidRDefault="00212E2A" w:rsidP="00212E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Процесні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структури студентського спорту</w:t>
                  </w:r>
                </w:p>
              </w:txbxContent>
            </v:textbox>
          </v:roundrect>
        </w:pict>
      </w:r>
    </w:p>
    <w:p w:rsidR="00BE025C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59" type="#_x0000_t70" style="position:absolute;left:0;text-align:left;margin-left:434.45pt;margin-top:-34.05pt;width:5.45pt;height:81.55pt;rotation:270;z-index:251692032" adj="0,2883" fillcolor="#c9f">
            <v:fill rotate="t" focus="100%" type="gradient"/>
            <v:textbox style="layout-flow:vertical-ideographic"/>
          </v:shape>
        </w:pict>
      </w: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46" type="#_x0000_t68" style="position:absolute;left:0;text-align:left;margin-left:313.55pt;margin-top:13.3pt;width:27pt;height:32.8pt;z-index:251678720" fillcolor="#c6f">
            <v:fill color2="#ff6" rotate="t" focus="100%" type="gradient"/>
            <v:textbox style="layout-flow:vertical-ideographic"/>
          </v:shape>
        </w:pict>
      </w: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43" type="#_x0000_t13" style="position:absolute;left:0;text-align:left;margin-left:139.9pt;margin-top:29.5pt;width:36pt;height:9pt;rotation:90;z-index:251675648" fillcolor="#cff">
            <v:fill color2="#fcf" rotate="t" angle="-90" focus="100%" type="gradient"/>
          </v:shape>
        </w:pict>
      </w:r>
    </w:p>
    <w:p w:rsidR="00BE025C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roundrect id="_x0000_s1058" style="position:absolute;left:0;text-align:left;margin-left:401.35pt;margin-top:9.1pt;width:86.5pt;height:61.8pt;z-index:251691008" arcsize="10923f">
            <v:fill color2="#cfc" rotate="t" angle="-90" focus="50%" type="gradient"/>
            <v:textbox style="mso-next-textbox:#_x0000_s1058" inset="0,0,0,0">
              <w:txbxContent>
                <w:p w:rsidR="00F83E9C" w:rsidRPr="00F83E9C" w:rsidRDefault="00F83E9C" w:rsidP="00F83E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E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Перевищення вікового цензу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для участі у змаганнях</w:t>
                  </w:r>
                </w:p>
              </w:txbxContent>
            </v:textbox>
          </v:roundrect>
        </w:pict>
      </w:r>
    </w:p>
    <w:p w:rsidR="00BE025C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roundrect id="_x0000_s1040" style="position:absolute;left:0;text-align:left;margin-left:88.05pt;margin-top:9.1pt;width:133.1pt;height:37.4pt;z-index:251672576" arcsize="10923f">
            <v:fill color2="#936" rotate="t" angle="-90" focus="50%" type="gradient"/>
            <v:textbox style="mso-next-textbox:#_x0000_s1040" inset="0,0,0,0">
              <w:txbxContent>
                <w:p w:rsidR="00855278" w:rsidRPr="00855278" w:rsidRDefault="00855278" w:rsidP="008552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5527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Спортивний клуб (підрозділ ВНЗ)</w:t>
                  </w:r>
                </w:p>
              </w:txbxContent>
            </v:textbox>
          </v:roundrect>
        </w:pict>
      </w: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roundrect id="_x0000_s1041" style="position:absolute;left:0;text-align:left;margin-left:259.2pt;margin-top:9.1pt;width:133.1pt;height:37.4pt;z-index:251673600" arcsize="10923f">
            <v:fill color2="#936" rotate="t" angle="-90" focus="50%" type="gradient"/>
            <v:textbox style="mso-next-textbox:#_x0000_s1041" inset="0,0,0,0">
              <w:txbxContent>
                <w:p w:rsidR="008D639A" w:rsidRPr="00855278" w:rsidRDefault="00B127DA" w:rsidP="008D639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Навчально-тренувальний процес</w:t>
                  </w:r>
                </w:p>
              </w:txbxContent>
            </v:textbox>
          </v:roundrect>
        </w:pict>
      </w:r>
    </w:p>
    <w:p w:rsidR="00212E2A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44" type="#_x0000_t13" style="position:absolute;left:0;text-align:left;margin-left:220.5pt;margin-top:4.8pt;width:38.7pt;height:9pt;z-index:251676672" fillcolor="#cff">
            <v:fill color2="#fcf" rotate="t" angle="-90" focus="100%" type="gradient"/>
          </v:shape>
        </w:pict>
      </w:r>
    </w:p>
    <w:p w:rsidR="00212E2A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51" type="#_x0000_t70" style="position:absolute;left:0;text-align:left;margin-left:376.95pt;margin-top:11.3pt;width:5.9pt;height:103.75pt;rotation:180;z-index:251683840" adj="0,2883" fillcolor="#c9f">
            <v:fill rotate="t" focus="100%" type="gradient"/>
            <v:textbox style="layout-flow:vertical-ideographic"/>
          </v:shape>
        </w:pict>
      </w:r>
    </w:p>
    <w:p w:rsidR="00212E2A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55" type="#_x0000_t68" style="position:absolute;left:0;text-align:left;margin-left:157.35pt;margin-top:5.2pt;width:18.8pt;height:83.3pt;z-index:251687936" fillcolor="#c6f">
            <v:fill color2="#ff6" rotate="t" focus="100%" type="gradient"/>
            <v:textbox style="layout-flow:vertical-ideographic"/>
          </v:shape>
        </w:pict>
      </w: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52" type="#_x0000_t70" style="position:absolute;left:0;text-align:left;margin-left:358pt;margin-top:11.15pt;width:9pt;height:23.95pt;rotation:-8960728fd;flip:x;z-index:251684864" fillcolor="#c9f">
            <v:fill rotate="t" focus="100%" type="gradient"/>
            <v:textbox style="layout-flow:vertical-ideographic"/>
          </v:shape>
        </w:pict>
      </w: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roundrect id="_x0000_s1048" style="position:absolute;left:0;text-align:left;margin-left:167.65pt;margin-top:11.15pt;width:180.55pt;height:18pt;z-index:251680768" arcsize="10923f">
            <v:fill color2="#c9f" rotate="t" angle="-90" focus="50%" type="gradient"/>
            <v:textbox style="mso-next-textbox:#_x0000_s1048" inset="0,0,0,0">
              <w:txbxContent>
                <w:p w:rsidR="00113642" w:rsidRPr="00113642" w:rsidRDefault="00113642" w:rsidP="001136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364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Спорт вищих досягнень</w:t>
                  </w:r>
                </w:p>
              </w:txbxContent>
            </v:textbox>
          </v:roundrect>
        </w:pict>
      </w:r>
    </w:p>
    <w:p w:rsidR="00212E2A" w:rsidRPr="00A13C90" w:rsidRDefault="00212E2A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</w:p>
    <w:p w:rsidR="00212E2A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54" type="#_x0000_t70" style="position:absolute;left:0;text-align:left;margin-left:359.15pt;margin-top:.05pt;width:11.65pt;height:23.95pt;rotation:-5889087fd;flip:x;z-index:251686912" fillcolor="#c9f">
            <v:fill rotate="t" focus="100%" type="gradient"/>
            <v:textbox style="layout-flow:vertical-ideographic"/>
          </v:shape>
        </w:pict>
      </w: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roundrect id="_x0000_s1050" style="position:absolute;left:0;text-align:left;margin-left:167.65pt;margin-top:6.2pt;width:180.55pt;height:18pt;z-index:251682816" arcsize="10923f">
            <v:fill color2="#c9f" rotate="t" angle="-90" focus="50%" type="gradient"/>
            <v:textbox style="mso-next-textbox:#_x0000_s1050" inset="0,0,0,0">
              <w:txbxContent>
                <w:p w:rsidR="00113642" w:rsidRPr="00113642" w:rsidRDefault="00113642" w:rsidP="001136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364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Резервний спорт</w:t>
                  </w:r>
                </w:p>
              </w:txbxContent>
            </v:textbox>
          </v:roundrect>
        </w:pict>
      </w:r>
    </w:p>
    <w:p w:rsidR="008574AE" w:rsidRPr="00A13C90" w:rsidRDefault="008574AE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</w:p>
    <w:p w:rsidR="008574AE" w:rsidRPr="00A13C90" w:rsidRDefault="00072810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shape id="_x0000_s1053" type="#_x0000_t70" style="position:absolute;left:0;text-align:left;margin-left:359.1pt;margin-top:-1.6pt;width:9.95pt;height:22.2pt;rotation:-3200231fd;flip:x;z-index:251685888" fillcolor="#c9f">
            <v:fill rotate="t" focus="100%" type="gradient"/>
            <v:textbox style="layout-flow:vertical-ideographic"/>
          </v:shape>
        </w:pict>
      </w:r>
      <w:r w:rsidRPr="00072810">
        <w:rPr>
          <w:rFonts w:ascii="Times New Roman" w:eastAsia="ArialNarrow" w:hAnsi="Times New Roman" w:cs="Times New Roman"/>
          <w:noProof/>
          <w:sz w:val="28"/>
          <w:szCs w:val="28"/>
          <w:lang w:val="uk-UA"/>
        </w:rPr>
        <w:pict>
          <v:roundrect id="_x0000_s1049" style="position:absolute;left:0;text-align:left;margin-left:167.65pt;margin-top:4.5pt;width:180.55pt;height:18pt;z-index:251681792" arcsize="10923f">
            <v:fill color2="#c9f" rotate="t" angle="-90" focus="50%" type="gradient"/>
            <v:textbox style="mso-next-textbox:#_x0000_s1049" inset="0,0,0,0">
              <w:txbxContent>
                <w:p w:rsidR="00113642" w:rsidRPr="00113642" w:rsidRDefault="00113642" w:rsidP="001136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1364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Масовий спорт</w:t>
                  </w:r>
                </w:p>
              </w:txbxContent>
            </v:textbox>
          </v:roundrect>
        </w:pict>
      </w:r>
    </w:p>
    <w:p w:rsidR="00BE025C" w:rsidRPr="00A13C90" w:rsidRDefault="00BE025C" w:rsidP="002A3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</w:p>
    <w:p w:rsidR="006960F3" w:rsidRPr="00A13C90" w:rsidRDefault="00F83E9C" w:rsidP="006D175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ArialNarrow"/>
          <w:sz w:val="28"/>
          <w:szCs w:val="28"/>
          <w:lang w:val="uk-UA" w:eastAsia="en-US"/>
        </w:rPr>
      </w:pPr>
      <w:r w:rsidRPr="00A13C90">
        <w:rPr>
          <w:rFonts w:eastAsia="ArialNarrow"/>
          <w:sz w:val="28"/>
          <w:szCs w:val="28"/>
          <w:lang w:val="uk-UA" w:eastAsia="en-US"/>
        </w:rPr>
        <w:t xml:space="preserve">Рис. </w:t>
      </w:r>
      <w:r w:rsidR="004D3D56" w:rsidRPr="00A13C90">
        <w:rPr>
          <w:rFonts w:eastAsia="ArialNarrow"/>
          <w:sz w:val="28"/>
          <w:szCs w:val="28"/>
          <w:lang w:val="uk-UA" w:eastAsia="en-US"/>
        </w:rPr>
        <w:t xml:space="preserve">2. </w:t>
      </w:r>
      <w:r w:rsidRPr="00A13C90">
        <w:rPr>
          <w:rFonts w:eastAsia="ArialNarrow"/>
          <w:sz w:val="28"/>
          <w:szCs w:val="28"/>
          <w:lang w:val="uk-UA" w:eastAsia="en-US"/>
        </w:rPr>
        <w:t>Схема взаємодії структур в студентському спорті</w:t>
      </w:r>
    </w:p>
    <w:p w:rsidR="00A4337A" w:rsidRPr="00A13C90" w:rsidRDefault="00A4337A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</w:p>
    <w:p w:rsidR="00625F05" w:rsidRPr="00A13C90" w:rsidRDefault="006960F3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Для діяльності </w:t>
      </w:r>
      <w:r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>спортивної студентської спілки України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, ця діяльність є системо утворювальним чинником та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вичерпує усю сукупність завдань виключно на рівні студентства. </w:t>
      </w:r>
    </w:p>
    <w:p w:rsidR="006960F3" w:rsidRPr="00A13C90" w:rsidRDefault="006960F3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Для </w:t>
      </w:r>
      <w:r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>Національного олімпійського комітету України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, залучення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та представлення учасників на змаганнях серед студентів як таким завданням діяльності не може вважатися, адже має більш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виражені стратегічні цілі, серед яких основна представлення збірної команди України на міжнародних змаганнях, що входять до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Міжнародної олімпійської системи. Поряд із тим, у більшості видів спорту час досягнення оптимального рівня підготовленості та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максимальних індивідуальних результатів у змагальній діяльності видів спорту припадає на період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lastRenderedPageBreak/>
        <w:t>навчання у вищому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навчальному закладі, у який спортсмени поступають для підвищення свого соціального статусу поза межами спорту. Таким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чином Національний олімпійський комітет України опосередковано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задіює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механізми залучення студентів-спортсменів до своєї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діяльності. Стосунок інших громадських організацій до студентського спорту може визначатися у широких межах.</w:t>
      </w:r>
    </w:p>
    <w:p w:rsidR="003B43FD" w:rsidRPr="00A13C90" w:rsidRDefault="006960F3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Серед </w:t>
      </w:r>
      <w:r w:rsidRPr="00A13C90">
        <w:rPr>
          <w:rFonts w:ascii="Times New Roman" w:eastAsia="ArialNarrow" w:hAnsi="Times New Roman" w:cs="Times New Roman"/>
          <w:sz w:val="28"/>
          <w:szCs w:val="28"/>
          <w:u w:val="single"/>
          <w:lang w:val="uk-UA" w:eastAsia="en-US"/>
        </w:rPr>
        <w:t>базових ст</w:t>
      </w:r>
      <w:r w:rsidR="00625F05" w:rsidRPr="00A13C90">
        <w:rPr>
          <w:rFonts w:ascii="Times New Roman" w:eastAsia="ArialNarrow" w:hAnsi="Times New Roman" w:cs="Times New Roman"/>
          <w:sz w:val="28"/>
          <w:szCs w:val="28"/>
          <w:u w:val="single"/>
          <w:lang w:val="uk-UA" w:eastAsia="en-US"/>
        </w:rPr>
        <w:t>руктур студентського спорту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визначено вищі навчальні заклади та змагання (змагальну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д</w:t>
      </w:r>
      <w:r w:rsidR="00625F05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іяльність). Вони,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є системо утворюючими чинниками студентського спорту. </w:t>
      </w:r>
    </w:p>
    <w:p w:rsidR="003B43FD" w:rsidRPr="00A13C90" w:rsidRDefault="006960F3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Класичним для розуміння ролі спорту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в суспільстві виступає твердження, що системо утворюючим ч</w:t>
      </w:r>
      <w:r w:rsidR="00625F05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инником спорту є </w:t>
      </w:r>
      <w:r w:rsidR="00625F05"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>змагання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. Однак, ураховуючи специфіку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діяльності студентського спорту, залучення до неї чутко окресленого контингенту учасників (спортсменів) можна стверджувати,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що ВНЗ на рівні із змаганнями є таким чинником, що дає підстави для виділення окремої соціальної практики, тобто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студентського спорту. </w:t>
      </w:r>
    </w:p>
    <w:p w:rsidR="006960F3" w:rsidRPr="00A13C90" w:rsidRDefault="006960F3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Вищі навчальні заклади загалом та окремо взяті дають можливість навчатися значній кількості осіб, які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після вступу долучаються до особливої соціальної групи – студентство. Власне, у межах цієї групи якісно організована участь в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змагальній діяльності та цілеспрямована підготовка до неї визначає наявність студентського спорту. Підтвердженням цього є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низка нормативно-правових актів України та значна кількість наукових та методичних робіт фахівц</w:t>
      </w:r>
      <w:r w:rsidR="0012395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ів з України та закордону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.</w:t>
      </w:r>
    </w:p>
    <w:p w:rsidR="00C37F23" w:rsidRPr="00A13C90" w:rsidRDefault="00C37F23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С</w:t>
      </w:r>
      <w:r w:rsidR="006960F3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пецифічними ознаками студентського спорту в порівнянні із іншими соціальними практиками спорту є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6960F3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те, що до нього можливо залучитися особі виключно у випадку вступу до вищого навчального закладу одного із рівнів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6960F3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акредитації та перебуває він у статусі суб’єкта студентського спорту виключно до моменту завершення навчання. Відповідно до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6960F3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об’єктивних чинників та офіційних документів можливе коригування часу виходу суб’єкта студентського спорту за межі цієї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6960F3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діяльності. Ці варіанти відслідковуються в тому, що студент-спортсмен має право брати участь у змаганнях, представляючи свій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6960F3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навчальний заклад ще один рік після завершення навчання; студент-спортсмен має право продовжувати ступеневе навчання у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6960F3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вищому навчальному закладі (освітньо-кваліфікаційні рівні «бакалавр» − «магістр» − аспірантура – докторантура); студент-спортсмен має право зробити перерву у навчанні в межах та на термін окреслений законодавством України; студент-спортсмен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6960F3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має право на отримання другої вищої освіти. </w:t>
      </w:r>
    </w:p>
    <w:p w:rsidR="006960F3" w:rsidRPr="00A13C90" w:rsidRDefault="006960F3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З метою уникнення зловживання як зі сторони навчального закладу, так і самих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спортсменів, у системі студентського спорту вироблені захисні механізми. </w:t>
      </w:r>
      <w:r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>Перший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стосується потребою об’єктивного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підтвердження статусу студента (випускника поточного року), що також можливо перевірити за допомогою загальнонаціональної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бази ЄДЕБО та </w:t>
      </w:r>
      <w:r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>другий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– встановлення вікового цензу для участі у змаганнях студентського спорту. Традиційно прийнято, що вік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студента-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lastRenderedPageBreak/>
        <w:t>спортсмена станом на момент проведення змагань не повинен перевищувати 28 років, проте в окремих випадках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(баскетбол) існують тенденції, що такий ценз повинен становити не більше 25 років.</w:t>
      </w:r>
    </w:p>
    <w:p w:rsidR="006844CB" w:rsidRPr="00A13C90" w:rsidRDefault="006960F3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Базові структури студентського спорту, будучи системо утворювальними чинниками для цієї соціальної практики спорту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в суспільстві також провокують утворення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процесних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структур студентського спорту. Так, змагання передбачають систематичну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та цілеспрямовану підготовку студентів-спортсменів до них, що, відповідно, реалізовується у наявності навчально-тренувального процесу, як частини системи підготовки в студентському спорту. </w:t>
      </w:r>
    </w:p>
    <w:p w:rsidR="006960F3" w:rsidRPr="00A13C90" w:rsidRDefault="006960F3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Врахування значної кількості наукової інформації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та змісту низки нормативно-правових документів вказують на об’єктивне виокремлення в структурі студентського спорту та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6844CB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зокрема її </w:t>
      </w:r>
      <w:proofErr w:type="spellStart"/>
      <w:r w:rsidR="006844CB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процес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них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елементах кількох </w:t>
      </w:r>
      <w:r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>рівнів за цільово-результативною спрямованістю діяльності студентів-спортсменів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. Це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рівні </w:t>
      </w:r>
      <w:r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>спорту вищих досягнень, резервного спорту та масового спорту,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характеристику яких буде проведено нижче. ВНЗ як базова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структура студентського спорту, своєю чергою долучається до забезпечення підготовки студентів-спортсменів до змагань. Це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A42390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відбуває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ться за допомогою надання повноважень та створення умов для реалізації завдань системи підготовки окремими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структурними підрозділами вищого навчального закладу, хоча за останнє десятиліття є яскраво виражена тенденція із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утворення </w:t>
      </w:r>
      <w:r w:rsidRPr="00A13C90">
        <w:rPr>
          <w:rFonts w:ascii="Times New Roman" w:eastAsia="ArialNarrow" w:hAnsi="Times New Roman" w:cs="Times New Roman"/>
          <w:sz w:val="28"/>
          <w:szCs w:val="28"/>
          <w:u w:val="single"/>
          <w:lang w:val="uk-UA" w:eastAsia="en-US"/>
        </w:rPr>
        <w:t>спортивних клубів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при закладах вищої освіти, які займаються усім спектром послуг стосовно фізкультурно-спортивної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роботи для студентів.</w:t>
      </w:r>
    </w:p>
    <w:p w:rsidR="006960F3" w:rsidRPr="00A13C90" w:rsidRDefault="006960F3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Особливості діяльності в студентському спорті України зумовлені сучасним етапом розвитку країни із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специфічними соціально-політичними, культурологічними, економічними та правовими характеристиками.</w:t>
      </w:r>
    </w:p>
    <w:p w:rsidR="006960F3" w:rsidRPr="00A13C90" w:rsidRDefault="006960F3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Структура та зміст діяльності в студентському спорті України представлена множиною елементів, поєднання яких за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основними властивостями відповідає специфічній соціальній системі. Вона представлена двома рівнями – керівних та базових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структур. До керівних структур відносяться державні та громадські організації, основна діяльність чи окремі установчі завдання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яких передбачають проблематику студентського спорту. Базовий рівень представлений, першочергово, системо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утворювальними елементами, зокрема змаганнями та вищим навчальним закладом, а також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процесними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структурами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студентського спорту − спортивним клубом (відповідними підрозділами вищих навчальних закладів) та навчально-тренувальним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процесом, що реалізується на основних рівнях цільово-результативної діяльності студентів-спортсменів (масовий, резервний</w:t>
      </w:r>
      <w:r w:rsidR="002A3AC2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спорт та спорт вищих досягнень).</w:t>
      </w:r>
    </w:p>
    <w:p w:rsidR="007A7A2F" w:rsidRPr="00A13C90" w:rsidRDefault="007A7A2F" w:rsidP="007A7A2F">
      <w:pPr>
        <w:pStyle w:val="Pa9"/>
        <w:spacing w:line="276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  <w:lang w:val="uk-UA"/>
        </w:rPr>
      </w:pP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t>Соціокультурний зміст фізкультурно-спортивної ді</w:t>
      </w: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softHyphen/>
        <w:t>яльності розкривається не тільки в його ціннісному зміс</w:t>
      </w: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softHyphen/>
        <w:t xml:space="preserve">ті, але й у мотивах, що спонукають до неї. За соціальним опитуванням, рангова структура цих мотивів виглядає в такий спосіб: </w:t>
      </w:r>
    </w:p>
    <w:p w:rsidR="007A7A2F" w:rsidRPr="00A13C90" w:rsidRDefault="007A7A2F" w:rsidP="007A7A2F">
      <w:pPr>
        <w:pStyle w:val="Pa9"/>
        <w:spacing w:line="276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  <w:lang w:val="uk-UA"/>
        </w:rPr>
      </w:pP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lastRenderedPageBreak/>
        <w:t>1) бажання підвищити фізичну підготовле</w:t>
      </w: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softHyphen/>
        <w:t xml:space="preserve">ність; </w:t>
      </w:r>
    </w:p>
    <w:p w:rsidR="007A7A2F" w:rsidRPr="00A13C90" w:rsidRDefault="007A7A2F" w:rsidP="007A7A2F">
      <w:pPr>
        <w:pStyle w:val="Pa9"/>
        <w:spacing w:line="276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  <w:lang w:val="uk-UA"/>
        </w:rPr>
      </w:pP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t xml:space="preserve">2) оптимізувати вагу, поліпшити фігуру; </w:t>
      </w:r>
    </w:p>
    <w:p w:rsidR="007A7A2F" w:rsidRPr="00A13C90" w:rsidRDefault="007A7A2F" w:rsidP="007A7A2F">
      <w:pPr>
        <w:pStyle w:val="Pa9"/>
        <w:spacing w:line="276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  <w:lang w:val="uk-UA"/>
        </w:rPr>
      </w:pP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t>3) зміцнити здоров'я;</w:t>
      </w:r>
    </w:p>
    <w:p w:rsidR="007A7A2F" w:rsidRPr="00A13C90" w:rsidRDefault="007A7A2F" w:rsidP="007A7A2F">
      <w:pPr>
        <w:pStyle w:val="Pa9"/>
        <w:spacing w:line="276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  <w:lang w:val="uk-UA"/>
        </w:rPr>
      </w:pP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t xml:space="preserve">4) виховати волю, характер, цілеспрямованість; </w:t>
      </w:r>
    </w:p>
    <w:p w:rsidR="007A7A2F" w:rsidRPr="00A13C90" w:rsidRDefault="007A7A2F" w:rsidP="007A7A2F">
      <w:pPr>
        <w:pStyle w:val="Pa9"/>
        <w:spacing w:line="276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  <w:lang w:val="uk-UA"/>
        </w:rPr>
      </w:pP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t xml:space="preserve">5) зняти утому й підвищити працездатність; </w:t>
      </w:r>
    </w:p>
    <w:p w:rsidR="007A7A2F" w:rsidRPr="00A13C90" w:rsidRDefault="007A7A2F" w:rsidP="007A7A2F">
      <w:pPr>
        <w:pStyle w:val="Pa9"/>
        <w:spacing w:line="276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  <w:lang w:val="uk-UA"/>
        </w:rPr>
      </w:pP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t xml:space="preserve">6) добитися спортивних успіхів; </w:t>
      </w:r>
    </w:p>
    <w:p w:rsidR="007A7A2F" w:rsidRPr="00A13C90" w:rsidRDefault="007A7A2F" w:rsidP="007A7A2F">
      <w:pPr>
        <w:pStyle w:val="Pa9"/>
        <w:spacing w:line="276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  <w:lang w:val="uk-UA"/>
        </w:rPr>
      </w:pP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t xml:space="preserve">7) вчасно одержати залік по фізичній культурі; </w:t>
      </w:r>
    </w:p>
    <w:p w:rsidR="007A7A2F" w:rsidRPr="00A13C90" w:rsidRDefault="007A7A2F" w:rsidP="007A7A2F">
      <w:pPr>
        <w:pStyle w:val="Pa9"/>
        <w:spacing w:line="276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  <w:lang w:val="uk-UA"/>
        </w:rPr>
      </w:pP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t xml:space="preserve">8) звичка до такого роду занять; </w:t>
      </w:r>
    </w:p>
    <w:p w:rsidR="007A7A2F" w:rsidRPr="00A13C90" w:rsidRDefault="007A7A2F" w:rsidP="007A7A2F">
      <w:pPr>
        <w:pStyle w:val="Pa9"/>
        <w:spacing w:line="276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  <w:lang w:val="uk-UA"/>
        </w:rPr>
      </w:pP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t>9) виховати гар</w:t>
      </w: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softHyphen/>
        <w:t xml:space="preserve">ну манеру, культуру рухів; </w:t>
      </w:r>
    </w:p>
    <w:p w:rsidR="007A7A2F" w:rsidRPr="00A13C90" w:rsidRDefault="007A7A2F" w:rsidP="007A7A2F">
      <w:pPr>
        <w:pStyle w:val="Pa9"/>
        <w:spacing w:line="276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  <w:lang w:val="uk-UA"/>
        </w:rPr>
      </w:pP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t xml:space="preserve">10) раціонально проводити час; </w:t>
      </w:r>
    </w:p>
    <w:p w:rsidR="007A7A2F" w:rsidRPr="00A13C90" w:rsidRDefault="007A7A2F" w:rsidP="007A7A2F">
      <w:pPr>
        <w:pStyle w:val="Pa9"/>
        <w:spacing w:line="276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  <w:lang w:val="uk-UA"/>
        </w:rPr>
      </w:pP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t xml:space="preserve">11) бажання не відставати від друзів; </w:t>
      </w:r>
    </w:p>
    <w:p w:rsidR="007A7A2F" w:rsidRPr="00A13C90" w:rsidRDefault="007A7A2F" w:rsidP="007A7A2F">
      <w:pPr>
        <w:pStyle w:val="P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t>12) бажання відстоя</w:t>
      </w:r>
      <w:r w:rsidRPr="00A13C90">
        <w:rPr>
          <w:rStyle w:val="A20"/>
          <w:rFonts w:ascii="Times New Roman" w:hAnsi="Times New Roman" w:cs="Times New Roman"/>
          <w:sz w:val="28"/>
          <w:szCs w:val="28"/>
          <w:lang w:val="uk-UA"/>
        </w:rPr>
        <w:softHyphen/>
        <w:t xml:space="preserve">ти честь факультету, курсу. </w:t>
      </w:r>
    </w:p>
    <w:p w:rsidR="006960F3" w:rsidRPr="00A13C90" w:rsidRDefault="006960F3" w:rsidP="006D175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4"/>
          <w:b/>
          <w:bCs/>
          <w:sz w:val="28"/>
          <w:szCs w:val="28"/>
          <w:lang w:val="uk-UA"/>
        </w:rPr>
      </w:pPr>
    </w:p>
    <w:p w:rsidR="006960F3" w:rsidRPr="00A13C90" w:rsidRDefault="006960F3" w:rsidP="00F1389B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A13C9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Кадрове забезпечення студентського спорту України.</w:t>
      </w:r>
    </w:p>
    <w:p w:rsidR="006960F3" w:rsidRPr="00A13C90" w:rsidRDefault="006960F3" w:rsidP="006D175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4"/>
          <w:b/>
          <w:bCs/>
          <w:sz w:val="28"/>
          <w:szCs w:val="28"/>
          <w:lang w:val="uk-UA"/>
        </w:rPr>
      </w:pPr>
    </w:p>
    <w:p w:rsidR="00F1389B" w:rsidRPr="00A13C90" w:rsidRDefault="002A6F5C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Феномен студентського спорту України пов’язаний із історичним становленням</w:t>
      </w:r>
      <w:r w:rsidR="00F50D89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F1389B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незалежності нашої країни</w:t>
      </w:r>
      <w:r w:rsidR="0045503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. Упродовж періоду 1991−2015 років на підставі ряду об’єктивних показників можна</w:t>
      </w:r>
      <w:r w:rsidR="00F50D89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45503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стверджувати, що наша держава пройшла кілька </w:t>
      </w:r>
      <w:r w:rsidR="0045503F"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>етапів свого становлення</w:t>
      </w:r>
      <w:r w:rsidR="0045503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. Вони позначаються об’єктивними змінами у</w:t>
      </w:r>
      <w:r w:rsidR="00F50D89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45503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різних галузях діяльності. </w:t>
      </w:r>
    </w:p>
    <w:p w:rsidR="00F1389B" w:rsidRPr="00A13C90" w:rsidRDefault="0045503F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Однією із перших галузей, у якій представники України змогли показати найвищі результати є</w:t>
      </w:r>
      <w:r w:rsidR="00F50D89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F1389B"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>спортивна діяльність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. Студентський спорт як специфічна форма представлення спорту в суспільстві дає змогу</w:t>
      </w:r>
      <w:r w:rsidR="00F50D89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підтримувати та укріплювати отриманий ав</w:t>
      </w:r>
      <w:r w:rsidR="00F1389B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торитет країни у світі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. </w:t>
      </w:r>
    </w:p>
    <w:p w:rsidR="009264D9" w:rsidRPr="00A13C90" w:rsidRDefault="0045503F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 xml:space="preserve">Фізкультурно-спортивну діяльність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значна кількість фахівців розглядає як резерв для досягнення студентами-спортсменами вищих досягнень та можливість підтримання, набутої на попередніх етапах підготовки, спортивної</w:t>
      </w:r>
      <w:r w:rsidR="00F50D89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майстерності</w:t>
      </w:r>
      <w:r w:rsidR="009264D9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.</w:t>
      </w:r>
    </w:p>
    <w:p w:rsidR="00E835E5" w:rsidRPr="00A13C90" w:rsidRDefault="001F110B" w:rsidP="00E835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Модель системи підготовки спортсменів містить персоніфіковану та </w:t>
      </w:r>
      <w:proofErr w:type="spellStart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процесну</w:t>
      </w:r>
      <w:proofErr w:type="spellEnd"/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підсистеми тому</w:t>
      </w:r>
      <w:r w:rsidR="00E835E5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45503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елементами персоніфікованої частини виступають </w:t>
      </w:r>
      <w:r w:rsidR="0045503F"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>тренер та спортсмен</w:t>
      </w:r>
      <w:r w:rsidR="0045503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. У випадку</w:t>
      </w:r>
      <w:r w:rsidR="00F50D89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45503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студентського спорту, який є невід’ємною частиною спортивної діяльності ці закономірності зберігаються. Проте характерні</w:t>
      </w:r>
      <w:r w:rsidR="00F50D89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45503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відмінності соціальної практики студентського спорту вказують на потребу урахування особливостей навчально-тренувального процесу в умовах вищого навчального закладу. Тобто є об’єктивні складнощі із представленням </w:t>
      </w:r>
      <w:r w:rsidR="0045503F"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 xml:space="preserve">тренера </w:t>
      </w:r>
      <w:r w:rsidR="0045503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як</w:t>
      </w:r>
      <w:r w:rsidR="00F50D89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45503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окремої структурної одиниці фізкультурно-спортивної діяльності у вищому навчальному закладі. А власне вона й виступає</w:t>
      </w:r>
      <w:r w:rsidR="00F50D89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45503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реалізаційною основою для студентського спорту. Більш правильним, у </w:t>
      </w:r>
      <w:proofErr w:type="spellStart"/>
      <w:r w:rsidR="0045503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процесній</w:t>
      </w:r>
      <w:proofErr w:type="spellEnd"/>
      <w:r w:rsidR="0045503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підсистемі</w:t>
      </w:r>
      <w:r w:rsidR="00F50D89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45503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системи підготовки в студентському спорті як її суб’єкта − </w:t>
      </w:r>
      <w:r w:rsidR="0045503F" w:rsidRPr="00A13C90">
        <w:rPr>
          <w:rFonts w:ascii="Times New Roman" w:eastAsia="ArialNarrow" w:hAnsi="Times New Roman" w:cs="Times New Roman"/>
          <w:i/>
          <w:sz w:val="28"/>
          <w:szCs w:val="28"/>
          <w:lang w:val="uk-UA" w:eastAsia="en-US"/>
        </w:rPr>
        <w:t>викладача</w:t>
      </w:r>
      <w:r w:rsidR="0045503F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. </w:t>
      </w:r>
    </w:p>
    <w:p w:rsidR="006D175D" w:rsidRPr="00A13C90" w:rsidRDefault="006D175D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lastRenderedPageBreak/>
        <w:t>У ХХІ столітті для фізкультурно-спортивної роботи як основи розвитку студентського спорту в вищих</w:t>
      </w:r>
      <w:r w:rsidR="00C97C2E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навчальних закладах України різного рівня акредитації характерні часові відрізки з 2000 до 2006, з 2006 до 2010, з 2010 до</w:t>
      </w:r>
      <w:r w:rsidR="00C97C2E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2013 року, які пов’язані із приростом, спадом та відносною стабілізацією кількості фахівців структурних підрозділів з</w:t>
      </w:r>
      <w:r w:rsidR="00C97C2E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фізичного виховання та спорту. З 2014 року розпочався черговий відрізок, що характеризується значним спадом кількості</w:t>
      </w:r>
      <w:r w:rsidR="00C97C2E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осіб у структурних підрозділах фізичного виховання та спорту вищих навчальних закладів України. Упродовж 2000−2014</w:t>
      </w:r>
      <w:r w:rsidR="00C97C2E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років від 93,35 до 97,88% фахівців (окрім 2008 року − 87,35% фахівців) мали спеціальну освіту при роботі в структурних</w:t>
      </w:r>
      <w:r w:rsidR="00C97C2E"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підрозділах фізичного виховання та спорту вищих навчальних закладів України різного рівня акредитації.</w:t>
      </w:r>
    </w:p>
    <w:p w:rsidR="00E835E5" w:rsidRPr="00A13C90" w:rsidRDefault="00E835E5" w:rsidP="006D1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</w:p>
    <w:p w:rsidR="00944971" w:rsidRPr="00A13C90" w:rsidRDefault="00944971" w:rsidP="006D175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13C90">
        <w:rPr>
          <w:rStyle w:val="af4"/>
          <w:b/>
          <w:bCs/>
          <w:sz w:val="28"/>
          <w:szCs w:val="28"/>
          <w:lang w:val="uk-UA"/>
        </w:rPr>
        <w:t xml:space="preserve">К о н т р о л ь н і   з а п и т а н </w:t>
      </w:r>
      <w:proofErr w:type="spellStart"/>
      <w:r w:rsidRPr="00A13C90">
        <w:rPr>
          <w:rStyle w:val="af4"/>
          <w:b/>
          <w:bCs/>
          <w:sz w:val="28"/>
          <w:szCs w:val="28"/>
          <w:lang w:val="uk-UA"/>
        </w:rPr>
        <w:t>н</w:t>
      </w:r>
      <w:proofErr w:type="spellEnd"/>
      <w:r w:rsidRPr="00A13C90">
        <w:rPr>
          <w:rStyle w:val="af4"/>
          <w:b/>
          <w:bCs/>
          <w:sz w:val="28"/>
          <w:szCs w:val="28"/>
          <w:lang w:val="uk-UA"/>
        </w:rPr>
        <w:t xml:space="preserve"> я :</w:t>
      </w:r>
    </w:p>
    <w:p w:rsidR="002B4536" w:rsidRPr="00A13C90" w:rsidRDefault="002B4536" w:rsidP="002B453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Яка роль відводилась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центральному спортивному клубу </w:t>
      </w:r>
      <w:proofErr w:type="spellStart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“Гарт”</w:t>
      </w:r>
      <w:proofErr w:type="spellEnd"/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 часів його існування? </w:t>
      </w:r>
    </w:p>
    <w:p w:rsidR="002B4536" w:rsidRPr="00A13C90" w:rsidRDefault="002B4536" w:rsidP="002B453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Які функції виконує Всеукраїнська громадська організація, Спортивна студентська спілка України (СССУ)?</w:t>
      </w:r>
    </w:p>
    <w:p w:rsidR="00AE428F" w:rsidRPr="00A13C90" w:rsidRDefault="00AE428F" w:rsidP="00EE0DD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Охарактеризуйте структури діяльності різного рівня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в студентському спорті?</w:t>
      </w:r>
    </w:p>
    <w:p w:rsidR="00AE428F" w:rsidRPr="00A13C90" w:rsidRDefault="00AE428F" w:rsidP="00EE0DD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Які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організації можуть долучатися до діяльності в межах студентського спорту? </w:t>
      </w:r>
    </w:p>
    <w:p w:rsidR="00AE428F" w:rsidRPr="00A13C90" w:rsidRDefault="00AE428F" w:rsidP="00EE0DD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Охарактеризуйте діяльність організацій студентського спорту України?</w:t>
      </w:r>
    </w:p>
    <w:p w:rsidR="00AE428F" w:rsidRPr="00A13C90" w:rsidRDefault="00AE428F" w:rsidP="00EE0DD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Чим зумовлені особливості діяльності в студентському спорті України?</w:t>
      </w:r>
    </w:p>
    <w:p w:rsidR="00AE428F" w:rsidRPr="00A13C90" w:rsidRDefault="00AE428F" w:rsidP="00EE0DD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Якими елементами 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представлена</w:t>
      </w:r>
      <w:r w:rsidRPr="00A13C9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</w:t>
      </w: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труктура та зміст діяльності в студентському спорті України?</w:t>
      </w:r>
    </w:p>
    <w:p w:rsidR="001F110B" w:rsidRPr="00A13C90" w:rsidRDefault="001F110B" w:rsidP="00EE0DD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A13C9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Дайте визначення поняттю «фізкультурно-спортивну діяльність»?</w:t>
      </w:r>
    </w:p>
    <w:p w:rsidR="00944971" w:rsidRPr="00A13C90" w:rsidRDefault="00944971" w:rsidP="00EE0D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  <w:lang w:val="uk-UA"/>
        </w:rPr>
      </w:pPr>
    </w:p>
    <w:p w:rsidR="009E30B5" w:rsidRPr="0075359D" w:rsidRDefault="009E30B5" w:rsidP="00EE0D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535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САМОСТІЙНЕ ЗАВДАННЯ № 5</w:t>
      </w:r>
    </w:p>
    <w:p w:rsidR="00575891" w:rsidRPr="0075359D" w:rsidRDefault="0075359D" w:rsidP="00EE0DD2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aps/>
          <w:sz w:val="28"/>
          <w:szCs w:val="28"/>
          <w:lang w:val="uk-UA"/>
        </w:rPr>
      </w:pPr>
      <w:r w:rsidRPr="0075359D">
        <w:rPr>
          <w:b/>
          <w:color w:val="000000"/>
          <w:sz w:val="28"/>
          <w:szCs w:val="28"/>
          <w:lang w:val="uk-UA"/>
        </w:rPr>
        <w:t>Пристрій студентського спорту в США</w:t>
      </w:r>
      <w:r>
        <w:rPr>
          <w:b/>
          <w:color w:val="000000"/>
          <w:sz w:val="28"/>
          <w:szCs w:val="28"/>
          <w:lang w:val="uk-UA"/>
        </w:rPr>
        <w:t>.</w:t>
      </w:r>
    </w:p>
    <w:p w:rsidR="0075359D" w:rsidRDefault="0075359D" w:rsidP="00EE0D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-Bold" w:hAnsi="Times New Roman" w:cs="Times New Roman"/>
          <w:b/>
          <w:bCs/>
          <w:sz w:val="28"/>
          <w:szCs w:val="28"/>
          <w:lang w:val="uk-UA" w:eastAsia="en-US"/>
        </w:rPr>
      </w:pPr>
    </w:p>
    <w:p w:rsidR="00A42390" w:rsidRPr="00A13C90" w:rsidRDefault="00A42390" w:rsidP="00EE0D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-Bold" w:hAnsi="Times New Roman" w:cs="Times New Roman"/>
          <w:b/>
          <w:bCs/>
          <w:sz w:val="28"/>
          <w:szCs w:val="28"/>
          <w:lang w:val="uk-UA" w:eastAsia="en-US"/>
        </w:rPr>
      </w:pPr>
      <w:r w:rsidRPr="00A13C90">
        <w:rPr>
          <w:rFonts w:ascii="Times New Roman" w:eastAsia="ArialNarrow-Bold" w:hAnsi="Times New Roman" w:cs="Times New Roman"/>
          <w:b/>
          <w:bCs/>
          <w:sz w:val="28"/>
          <w:szCs w:val="28"/>
          <w:lang w:val="uk-UA" w:eastAsia="en-US"/>
        </w:rPr>
        <w:t>ЛІТЕРАТУРА</w:t>
      </w:r>
    </w:p>
    <w:p w:rsidR="002A5622" w:rsidRPr="00A13C90" w:rsidRDefault="002A5622" w:rsidP="002A562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2A5622" w:rsidRPr="002A5622" w:rsidRDefault="002A5622" w:rsidP="002A5622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Pedagogical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colleges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students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readiness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formation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for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sport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and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recreation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activity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/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Oleh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Romanchyshyn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Yuriy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Briskin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Oleh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Sydorko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Maryan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Ostrovs’kyy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Maryan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Pityn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//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Journal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of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Physical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Education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and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Sport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. –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Pitesti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, 2015. – 15 (4). −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pp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. 815 – 822. DOI:10.7752/jpes.2015.04125</w:t>
      </w:r>
    </w:p>
    <w:p w:rsidR="002A5622" w:rsidRPr="002A5622" w:rsidRDefault="002A5622" w:rsidP="002A5622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ind w:left="360"/>
        <w:jc w:val="both"/>
        <w:rPr>
          <w:rStyle w:val="af4"/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The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Physical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Self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Description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Questionnaire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: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fur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thering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research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linking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physical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self-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concept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physical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activity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and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physical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education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[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cited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2015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Sep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11]. – Access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mode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: http://www.aare.edu.au/05pap/pea05307.pdf</w:t>
      </w:r>
    </w:p>
    <w:p w:rsidR="002A5622" w:rsidRPr="002A5622" w:rsidRDefault="002A5622" w:rsidP="002A5622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Мельник М.Г. </w:t>
      </w:r>
      <w:r w:rsidRPr="002A562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Кадрове забезпечення студентського спорту України</w:t>
      </w:r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/ Мельник М. Г.,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Пітин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М. П. // Науковий часопис НПУ ім. М.П. Драгоманова. Серія 15. </w:t>
      </w:r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lastRenderedPageBreak/>
        <w:t>Науково-педагогічні проблеми фізичної культури (фізична культура і спорт). – К. : Вид-во НПУ ім. М. П. Драгоманова, 2015. – Вип. 11 (66). – С. 108−111.</w:t>
      </w:r>
    </w:p>
    <w:p w:rsidR="002A5622" w:rsidRPr="002A5622" w:rsidRDefault="002A5622" w:rsidP="002A5622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Мельник М.Г. </w:t>
      </w:r>
      <w:r w:rsidRPr="002A562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Структура та зміст діяльності в студентському спорті України</w:t>
      </w:r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/ Мельник М. Г., </w:t>
      </w:r>
      <w:proofErr w:type="spellStart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Пітин</w:t>
      </w:r>
      <w:proofErr w:type="spellEnd"/>
      <w:r w:rsidRPr="002A562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М. П. // Науковий часопис НПУ ім. М.П. Драгоманова. Серія 15. Науково-педагогічні проблеми фізичної культури (фізична культура і спорт). – К. : Вид-во НПУ ім. М. П. Драгоманова, 2016. – Вип. 3 (72). – С. 86-89.</w:t>
      </w:r>
    </w:p>
    <w:p w:rsidR="002A5622" w:rsidRPr="002A5622" w:rsidRDefault="002A5622" w:rsidP="002A5622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A562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Степанюк С.І. Студентський спортивний рух: історія, сьогодення та майбутнє / С.І. Степанюк. – Херсон: ХДУ, 2006. – 132 с.</w:t>
      </w:r>
    </w:p>
    <w:p w:rsidR="00A1779C" w:rsidRPr="00A13C90" w:rsidRDefault="00A1779C" w:rsidP="00A1779C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</w:p>
    <w:sectPr w:rsidR="00A1779C" w:rsidRPr="00A13C90" w:rsidSect="006D175D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201" w:usb1="080F0000" w:usb2="00000010" w:usb3="00000000" w:csb0="001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75E"/>
    <w:multiLevelType w:val="hybridMultilevel"/>
    <w:tmpl w:val="8A4E76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983065"/>
    <w:multiLevelType w:val="hybridMultilevel"/>
    <w:tmpl w:val="96247F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03B5"/>
    <w:multiLevelType w:val="hybridMultilevel"/>
    <w:tmpl w:val="B1FC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1A83"/>
    <w:multiLevelType w:val="hybridMultilevel"/>
    <w:tmpl w:val="6E342C6C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46617"/>
    <w:multiLevelType w:val="hybridMultilevel"/>
    <w:tmpl w:val="BEC2C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11F31"/>
    <w:multiLevelType w:val="hybridMultilevel"/>
    <w:tmpl w:val="113807A0"/>
    <w:lvl w:ilvl="0" w:tplc="D7266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76DA"/>
    <w:multiLevelType w:val="hybridMultilevel"/>
    <w:tmpl w:val="B1FC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B151B"/>
    <w:multiLevelType w:val="hybridMultilevel"/>
    <w:tmpl w:val="9126E2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4C7120"/>
    <w:multiLevelType w:val="hybridMultilevel"/>
    <w:tmpl w:val="2E8CF6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C45CED"/>
    <w:multiLevelType w:val="hybridMultilevel"/>
    <w:tmpl w:val="8AECE3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A60D5"/>
    <w:multiLevelType w:val="hybridMultilevel"/>
    <w:tmpl w:val="E5547466"/>
    <w:lvl w:ilvl="0" w:tplc="67A006B0">
      <w:start w:val="1"/>
      <w:numFmt w:val="decimal"/>
      <w:lvlText w:val="%1."/>
      <w:lvlJc w:val="left"/>
      <w:pPr>
        <w:ind w:left="98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>
    <w:nsid w:val="1E487A82"/>
    <w:multiLevelType w:val="hybridMultilevel"/>
    <w:tmpl w:val="35961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3D1382C"/>
    <w:multiLevelType w:val="hybridMultilevel"/>
    <w:tmpl w:val="420E81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91514"/>
    <w:multiLevelType w:val="hybridMultilevel"/>
    <w:tmpl w:val="CCFC9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D20F65"/>
    <w:multiLevelType w:val="hybridMultilevel"/>
    <w:tmpl w:val="7A4AEE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D118A6"/>
    <w:multiLevelType w:val="hybridMultilevel"/>
    <w:tmpl w:val="A2A4F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22867"/>
    <w:multiLevelType w:val="hybridMultilevel"/>
    <w:tmpl w:val="68D66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5460281"/>
    <w:multiLevelType w:val="hybridMultilevel"/>
    <w:tmpl w:val="1CB0EAE8"/>
    <w:lvl w:ilvl="0" w:tplc="654CB0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6E376E"/>
    <w:multiLevelType w:val="hybridMultilevel"/>
    <w:tmpl w:val="6E9E1C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78474B8"/>
    <w:multiLevelType w:val="hybridMultilevel"/>
    <w:tmpl w:val="25884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7333E1"/>
    <w:multiLevelType w:val="hybridMultilevel"/>
    <w:tmpl w:val="C72095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D6762420">
      <w:start w:val="10"/>
      <w:numFmt w:val="bullet"/>
      <w:lvlText w:val=""/>
      <w:lvlJc w:val="left"/>
      <w:pPr>
        <w:ind w:left="2494" w:hanging="106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F30676"/>
    <w:multiLevelType w:val="hybridMultilevel"/>
    <w:tmpl w:val="05248D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A572F"/>
    <w:multiLevelType w:val="multilevel"/>
    <w:tmpl w:val="F51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934D8B"/>
    <w:multiLevelType w:val="multilevel"/>
    <w:tmpl w:val="2CB8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EA1C75"/>
    <w:multiLevelType w:val="multilevel"/>
    <w:tmpl w:val="C6C8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064848"/>
    <w:multiLevelType w:val="hybridMultilevel"/>
    <w:tmpl w:val="65001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416984"/>
    <w:multiLevelType w:val="multilevel"/>
    <w:tmpl w:val="58C6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A74D1C"/>
    <w:multiLevelType w:val="hybridMultilevel"/>
    <w:tmpl w:val="015A2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3F3E93"/>
    <w:multiLevelType w:val="hybridMultilevel"/>
    <w:tmpl w:val="A51A7C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E0927"/>
    <w:multiLevelType w:val="hybridMultilevel"/>
    <w:tmpl w:val="1D883FC8"/>
    <w:lvl w:ilvl="0" w:tplc="251E7D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95420"/>
    <w:multiLevelType w:val="hybridMultilevel"/>
    <w:tmpl w:val="360E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1542A"/>
    <w:multiLevelType w:val="hybridMultilevel"/>
    <w:tmpl w:val="0F5A2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23F639E"/>
    <w:multiLevelType w:val="hybridMultilevel"/>
    <w:tmpl w:val="EF3205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F02376"/>
    <w:multiLevelType w:val="hybridMultilevel"/>
    <w:tmpl w:val="5366EC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92D6A"/>
    <w:multiLevelType w:val="hybridMultilevel"/>
    <w:tmpl w:val="EF3205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B7502A"/>
    <w:multiLevelType w:val="hybridMultilevel"/>
    <w:tmpl w:val="13F05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892FBF"/>
    <w:multiLevelType w:val="hybridMultilevel"/>
    <w:tmpl w:val="FFFC09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1513C"/>
    <w:multiLevelType w:val="hybridMultilevel"/>
    <w:tmpl w:val="81D693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7D038D1"/>
    <w:multiLevelType w:val="multilevel"/>
    <w:tmpl w:val="CA7A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</w:num>
  <w:num w:numId="3">
    <w:abstractNumId w:val="8"/>
  </w:num>
  <w:num w:numId="4">
    <w:abstractNumId w:val="17"/>
  </w:num>
  <w:num w:numId="5">
    <w:abstractNumId w:val="2"/>
  </w:num>
  <w:num w:numId="6">
    <w:abstractNumId w:val="26"/>
  </w:num>
  <w:num w:numId="7">
    <w:abstractNumId w:val="24"/>
  </w:num>
  <w:num w:numId="8">
    <w:abstractNumId w:val="37"/>
  </w:num>
  <w:num w:numId="9">
    <w:abstractNumId w:val="18"/>
  </w:num>
  <w:num w:numId="10">
    <w:abstractNumId w:val="23"/>
  </w:num>
  <w:num w:numId="11">
    <w:abstractNumId w:val="11"/>
  </w:num>
  <w:num w:numId="12">
    <w:abstractNumId w:val="14"/>
  </w:num>
  <w:num w:numId="13">
    <w:abstractNumId w:val="16"/>
  </w:num>
  <w:num w:numId="14">
    <w:abstractNumId w:val="10"/>
  </w:num>
  <w:num w:numId="15">
    <w:abstractNumId w:val="6"/>
  </w:num>
  <w:num w:numId="16">
    <w:abstractNumId w:val="38"/>
  </w:num>
  <w:num w:numId="17">
    <w:abstractNumId w:val="22"/>
  </w:num>
  <w:num w:numId="18">
    <w:abstractNumId w:val="7"/>
  </w:num>
  <w:num w:numId="19">
    <w:abstractNumId w:val="20"/>
  </w:num>
  <w:num w:numId="20">
    <w:abstractNumId w:val="34"/>
  </w:num>
  <w:num w:numId="21">
    <w:abstractNumId w:val="32"/>
  </w:num>
  <w:num w:numId="22">
    <w:abstractNumId w:val="27"/>
  </w:num>
  <w:num w:numId="23">
    <w:abstractNumId w:val="13"/>
  </w:num>
  <w:num w:numId="24">
    <w:abstractNumId w:val="25"/>
  </w:num>
  <w:num w:numId="25">
    <w:abstractNumId w:val="19"/>
  </w:num>
  <w:num w:numId="26">
    <w:abstractNumId w:val="4"/>
  </w:num>
  <w:num w:numId="27">
    <w:abstractNumId w:val="15"/>
  </w:num>
  <w:num w:numId="28">
    <w:abstractNumId w:val="28"/>
  </w:num>
  <w:num w:numId="29">
    <w:abstractNumId w:val="21"/>
  </w:num>
  <w:num w:numId="30">
    <w:abstractNumId w:val="36"/>
  </w:num>
  <w:num w:numId="31">
    <w:abstractNumId w:val="9"/>
  </w:num>
  <w:num w:numId="32">
    <w:abstractNumId w:val="1"/>
  </w:num>
  <w:num w:numId="33">
    <w:abstractNumId w:val="3"/>
  </w:num>
  <w:num w:numId="34">
    <w:abstractNumId w:val="12"/>
  </w:num>
  <w:num w:numId="35">
    <w:abstractNumId w:val="33"/>
  </w:num>
  <w:num w:numId="36">
    <w:abstractNumId w:val="29"/>
  </w:num>
  <w:num w:numId="37">
    <w:abstractNumId w:val="30"/>
  </w:num>
  <w:num w:numId="38">
    <w:abstractNumId w:val="35"/>
  </w:num>
  <w:num w:numId="3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971"/>
    <w:rsid w:val="000122A7"/>
    <w:rsid w:val="00013E6D"/>
    <w:rsid w:val="00051FD2"/>
    <w:rsid w:val="00064DA4"/>
    <w:rsid w:val="00072810"/>
    <w:rsid w:val="000A2758"/>
    <w:rsid w:val="000C4B27"/>
    <w:rsid w:val="000D3E67"/>
    <w:rsid w:val="000E50C8"/>
    <w:rsid w:val="001016CC"/>
    <w:rsid w:val="00112630"/>
    <w:rsid w:val="00113642"/>
    <w:rsid w:val="0012395F"/>
    <w:rsid w:val="00124CDA"/>
    <w:rsid w:val="00130ECF"/>
    <w:rsid w:val="00163D18"/>
    <w:rsid w:val="001A0A8F"/>
    <w:rsid w:val="001C133C"/>
    <w:rsid w:val="001C22A3"/>
    <w:rsid w:val="001C5845"/>
    <w:rsid w:val="001E1B1B"/>
    <w:rsid w:val="001F110B"/>
    <w:rsid w:val="002046B7"/>
    <w:rsid w:val="00212E2A"/>
    <w:rsid w:val="0026461C"/>
    <w:rsid w:val="00280087"/>
    <w:rsid w:val="00286A38"/>
    <w:rsid w:val="00297FCC"/>
    <w:rsid w:val="002A3AC2"/>
    <w:rsid w:val="002A5622"/>
    <w:rsid w:val="002A6665"/>
    <w:rsid w:val="002A6F5C"/>
    <w:rsid w:val="002B4536"/>
    <w:rsid w:val="002B4CF8"/>
    <w:rsid w:val="00300A5E"/>
    <w:rsid w:val="00306177"/>
    <w:rsid w:val="00306A49"/>
    <w:rsid w:val="00313C2F"/>
    <w:rsid w:val="003322DC"/>
    <w:rsid w:val="00355A33"/>
    <w:rsid w:val="0036298B"/>
    <w:rsid w:val="00394B87"/>
    <w:rsid w:val="00396F51"/>
    <w:rsid w:val="003A4637"/>
    <w:rsid w:val="003B43FD"/>
    <w:rsid w:val="003F0D5E"/>
    <w:rsid w:val="003F1751"/>
    <w:rsid w:val="00417479"/>
    <w:rsid w:val="004375A1"/>
    <w:rsid w:val="0044603F"/>
    <w:rsid w:val="0045503F"/>
    <w:rsid w:val="00457C2F"/>
    <w:rsid w:val="004639CB"/>
    <w:rsid w:val="004876AB"/>
    <w:rsid w:val="0049782C"/>
    <w:rsid w:val="004D1DEB"/>
    <w:rsid w:val="004D3D56"/>
    <w:rsid w:val="005006B9"/>
    <w:rsid w:val="00526810"/>
    <w:rsid w:val="00532355"/>
    <w:rsid w:val="00535AAE"/>
    <w:rsid w:val="00555C60"/>
    <w:rsid w:val="0057011B"/>
    <w:rsid w:val="00575891"/>
    <w:rsid w:val="005B0106"/>
    <w:rsid w:val="005B035B"/>
    <w:rsid w:val="005B1A34"/>
    <w:rsid w:val="005C4AA4"/>
    <w:rsid w:val="005C7BC2"/>
    <w:rsid w:val="005E30FE"/>
    <w:rsid w:val="00625F05"/>
    <w:rsid w:val="0066030D"/>
    <w:rsid w:val="00671650"/>
    <w:rsid w:val="006844CB"/>
    <w:rsid w:val="006960F3"/>
    <w:rsid w:val="006D175D"/>
    <w:rsid w:val="006E25CB"/>
    <w:rsid w:val="006F26CA"/>
    <w:rsid w:val="006F554A"/>
    <w:rsid w:val="00724F4A"/>
    <w:rsid w:val="00732A24"/>
    <w:rsid w:val="00742BAA"/>
    <w:rsid w:val="0075359D"/>
    <w:rsid w:val="007803D8"/>
    <w:rsid w:val="007906B8"/>
    <w:rsid w:val="007A37A7"/>
    <w:rsid w:val="007A7A2F"/>
    <w:rsid w:val="007B00BD"/>
    <w:rsid w:val="007B2652"/>
    <w:rsid w:val="007F732A"/>
    <w:rsid w:val="0080405D"/>
    <w:rsid w:val="008064E4"/>
    <w:rsid w:val="00810BDF"/>
    <w:rsid w:val="00817416"/>
    <w:rsid w:val="00820B8E"/>
    <w:rsid w:val="008401D6"/>
    <w:rsid w:val="00843E7C"/>
    <w:rsid w:val="008450F5"/>
    <w:rsid w:val="00855278"/>
    <w:rsid w:val="00856D86"/>
    <w:rsid w:val="008574AE"/>
    <w:rsid w:val="00862981"/>
    <w:rsid w:val="00884E2F"/>
    <w:rsid w:val="008A32E8"/>
    <w:rsid w:val="008B4DEB"/>
    <w:rsid w:val="008D639A"/>
    <w:rsid w:val="008F5DC9"/>
    <w:rsid w:val="008F64C7"/>
    <w:rsid w:val="008F67A5"/>
    <w:rsid w:val="00914429"/>
    <w:rsid w:val="009264D9"/>
    <w:rsid w:val="0092735C"/>
    <w:rsid w:val="00934C22"/>
    <w:rsid w:val="00944971"/>
    <w:rsid w:val="0096096F"/>
    <w:rsid w:val="00982F71"/>
    <w:rsid w:val="009D6DBF"/>
    <w:rsid w:val="009E30B5"/>
    <w:rsid w:val="009E551A"/>
    <w:rsid w:val="009F5995"/>
    <w:rsid w:val="00A01731"/>
    <w:rsid w:val="00A13C90"/>
    <w:rsid w:val="00A150FE"/>
    <w:rsid w:val="00A163B5"/>
    <w:rsid w:val="00A1779C"/>
    <w:rsid w:val="00A23923"/>
    <w:rsid w:val="00A42390"/>
    <w:rsid w:val="00A42DDA"/>
    <w:rsid w:val="00A4337A"/>
    <w:rsid w:val="00A47695"/>
    <w:rsid w:val="00A76B43"/>
    <w:rsid w:val="00A80A19"/>
    <w:rsid w:val="00A8465F"/>
    <w:rsid w:val="00A966D6"/>
    <w:rsid w:val="00AA0812"/>
    <w:rsid w:val="00AA4406"/>
    <w:rsid w:val="00AB381C"/>
    <w:rsid w:val="00AE428F"/>
    <w:rsid w:val="00B127DA"/>
    <w:rsid w:val="00B236AB"/>
    <w:rsid w:val="00B24DC8"/>
    <w:rsid w:val="00B26C31"/>
    <w:rsid w:val="00B521F6"/>
    <w:rsid w:val="00B5278E"/>
    <w:rsid w:val="00BA43C6"/>
    <w:rsid w:val="00BA68F3"/>
    <w:rsid w:val="00BB0724"/>
    <w:rsid w:val="00BB3876"/>
    <w:rsid w:val="00BE025C"/>
    <w:rsid w:val="00BE1865"/>
    <w:rsid w:val="00C02A74"/>
    <w:rsid w:val="00C37F23"/>
    <w:rsid w:val="00C4666C"/>
    <w:rsid w:val="00C55376"/>
    <w:rsid w:val="00C56982"/>
    <w:rsid w:val="00C602F7"/>
    <w:rsid w:val="00C62CC3"/>
    <w:rsid w:val="00C75B64"/>
    <w:rsid w:val="00C97C2E"/>
    <w:rsid w:val="00CB0E0E"/>
    <w:rsid w:val="00CC59AB"/>
    <w:rsid w:val="00CD0F73"/>
    <w:rsid w:val="00CD7BA8"/>
    <w:rsid w:val="00CF0E98"/>
    <w:rsid w:val="00D54E89"/>
    <w:rsid w:val="00D613D2"/>
    <w:rsid w:val="00D826EF"/>
    <w:rsid w:val="00D93003"/>
    <w:rsid w:val="00DA5D4B"/>
    <w:rsid w:val="00DB616E"/>
    <w:rsid w:val="00E01830"/>
    <w:rsid w:val="00E42AE1"/>
    <w:rsid w:val="00E741D4"/>
    <w:rsid w:val="00E75C7B"/>
    <w:rsid w:val="00E835E5"/>
    <w:rsid w:val="00E976ED"/>
    <w:rsid w:val="00ED3FE6"/>
    <w:rsid w:val="00ED6097"/>
    <w:rsid w:val="00EE0DD2"/>
    <w:rsid w:val="00F05AD1"/>
    <w:rsid w:val="00F06002"/>
    <w:rsid w:val="00F1389B"/>
    <w:rsid w:val="00F42F38"/>
    <w:rsid w:val="00F504CC"/>
    <w:rsid w:val="00F50B3C"/>
    <w:rsid w:val="00F50D89"/>
    <w:rsid w:val="00F76D30"/>
    <w:rsid w:val="00F83E9C"/>
    <w:rsid w:val="00F929F7"/>
    <w:rsid w:val="00FB0053"/>
    <w:rsid w:val="00FB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fc"/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4497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9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449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49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3">
    <w:name w:val="Лекция"/>
    <w:basedOn w:val="1"/>
    <w:rsid w:val="00944971"/>
    <w:pPr>
      <w:keepLines w:val="0"/>
      <w:spacing w:before="0"/>
      <w:jc w:val="center"/>
    </w:pPr>
    <w:rPr>
      <w:rFonts w:ascii="Times New Roman" w:eastAsia="Times New Roman" w:hAnsi="Times New Roman" w:cs="Times New Roman"/>
      <w:iCs/>
      <w:caps/>
      <w:color w:val="000000"/>
      <w:sz w:val="32"/>
      <w:szCs w:val="32"/>
    </w:rPr>
  </w:style>
  <w:style w:type="paragraph" w:customStyle="1" w:styleId="a4">
    <w:name w:val="подзаголовок лекции"/>
    <w:basedOn w:val="a"/>
    <w:rsid w:val="00944971"/>
    <w:pPr>
      <w:widowControl w:val="0"/>
      <w:shd w:val="clear" w:color="auto" w:fill="FFFFFF"/>
      <w:autoSpaceDE w:val="0"/>
      <w:autoSpaceDN w:val="0"/>
      <w:adjustRightInd w:val="0"/>
      <w:spacing w:after="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944971"/>
    <w:pPr>
      <w:ind w:left="720"/>
      <w:contextualSpacing/>
    </w:pPr>
  </w:style>
  <w:style w:type="character" w:customStyle="1" w:styleId="rvts0">
    <w:name w:val="rvts0"/>
    <w:basedOn w:val="a0"/>
    <w:uiPriority w:val="99"/>
    <w:rsid w:val="00944971"/>
    <w:rPr>
      <w:rFonts w:cs="Times New Roman"/>
    </w:rPr>
  </w:style>
  <w:style w:type="paragraph" w:customStyle="1" w:styleId="rvps2">
    <w:name w:val="rvps2"/>
    <w:basedOn w:val="a"/>
    <w:uiPriority w:val="99"/>
    <w:rsid w:val="0094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44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9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944971"/>
  </w:style>
  <w:style w:type="character" w:styleId="a6">
    <w:name w:val="Hyperlink"/>
    <w:uiPriority w:val="99"/>
    <w:rsid w:val="009449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971"/>
  </w:style>
  <w:style w:type="paragraph" w:styleId="a7">
    <w:name w:val="Normal (Web)"/>
    <w:basedOn w:val="a"/>
    <w:uiPriority w:val="99"/>
    <w:unhideWhenUsed/>
    <w:rsid w:val="0094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944971"/>
    <w:pPr>
      <w:spacing w:after="0" w:line="240" w:lineRule="auto"/>
      <w:ind w:firstLine="62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944971"/>
    <w:rPr>
      <w:rFonts w:ascii="Times New Roman" w:eastAsia="Calibri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9449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9449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44971"/>
    <w:rPr>
      <w:rFonts w:ascii="Times New Roman" w:hAnsi="Times New Roman" w:cs="Times New Roman" w:hint="default"/>
      <w:i/>
      <w:i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497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971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449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449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4497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944971"/>
    <w:pPr>
      <w:spacing w:after="0" w:line="240" w:lineRule="auto"/>
      <w:ind w:left="720" w:firstLine="69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44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44971"/>
    <w:pPr>
      <w:widowControl w:val="0"/>
      <w:spacing w:after="0" w:line="260" w:lineRule="auto"/>
      <w:ind w:left="240" w:right="600"/>
      <w:jc w:val="center"/>
    </w:pPr>
    <w:rPr>
      <w:rFonts w:ascii="Arial" w:eastAsia="Times New Roman" w:hAnsi="Arial" w:cs="Times New Roman"/>
      <w:b/>
      <w:i/>
      <w:snapToGrid w:val="0"/>
      <w:sz w:val="28"/>
      <w:szCs w:val="20"/>
      <w:lang w:val="uk-UA" w:eastAsia="ru-RU"/>
    </w:rPr>
  </w:style>
  <w:style w:type="paragraph" w:styleId="23">
    <w:name w:val="Body Text 2"/>
    <w:aliases w:val=" Знак2"/>
    <w:basedOn w:val="a"/>
    <w:link w:val="24"/>
    <w:rsid w:val="00944971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aliases w:val=" Знак2 Знак"/>
    <w:basedOn w:val="a0"/>
    <w:link w:val="23"/>
    <w:rsid w:val="00944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44971"/>
    <w:pPr>
      <w:widowControl w:val="0"/>
      <w:spacing w:before="420" w:after="0" w:line="420" w:lineRule="auto"/>
      <w:ind w:left="200"/>
      <w:jc w:val="right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FR3">
    <w:name w:val="FR3"/>
    <w:rsid w:val="00944971"/>
    <w:pPr>
      <w:widowControl w:val="0"/>
      <w:spacing w:before="40" w:after="0" w:line="240" w:lineRule="auto"/>
      <w:ind w:left="136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4971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944971"/>
    <w:pPr>
      <w:spacing w:after="120"/>
    </w:pPr>
  </w:style>
  <w:style w:type="character" w:customStyle="1" w:styleId="af2">
    <w:name w:val="Основной текст Знак"/>
    <w:basedOn w:val="a0"/>
    <w:link w:val="af1"/>
    <w:rsid w:val="00944971"/>
    <w:rPr>
      <w:rFonts w:eastAsiaTheme="minorEastAsia"/>
      <w:lang w:eastAsia="ru-RU"/>
    </w:rPr>
  </w:style>
  <w:style w:type="character" w:styleId="af3">
    <w:name w:val="Strong"/>
    <w:basedOn w:val="a0"/>
    <w:uiPriority w:val="22"/>
    <w:qFormat/>
    <w:rsid w:val="00944971"/>
    <w:rPr>
      <w:b/>
      <w:bCs/>
    </w:rPr>
  </w:style>
  <w:style w:type="character" w:styleId="af4">
    <w:name w:val="Emphasis"/>
    <w:basedOn w:val="a0"/>
    <w:uiPriority w:val="20"/>
    <w:qFormat/>
    <w:rsid w:val="00944971"/>
    <w:rPr>
      <w:i/>
      <w:iCs/>
    </w:rPr>
  </w:style>
  <w:style w:type="character" w:customStyle="1" w:styleId="addmd">
    <w:name w:val="addmd"/>
    <w:basedOn w:val="a0"/>
    <w:rsid w:val="00742BAA"/>
  </w:style>
  <w:style w:type="character" w:styleId="HTML1">
    <w:name w:val="HTML Definition"/>
    <w:basedOn w:val="a0"/>
    <w:uiPriority w:val="99"/>
    <w:semiHidden/>
    <w:unhideWhenUsed/>
    <w:rsid w:val="00DA5D4B"/>
    <w:rPr>
      <w:i/>
      <w:iCs/>
    </w:rPr>
  </w:style>
  <w:style w:type="paragraph" w:customStyle="1" w:styleId="Pa9">
    <w:name w:val="Pa9"/>
    <w:basedOn w:val="a"/>
    <w:next w:val="a"/>
    <w:uiPriority w:val="99"/>
    <w:rsid w:val="007A7A2F"/>
    <w:pPr>
      <w:autoSpaceDE w:val="0"/>
      <w:autoSpaceDN w:val="0"/>
      <w:adjustRightInd w:val="0"/>
      <w:spacing w:after="0" w:line="201" w:lineRule="atLeast"/>
    </w:pPr>
    <w:rPr>
      <w:rFonts w:ascii="PragmaticaCTT" w:eastAsiaTheme="minorHAnsi" w:hAnsi="PragmaticaCTT"/>
      <w:sz w:val="24"/>
      <w:szCs w:val="24"/>
      <w:lang w:eastAsia="en-US"/>
    </w:rPr>
  </w:style>
  <w:style w:type="character" w:customStyle="1" w:styleId="A20">
    <w:name w:val="A2"/>
    <w:uiPriority w:val="99"/>
    <w:rsid w:val="007A7A2F"/>
    <w:rPr>
      <w:rFonts w:cs="PragmaticaCT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7876</TotalTime>
  <Pages>10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119</cp:revision>
  <dcterms:created xsi:type="dcterms:W3CDTF">2017-08-24T08:09:00Z</dcterms:created>
  <dcterms:modified xsi:type="dcterms:W3CDTF">2018-02-09T07:04:00Z</dcterms:modified>
</cp:coreProperties>
</file>