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95" w:rsidRPr="00D87005" w:rsidRDefault="00D87005" w:rsidP="00CF01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05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  <w:r w:rsidR="00CF0195" w:rsidRPr="00D87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</w:t>
      </w:r>
    </w:p>
    <w:p w:rsidR="00CF0195" w:rsidRDefault="00CF0195" w:rsidP="00CF0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05">
        <w:rPr>
          <w:rFonts w:ascii="Times New Roman" w:hAnsi="Times New Roman" w:cs="Times New Roman"/>
          <w:b/>
          <w:sz w:val="28"/>
          <w:szCs w:val="28"/>
          <w:lang w:val="uk-UA"/>
        </w:rPr>
        <w:t>«ХУДОЖНЄ ТА ТЕХНІЧНЕ РЕДАГУВАННЯ»</w:t>
      </w:r>
    </w:p>
    <w:p w:rsidR="00D87005" w:rsidRPr="00D87005" w:rsidRDefault="00D87005" w:rsidP="00CF0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Історія художнього редагування книжкового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Історія оформлення періодичного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Загальні принципи редагування оформлення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Функціональні обов’язки фахівців, які працюють над оформленням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Види оригіналів: основні визначення, порядок роботи з ними.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Авторські оригінали.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Видавничі оригінали.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Формат паперу.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Формат видання. </w:t>
      </w: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Типометрична система вимірів.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Формат набору.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Обсяг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Розмірні параметри шрифтів.</w:t>
      </w: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Підрахунок обсягу текстового оригіналу.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Класифікація текстових виділень.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Робота над додатково-допоміжним текстом.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Графічне опрацювання таблиць і висновків.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Робота з формулами.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Технічні правила верстки тексту.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Редагування видань специфічних жанрів.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Художньо-технічне редагування навчальних видань.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3 Художньо-технічне редагування літературно-художніх видань.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Художньо-технічне редагування довідкових видань.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Художньо-технічне редагування наукових видань.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Художньо-технічне редагування науково-популярних видань.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Художньо-технічне редагування офіційно-нормативних видань.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Художньо-технічне редагування видань для дітей.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Створення моделі періодичного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Робота із зображальними оригіналами на непрозорій основі.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Робота із оригіналами текстівок.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Робота із зображальними оригіналами на прозорій основі.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Види, типи, призначення зовнішніх елементів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Зовнішнє оформлення. Послідовність виконання зовнішнього оформлення.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Титульні елементи, їх призначення, зміст і прийоми оформлення.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Робота з оригіналами спускних та кінцевих сторінок.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Система рубрикації видання.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Робота над заголовками.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bCs/>
          <w:color w:val="000000"/>
          <w:sz w:val="28"/>
          <w:szCs w:val="28"/>
          <w:lang w:val="uk-UA"/>
        </w:rPr>
        <w:t>Вимоги до оформлення змісту.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Колонтитули і колонцифри.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Покажчики, переліки, словники.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Оформлення бібліографії.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Посилання та гіперпосилання (на окремі елементи видання).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Розділи видавничої специфікації і їхнє значення для поліграфічних підприємств.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Правила заповнення кожного розділу специфікації. Положення видавничої специфікації.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Правила заповнення документа «Вказівки до верстки».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Робота із пробними відбитками.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Робота з гранками і зображальними відбитками. Поняття робочої і чистої гранки. Способи роботи з гранками і їхнє застосування. Порядок роботи технічного редактора з гранками при розмітці їх до верстки. Указівка технічного редактора на гранках.</w:t>
      </w:r>
    </w:p>
    <w:p w:rsidR="00D079FE" w:rsidRPr="00D87005" w:rsidRDefault="00D079FE" w:rsidP="00D8700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005">
        <w:rPr>
          <w:rFonts w:ascii="Times New Roman" w:hAnsi="Times New Roman"/>
          <w:color w:val="000000"/>
          <w:sz w:val="28"/>
          <w:szCs w:val="28"/>
          <w:lang w:val="uk-UA"/>
        </w:rPr>
        <w:t>Порядок роботи технічного редактора з гранками при виготовленні макета. Правила розмітки макета. Заповнення і затвердження документа «Вказівки до верстки».</w:t>
      </w:r>
    </w:p>
    <w:p w:rsidR="00D87005" w:rsidRPr="00D87005" w:rsidRDefault="00D87005" w:rsidP="00D60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87005" w:rsidRPr="00D87005" w:rsidSect="00D8700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F39"/>
    <w:multiLevelType w:val="hybridMultilevel"/>
    <w:tmpl w:val="69DA495A"/>
    <w:lvl w:ilvl="0" w:tplc="90245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C70024"/>
    <w:multiLevelType w:val="hybridMultilevel"/>
    <w:tmpl w:val="26447A20"/>
    <w:lvl w:ilvl="0" w:tplc="25720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075C7"/>
    <w:multiLevelType w:val="hybridMultilevel"/>
    <w:tmpl w:val="3B00ED9A"/>
    <w:lvl w:ilvl="0" w:tplc="AFC24D7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231CA3"/>
    <w:multiLevelType w:val="hybridMultilevel"/>
    <w:tmpl w:val="99C0DF2C"/>
    <w:lvl w:ilvl="0" w:tplc="92AC74A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50D66"/>
    <w:multiLevelType w:val="hybridMultilevel"/>
    <w:tmpl w:val="0DF49B58"/>
    <w:lvl w:ilvl="0" w:tplc="FCC01C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DF0371"/>
    <w:multiLevelType w:val="hybridMultilevel"/>
    <w:tmpl w:val="7D72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D20F0"/>
    <w:multiLevelType w:val="hybridMultilevel"/>
    <w:tmpl w:val="B82E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5D3D"/>
    <w:multiLevelType w:val="hybridMultilevel"/>
    <w:tmpl w:val="AEA2EAE4"/>
    <w:lvl w:ilvl="0" w:tplc="3A147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1547B"/>
    <w:multiLevelType w:val="hybridMultilevel"/>
    <w:tmpl w:val="3D22B074"/>
    <w:lvl w:ilvl="0" w:tplc="CD606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8B1763"/>
    <w:multiLevelType w:val="hybridMultilevel"/>
    <w:tmpl w:val="D4707E3E"/>
    <w:lvl w:ilvl="0" w:tplc="FCC01C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931D4"/>
    <w:multiLevelType w:val="hybridMultilevel"/>
    <w:tmpl w:val="FB208234"/>
    <w:lvl w:ilvl="0" w:tplc="6A34D49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1D3091"/>
    <w:multiLevelType w:val="hybridMultilevel"/>
    <w:tmpl w:val="34F88DB0"/>
    <w:lvl w:ilvl="0" w:tplc="E4B48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087750"/>
    <w:multiLevelType w:val="hybridMultilevel"/>
    <w:tmpl w:val="B6A8BC02"/>
    <w:lvl w:ilvl="0" w:tplc="FAA2B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FA04C1"/>
    <w:multiLevelType w:val="hybridMultilevel"/>
    <w:tmpl w:val="A2A03D82"/>
    <w:lvl w:ilvl="0" w:tplc="EABCB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D53164"/>
    <w:multiLevelType w:val="hybridMultilevel"/>
    <w:tmpl w:val="0666AFF4"/>
    <w:lvl w:ilvl="0" w:tplc="25720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20C1B"/>
    <w:multiLevelType w:val="hybridMultilevel"/>
    <w:tmpl w:val="E7AAF5BC"/>
    <w:lvl w:ilvl="0" w:tplc="34343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DB5C76"/>
    <w:multiLevelType w:val="hybridMultilevel"/>
    <w:tmpl w:val="CADCD2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63E6710"/>
    <w:multiLevelType w:val="hybridMultilevel"/>
    <w:tmpl w:val="E4B46C7E"/>
    <w:lvl w:ilvl="0" w:tplc="2D52FF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3A75FB"/>
    <w:multiLevelType w:val="hybridMultilevel"/>
    <w:tmpl w:val="81369B2A"/>
    <w:lvl w:ilvl="0" w:tplc="6BD4316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A3814F2"/>
    <w:multiLevelType w:val="hybridMultilevel"/>
    <w:tmpl w:val="040A6190"/>
    <w:lvl w:ilvl="0" w:tplc="62CCA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790CC9"/>
    <w:multiLevelType w:val="hybridMultilevel"/>
    <w:tmpl w:val="D0A2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F7479"/>
    <w:multiLevelType w:val="hybridMultilevel"/>
    <w:tmpl w:val="2320F3C8"/>
    <w:lvl w:ilvl="0" w:tplc="0C70A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21"/>
  </w:num>
  <w:num w:numId="13">
    <w:abstractNumId w:val="20"/>
  </w:num>
  <w:num w:numId="14">
    <w:abstractNumId w:val="5"/>
  </w:num>
  <w:num w:numId="15">
    <w:abstractNumId w:val="6"/>
  </w:num>
  <w:num w:numId="16">
    <w:abstractNumId w:val="11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FE"/>
    <w:rsid w:val="0005158F"/>
    <w:rsid w:val="0012777B"/>
    <w:rsid w:val="00574DE8"/>
    <w:rsid w:val="009A655F"/>
    <w:rsid w:val="009F1631"/>
    <w:rsid w:val="00A204B2"/>
    <w:rsid w:val="00B35F1A"/>
    <w:rsid w:val="00C15E33"/>
    <w:rsid w:val="00CF0195"/>
    <w:rsid w:val="00D079FE"/>
    <w:rsid w:val="00D60248"/>
    <w:rsid w:val="00D87005"/>
    <w:rsid w:val="00E2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F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Cаша</cp:lastModifiedBy>
  <cp:revision>3</cp:revision>
  <dcterms:created xsi:type="dcterms:W3CDTF">2018-02-11T12:29:00Z</dcterms:created>
  <dcterms:modified xsi:type="dcterms:W3CDTF">2018-02-11T12:31:00Z</dcterms:modified>
</cp:coreProperties>
</file>