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F5" w:rsidRDefault="009323F5" w:rsidP="009323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КРИТЕРІЇ ОЦІНЮВАННЯ ПРАКТИЧНИХ ЗАНЯТЬ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Практичні заняття дозволяють студентам оволодіти практичними навичками з курсу. Результат участі студента на практичних заняттях оцінюється окремо за визначеною шкалою: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 балів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- 3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- 2 бали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неточностями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- 1 бали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Якщо студент не набрав на практичних заняттях допуск до екзамену, то він має право добирати бали на консультації.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КРИТЕРІЇ ОЦІНЮВАННЯ МОДУЛЬНОЇ АТЕСТАЦІЇ № 1 та №2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Модульна атестація складається з теоретичної та практичної частин. Теоретична частина дозволяє перевірити теоретичні знання студента та проводиться у формі тестування в системі MOODLE. Максимальна оцінка, яку студент може отримати по результатом кожної теоретичної модульної контрольної, складає 10 балів.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Теоретична модульна контрольна складається з 20 тестових завдань. Тест містить 4 відповіді, одна з яких є вірною. За правильну відповідь на одне запитання студент отримує 0,5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таким чином, відповівши вірно на всі запитання студент може отримати 10 балів.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Якщо за результатами поточного контролю знань студент отримає менше 50 балів, то на екзамен він не допускається.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Підсумковий контроль проводиться після закінчення семестру в формі екзамену.</w:t>
      </w:r>
    </w:p>
    <w:p w:rsidR="009323F5" w:rsidRDefault="009323F5" w:rsidP="009323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9323F5" w:rsidTr="009323F5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За шкалою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За шкалою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шкалою</w:t>
            </w:r>
          </w:p>
        </w:tc>
      </w:tr>
      <w:tr w:rsidR="009323F5" w:rsidTr="009323F5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Залік</w:t>
            </w:r>
            <w:proofErr w:type="spellEnd"/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Зараховано</w:t>
            </w: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– 89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– 84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– 59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  <w:tr w:rsidR="009323F5" w:rsidTr="009323F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  <w:p w:rsidR="009323F5" w:rsidRDefault="009323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F5" w:rsidRDefault="0093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дисципліни «Ревізія і контроль в установах і організаціях бюджетної сфери» розбито на 2 змістові модулі. Кожний модуль закінчується модульним контролем, обов’язковим для студентів. Підсумковий модульний контроль проводиться піл час контрольних тижнів за розкладом, складеним деканом на підставі пропозицій кафедри, яка викладає дану дисципліну.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Розподіл балів за видами роботі та формами контролю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Перший контрольний модуль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 робота у формі комплексної практичної задачі.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Другий контрольний модуль 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 робота у формі комплексної практичної задачі.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розподілу балів</w:t>
      </w:r>
      <w:r>
        <w:rPr>
          <w:rFonts w:ascii="Times New Roman" w:hAnsi="Times New Roman" w:cs="Times New Roman"/>
          <w:sz w:val="24"/>
          <w:szCs w:val="24"/>
        </w:rPr>
        <w:t xml:space="preserve"> ( із розрахунків навчального навантаження  на дисципліну).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контрольний модуль</w:t>
      </w:r>
      <w:r>
        <w:rPr>
          <w:rFonts w:ascii="Times New Roman" w:hAnsi="Times New Roman" w:cs="Times New Roman"/>
          <w:sz w:val="24"/>
          <w:szCs w:val="24"/>
        </w:rPr>
        <w:t xml:space="preserve"> включає в себе 5 практичних занять та проведення контрольної роботи. Рейтингова оцінка модульної контрольної роботи 10 балів. Робота на практичних заняттях, виконання самостійної роботи за темою та відповідне опанування практичними навичками оцінюється в залежності від теми 4 балами. Всього за перший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півсеместр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 може набрати 30 балів.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контрольний модуль</w:t>
      </w:r>
      <w:r>
        <w:rPr>
          <w:rFonts w:ascii="Times New Roman" w:hAnsi="Times New Roman" w:cs="Times New Roman"/>
          <w:sz w:val="24"/>
          <w:szCs w:val="24"/>
        </w:rPr>
        <w:t xml:space="preserve"> включає в себе 5 практичних заняття та проведення контрольної роботи. Рейтингова оцінка модульної контрольної роботи 10 балів. Робота на практичних заняттях, виконання самостійної роботи за темою та відповідне опанування практичними навичками оцінюється в залежності від теми 4 балами. Всього за другий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півсеместр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 може набрати 30 балів.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підсумкового семестрового контролю  оцінюється 20 балами.</w:t>
      </w:r>
    </w:p>
    <w:p w:rsidR="009323F5" w:rsidRDefault="009323F5" w:rsidP="0093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170" w:rsidRDefault="00915170">
      <w:bookmarkStart w:id="0" w:name="_GoBack"/>
      <w:bookmarkEnd w:id="0"/>
    </w:p>
    <w:sectPr w:rsidR="0091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F5"/>
    <w:rsid w:val="00915170"/>
    <w:rsid w:val="009323F5"/>
    <w:rsid w:val="00A11D83"/>
    <w:rsid w:val="00B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5115B-A8E5-4C48-82BB-AD239F1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323F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1</cp:revision>
  <dcterms:created xsi:type="dcterms:W3CDTF">2018-02-12T20:06:00Z</dcterms:created>
  <dcterms:modified xsi:type="dcterms:W3CDTF">2018-02-12T20:06:00Z</dcterms:modified>
</cp:coreProperties>
</file>