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98C" w:rsidRDefault="00F9798C"/>
    <w:p w:rsidR="00E1366B" w:rsidRPr="00E1366B" w:rsidRDefault="00E1366B" w:rsidP="00E1366B">
      <w:pPr>
        <w:spacing w:before="100" w:beforeAutospacing="1" w:after="100" w:afterAutospacing="1" w:line="240" w:lineRule="auto"/>
        <w:outlineLvl w:val="0"/>
        <w:rPr>
          <w:rFonts w:ascii="Times New Roman"/>
          <w:b/>
          <w:bCs/>
          <w:kern w:val="36"/>
          <w:sz w:val="48"/>
          <w:szCs w:val="48"/>
        </w:rPr>
      </w:pPr>
      <w:r w:rsidRPr="00E1366B">
        <w:rPr>
          <w:rFonts w:ascii="Times New Roman"/>
          <w:b/>
          <w:bCs/>
          <w:kern w:val="36"/>
          <w:sz w:val="48"/>
          <w:szCs w:val="48"/>
        </w:rPr>
        <w:t>АНТИКРИЗОВЕ УПРАВЛІННЯ ПІДПРИЄМСТВОМ</w:t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1"/>
        <w:rPr>
          <w:rFonts w:ascii="Times New Roman"/>
          <w:b/>
          <w:bCs/>
          <w:sz w:val="36"/>
          <w:szCs w:val="36"/>
        </w:rPr>
      </w:pPr>
      <w:bookmarkStart w:id="0" w:name="767"/>
      <w:bookmarkEnd w:id="0"/>
      <w:r w:rsidRPr="00E1366B">
        <w:rPr>
          <w:rFonts w:ascii="Times New Roman"/>
          <w:b/>
          <w:bCs/>
          <w:sz w:val="36"/>
          <w:szCs w:val="36"/>
        </w:rPr>
        <w:t>ОСНОВИ АНТИКРИЗОВОГО УПРАВЛІННЯ</w:t>
      </w:r>
    </w:p>
    <w:p w:rsid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1" w:name="740"/>
      <w:bookmarkEnd w:id="1"/>
      <w:r w:rsidRPr="00E1366B">
        <w:rPr>
          <w:rFonts w:ascii="Times New Roman"/>
          <w:b/>
          <w:bCs/>
          <w:sz w:val="27"/>
          <w:szCs w:val="27"/>
        </w:rPr>
        <w:t>У чому полягає сутність та принципи антикризового управління підприємством?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r w:rsidRPr="00E1366B">
        <w:rPr>
          <w:rFonts w:ascii="Times New Roman"/>
          <w:b/>
          <w:bCs/>
          <w:sz w:val="27"/>
          <w:szCs w:val="27"/>
        </w:rPr>
        <w:t>http://pidruchniki.com/11340124/finansi/antikrizove_upravlinnya_pidpriyemstvom</w:t>
      </w:r>
      <w:bookmarkStart w:id="2" w:name="_GoBack"/>
      <w:bookmarkEnd w:id="2"/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Фінансова криза </w:t>
      </w:r>
      <w:r w:rsidRPr="00E1366B">
        <w:rPr>
          <w:rFonts w:ascii="Times New Roman"/>
          <w:sz w:val="24"/>
          <w:szCs w:val="24"/>
        </w:rPr>
        <w:t>- фаза розбалансованості діяльності підприємства, яка характеризується обмеженими можливостями впливу на його фінансові відносини. Проявом кризових явищ у фінансовій діяльності підприємства є суттєве погіршення структури капіталу, платоспроможності і ліквідності під впливом внутрішніх і зовнішніх факторів.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Антикризове управління </w:t>
      </w:r>
      <w:r w:rsidRPr="00E1366B">
        <w:rPr>
          <w:rFonts w:ascii="Times New Roman"/>
          <w:sz w:val="24"/>
          <w:szCs w:val="24"/>
        </w:rPr>
        <w:t>- система своєчасних прийомів і методів, здатних попередити фінансову кризу і уникнути банкрутства. Принципи антикризового управління зображені на рис. 14.1.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noProof/>
          <w:sz w:val="24"/>
          <w:szCs w:val="24"/>
        </w:rPr>
        <w:drawing>
          <wp:inline distT="0" distB="0" distL="0" distR="0">
            <wp:extent cx="3846830" cy="2298065"/>
            <wp:effectExtent l="0" t="0" r="1270" b="6985"/>
            <wp:docPr id="2" name="Рисунок 2" descr="Принципи антикризового управління підприємств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нципи антикризового управління підприємств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3" w:name="266"/>
      <w:bookmarkEnd w:id="3"/>
      <w:r w:rsidRPr="00E1366B">
        <w:rPr>
          <w:rFonts w:ascii="Times New Roman"/>
          <w:b/>
          <w:bCs/>
          <w:sz w:val="27"/>
          <w:szCs w:val="27"/>
        </w:rPr>
        <w:t>Що таке банкрутство та які передумови його виникнення?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Неспроможність (банкрутство) </w:t>
      </w:r>
      <w:r w:rsidRPr="00E1366B">
        <w:rPr>
          <w:rFonts w:ascii="Times New Roman"/>
          <w:sz w:val="24"/>
          <w:szCs w:val="24"/>
        </w:rPr>
        <w:t>підприємства - його нездатність задовольнити вимоги кредиторів щодо оплати товарів (робіт, послуг), включаючи нездатність забезпечити обов'язкові платежі до бюджету і позабюджетних фондів, у зв'язку з перевищенням зобов'язань боржника над його майном чи у зв'язку з незадовільною структурою балансу боржника.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>Банкрутство є результатом впливу внутрішніх і зовнішніх факторів. Причини виникнення банкрутства в Україні зображені на рис. 14.2.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noProof/>
          <w:sz w:val="24"/>
          <w:szCs w:val="24"/>
        </w:rPr>
        <w:lastRenderedPageBreak/>
        <w:drawing>
          <wp:inline distT="0" distB="0" distL="0" distR="0">
            <wp:extent cx="3871595" cy="3912870"/>
            <wp:effectExtent l="0" t="0" r="0" b="0"/>
            <wp:docPr id="1" name="Рисунок 1" descr="Основні причини банкрутства підприємств в Україні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сновні причини банкрутства підприємств в Україні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4" w:name="151"/>
      <w:bookmarkEnd w:id="4"/>
      <w:r w:rsidRPr="00E1366B">
        <w:rPr>
          <w:rFonts w:ascii="Times New Roman"/>
          <w:b/>
          <w:bCs/>
          <w:sz w:val="27"/>
          <w:szCs w:val="27"/>
        </w:rPr>
        <w:t>Які існують види банкрутства?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>У законодавчій і фінансові практиці виділяють наступні види банкрутства підприємств: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1.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Реальне банкрутство </w:t>
      </w:r>
      <w:r w:rsidRPr="00E1366B">
        <w:rPr>
          <w:rFonts w:ascii="Times New Roman"/>
          <w:sz w:val="24"/>
          <w:szCs w:val="24"/>
        </w:rPr>
        <w:t>- характеризує повну нездатність підприємства відновити у майбутньому періоді свою фінансову стійкість і платоспроможність через реальні втрати капіталу.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2.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Технічне банкрутство </w:t>
      </w:r>
      <w:r w:rsidRPr="00E1366B">
        <w:rPr>
          <w:rFonts w:ascii="Times New Roman"/>
          <w:sz w:val="24"/>
          <w:szCs w:val="24"/>
        </w:rPr>
        <w:t>- характеризує стан неплатоспроможності підприємства, спричинений істотним скороченням його дебіторської заборгованості. При цьому розмір дебіторської заборгованості перевищує розмір кредиторської заборгованості підприємства, а сума активів значно перевищує обсяг фінансових зобов'язань.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3.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Умисне банкрутство </w:t>
      </w:r>
      <w:r w:rsidRPr="00E1366B">
        <w:rPr>
          <w:rFonts w:ascii="Times New Roman"/>
          <w:sz w:val="24"/>
          <w:szCs w:val="24"/>
        </w:rPr>
        <w:t>- характеризує навмисне створення (або збільшення) керівником або власником підприємства його неплатоспроможності; нанесення ним економічного збитку підприємству в особистих інтересах або на користь інших осіб; свідомо некомпетентне фінансове управління.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 xml:space="preserve">4. </w:t>
      </w:r>
      <w:r w:rsidRPr="00E1366B">
        <w:rPr>
          <w:rFonts w:ascii="Times New Roman"/>
          <w:b/>
          <w:bCs/>
          <w:i/>
          <w:iCs/>
          <w:sz w:val="24"/>
          <w:szCs w:val="24"/>
        </w:rPr>
        <w:t xml:space="preserve">Фіктивне банкрутство </w:t>
      </w:r>
      <w:r w:rsidRPr="00E1366B">
        <w:rPr>
          <w:rFonts w:ascii="Times New Roman"/>
          <w:sz w:val="24"/>
          <w:szCs w:val="24"/>
        </w:rPr>
        <w:t>- характеризує свідомо помилкове оголошення підприємством про свою неспроможність з метою введення в оману кредиторів для отримання від них відстрочення виконання своїх кредитних зобов'язань або знижки з суми кредитної заборгованості [110, с. 149].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outlineLvl w:val="2"/>
        <w:rPr>
          <w:rFonts w:ascii="Times New Roman"/>
          <w:b/>
          <w:bCs/>
          <w:sz w:val="27"/>
          <w:szCs w:val="27"/>
        </w:rPr>
      </w:pPr>
      <w:bookmarkStart w:id="5" w:name="321"/>
      <w:bookmarkEnd w:id="5"/>
      <w:r w:rsidRPr="00E1366B">
        <w:rPr>
          <w:rFonts w:ascii="Times New Roman"/>
          <w:b/>
          <w:bCs/>
          <w:sz w:val="27"/>
          <w:szCs w:val="27"/>
        </w:rPr>
        <w:t>Що таке криза і як класифікують кризові явища?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sz w:val="24"/>
          <w:szCs w:val="24"/>
        </w:rPr>
        <w:t>Банкрутство підприємства - це наслідок фінансової кризи. Криза - це переломний етап у функціонуванні підприємства, спровокований дією внутрішніх і зовнішніх чинників. Класифікація кризових явищ наведена у табл. 14.1.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i/>
          <w:iCs/>
          <w:sz w:val="24"/>
          <w:szCs w:val="24"/>
        </w:rPr>
        <w:lastRenderedPageBreak/>
        <w:t>Таблиця 14.1</w:t>
      </w:r>
    </w:p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b/>
          <w:bCs/>
          <w:sz w:val="24"/>
          <w:szCs w:val="24"/>
        </w:rPr>
        <w:t>КЛАСИФІКАЦІЯ КРИЗОВИХ ЯВИЩ І СИТУАЦІЙ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9"/>
        <w:gridCol w:w="5040"/>
      </w:tblGrid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Класифікаційна ознака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Види кризових явищ і ситуацій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Приналежність до країни функціонування об'єкта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Зовнішні (за межами країни) і внутрішні (у межах країни)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Рівень виникнення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Суб'єкта управління (макрорівневі), галузеві, міжгалузеві, державні, світові</w:t>
            </w:r>
          </w:p>
        </w:tc>
      </w:tr>
    </w:tbl>
    <w:p w:rsidR="00E1366B" w:rsidRPr="00E1366B" w:rsidRDefault="00E1366B" w:rsidP="00E1366B">
      <w:pPr>
        <w:spacing w:before="100" w:beforeAutospacing="1" w:after="100" w:afterAutospacing="1" w:line="240" w:lineRule="auto"/>
        <w:rPr>
          <w:rFonts w:ascii="Times New Roman"/>
          <w:sz w:val="24"/>
          <w:szCs w:val="24"/>
        </w:rPr>
      </w:pPr>
      <w:r w:rsidRPr="00E1366B">
        <w:rPr>
          <w:rFonts w:ascii="Times New Roman"/>
          <w:i/>
          <w:iCs/>
          <w:sz w:val="24"/>
          <w:szCs w:val="24"/>
        </w:rPr>
        <w:t>Закінчення табл. 14.1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6284"/>
      </w:tblGrid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Класифікаційна ознака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Види кризових явищ і ситуацій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Сфера виникнення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Соціально-політичні, адміністративно-законодавчі, комерційні, виробничі, фінансові, природно-екологічні, демографічні, геополітичні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Ступінь системності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Системні та несистемні (унікальні)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Можливість прогнозування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Прогнозні, частково прогнозні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Ступінь реалізації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Ті, що реалізувалися; ті, що не реалізувалися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 xml:space="preserve">Час прийняття рішень з </w:t>
            </w:r>
            <w:proofErr w:type="spellStart"/>
            <w:r w:rsidRPr="00E1366B">
              <w:rPr>
                <w:rFonts w:ascii="Times New Roman"/>
                <w:sz w:val="24"/>
                <w:szCs w:val="24"/>
              </w:rPr>
              <w:t>антикри-зового</w:t>
            </w:r>
            <w:proofErr w:type="spellEnd"/>
            <w:r w:rsidRPr="00E1366B">
              <w:rPr>
                <w:rFonts w:ascii="Times New Roman"/>
                <w:sz w:val="24"/>
                <w:szCs w:val="24"/>
              </w:rPr>
              <w:t xml:space="preserve">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3 наперед вибраною стратегією управління; з прийняттям поточних рішень з антикризового управління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Вплив на діяльність суб'єкта управління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Руйнуючі суб'єкт управління, частково руйнуючі суб'єкт управління, не впливають на суб'єкт управління</w:t>
            </w:r>
          </w:p>
        </w:tc>
      </w:tr>
      <w:tr w:rsidR="00E1366B" w:rsidRPr="00E1366B" w:rsidTr="00E1366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За причиною виникнення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366B" w:rsidRPr="00E1366B" w:rsidRDefault="00E1366B" w:rsidP="00E1366B">
            <w:pPr>
              <w:spacing w:before="100" w:beforeAutospacing="1" w:after="100" w:afterAutospacing="1" w:line="240" w:lineRule="auto"/>
              <w:rPr>
                <w:rFonts w:ascii="Times New Roman"/>
                <w:sz w:val="24"/>
                <w:szCs w:val="24"/>
              </w:rPr>
            </w:pPr>
            <w:r w:rsidRPr="00E1366B">
              <w:rPr>
                <w:rFonts w:ascii="Times New Roman"/>
                <w:sz w:val="24"/>
                <w:szCs w:val="24"/>
              </w:rPr>
              <w:t>3 невизначеністю щодо майбутнього, з недоліками інформації, особові (суб'єктивні)</w:t>
            </w:r>
          </w:p>
        </w:tc>
      </w:tr>
    </w:tbl>
    <w:p w:rsidR="00E1366B" w:rsidRDefault="00E1366B"/>
    <w:p w:rsidR="00E1366B" w:rsidRDefault="00E1366B"/>
    <w:sectPr w:rsidR="00E1366B" w:rsidSect="00A66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6B"/>
    <w:rsid w:val="00635BB5"/>
    <w:rsid w:val="00951F79"/>
    <w:rsid w:val="00A66EE8"/>
    <w:rsid w:val="00E1366B"/>
    <w:rsid w:val="00F9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7849"/>
  <w15:chartTrackingRefBased/>
  <w15:docId w15:val="{DE7D345B-6403-4EC0-8AA2-64CA9190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66B"/>
    <w:pPr>
      <w:spacing w:before="100" w:beforeAutospacing="1" w:after="100" w:afterAutospacing="1" w:line="240" w:lineRule="auto"/>
      <w:outlineLvl w:val="0"/>
    </w:pPr>
    <w:rPr>
      <w:rFonts w:asci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1366B"/>
    <w:pPr>
      <w:spacing w:before="100" w:beforeAutospacing="1" w:after="100" w:afterAutospacing="1" w:line="240" w:lineRule="auto"/>
      <w:outlineLvl w:val="1"/>
    </w:pPr>
    <w:rPr>
      <w:rFonts w:asci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1366B"/>
    <w:pPr>
      <w:spacing w:before="100" w:beforeAutospacing="1" w:after="100" w:afterAutospacing="1" w:line="240" w:lineRule="auto"/>
      <w:outlineLvl w:val="2"/>
    </w:pPr>
    <w:rPr>
      <w:rFonts w:asci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66B"/>
    <w:rPr>
      <w:rFonts w:asci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1366B"/>
    <w:rPr>
      <w:rFonts w:asci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E1366B"/>
    <w:rPr>
      <w:rFonts w:asci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1366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a4">
    <w:name w:val="Strong"/>
    <w:basedOn w:val="a0"/>
    <w:uiPriority w:val="22"/>
    <w:qFormat/>
    <w:rsid w:val="00E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2416</Words>
  <Characters>1378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2018-02-13T16:58:00Z</dcterms:created>
  <dcterms:modified xsi:type="dcterms:W3CDTF">2018-02-13T17:00:00Z</dcterms:modified>
</cp:coreProperties>
</file>