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84" w:rsidRPr="003A6E84" w:rsidRDefault="003A6E84" w:rsidP="003A6E8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Список </w:t>
      </w:r>
      <w:proofErr w:type="spellStart"/>
      <w:r w:rsidRPr="003A6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літератури</w:t>
      </w:r>
      <w:proofErr w:type="spellEnd"/>
    </w:p>
    <w:p w:rsidR="003A6E84" w:rsidRPr="003A6E84" w:rsidRDefault="003A6E84" w:rsidP="003A6E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Вайдахер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Ф. Загальна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музеологія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. Львів: Літопис, 2005.  203 с. </w:t>
      </w:r>
    </w:p>
    <w:p w:rsidR="003A6E84" w:rsidRPr="003A6E84" w:rsidRDefault="003A6E84" w:rsidP="003A6E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Котлер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Н. Музейний маркетинг і стратегія: формування місії, залучення публіки, збільшення доходів і ресурсів. К. : ВД «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Стилос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», 2010. 528 с</w:t>
      </w:r>
    </w:p>
    <w:p w:rsidR="003A6E84" w:rsidRPr="003A6E84" w:rsidRDefault="003A6E84" w:rsidP="003A6E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Маньковська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Р. В. Музейництво в Україні. К.: НАН України, Інститут історії України, 2000.  140 с. </w:t>
      </w:r>
    </w:p>
    <w:p w:rsidR="003A6E84" w:rsidRPr="003A6E84" w:rsidRDefault="003A6E84" w:rsidP="003A6E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Рутинський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М.Й. Музеєзнавство. К.: Знання, 2008. 371 с. </w:t>
      </w:r>
    </w:p>
    <w:p w:rsidR="003A6E84" w:rsidRPr="003A6E84" w:rsidRDefault="003A6E84" w:rsidP="003A6E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Шевченко В.В. Музеєзнавство.  К.: Університет Україна, 2007.  287 с. </w:t>
      </w:r>
    </w:p>
    <w:p w:rsidR="003A6E84" w:rsidRPr="003A6E84" w:rsidRDefault="003A6E84" w:rsidP="003A6E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Юренева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Т. Ю.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Музееведение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. М.,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Академический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проект, 2003.  559 с. </w:t>
      </w:r>
    </w:p>
    <w:p w:rsidR="003A6E84" w:rsidRPr="003A6E84" w:rsidRDefault="003A6E84" w:rsidP="003A6E8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Якубовський В.І. Музеєзнавство. 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Кам’янецьПодільський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: ПП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Мошак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М.І., 2010.  352 с.</w:t>
      </w:r>
    </w:p>
    <w:p w:rsidR="003A6E84" w:rsidRPr="003A6E84" w:rsidRDefault="003A6E84" w:rsidP="003A6E84">
      <w:pPr>
        <w:widowControl w:val="0"/>
        <w:autoSpaceDE w:val="0"/>
        <w:autoSpaceDN w:val="0"/>
        <w:spacing w:after="0" w:line="360" w:lineRule="auto"/>
        <w:ind w:left="232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color="000000"/>
        </w:rPr>
      </w:pPr>
      <w:r w:rsidRPr="003A6E84">
        <w:rPr>
          <w:rFonts w:ascii="Times New Roman" w:eastAsia="Times New Roman" w:hAnsi="Times New Roman" w:cs="Times New Roman"/>
          <w:b/>
          <w:bCs/>
          <w:i/>
          <w:sz w:val="28"/>
          <w:szCs w:val="28"/>
          <w:u w:color="000000"/>
        </w:rPr>
        <w:t>Інформаційні ресурси:</w:t>
      </w:r>
    </w:p>
    <w:p w:rsidR="001729C8" w:rsidRPr="001729C8" w:rsidRDefault="003A6E84" w:rsidP="001729C8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9C8">
        <w:rPr>
          <w:rFonts w:ascii="Times New Roman" w:eastAsia="Times New Roman" w:hAnsi="Times New Roman" w:cs="Times New Roman"/>
          <w:sz w:val="28"/>
          <w:szCs w:val="28"/>
        </w:rPr>
        <w:t>Бондарець</w:t>
      </w:r>
      <w:proofErr w:type="spellEnd"/>
      <w:r w:rsidRPr="001729C8">
        <w:rPr>
          <w:rFonts w:ascii="Times New Roman" w:eastAsia="Times New Roman" w:hAnsi="Times New Roman" w:cs="Times New Roman"/>
          <w:sz w:val="28"/>
          <w:szCs w:val="28"/>
        </w:rPr>
        <w:t xml:space="preserve"> О.В. Структура музеєзнавства: актуальні проблеми розвитку науки. URL:</w:t>
      </w:r>
      <w:r w:rsidR="001729C8" w:rsidRPr="001729C8">
        <w:t xml:space="preserve"> </w:t>
      </w:r>
      <w:r w:rsidR="001729C8" w:rsidRPr="001729C8">
        <w:rPr>
          <w:rFonts w:ascii="Times New Roman" w:eastAsia="Times New Roman" w:hAnsi="Times New Roman" w:cs="Times New Roman"/>
          <w:sz w:val="28"/>
          <w:szCs w:val="28"/>
        </w:rPr>
        <w:t>http: //ekmair.ukma.edu.ua/bitstream/handle/123456789/12152/Bondarets_Struktura_muzeieznavstva.pdf</w:t>
      </w:r>
    </w:p>
    <w:p w:rsidR="003A6E84" w:rsidRPr="003A6E84" w:rsidRDefault="003A6E84" w:rsidP="001729C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Гайда Л.А. Музейна педагогіка : пошук оптимальної моделі. URL: http://pedagogy.lnu.edu.ua/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departments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pedagogika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museum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articles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/09.pdf</w:t>
      </w:r>
    </w:p>
    <w:p w:rsidR="003A6E84" w:rsidRPr="003A6E84" w:rsidRDefault="003A6E84" w:rsidP="001729C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84">
        <w:rPr>
          <w:rFonts w:ascii="Times New Roman" w:eastAsia="Times New Roman" w:hAnsi="Times New Roman" w:cs="Times New Roman"/>
          <w:sz w:val="28"/>
          <w:szCs w:val="28"/>
        </w:rPr>
        <w:t>Музейництво в</w:t>
      </w:r>
      <w:bookmarkStart w:id="0" w:name="_GoBack"/>
      <w:bookmarkEnd w:id="0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Україні. Історія та проблеми сучасного розвитку(Розділ) /URL: http://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history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. org.ua /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JournALL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kraj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/ kraj_2009_3/19.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</w:p>
    <w:p w:rsidR="003A6E84" w:rsidRPr="003A6E84" w:rsidRDefault="003A6E84" w:rsidP="001729C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Сизов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Музеи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Интернете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. URL:   http://</w:t>
      </w:r>
      <w:r w:rsidRPr="003A6E8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A6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http://internetua.com/muzei-v-internete</w:t>
        </w:r>
      </w:hyperlink>
    </w:p>
    <w:p w:rsidR="003A6E84" w:rsidRPr="003A6E84" w:rsidRDefault="003A6E84" w:rsidP="001729C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84">
        <w:rPr>
          <w:rFonts w:ascii="Times New Roman" w:eastAsia="Times New Roman" w:hAnsi="Times New Roman" w:cs="Times New Roman"/>
          <w:sz w:val="28"/>
          <w:szCs w:val="28"/>
        </w:rPr>
        <w:t>Фесенко Г.Г. Роль музеїв у формуванні культурного простору України / URL: https://www.kpi. kharkov.ua/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archive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A6E84">
        <w:rPr>
          <w:rFonts w:ascii="Times New Roman" w:eastAsia="Times New Roman" w:hAnsi="Times New Roman" w:cs="Times New Roman"/>
          <w:sz w:val="28"/>
          <w:szCs w:val="28"/>
        </w:rPr>
        <w:t>Conferences</w:t>
      </w:r>
      <w:proofErr w:type="spellEnd"/>
      <w:r w:rsidRPr="003A6E84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097D6E" w:rsidRPr="003A6E84" w:rsidRDefault="00097D6E" w:rsidP="003A6E84">
      <w:pPr>
        <w:spacing w:after="0" w:line="360" w:lineRule="auto"/>
        <w:rPr>
          <w:sz w:val="28"/>
          <w:szCs w:val="28"/>
        </w:rPr>
      </w:pPr>
    </w:p>
    <w:sectPr w:rsidR="00097D6E" w:rsidRPr="003A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750"/>
    <w:multiLevelType w:val="hybridMultilevel"/>
    <w:tmpl w:val="F8A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6025"/>
    <w:multiLevelType w:val="hybridMultilevel"/>
    <w:tmpl w:val="850C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4"/>
    <w:rsid w:val="00097D6E"/>
    <w:rsid w:val="001729C8"/>
    <w:rsid w:val="003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1815"/>
  <w15:chartTrackingRefBased/>
  <w15:docId w15:val="{84028099-F506-4DC9-8DD9-FA8FB56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ua.com/muzei-v-interne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2020-09-04T09:39:00Z</dcterms:created>
  <dcterms:modified xsi:type="dcterms:W3CDTF">2020-09-04T10:46:00Z</dcterms:modified>
</cp:coreProperties>
</file>