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56" w:rsidRPr="00373446" w:rsidRDefault="00A91556" w:rsidP="00A91556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430E2B">
        <w:rPr>
          <w:b/>
          <w:bCs/>
          <w:sz w:val="24"/>
          <w:szCs w:val="24"/>
          <w:lang w:val="uk-UA"/>
        </w:rPr>
        <w:t>План семінарського заняття</w:t>
      </w:r>
      <w:r w:rsidRPr="00430E2B">
        <w:rPr>
          <w:b/>
          <w:sz w:val="24"/>
          <w:szCs w:val="24"/>
          <w:lang w:val="uk-UA"/>
        </w:rPr>
        <w:t xml:space="preserve"> </w:t>
      </w:r>
      <w:r w:rsidRPr="00430E2B">
        <w:rPr>
          <w:b/>
          <w:bCs/>
          <w:sz w:val="24"/>
          <w:szCs w:val="24"/>
          <w:lang w:val="uk-UA"/>
        </w:rPr>
        <w:t xml:space="preserve">№ </w:t>
      </w:r>
      <w:r>
        <w:rPr>
          <w:b/>
          <w:bCs/>
          <w:sz w:val="24"/>
          <w:szCs w:val="24"/>
          <w:lang w:val="uk-UA"/>
        </w:rPr>
        <w:t>4</w:t>
      </w:r>
    </w:p>
    <w:p w:rsidR="00A91556" w:rsidRDefault="00A91556" w:rsidP="00A91556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</w:p>
    <w:p w:rsidR="00A91556" w:rsidRPr="008D3AAB" w:rsidRDefault="00A91556" w:rsidP="00A91556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Міжнародна торгівля</w:t>
      </w:r>
    </w:p>
    <w:p w:rsidR="00A91556" w:rsidRPr="00430E2B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Класичні теорії міжнародної торгівлі</w:t>
      </w:r>
      <w:r>
        <w:rPr>
          <w:sz w:val="24"/>
          <w:szCs w:val="24"/>
          <w:lang w:val="uk-UA"/>
        </w:rPr>
        <w:t xml:space="preserve"> А. Сміта і Д. Рікардо.</w:t>
      </w:r>
    </w:p>
    <w:p w:rsidR="00A91556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Теорії співвідношення факторів виробництва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Хекшера-Оліна</w:t>
      </w:r>
      <w:proofErr w:type="spellEnd"/>
      <w:r>
        <w:rPr>
          <w:sz w:val="24"/>
          <w:szCs w:val="24"/>
          <w:lang w:val="uk-UA"/>
        </w:rPr>
        <w:t>, парадокс Леонтьєва.</w:t>
      </w:r>
    </w:p>
    <w:p w:rsidR="00A91556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Протекціонізм: суть та його види. </w:t>
      </w:r>
      <w:proofErr w:type="spellStart"/>
      <w:r>
        <w:rPr>
          <w:sz w:val="24"/>
          <w:szCs w:val="24"/>
          <w:lang w:val="uk-UA"/>
        </w:rPr>
        <w:t>Фритрейдерство</w:t>
      </w:r>
      <w:proofErr w:type="spellEnd"/>
      <w:r>
        <w:rPr>
          <w:sz w:val="24"/>
          <w:szCs w:val="24"/>
          <w:lang w:val="uk-UA"/>
        </w:rPr>
        <w:t>.</w:t>
      </w:r>
    </w:p>
    <w:p w:rsidR="00A91556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463524">
        <w:rPr>
          <w:sz w:val="24"/>
          <w:szCs w:val="24"/>
          <w:lang w:val="uk-UA"/>
        </w:rPr>
        <w:t>Тарифні методи регулювання міжнародної торгівлі. Мито, види мита.</w:t>
      </w:r>
    </w:p>
    <w:p w:rsidR="00A91556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Нетарифні інструменти міжнародної торгівлі. Квотування, ліцензування.</w:t>
      </w:r>
    </w:p>
    <w:p w:rsidR="00A91556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«Добровільне» обмеження експорту. Імпортні депозити. Демпінг.</w:t>
      </w:r>
    </w:p>
    <w:p w:rsidR="00A91556" w:rsidRPr="00463524" w:rsidRDefault="00A91556" w:rsidP="00A9155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Антидемпінгова політика держави.</w:t>
      </w:r>
    </w:p>
    <w:p w:rsidR="00A91556" w:rsidRPr="00430E2B" w:rsidRDefault="00A91556" w:rsidP="00A91556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 w:rsidRPr="00430E2B">
        <w:rPr>
          <w:i/>
          <w:sz w:val="24"/>
          <w:szCs w:val="24"/>
          <w:u w:val="single"/>
          <w:lang w:val="uk-UA"/>
        </w:rPr>
        <w:t>Терміни:</w:t>
      </w:r>
    </w:p>
    <w:p w:rsidR="00A91556" w:rsidRDefault="00A91556" w:rsidP="00A91556">
      <w:pPr>
        <w:spacing w:line="276" w:lineRule="auto"/>
        <w:ind w:left="426"/>
        <w:jc w:val="both"/>
        <w:rPr>
          <w:sz w:val="24"/>
          <w:lang w:val="uk-UA"/>
        </w:rPr>
      </w:pPr>
      <w:r w:rsidRPr="00D57A1B">
        <w:rPr>
          <w:sz w:val="24"/>
          <w:lang w:val="uk-UA"/>
        </w:rPr>
        <w:t xml:space="preserve">Абсолютні переваги, порівняльні переваги, альтернативна ціна, праця, внутрішня мобільність фактору, </w:t>
      </w:r>
      <w:proofErr w:type="spellStart"/>
      <w:r w:rsidRPr="00D57A1B">
        <w:rPr>
          <w:sz w:val="24"/>
          <w:lang w:val="uk-UA"/>
        </w:rPr>
        <w:t>факторонасиченість</w:t>
      </w:r>
      <w:proofErr w:type="spellEnd"/>
      <w:r w:rsidRPr="00D57A1B">
        <w:rPr>
          <w:sz w:val="24"/>
          <w:lang w:val="uk-UA"/>
        </w:rPr>
        <w:t xml:space="preserve">, </w:t>
      </w:r>
      <w:proofErr w:type="spellStart"/>
      <w:r w:rsidRPr="00D57A1B">
        <w:rPr>
          <w:sz w:val="24"/>
          <w:lang w:val="uk-UA"/>
        </w:rPr>
        <w:t>фактороінтенсивність</w:t>
      </w:r>
      <w:proofErr w:type="spellEnd"/>
      <w:r w:rsidRPr="00D57A1B">
        <w:rPr>
          <w:sz w:val="24"/>
          <w:lang w:val="uk-UA"/>
        </w:rPr>
        <w:t>, парадокс Леонтьєва, граничний продукт праці, специфічні фактори виробництва, зовнішня та внутрішня економія на масштабі, монополістична конкуренція, демпінг, внутрішньогалузевий та міжгалузевий обмін.</w:t>
      </w:r>
    </w:p>
    <w:p w:rsidR="00A91556" w:rsidRPr="00484BF1" w:rsidRDefault="00A91556" w:rsidP="00A91556">
      <w:pPr>
        <w:ind w:left="426"/>
        <w:jc w:val="both"/>
        <w:rPr>
          <w:sz w:val="24"/>
          <w:szCs w:val="24"/>
          <w:lang w:val="uk-UA"/>
        </w:rPr>
      </w:pPr>
      <w:r w:rsidRPr="00484BF1">
        <w:rPr>
          <w:sz w:val="24"/>
          <w:szCs w:val="24"/>
          <w:lang w:val="uk-UA"/>
        </w:rPr>
        <w:t xml:space="preserve">Митний тариф, мито, протекціонізм, вільна торгівля, велика країна, мала країна, митна вартість товару, експортний тариф, </w:t>
      </w:r>
      <w:bookmarkStart w:id="0" w:name="_GoBack"/>
      <w:bookmarkEnd w:id="0"/>
      <w:r>
        <w:rPr>
          <w:sz w:val="24"/>
          <w:szCs w:val="24"/>
          <w:lang w:val="uk-UA"/>
        </w:rPr>
        <w:t>експортний картель, митний союз, к</w:t>
      </w:r>
      <w:r w:rsidRPr="00484BF1">
        <w:rPr>
          <w:sz w:val="24"/>
          <w:szCs w:val="24"/>
          <w:lang w:val="uk-UA"/>
        </w:rPr>
        <w:t xml:space="preserve">вота, імпортна квота, ліцензування, аукціон, ембарго, технічні бар’єри, субсидії внутрішні та експортні, </w:t>
      </w:r>
      <w:proofErr w:type="spellStart"/>
      <w:r w:rsidRPr="00484BF1">
        <w:rPr>
          <w:sz w:val="24"/>
          <w:szCs w:val="24"/>
          <w:lang w:val="uk-UA"/>
        </w:rPr>
        <w:t>експортні</w:t>
      </w:r>
      <w:proofErr w:type="spellEnd"/>
      <w:r w:rsidRPr="00484BF1">
        <w:rPr>
          <w:sz w:val="24"/>
          <w:szCs w:val="24"/>
          <w:lang w:val="uk-UA"/>
        </w:rPr>
        <w:t xml:space="preserve"> кредитні субсидії, режим найбільшого сприяння, національний режим, квотна рента, картель.</w:t>
      </w:r>
    </w:p>
    <w:p w:rsidR="00A91556" w:rsidRPr="00484BF1" w:rsidRDefault="00A91556" w:rsidP="00A91556">
      <w:pPr>
        <w:ind w:left="426"/>
        <w:jc w:val="both"/>
        <w:rPr>
          <w:sz w:val="24"/>
          <w:szCs w:val="24"/>
          <w:lang w:val="uk-UA"/>
        </w:rPr>
      </w:pPr>
    </w:p>
    <w:p w:rsidR="00A91556" w:rsidRPr="00430E2B" w:rsidRDefault="00A91556" w:rsidP="00A91556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 w:rsidRPr="00430E2B">
        <w:rPr>
          <w:i/>
          <w:sz w:val="24"/>
          <w:szCs w:val="24"/>
          <w:u w:val="single"/>
          <w:lang w:val="uk-UA"/>
        </w:rPr>
        <w:t>Практичн</w:t>
      </w:r>
      <w:r>
        <w:rPr>
          <w:i/>
          <w:sz w:val="24"/>
          <w:szCs w:val="24"/>
          <w:u w:val="single"/>
          <w:lang w:val="uk-UA"/>
        </w:rPr>
        <w:t>і</w:t>
      </w:r>
      <w:r w:rsidRPr="00430E2B">
        <w:rPr>
          <w:i/>
          <w:sz w:val="24"/>
          <w:szCs w:val="24"/>
          <w:u w:val="single"/>
          <w:lang w:val="uk-UA"/>
        </w:rPr>
        <w:t xml:space="preserve"> завдання</w:t>
      </w:r>
      <w:r>
        <w:rPr>
          <w:i/>
          <w:sz w:val="24"/>
          <w:szCs w:val="24"/>
          <w:u w:val="single"/>
          <w:lang w:val="uk-UA"/>
        </w:rPr>
        <w:t>:</w:t>
      </w:r>
    </w:p>
    <w:p w:rsidR="00A91556" w:rsidRDefault="00A91556" w:rsidP="00A91556">
      <w:pPr>
        <w:numPr>
          <w:ilvl w:val="0"/>
          <w:numId w:val="3"/>
        </w:numPr>
        <w:spacing w:line="276" w:lineRule="auto"/>
        <w:ind w:left="709"/>
        <w:jc w:val="both"/>
        <w:rPr>
          <w:sz w:val="24"/>
          <w:lang w:val="uk-UA"/>
        </w:rPr>
      </w:pPr>
      <w:r>
        <w:rPr>
          <w:sz w:val="24"/>
          <w:lang w:val="uk-UA"/>
        </w:rPr>
        <w:t>Проаналізуйте аргументи «на користь» та «проти» митних тарифів.</w:t>
      </w:r>
    </w:p>
    <w:p w:rsidR="00A91556" w:rsidRPr="00832A1B" w:rsidRDefault="00A91556" w:rsidP="00A91556">
      <w:pPr>
        <w:numPr>
          <w:ilvl w:val="0"/>
          <w:numId w:val="3"/>
        </w:numPr>
        <w:spacing w:line="276" w:lineRule="auto"/>
        <w:ind w:left="70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>Мала країна відміняє експортний тариф на каву</w:t>
      </w:r>
      <w:r>
        <w:rPr>
          <w:sz w:val="24"/>
          <w:lang w:val="uk-UA"/>
        </w:rPr>
        <w:t xml:space="preserve"> у розмірі 50 </w:t>
      </w:r>
      <w:proofErr w:type="spellStart"/>
      <w:r w:rsidRPr="00832A1B">
        <w:rPr>
          <w:sz w:val="24"/>
          <w:szCs w:val="24"/>
          <w:lang w:val="uk-UA"/>
        </w:rPr>
        <w:t>у.о</w:t>
      </w:r>
      <w:proofErr w:type="spellEnd"/>
      <w:r w:rsidRPr="00832A1B">
        <w:rPr>
          <w:sz w:val="24"/>
          <w:szCs w:val="24"/>
          <w:lang w:val="uk-UA"/>
        </w:rPr>
        <w:t>./кг</w:t>
      </w:r>
      <w:r w:rsidRPr="00832A1B">
        <w:rPr>
          <w:sz w:val="24"/>
          <w:lang w:val="uk-UA"/>
        </w:rPr>
        <w:t>. На базі даних розрахуйте: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A91556" w:rsidRPr="00907017" w:rsidTr="009A35EF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Без тарифу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   З тарифом</w:t>
            </w:r>
          </w:p>
        </w:tc>
      </w:tr>
      <w:tr w:rsidR="00A91556" w:rsidRPr="00907017" w:rsidTr="009A35EF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>Світова ціна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200 </w:t>
            </w:r>
            <w:proofErr w:type="spellStart"/>
            <w:r w:rsidRPr="00907017">
              <w:rPr>
                <w:lang w:val="uk-UA"/>
              </w:rPr>
              <w:t>у.о</w:t>
            </w:r>
            <w:proofErr w:type="spellEnd"/>
            <w:r w:rsidRPr="00907017">
              <w:rPr>
                <w:lang w:val="uk-UA"/>
              </w:rPr>
              <w:t>./кг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20</w:t>
            </w:r>
            <w:r w:rsidRPr="00907017">
              <w:rPr>
                <w:lang w:val="uk-UA"/>
              </w:rPr>
              <w:t xml:space="preserve">0 </w:t>
            </w:r>
            <w:proofErr w:type="spellStart"/>
            <w:r w:rsidRPr="00907017">
              <w:rPr>
                <w:lang w:val="uk-UA"/>
              </w:rPr>
              <w:t>у.о</w:t>
            </w:r>
            <w:proofErr w:type="spellEnd"/>
            <w:r w:rsidRPr="00907017">
              <w:rPr>
                <w:lang w:val="uk-UA"/>
              </w:rPr>
              <w:t>./кг</w:t>
            </w:r>
          </w:p>
        </w:tc>
      </w:tr>
      <w:tr w:rsidR="00A91556" w:rsidRPr="00907017" w:rsidTr="009A35EF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Обсяг внутрішнього </w:t>
            </w:r>
          </w:p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>Споживання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   10 </w:t>
            </w:r>
            <w:proofErr w:type="spellStart"/>
            <w:r w:rsidRPr="00907017">
              <w:rPr>
                <w:lang w:val="uk-UA"/>
              </w:rPr>
              <w:t>млн.т</w:t>
            </w:r>
            <w:proofErr w:type="spellEnd"/>
            <w:r w:rsidRPr="00907017">
              <w:rPr>
                <w:lang w:val="uk-UA"/>
              </w:rPr>
              <w:t>.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        12 </w:t>
            </w:r>
            <w:proofErr w:type="spellStart"/>
            <w:r w:rsidRPr="00907017">
              <w:rPr>
                <w:lang w:val="uk-UA"/>
              </w:rPr>
              <w:t>млн.т</w:t>
            </w:r>
            <w:proofErr w:type="spellEnd"/>
            <w:r w:rsidRPr="00907017">
              <w:rPr>
                <w:lang w:val="uk-UA"/>
              </w:rPr>
              <w:t>.</w:t>
            </w:r>
          </w:p>
        </w:tc>
      </w:tr>
      <w:tr w:rsidR="00A91556" w:rsidRPr="00907017" w:rsidTr="009A35EF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Обсяг внутрішнього </w:t>
            </w:r>
          </w:p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>Виробництва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  30 </w:t>
            </w:r>
            <w:proofErr w:type="spellStart"/>
            <w:r w:rsidRPr="00907017">
              <w:rPr>
                <w:lang w:val="uk-UA"/>
              </w:rPr>
              <w:t>млн.т</w:t>
            </w:r>
            <w:proofErr w:type="spellEnd"/>
            <w:r w:rsidRPr="00907017">
              <w:rPr>
                <w:lang w:val="uk-UA"/>
              </w:rPr>
              <w:t>.</w:t>
            </w:r>
          </w:p>
        </w:tc>
        <w:tc>
          <w:tcPr>
            <w:tcW w:w="3284" w:type="dxa"/>
          </w:tcPr>
          <w:p w:rsidR="00A91556" w:rsidRPr="00907017" w:rsidRDefault="00A91556" w:rsidP="009A35EF">
            <w:pPr>
              <w:jc w:val="both"/>
              <w:rPr>
                <w:lang w:val="uk-UA"/>
              </w:rPr>
            </w:pPr>
            <w:r w:rsidRPr="00907017">
              <w:rPr>
                <w:lang w:val="uk-UA"/>
              </w:rPr>
              <w:t xml:space="preserve">                 28 </w:t>
            </w:r>
            <w:proofErr w:type="spellStart"/>
            <w:r w:rsidRPr="00907017">
              <w:rPr>
                <w:lang w:val="uk-UA"/>
              </w:rPr>
              <w:t>млн.т</w:t>
            </w:r>
            <w:proofErr w:type="spellEnd"/>
            <w:r w:rsidRPr="00907017">
              <w:rPr>
                <w:lang w:val="uk-UA"/>
              </w:rPr>
              <w:t>.</w:t>
            </w:r>
          </w:p>
        </w:tc>
      </w:tr>
    </w:tbl>
    <w:p w:rsidR="00A91556" w:rsidRPr="00832A1B" w:rsidRDefault="00A91556" w:rsidP="00A91556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32A1B">
        <w:rPr>
          <w:sz w:val="24"/>
          <w:szCs w:val="24"/>
          <w:lang w:val="uk-UA"/>
        </w:rPr>
        <w:t>зміну надлишків споживачів від скасування експортного тарифу;</w:t>
      </w:r>
    </w:p>
    <w:p w:rsidR="00A91556" w:rsidRPr="00832A1B" w:rsidRDefault="00A91556" w:rsidP="00A91556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32A1B">
        <w:rPr>
          <w:sz w:val="24"/>
          <w:szCs w:val="24"/>
          <w:lang w:val="uk-UA"/>
        </w:rPr>
        <w:t>зміну надлишків  виробників країни від скасування експортного тарифу;</w:t>
      </w:r>
    </w:p>
    <w:p w:rsidR="00A91556" w:rsidRPr="00832A1B" w:rsidRDefault="00A91556" w:rsidP="00A91556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32A1B">
        <w:rPr>
          <w:sz w:val="24"/>
          <w:szCs w:val="24"/>
          <w:lang w:val="uk-UA"/>
        </w:rPr>
        <w:t>втрати доходів бюджету від скасування експортного тарифу;</w:t>
      </w:r>
    </w:p>
    <w:p w:rsidR="00A91556" w:rsidRPr="00832A1B" w:rsidRDefault="00A91556" w:rsidP="00A91556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32A1B">
        <w:rPr>
          <w:sz w:val="24"/>
          <w:szCs w:val="24"/>
          <w:lang w:val="uk-UA"/>
        </w:rPr>
        <w:t>чистий ефект від скасування експортного тарифу.</w:t>
      </w:r>
    </w:p>
    <w:p w:rsidR="00A91556" w:rsidRPr="00832A1B" w:rsidRDefault="00A91556" w:rsidP="00A91556">
      <w:pPr>
        <w:numPr>
          <w:ilvl w:val="0"/>
          <w:numId w:val="3"/>
        </w:numPr>
        <w:spacing w:line="276" w:lineRule="auto"/>
        <w:ind w:left="0" w:firstLine="34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 xml:space="preserve">Невелика країна імпортує товар X. Світова ціна цього товару дорівнює 10. Крива внутрішньої пропозиції товару Х у цій країні визначається рівнянням: S = 50 + 5Р, а рівняння кривої попиту має вигляд: D = 400 - 10Р. Припустимо, що країна ввела специфічний митний тариф у розмірі 5 </w:t>
      </w:r>
      <w:r>
        <w:rPr>
          <w:sz w:val="24"/>
          <w:lang w:val="uk-UA"/>
        </w:rPr>
        <w:t xml:space="preserve">грошових одиниць </w:t>
      </w:r>
      <w:r w:rsidRPr="00832A1B">
        <w:rPr>
          <w:sz w:val="24"/>
          <w:lang w:val="uk-UA"/>
        </w:rPr>
        <w:t>за кожну одиницю товару X. Розрахуйте вплив митного тарифу на:</w:t>
      </w:r>
    </w:p>
    <w:p w:rsidR="00A91556" w:rsidRPr="00832A1B" w:rsidRDefault="00A91556" w:rsidP="00A91556">
      <w:pPr>
        <w:spacing w:line="276" w:lineRule="auto"/>
        <w:ind w:left="34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>а) добробут споживачів;</w:t>
      </w:r>
    </w:p>
    <w:p w:rsidR="00A91556" w:rsidRPr="00832A1B" w:rsidRDefault="00A91556" w:rsidP="00A91556">
      <w:pPr>
        <w:spacing w:line="276" w:lineRule="auto"/>
        <w:ind w:left="34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>б) доходи виробників товару Заданій країні;</w:t>
      </w:r>
    </w:p>
    <w:p w:rsidR="00A91556" w:rsidRPr="00832A1B" w:rsidRDefault="00A91556" w:rsidP="00A91556">
      <w:pPr>
        <w:spacing w:line="276" w:lineRule="auto"/>
        <w:ind w:left="34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>в) дохідну частину державного бюджету;</w:t>
      </w:r>
    </w:p>
    <w:p w:rsidR="00A91556" w:rsidRDefault="00A91556" w:rsidP="00A91556">
      <w:pPr>
        <w:spacing w:line="276" w:lineRule="auto"/>
        <w:ind w:left="349"/>
        <w:jc w:val="both"/>
        <w:rPr>
          <w:sz w:val="24"/>
          <w:lang w:val="uk-UA"/>
        </w:rPr>
      </w:pPr>
      <w:r w:rsidRPr="00832A1B">
        <w:rPr>
          <w:sz w:val="24"/>
          <w:lang w:val="uk-UA"/>
        </w:rPr>
        <w:t>г) добробут країни в цілому.</w:t>
      </w:r>
    </w:p>
    <w:p w:rsidR="00A91556" w:rsidRPr="008C697A" w:rsidRDefault="004702E9" w:rsidP="00A915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A91556" w:rsidRPr="008C697A">
        <w:rPr>
          <w:sz w:val="24"/>
          <w:szCs w:val="24"/>
          <w:lang w:val="uk-UA"/>
        </w:rPr>
        <w:t xml:space="preserve">. </w:t>
      </w:r>
      <w:r w:rsidR="00A91556">
        <w:rPr>
          <w:sz w:val="24"/>
          <w:szCs w:val="24"/>
          <w:lang w:val="uk-UA"/>
        </w:rPr>
        <w:t>Українська</w:t>
      </w:r>
      <w:r w:rsidR="00A91556" w:rsidRPr="008C697A">
        <w:rPr>
          <w:sz w:val="24"/>
          <w:szCs w:val="24"/>
          <w:lang w:val="uk-UA"/>
        </w:rPr>
        <w:t xml:space="preserve"> ферма робить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пшеницю й молоко, для чого максимально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може використати 400 годин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праці й 600 га землі. Виробництво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1 т пшениці вимагає 10 годин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праці й використання 5 га землі.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Виробництво 1 т молока вимагає</w:t>
      </w:r>
      <w:r w:rsidR="00A91556">
        <w:rPr>
          <w:sz w:val="24"/>
          <w:szCs w:val="24"/>
          <w:lang w:val="uk-UA"/>
        </w:rPr>
        <w:t xml:space="preserve"> </w:t>
      </w:r>
      <w:r w:rsidR="00A91556" w:rsidRPr="008C697A">
        <w:rPr>
          <w:sz w:val="24"/>
          <w:szCs w:val="24"/>
          <w:lang w:val="uk-UA"/>
        </w:rPr>
        <w:t>4 годин праці й 8 га землі.</w:t>
      </w:r>
    </w:p>
    <w:p w:rsidR="00A91556" w:rsidRPr="008C697A" w:rsidRDefault="00A91556" w:rsidP="00A91556">
      <w:pPr>
        <w:rPr>
          <w:sz w:val="24"/>
          <w:szCs w:val="24"/>
          <w:lang w:val="uk-UA"/>
        </w:rPr>
      </w:pPr>
      <w:r w:rsidRPr="008C697A">
        <w:rPr>
          <w:sz w:val="24"/>
          <w:szCs w:val="24"/>
          <w:lang w:val="uk-UA"/>
        </w:rPr>
        <w:t>А. Які фактори виробництва</w:t>
      </w:r>
      <w:r>
        <w:rPr>
          <w:sz w:val="24"/>
          <w:szCs w:val="24"/>
          <w:lang w:val="uk-UA"/>
        </w:rPr>
        <w:t xml:space="preserve"> </w:t>
      </w:r>
      <w:r w:rsidRPr="008C697A">
        <w:rPr>
          <w:sz w:val="24"/>
          <w:szCs w:val="24"/>
          <w:lang w:val="uk-UA"/>
        </w:rPr>
        <w:t>відносно більш інтенсивно використаються</w:t>
      </w:r>
      <w:r>
        <w:rPr>
          <w:sz w:val="24"/>
          <w:szCs w:val="24"/>
          <w:lang w:val="uk-UA"/>
        </w:rPr>
        <w:t xml:space="preserve"> </w:t>
      </w:r>
      <w:r w:rsidRPr="008C697A">
        <w:rPr>
          <w:sz w:val="24"/>
          <w:szCs w:val="24"/>
          <w:lang w:val="uk-UA"/>
        </w:rPr>
        <w:t>для виробництва пшениці?</w:t>
      </w:r>
      <w:r>
        <w:rPr>
          <w:sz w:val="24"/>
          <w:szCs w:val="24"/>
          <w:lang w:val="uk-UA"/>
        </w:rPr>
        <w:t xml:space="preserve"> </w:t>
      </w:r>
      <w:r w:rsidRPr="008C697A">
        <w:rPr>
          <w:sz w:val="24"/>
          <w:szCs w:val="24"/>
          <w:lang w:val="uk-UA"/>
        </w:rPr>
        <w:t>Які - для молока?</w:t>
      </w:r>
    </w:p>
    <w:p w:rsidR="00A91556" w:rsidRDefault="00A91556" w:rsidP="00A91556">
      <w:pPr>
        <w:rPr>
          <w:sz w:val="24"/>
          <w:szCs w:val="24"/>
          <w:lang w:val="uk-UA"/>
        </w:rPr>
      </w:pPr>
      <w:r w:rsidRPr="008C697A">
        <w:rPr>
          <w:sz w:val="24"/>
          <w:szCs w:val="24"/>
          <w:lang w:val="uk-UA"/>
        </w:rPr>
        <w:t xml:space="preserve">Б. </w:t>
      </w:r>
      <w:r>
        <w:rPr>
          <w:sz w:val="24"/>
          <w:szCs w:val="24"/>
          <w:lang w:val="uk-UA"/>
        </w:rPr>
        <w:t>Чи в змозі</w:t>
      </w:r>
      <w:r w:rsidRPr="008C697A">
        <w:rPr>
          <w:sz w:val="24"/>
          <w:szCs w:val="24"/>
          <w:lang w:val="uk-UA"/>
        </w:rPr>
        <w:t xml:space="preserve"> ферма зробити</w:t>
      </w:r>
      <w:r>
        <w:rPr>
          <w:sz w:val="24"/>
          <w:szCs w:val="24"/>
          <w:lang w:val="uk-UA"/>
        </w:rPr>
        <w:t xml:space="preserve"> </w:t>
      </w:r>
      <w:r w:rsidRPr="008C697A">
        <w:rPr>
          <w:sz w:val="24"/>
          <w:szCs w:val="24"/>
          <w:lang w:val="uk-UA"/>
        </w:rPr>
        <w:t>50 т молока й 90 т пшениці?</w:t>
      </w:r>
    </w:p>
    <w:p w:rsidR="00081BE6" w:rsidRPr="00A91556" w:rsidRDefault="00081BE6">
      <w:pPr>
        <w:rPr>
          <w:lang w:val="uk-UA"/>
        </w:rPr>
      </w:pPr>
    </w:p>
    <w:sectPr w:rsidR="00081BE6" w:rsidRPr="00A91556" w:rsidSect="00A91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92"/>
    <w:multiLevelType w:val="hybridMultilevel"/>
    <w:tmpl w:val="B124420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3C059F"/>
    <w:multiLevelType w:val="hybridMultilevel"/>
    <w:tmpl w:val="47AE56C0"/>
    <w:lvl w:ilvl="0" w:tplc="AE7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B52D95"/>
    <w:multiLevelType w:val="hybridMultilevel"/>
    <w:tmpl w:val="844E361E"/>
    <w:lvl w:ilvl="0" w:tplc="D1846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FE52A2"/>
    <w:multiLevelType w:val="hybridMultilevel"/>
    <w:tmpl w:val="AF76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56"/>
    <w:rsid w:val="00081BE6"/>
    <w:rsid w:val="001425D9"/>
    <w:rsid w:val="004702E9"/>
    <w:rsid w:val="00A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2018-03-17T12:05:00Z</dcterms:created>
  <dcterms:modified xsi:type="dcterms:W3CDTF">2018-03-17T12:05:00Z</dcterms:modified>
</cp:coreProperties>
</file>