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6D" w:rsidRPr="005A1B6D" w:rsidRDefault="005A1B6D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A1B6D">
        <w:rPr>
          <w:rFonts w:ascii="Times New Roman" w:hAnsi="Times New Roman" w:cs="Times New Roman"/>
          <w:sz w:val="24"/>
        </w:rPr>
        <w:t>При проектуванні екскурсійного маршруту слід пам’ятати, що багатопла- новий характер, що включає різні, часто далекі один від одного за тематикою об’єкти, створює складні логічні переходи від однієї підтеми до іншої. Виникає потреба логічного пов’язання об’єктів показу у єдине ціле. Досить часто це завдання не так просто вирішити, оскільки екскурсійні маршрути зазнають постійного, вкрай динамічного оновлення.</w:t>
      </w:r>
      <w:r w:rsidRPr="005A1B6D">
        <w:rPr>
          <w:rFonts w:ascii="Times New Roman" w:hAnsi="Times New Roman" w:cs="Times New Roman"/>
          <w:sz w:val="24"/>
          <w:lang w:val="uk-UA"/>
        </w:rPr>
        <w:t>Існує два рівноцінних варіанти обрання маршруту і ком</w:t>
      </w:r>
      <w:r w:rsidRPr="005A1B6D">
        <w:rPr>
          <w:rFonts w:ascii="Times New Roman" w:hAnsi="Times New Roman" w:cs="Times New Roman"/>
          <w:sz w:val="24"/>
          <w:lang w:val="uk-UA"/>
        </w:rPr>
        <w:softHyphen/>
        <w:t>плектування групи при підготовці до туристської подорожі: 1. при наявності добре розробленого і описаного цікавого маршруту добирається група для його подолання; 2. вже укомплектована група обирає район подорожі і розробляє трасу маршруту.</w:t>
      </w:r>
    </w:p>
    <w:p w:rsidR="005A1B6D" w:rsidRPr="005A1B6D" w:rsidRDefault="005A1B6D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A1B6D">
        <w:rPr>
          <w:rFonts w:ascii="Times New Roman" w:hAnsi="Times New Roman" w:cs="Times New Roman"/>
          <w:sz w:val="24"/>
          <w:lang w:val="uk-UA"/>
        </w:rPr>
        <w:t>Розробка маршруту здійснюється в три етапи:</w:t>
      </w:r>
    </w:p>
    <w:p w:rsidR="005A1B6D" w:rsidRPr="005A1B6D" w:rsidRDefault="005A1B6D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A1B6D">
        <w:rPr>
          <w:rFonts w:ascii="Times New Roman" w:hAnsi="Times New Roman" w:cs="Times New Roman"/>
          <w:sz w:val="24"/>
          <w:lang w:val="uk-UA"/>
        </w:rPr>
        <w:t>·        обрання району подорожі;</w:t>
      </w:r>
    </w:p>
    <w:p w:rsidR="005A1B6D" w:rsidRPr="005A1B6D" w:rsidRDefault="005A1B6D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A1B6D">
        <w:rPr>
          <w:rFonts w:ascii="Times New Roman" w:hAnsi="Times New Roman" w:cs="Times New Roman"/>
          <w:sz w:val="24"/>
          <w:lang w:val="uk-UA"/>
        </w:rPr>
        <w:t>·        прокладання траси маршруту;</w:t>
      </w:r>
    </w:p>
    <w:p w:rsidR="005A1B6D" w:rsidRPr="005A1B6D" w:rsidRDefault="005A1B6D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A1B6D">
        <w:rPr>
          <w:rFonts w:ascii="Times New Roman" w:hAnsi="Times New Roman" w:cs="Times New Roman"/>
          <w:sz w:val="24"/>
          <w:lang w:val="uk-UA"/>
        </w:rPr>
        <w:t>·        детальне відпрацювання основної нитки маршруту і запасних варіантів.</w:t>
      </w:r>
    </w:p>
    <w:p w:rsidR="005A1B6D" w:rsidRPr="005A1B6D" w:rsidRDefault="005A1B6D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A1B6D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>Обрання і оцінка регіону подорожі</w:t>
      </w:r>
      <w:r w:rsidRPr="005A1B6D">
        <w:rPr>
          <w:rFonts w:ascii="Times New Roman" w:hAnsi="Times New Roman" w:cs="Times New Roman"/>
          <w:sz w:val="24"/>
          <w:lang w:val="uk-UA"/>
        </w:rPr>
        <w:t> здійснюються на ос</w:t>
      </w:r>
      <w:r w:rsidRPr="005A1B6D">
        <w:rPr>
          <w:rFonts w:ascii="Times New Roman" w:hAnsi="Times New Roman" w:cs="Times New Roman"/>
          <w:sz w:val="24"/>
          <w:lang w:val="uk-UA"/>
        </w:rPr>
        <w:softHyphen/>
        <w:t>нові таких факторів, як сприятливість природних умов, наявність цікавих екскурсійних об'єктів, наявність транс</w:t>
      </w:r>
      <w:r w:rsidRPr="005A1B6D">
        <w:rPr>
          <w:rFonts w:ascii="Times New Roman" w:hAnsi="Times New Roman" w:cs="Times New Roman"/>
          <w:sz w:val="24"/>
          <w:lang w:val="uk-UA"/>
        </w:rPr>
        <w:softHyphen/>
        <w:t>портного зв'язку.</w:t>
      </w:r>
    </w:p>
    <w:p w:rsidR="005A1B6D" w:rsidRPr="005A1B6D" w:rsidRDefault="005A1B6D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A1B6D">
        <w:rPr>
          <w:rFonts w:ascii="Times New Roman" w:hAnsi="Times New Roman" w:cs="Times New Roman"/>
          <w:sz w:val="24"/>
          <w:lang w:val="uk-UA"/>
        </w:rPr>
        <w:t>Район  майбутньої  подорожі  піддається докладному вивченню.</w:t>
      </w:r>
    </w:p>
    <w:p w:rsidR="005A1B6D" w:rsidRPr="005A1B6D" w:rsidRDefault="005A1B6D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A1B6D">
        <w:rPr>
          <w:rFonts w:ascii="Times New Roman" w:hAnsi="Times New Roman" w:cs="Times New Roman"/>
          <w:sz w:val="24"/>
          <w:lang w:val="uk-UA"/>
        </w:rPr>
        <w:t>З цією метою використовуються довідники, кар</w:t>
      </w:r>
      <w:r w:rsidRPr="005A1B6D">
        <w:rPr>
          <w:rFonts w:ascii="Times New Roman" w:hAnsi="Times New Roman" w:cs="Times New Roman"/>
          <w:sz w:val="24"/>
          <w:lang w:val="uk-UA"/>
        </w:rPr>
        <w:softHyphen/>
        <w:t>ти, туристські путівники, літературні джерела, географічні дані, метеорологічні спостереження, лоції рік і озер, звіти туристських груп і експедицій, які там побували. Важливі дані можна одержати через листування з місцевими організаціями, туристами, краєзнавцями, лісниками, а також шляхом  консультацій із членами місцевої маршрутно-кваліфікаційної комісії, методистами та інструкторами турбаз.</w:t>
      </w:r>
    </w:p>
    <w:p w:rsidR="005A1B6D" w:rsidRPr="005A1B6D" w:rsidRDefault="005A1B6D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A1B6D">
        <w:rPr>
          <w:rFonts w:ascii="Times New Roman" w:hAnsi="Times New Roman" w:cs="Times New Roman"/>
          <w:sz w:val="24"/>
          <w:lang w:val="uk-UA"/>
        </w:rPr>
        <w:t>Туристська група повинна мати уявлення про район походу: особливості рельєфу даної території, тривалість світлового дня, наявність і стан снігового покриву, перепаді температур, кількість опадів, прогноз погоди на період подорожі, наявність лісу в місцях ночівель, можливість виходу до населених пунктів тощо. Крім цього, необхідно з'ясувати можливість придбання на місці продуктів харчування і окремих предметів спорядження. Докладне попереднє вивчення району подорожі пер</w:t>
      </w:r>
      <w:bookmarkStart w:id="0" w:name="_GoBack"/>
      <w:bookmarkEnd w:id="0"/>
      <w:r w:rsidRPr="005A1B6D">
        <w:rPr>
          <w:rFonts w:ascii="Times New Roman" w:hAnsi="Times New Roman" w:cs="Times New Roman"/>
          <w:sz w:val="24"/>
          <w:lang w:val="uk-UA"/>
        </w:rPr>
        <w:t>еслідує не тільки пізнавальну мету: во</w:t>
      </w:r>
      <w:r w:rsidRPr="005A1B6D">
        <w:rPr>
          <w:rFonts w:ascii="Times New Roman" w:hAnsi="Times New Roman" w:cs="Times New Roman"/>
          <w:sz w:val="24"/>
          <w:lang w:val="uk-UA"/>
        </w:rPr>
        <w:softHyphen/>
        <w:t>но спрямоване на досягнення безпеки подорожі</w:t>
      </w:r>
    </w:p>
    <w:p w:rsidR="00257FEA" w:rsidRPr="005A1B6D" w:rsidRDefault="00257FEA" w:rsidP="005A1B6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sectPr w:rsidR="00257FEA" w:rsidRPr="005A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D5"/>
    <w:rsid w:val="00257FEA"/>
    <w:rsid w:val="005A1B6D"/>
    <w:rsid w:val="00C3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F4E7"/>
  <w15:chartTrackingRefBased/>
  <w15:docId w15:val="{F0998C56-C010-4743-819F-2FCA7AFB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1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Company>diakov.net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3</cp:revision>
  <dcterms:created xsi:type="dcterms:W3CDTF">2018-03-27T12:55:00Z</dcterms:created>
  <dcterms:modified xsi:type="dcterms:W3CDTF">2018-03-27T12:57:00Z</dcterms:modified>
</cp:coreProperties>
</file>