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D5" w:rsidRDefault="008D49D5" w:rsidP="008D49D5">
      <w:pPr>
        <w:spacing w:after="0" w:line="360" w:lineRule="auto"/>
      </w:pPr>
      <w:r>
        <w:t>Теоретичні питання до підсумкового контролю</w:t>
      </w:r>
    </w:p>
    <w:p w:rsidR="008D49D5" w:rsidRDefault="008D49D5" w:rsidP="008D49D5">
      <w:pPr>
        <w:spacing w:after="0" w:line="360" w:lineRule="auto"/>
      </w:pPr>
    </w:p>
    <w:p w:rsidR="008D49D5" w:rsidRDefault="008D49D5" w:rsidP="008D49D5">
      <w:pPr>
        <w:spacing w:after="0" w:line="360" w:lineRule="auto"/>
        <w:jc w:val="both"/>
      </w:pPr>
      <w:r>
        <w:t xml:space="preserve">1. Предмет, завдання і значення навчальної дисципліни «Олімпійська освіта». </w:t>
      </w:r>
    </w:p>
    <w:p w:rsidR="008D49D5" w:rsidRDefault="008D49D5" w:rsidP="008D49D5">
      <w:pPr>
        <w:spacing w:after="0" w:line="360" w:lineRule="auto"/>
        <w:jc w:val="both"/>
      </w:pPr>
      <w:r>
        <w:t xml:space="preserve">2. Джерела одержання знань з «Олімпійської освіти». </w:t>
      </w:r>
    </w:p>
    <w:p w:rsidR="008D49D5" w:rsidRDefault="008D49D5" w:rsidP="008D49D5">
      <w:pPr>
        <w:spacing w:after="0" w:line="360" w:lineRule="auto"/>
        <w:jc w:val="both"/>
      </w:pPr>
      <w:r>
        <w:t xml:space="preserve">3. Сучасна олімпійська освіта </w:t>
      </w:r>
    </w:p>
    <w:p w:rsidR="008D49D5" w:rsidRDefault="008D49D5" w:rsidP="008D49D5">
      <w:pPr>
        <w:spacing w:after="0" w:line="360" w:lineRule="auto"/>
        <w:jc w:val="both"/>
      </w:pPr>
      <w:r>
        <w:t xml:space="preserve">4. Мета та завдання сучасної олімпійської освіти. </w:t>
      </w:r>
    </w:p>
    <w:p w:rsidR="008D49D5" w:rsidRDefault="008D49D5" w:rsidP="008D49D5">
      <w:pPr>
        <w:spacing w:after="0" w:line="360" w:lineRule="auto"/>
        <w:jc w:val="both"/>
      </w:pPr>
      <w:r>
        <w:t xml:space="preserve">5. Виникнення терміну "олімпійська освіта" та еволюція цього поняття. </w:t>
      </w:r>
    </w:p>
    <w:p w:rsidR="008D49D5" w:rsidRDefault="008D49D5" w:rsidP="008D49D5">
      <w:pPr>
        <w:spacing w:after="0" w:line="360" w:lineRule="auto"/>
        <w:jc w:val="both"/>
      </w:pPr>
      <w:r>
        <w:t xml:space="preserve">6. Виникнення терміну "олімпійська культура" та еволюція цього поняття. </w:t>
      </w:r>
    </w:p>
    <w:p w:rsidR="008D49D5" w:rsidRDefault="008D49D5" w:rsidP="008D49D5">
      <w:pPr>
        <w:spacing w:after="0" w:line="360" w:lineRule="auto"/>
        <w:jc w:val="both"/>
      </w:pPr>
      <w:r>
        <w:t>7. Виникнення терміну "</w:t>
      </w:r>
      <w:proofErr w:type="spellStart"/>
      <w:r>
        <w:t>олімпізм</w:t>
      </w:r>
      <w:proofErr w:type="spellEnd"/>
      <w:r>
        <w:t xml:space="preserve">" та еволюція цього поняття. </w:t>
      </w:r>
    </w:p>
    <w:p w:rsidR="008D49D5" w:rsidRDefault="008D49D5" w:rsidP="008D49D5">
      <w:pPr>
        <w:spacing w:after="0" w:line="360" w:lineRule="auto"/>
        <w:jc w:val="both"/>
      </w:pPr>
      <w:r>
        <w:t xml:space="preserve">8. Олімпійська освіта – як цілісна система знань. </w:t>
      </w:r>
    </w:p>
    <w:p w:rsidR="008D49D5" w:rsidRDefault="008D49D5" w:rsidP="008D49D5">
      <w:pPr>
        <w:spacing w:after="0" w:line="360" w:lineRule="auto"/>
        <w:jc w:val="both"/>
      </w:pPr>
      <w:r>
        <w:t xml:space="preserve">9. Особливості поширення олімпійської освіти. </w:t>
      </w:r>
    </w:p>
    <w:p w:rsidR="008D49D5" w:rsidRDefault="008D49D5" w:rsidP="008D49D5">
      <w:pPr>
        <w:spacing w:after="0" w:line="360" w:lineRule="auto"/>
        <w:jc w:val="both"/>
      </w:pPr>
      <w:r>
        <w:t>10. Особливості розвитку фізичної культури у Стародавній Греції. Система античної «</w:t>
      </w:r>
      <w:proofErr w:type="spellStart"/>
      <w:r>
        <w:t>гумнастики</w:t>
      </w:r>
      <w:proofErr w:type="spellEnd"/>
      <w:r>
        <w:t xml:space="preserve">». </w:t>
      </w:r>
    </w:p>
    <w:p w:rsidR="008D49D5" w:rsidRDefault="008D49D5" w:rsidP="008D49D5">
      <w:pPr>
        <w:spacing w:after="0" w:line="360" w:lineRule="auto"/>
        <w:jc w:val="both"/>
      </w:pPr>
      <w:r>
        <w:t xml:space="preserve">11. Давньогрецька «агоністика». Спортивні свята античної Греції. </w:t>
      </w:r>
    </w:p>
    <w:p w:rsidR="008D49D5" w:rsidRDefault="008D49D5" w:rsidP="008D49D5">
      <w:pPr>
        <w:spacing w:after="0" w:line="360" w:lineRule="auto"/>
        <w:jc w:val="both"/>
      </w:pPr>
      <w:r>
        <w:t xml:space="preserve">12. Міфи та легенди античної Греції про зародження Олімпійських ігор. </w:t>
      </w:r>
    </w:p>
    <w:p w:rsidR="008D49D5" w:rsidRDefault="008D49D5" w:rsidP="008D49D5">
      <w:pPr>
        <w:spacing w:after="0" w:line="360" w:lineRule="auto"/>
        <w:jc w:val="both"/>
      </w:pPr>
      <w:r>
        <w:t xml:space="preserve">13. Олімпійські ігри античного світу. Періодизація, учасники, програма, рекорди, традиції. </w:t>
      </w:r>
    </w:p>
    <w:p w:rsidR="008D49D5" w:rsidRDefault="008D49D5" w:rsidP="008D49D5">
      <w:pPr>
        <w:spacing w:after="0" w:line="360" w:lineRule="auto"/>
        <w:jc w:val="both"/>
      </w:pPr>
      <w:r>
        <w:t xml:space="preserve">14. Старогрецька Олімпія − ритуально-спортивний комплекс. Архітектура античної Олімпії. </w:t>
      </w:r>
    </w:p>
    <w:p w:rsidR="008D49D5" w:rsidRDefault="008D49D5" w:rsidP="008D49D5">
      <w:pPr>
        <w:spacing w:after="0" w:line="360" w:lineRule="auto"/>
        <w:jc w:val="both"/>
      </w:pPr>
      <w:r>
        <w:t xml:space="preserve">15. Причини занепаду античних Олімпійських ігор. </w:t>
      </w:r>
    </w:p>
    <w:p w:rsidR="008D49D5" w:rsidRDefault="008D49D5" w:rsidP="008D49D5">
      <w:pPr>
        <w:spacing w:after="0" w:line="360" w:lineRule="auto"/>
        <w:jc w:val="both"/>
      </w:pPr>
      <w:r>
        <w:t xml:space="preserve">16. Спроби відновлення Олімпійських ігор у ХVІІ − ХІХ </w:t>
      </w:r>
      <w:proofErr w:type="spellStart"/>
      <w:r>
        <w:t>стст</w:t>
      </w:r>
      <w:proofErr w:type="spellEnd"/>
      <w:r>
        <w:t xml:space="preserve">.  </w:t>
      </w:r>
    </w:p>
    <w:p w:rsidR="008D49D5" w:rsidRDefault="008D49D5" w:rsidP="008D49D5">
      <w:pPr>
        <w:spacing w:after="0" w:line="360" w:lineRule="auto"/>
        <w:jc w:val="both"/>
      </w:pPr>
      <w:r>
        <w:t xml:space="preserve">17. Археологічні розкопки Олімпії та їх значення для відродження Олімпійських ігор. </w:t>
      </w:r>
    </w:p>
    <w:p w:rsidR="008D49D5" w:rsidRDefault="008D49D5" w:rsidP="008D49D5">
      <w:pPr>
        <w:spacing w:after="0" w:line="360" w:lineRule="auto"/>
        <w:jc w:val="both"/>
      </w:pPr>
      <w:r>
        <w:t xml:space="preserve">18. Передумови відродження Олімпійських руху сучасності. </w:t>
      </w:r>
    </w:p>
    <w:p w:rsidR="008D49D5" w:rsidRDefault="008D49D5" w:rsidP="008D49D5">
      <w:pPr>
        <w:spacing w:after="0" w:line="360" w:lineRule="auto"/>
        <w:jc w:val="both"/>
      </w:pPr>
      <w:r>
        <w:t xml:space="preserve">19. Діяльність та роль П’єра де </w:t>
      </w:r>
      <w:proofErr w:type="spellStart"/>
      <w:r>
        <w:t>Кубертена</w:t>
      </w:r>
      <w:proofErr w:type="spellEnd"/>
      <w:r>
        <w:t xml:space="preserve"> у відродженні Олімпійських ігор</w:t>
      </w:r>
      <w:r w:rsidRPr="008D49D5">
        <w:t xml:space="preserve"> сучасності.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20. Міжнародний атлетичний конгрес 1894 року та його історичне значення. </w:t>
      </w:r>
    </w:p>
    <w:p w:rsidR="008D49D5" w:rsidRDefault="008D49D5" w:rsidP="008D49D5">
      <w:pPr>
        <w:spacing w:after="0" w:line="360" w:lineRule="auto"/>
        <w:jc w:val="both"/>
      </w:pPr>
      <w:r w:rsidRPr="008D49D5">
        <w:lastRenderedPageBreak/>
        <w:t xml:space="preserve">21. Діяльність та роль О. </w:t>
      </w:r>
      <w:proofErr w:type="spellStart"/>
      <w:r w:rsidRPr="008D49D5">
        <w:t>Бутовського</w:t>
      </w:r>
      <w:proofErr w:type="spellEnd"/>
      <w:r w:rsidRPr="008D49D5">
        <w:t xml:space="preserve"> у відродженні сучасного олімпійського руху.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22. Діяльність та роль Д. </w:t>
      </w:r>
      <w:proofErr w:type="spellStart"/>
      <w:r w:rsidRPr="008D49D5">
        <w:t>Вікеласа</w:t>
      </w:r>
      <w:proofErr w:type="spellEnd"/>
      <w:r w:rsidRPr="008D49D5">
        <w:t xml:space="preserve"> на посаді першого президента МОК.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23. Ігри першої Олімпіади 1896 року в Афінах та їх історичне значення.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24. М. </w:t>
      </w:r>
      <w:proofErr w:type="spellStart"/>
      <w:r w:rsidRPr="008D49D5">
        <w:t>Ріттер</w:t>
      </w:r>
      <w:proofErr w:type="spellEnd"/>
      <w:r w:rsidRPr="008D49D5">
        <w:t xml:space="preserve"> та його участь у розбудові олімпійського руху України ХІХ ст.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25. Перша робітнича Олімпіада у Києві 1913 року.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26. Діяльність МОК у пропагуванні олімпійської освіти у країнах світу.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27. Цілі і завдання роботи МОК.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28. Керівні органи МОК.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29. Міжнародні Конгреси МОК та олімпійська освіта.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30. Олімпійська Хартія – фундаментальний документ сучасного олімпійського руху.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31. Організація та проведення сучасних Олімпійських ігор.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32. Олімпійська програма. Умови включення виду спорту у олімпійську програму.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33. Участь спортсменів у Олімпійських іграх.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34. Перші юнацькі Олімпійські ігри у Сінгапурі 2010 року. Результати та перспективи. </w:t>
      </w:r>
    </w:p>
    <w:p w:rsidR="008D49D5" w:rsidRDefault="008D49D5" w:rsidP="008D49D5">
      <w:pPr>
        <w:spacing w:after="0" w:line="360" w:lineRule="auto"/>
        <w:jc w:val="both"/>
      </w:pPr>
      <w:r w:rsidRPr="008D49D5">
        <w:t>35</w:t>
      </w:r>
      <w:r>
        <w:t>.</w:t>
      </w:r>
      <w:r w:rsidRPr="008D49D5">
        <w:t xml:space="preserve"> Українці на І юнацьких Олімпійських іграх у Сінгапурі 2010 року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36. Умови співпраці МОК з Національними олімпійськими комітетами. 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37. Умови співпраці МОК з Міжнародними спортивними федераціями.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38. Зимові Олімпійські ігри. Заснування, розвиток та сучасний етап проведення.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39. Параолімпійський рух.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40. Міжнародна олімпійська академія (МОА) – головний навчальний центр олімпійської освіти. Етапи розвитку.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41. Організаційна структура МОА.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42. Стратегічні імперативи МОА.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43. Ресурсний потенціал МОА. </w:t>
      </w:r>
    </w:p>
    <w:p w:rsidR="008D49D5" w:rsidRDefault="008D49D5" w:rsidP="008D49D5">
      <w:pPr>
        <w:spacing w:after="0" w:line="360" w:lineRule="auto"/>
        <w:jc w:val="both"/>
      </w:pPr>
      <w:r w:rsidRPr="008D49D5">
        <w:lastRenderedPageBreak/>
        <w:t xml:space="preserve">44. Стратегічні ресурси МОА.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45. Пріоритетні напрямки роботи МОА.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46. Центри олімпійського спорту – пріоритети в роботі (на прикладі окремо взятих країн).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47. Олімпійський музей – заклад, що зберігає традиції, надбання світового </w:t>
      </w:r>
      <w:proofErr w:type="spellStart"/>
      <w:r w:rsidRPr="008D49D5">
        <w:t>олімпізму</w:t>
      </w:r>
      <w:proofErr w:type="spellEnd"/>
      <w:r w:rsidRPr="008D49D5">
        <w:t xml:space="preserve">. </w:t>
      </w:r>
    </w:p>
    <w:p w:rsidR="008D49D5" w:rsidRDefault="008D49D5" w:rsidP="008D49D5">
      <w:pPr>
        <w:spacing w:after="0" w:line="360" w:lineRule="auto"/>
        <w:jc w:val="both"/>
      </w:pPr>
      <w:r w:rsidRPr="008D49D5">
        <w:t xml:space="preserve">48. Українці, які стояли у витоків олімпійського руху сучасності. </w:t>
      </w:r>
    </w:p>
    <w:p w:rsidR="001A423D" w:rsidRDefault="008D49D5" w:rsidP="008D49D5">
      <w:pPr>
        <w:spacing w:after="0" w:line="360" w:lineRule="auto"/>
        <w:jc w:val="both"/>
      </w:pPr>
      <w:r w:rsidRPr="008D49D5">
        <w:t>49. Національний олімпійський комітет (НОК) України, заснування, структура, керівні органи.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50. Президенти НОК України, їх внесок у розбудову олімпійського руху в країні.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51. Стратегічні напрямки роботи НОК України.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52. Олімпійська академія України (ОАУ): пріоритетні напрямки роботи.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53. Олімпійська академія України (ОАУ) в системі олімпійської освіти.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54. Олімпійська освіта у загальноосвітніх навчальних закладах України.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55. Олімпійська освіта у країнах Північної Америки.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56. Олімпійська освіта у країнах Південної Америки.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57. Олімпійська освіта у країнах Азії.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58. Олімпійська освіта у африканських країнах.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59. Олімпійська освіта у європейських країнах.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60. Олімпійська освіта у країнах пострадянського простору.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61. Участь українських атлетів у Олімпійських іграх.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62. Олімпійські здобутки вітчизняних атлетів за роки незалежності.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63. Найвидатніші </w:t>
      </w:r>
      <w:proofErr w:type="spellStart"/>
      <w:r w:rsidRPr="002F3719">
        <w:t>олімпіоніки</w:t>
      </w:r>
      <w:proofErr w:type="spellEnd"/>
      <w:r w:rsidRPr="002F3719">
        <w:t xml:space="preserve"> України.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64. Участь </w:t>
      </w:r>
      <w:r>
        <w:t>запорізьких</w:t>
      </w:r>
      <w:r w:rsidRPr="002F3719">
        <w:t xml:space="preserve"> спортсменів у Олімпійських іграх. </w:t>
      </w:r>
    </w:p>
    <w:p w:rsidR="002F3719" w:rsidRDefault="002F3719" w:rsidP="008D49D5">
      <w:pPr>
        <w:spacing w:after="0" w:line="360" w:lineRule="auto"/>
        <w:jc w:val="both"/>
      </w:pPr>
      <w:r w:rsidRPr="002F3719">
        <w:t xml:space="preserve">65. Пріоритетні види спорту для </w:t>
      </w:r>
      <w:r>
        <w:t>Запорізької</w:t>
      </w:r>
      <w:bookmarkStart w:id="0" w:name="_GoBack"/>
      <w:bookmarkEnd w:id="0"/>
      <w:r w:rsidRPr="002F3719">
        <w:t xml:space="preserve"> області.</w:t>
      </w:r>
    </w:p>
    <w:sectPr w:rsidR="002F3719" w:rsidSect="0081520F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D5"/>
    <w:rsid w:val="001A423D"/>
    <w:rsid w:val="002F3719"/>
    <w:rsid w:val="003524D2"/>
    <w:rsid w:val="006114DF"/>
    <w:rsid w:val="0081520F"/>
    <w:rsid w:val="008D49D5"/>
    <w:rsid w:val="00A5714C"/>
    <w:rsid w:val="00B75B46"/>
    <w:rsid w:val="00E470C3"/>
    <w:rsid w:val="00F1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E4378-A7A5-4C42-9F4A-33103DCF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2018-04-12T08:58:00Z</dcterms:created>
  <dcterms:modified xsi:type="dcterms:W3CDTF">2018-04-12T09:04:00Z</dcterms:modified>
</cp:coreProperties>
</file>