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69" w:rsidRPr="00110A69" w:rsidRDefault="00110A69" w:rsidP="00EE11C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  <w:r w:rsidRPr="00110A69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Лекція № </w:t>
      </w:r>
    </w:p>
    <w:p w:rsidR="001044C7" w:rsidRPr="00110A69" w:rsidRDefault="00110A69" w:rsidP="00EE11C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A69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Тема:</w:t>
      </w:r>
      <w:r w:rsidR="001044C7" w:rsidRPr="00110A69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Дуб</w:t>
      </w:r>
      <w:r w:rsidR="005A6E5D" w:rsidRPr="00110A69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ильні речовини</w:t>
      </w:r>
    </w:p>
    <w:p w:rsidR="005A6E5D" w:rsidRPr="00110A69" w:rsidRDefault="005A6E5D" w:rsidP="00EE11C8">
      <w:pPr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0A69">
        <w:rPr>
          <w:rFonts w:ascii="Times New Roman" w:hAnsi="Times New Roman" w:cs="Times New Roman"/>
          <w:b/>
          <w:sz w:val="24"/>
          <w:szCs w:val="24"/>
          <w:lang w:val="uk-UA"/>
        </w:rPr>
        <w:t>План</w:t>
      </w:r>
    </w:p>
    <w:p w:rsidR="007C2827" w:rsidRPr="00110A69" w:rsidRDefault="005A6E5D" w:rsidP="005F7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A69">
        <w:rPr>
          <w:rFonts w:ascii="Times New Roman" w:hAnsi="Times New Roman" w:cs="Times New Roman"/>
          <w:sz w:val="24"/>
          <w:szCs w:val="24"/>
        </w:rPr>
        <w:t xml:space="preserve">1. </w:t>
      </w:r>
      <w:r w:rsidR="001044C7" w:rsidRPr="00110A69">
        <w:rPr>
          <w:rFonts w:ascii="Times New Roman" w:hAnsi="Times New Roman" w:cs="Times New Roman"/>
          <w:sz w:val="24"/>
          <w:szCs w:val="24"/>
        </w:rPr>
        <w:t>Визначення та класифікація, фізико-хімічні властивості</w:t>
      </w:r>
      <w:r w:rsidR="001044C7" w:rsidRPr="00110A69">
        <w:rPr>
          <w:rFonts w:ascii="Times New Roman" w:hAnsi="Times New Roman" w:cs="Times New Roman"/>
          <w:sz w:val="24"/>
          <w:szCs w:val="24"/>
          <w:lang w:val="uk-UA"/>
        </w:rPr>
        <w:t xml:space="preserve"> дубильних речовин</w:t>
      </w:r>
      <w:r w:rsidR="001044C7" w:rsidRPr="00110A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1E47" w:rsidRPr="00110A69" w:rsidRDefault="00FA1E47" w:rsidP="00FA1E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A69">
        <w:rPr>
          <w:rFonts w:ascii="Times New Roman" w:hAnsi="Times New Roman" w:cs="Times New Roman"/>
          <w:sz w:val="24"/>
          <w:szCs w:val="24"/>
        </w:rPr>
        <w:t xml:space="preserve">2. Методи вилучення з рослинної сировини. </w:t>
      </w:r>
    </w:p>
    <w:p w:rsidR="007C2827" w:rsidRPr="00110A69" w:rsidRDefault="00FA1E47" w:rsidP="005F7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A69">
        <w:rPr>
          <w:rFonts w:ascii="Times New Roman" w:hAnsi="Times New Roman" w:cs="Times New Roman"/>
          <w:sz w:val="24"/>
          <w:szCs w:val="24"/>
        </w:rPr>
        <w:t>3</w:t>
      </w:r>
      <w:r w:rsidR="005A6E5D" w:rsidRPr="00110A69">
        <w:rPr>
          <w:rFonts w:ascii="Times New Roman" w:hAnsi="Times New Roman" w:cs="Times New Roman"/>
          <w:sz w:val="24"/>
          <w:szCs w:val="24"/>
        </w:rPr>
        <w:t xml:space="preserve">. </w:t>
      </w:r>
      <w:r w:rsidR="001044C7" w:rsidRPr="00110A69">
        <w:rPr>
          <w:rFonts w:ascii="Times New Roman" w:hAnsi="Times New Roman" w:cs="Times New Roman"/>
          <w:sz w:val="24"/>
          <w:szCs w:val="24"/>
        </w:rPr>
        <w:t xml:space="preserve">Методи якісного та кількісного аналізу цих сполук в рослинній сировині. </w:t>
      </w:r>
    </w:p>
    <w:p w:rsidR="007C2827" w:rsidRPr="00110A69" w:rsidRDefault="005A6E5D" w:rsidP="005F7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10A69">
        <w:rPr>
          <w:rFonts w:ascii="Times New Roman" w:hAnsi="Times New Roman" w:cs="Times New Roman"/>
          <w:sz w:val="24"/>
          <w:szCs w:val="24"/>
          <w:highlight w:val="yellow"/>
        </w:rPr>
        <w:t xml:space="preserve">4. </w:t>
      </w:r>
      <w:proofErr w:type="gramStart"/>
      <w:r w:rsidR="001044C7" w:rsidRPr="00110A69">
        <w:rPr>
          <w:rFonts w:ascii="Times New Roman" w:hAnsi="Times New Roman" w:cs="Times New Roman"/>
          <w:sz w:val="24"/>
          <w:szCs w:val="24"/>
          <w:highlight w:val="yellow"/>
        </w:rPr>
        <w:t>Б</w:t>
      </w:r>
      <w:proofErr w:type="gramEnd"/>
      <w:r w:rsidR="001044C7" w:rsidRPr="00110A69">
        <w:rPr>
          <w:rFonts w:ascii="Times New Roman" w:hAnsi="Times New Roman" w:cs="Times New Roman"/>
          <w:sz w:val="24"/>
          <w:szCs w:val="24"/>
          <w:highlight w:val="yellow"/>
        </w:rPr>
        <w:t>іогенез</w:t>
      </w:r>
      <w:r w:rsidR="001044C7" w:rsidRPr="00110A69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дубильних речовин</w:t>
      </w:r>
      <w:r w:rsidR="001044C7" w:rsidRPr="00110A69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:rsidR="007C2827" w:rsidRPr="00110A69" w:rsidRDefault="005A6E5D" w:rsidP="005F7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0A69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1044C7" w:rsidRPr="00110A69">
        <w:rPr>
          <w:rFonts w:ascii="Times New Roman" w:hAnsi="Times New Roman" w:cs="Times New Roman"/>
          <w:sz w:val="24"/>
          <w:szCs w:val="24"/>
          <w:lang w:val="uk-UA"/>
        </w:rPr>
        <w:t xml:space="preserve">Рослини, які містять дубильні речовини. </w:t>
      </w:r>
    </w:p>
    <w:p w:rsidR="007C2827" w:rsidRPr="00110A69" w:rsidRDefault="005A6E5D" w:rsidP="005F7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0A69"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1044C7" w:rsidRPr="00110A69">
        <w:rPr>
          <w:rFonts w:ascii="Times New Roman" w:hAnsi="Times New Roman" w:cs="Times New Roman"/>
          <w:sz w:val="24"/>
          <w:szCs w:val="24"/>
          <w:lang w:val="uk-UA"/>
        </w:rPr>
        <w:t xml:space="preserve">Біологічна дія дубильних речовин. </w:t>
      </w:r>
    </w:p>
    <w:p w:rsidR="001044C7" w:rsidRPr="00110A69" w:rsidRDefault="005A6E5D" w:rsidP="005F7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10A69">
        <w:rPr>
          <w:rFonts w:ascii="Times New Roman" w:hAnsi="Times New Roman" w:cs="Times New Roman"/>
          <w:sz w:val="24"/>
          <w:szCs w:val="24"/>
        </w:rPr>
        <w:t xml:space="preserve">7. </w:t>
      </w:r>
      <w:r w:rsidR="001044C7" w:rsidRPr="00110A69">
        <w:rPr>
          <w:rFonts w:ascii="Times New Roman" w:hAnsi="Times New Roman" w:cs="Times New Roman"/>
          <w:sz w:val="24"/>
          <w:szCs w:val="24"/>
        </w:rPr>
        <w:t xml:space="preserve">Основні рослини, які знайшли застосування в медицині та </w:t>
      </w:r>
      <w:proofErr w:type="gramStart"/>
      <w:r w:rsidR="001044C7" w:rsidRPr="00110A69">
        <w:rPr>
          <w:rFonts w:ascii="Times New Roman" w:hAnsi="Times New Roman" w:cs="Times New Roman"/>
          <w:sz w:val="24"/>
          <w:szCs w:val="24"/>
        </w:rPr>
        <w:t>народному</w:t>
      </w:r>
      <w:proofErr w:type="gramEnd"/>
      <w:r w:rsidR="001044C7" w:rsidRPr="00110A69">
        <w:rPr>
          <w:rFonts w:ascii="Times New Roman" w:hAnsi="Times New Roman" w:cs="Times New Roman"/>
          <w:sz w:val="24"/>
          <w:szCs w:val="24"/>
        </w:rPr>
        <w:t xml:space="preserve"> господарстві.</w:t>
      </w:r>
    </w:p>
    <w:p w:rsidR="00EE11C8" w:rsidRPr="00110A69" w:rsidRDefault="00EE11C8" w:rsidP="00EE11C8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A1E47" w:rsidRPr="00110A69" w:rsidRDefault="00EE11C8" w:rsidP="00110A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cyan"/>
          <w:lang w:val="uk-UA"/>
        </w:rPr>
      </w:pPr>
      <w:r w:rsidRPr="00110A69">
        <w:rPr>
          <w:rFonts w:ascii="Times New Roman" w:hAnsi="Times New Roman" w:cs="Times New Roman"/>
          <w:b/>
          <w:sz w:val="24"/>
          <w:szCs w:val="24"/>
          <w:highlight w:val="cyan"/>
        </w:rPr>
        <w:t>1. Визначення та класифікація, фізико-хімічні властивості</w:t>
      </w:r>
      <w:r w:rsidRPr="00110A69">
        <w:rPr>
          <w:rFonts w:ascii="Times New Roman" w:hAnsi="Times New Roman" w:cs="Times New Roman"/>
          <w:b/>
          <w:sz w:val="24"/>
          <w:szCs w:val="24"/>
          <w:highlight w:val="cyan"/>
          <w:lang w:val="uk-UA"/>
        </w:rPr>
        <w:t xml:space="preserve"> дубильних речовин</w:t>
      </w:r>
      <w:r w:rsidRPr="00110A69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. </w:t>
      </w:r>
    </w:p>
    <w:p w:rsidR="00FA1E47" w:rsidRPr="00110A69" w:rsidRDefault="00FA1E47" w:rsidP="00FA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  <w:lang w:val="uk-UA"/>
        </w:rPr>
      </w:pPr>
      <w:r w:rsidRPr="00110A69">
        <w:rPr>
          <w:rFonts w:ascii="Times New Roman" w:hAnsi="Times New Roman" w:cs="Times New Roman"/>
          <w:b/>
          <w:color w:val="231F20"/>
          <w:sz w:val="24"/>
          <w:szCs w:val="24"/>
          <w:lang w:val="uk-UA"/>
        </w:rPr>
        <w:t xml:space="preserve">Дубильні речовини </w:t>
      </w:r>
      <w:r w:rsidR="005A6819" w:rsidRPr="00110A69">
        <w:rPr>
          <w:rFonts w:ascii="Times New Roman" w:hAnsi="Times New Roman" w:cs="Times New Roman"/>
          <w:b/>
          <w:color w:val="231F20"/>
          <w:sz w:val="24"/>
          <w:szCs w:val="24"/>
          <w:lang w:val="uk-UA"/>
        </w:rPr>
        <w:t>(таніди)</w:t>
      </w:r>
      <w:r w:rsidR="005A6819" w:rsidRPr="00110A69">
        <w:rPr>
          <w:rFonts w:ascii="Times New Roman" w:hAnsi="Times New Roman" w:cs="Times New Roman"/>
          <w:color w:val="231F20"/>
          <w:sz w:val="24"/>
          <w:szCs w:val="24"/>
          <w:lang w:val="uk-UA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uk-UA"/>
        </w:rPr>
        <w:t>— це комплекс низько- та високомолекулярних поліфенолів, генетично зв’язаних між собою, в’яжучих на смак і здатних ущільнювати тканини, таким чином перетворюючи шкіру на шкуру.</w:t>
      </w:r>
    </w:p>
    <w:p w:rsidR="00FA1E47" w:rsidRPr="00110A69" w:rsidRDefault="00FA1E47" w:rsidP="00FA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Хімічна будова їх дуже складна, а тому й класифікація цих сполук непроста. В основу класифікації Проктера (1894) було покладено властивість дубильних речовин розкладатися при нагріванні до 180 – 2000С (без доступу повітря) з виділенням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п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ірогалолу або пірокатехіну. Відповідно і називають їх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п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>ірогаловими та пірокатехіновими дубильними речовинами.</w:t>
      </w:r>
    </w:p>
    <w:p w:rsidR="00FA1E47" w:rsidRPr="00110A69" w:rsidRDefault="00FA1E47" w:rsidP="00FA1E47">
      <w:pPr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noProof/>
          <w:color w:val="231F20"/>
          <w:sz w:val="24"/>
          <w:szCs w:val="24"/>
        </w:rPr>
        <w:drawing>
          <wp:inline distT="0" distB="0" distL="0" distR="0" wp14:anchorId="5CE844CF" wp14:editId="55A49FED">
            <wp:extent cx="3338700" cy="1053605"/>
            <wp:effectExtent l="19050" t="0" r="0" b="0"/>
            <wp:docPr id="34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4799" t="41826" r="49119" b="43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972" cy="106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E47" w:rsidRPr="00110A69" w:rsidRDefault="00FA1E47" w:rsidP="00FA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>За другою загальноприйнятою класифікацією, запропонованою К.</w:t>
      </w:r>
      <w:r w:rsidR="005A6819" w:rsidRPr="00110A69">
        <w:rPr>
          <w:rFonts w:ascii="Times New Roman" w:hAnsi="Times New Roman" w:cs="Times New Roman"/>
          <w:color w:val="231F20"/>
          <w:sz w:val="24"/>
          <w:szCs w:val="24"/>
        </w:rPr>
        <w:t> 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Фрейденбергом,</w:t>
      </w:r>
      <w:r w:rsidR="005A6819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п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ірогалові дубильні речовини віднесено до групи </w:t>
      </w:r>
      <w:r w:rsidRPr="00110A69">
        <w:rPr>
          <w:rFonts w:ascii="Times New Roman" w:hAnsi="Times New Roman" w:cs="Times New Roman"/>
          <w:b/>
          <w:color w:val="231F20"/>
          <w:sz w:val="24"/>
          <w:szCs w:val="24"/>
        </w:rPr>
        <w:t>дубильних речовин, що гідролізуються</w:t>
      </w:r>
      <w:r w:rsidR="005A6819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а пірокатехінові — до групи </w:t>
      </w:r>
      <w:r w:rsidRPr="00110A69">
        <w:rPr>
          <w:rFonts w:ascii="Times New Roman" w:hAnsi="Times New Roman" w:cs="Times New Roman"/>
          <w:b/>
          <w:color w:val="231F20"/>
          <w:sz w:val="24"/>
          <w:szCs w:val="24"/>
        </w:rPr>
        <w:t>конденсованих дубильних речовин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FA1E47" w:rsidRPr="00110A69" w:rsidRDefault="00FA1E47" w:rsidP="00FA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До </w:t>
      </w:r>
      <w:r w:rsidRPr="00110A69">
        <w:rPr>
          <w:rFonts w:ascii="Times New Roman" w:hAnsi="Times New Roman" w:cs="Times New Roman"/>
          <w:b/>
          <w:i/>
          <w:color w:val="231F20"/>
          <w:sz w:val="24"/>
          <w:szCs w:val="24"/>
        </w:rPr>
        <w:t>першої групи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5A6819" w:rsidRPr="00110A69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="005A6819" w:rsidRPr="00110A69">
        <w:rPr>
          <w:rFonts w:ascii="Times New Roman" w:hAnsi="Times New Roman" w:cs="Times New Roman"/>
          <w:b/>
          <w:color w:val="231F20"/>
          <w:sz w:val="24"/>
          <w:szCs w:val="24"/>
        </w:rPr>
        <w:t>дубильні речовини, що гідролізуються</w:t>
      </w:r>
      <w:r w:rsidR="005A6819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)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належать </w:t>
      </w:r>
      <w:r w:rsidRPr="00110A69">
        <w:rPr>
          <w:rFonts w:ascii="Times New Roman" w:hAnsi="Times New Roman" w:cs="Times New Roman"/>
          <w:b/>
          <w:color w:val="231F20"/>
          <w:sz w:val="24"/>
          <w:szCs w:val="24"/>
        </w:rPr>
        <w:t>галотаніни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— складні ефіри галової кислоти і моносахаридів; </w:t>
      </w:r>
      <w:r w:rsidRPr="00110A69">
        <w:rPr>
          <w:rFonts w:ascii="Times New Roman" w:hAnsi="Times New Roman" w:cs="Times New Roman"/>
          <w:b/>
          <w:color w:val="231F20"/>
          <w:sz w:val="24"/>
          <w:szCs w:val="24"/>
        </w:rPr>
        <w:t>елаготаніни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— складні ефіри гексагідроксидифенової кислоти (гексагідроксидифенова кислота у вільному стані невідома, при гідролізі ефіру вона зразу переходить в елагову кислоту) та моносахаридів;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складні ефіри фенолкарбонових кислот, у яких роль цукрів виконують інші природні сполуки, наприклад, хінна кислота. Дубильні речовини гідролізуються під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д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>ією кислот або лугів на галову, елагову або інші кислоти і моносахариди.</w:t>
      </w:r>
    </w:p>
    <w:p w:rsidR="00FA1E47" w:rsidRPr="00110A69" w:rsidRDefault="00FA1E47" w:rsidP="00110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0A6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7982210" wp14:editId="125F86EC">
            <wp:extent cx="5651242" cy="1609725"/>
            <wp:effectExtent l="19050" t="0" r="6608" b="0"/>
            <wp:docPr id="35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4003" t="44677" r="39177" b="29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671" cy="1617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E47" w:rsidRPr="00110A69" w:rsidRDefault="00FA1E47" w:rsidP="00FA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b/>
          <w:i/>
          <w:color w:val="231F20"/>
          <w:sz w:val="24"/>
          <w:szCs w:val="24"/>
        </w:rPr>
        <w:t>Друга група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— </w:t>
      </w:r>
      <w:r w:rsidRPr="00110A69">
        <w:rPr>
          <w:rFonts w:ascii="Times New Roman" w:hAnsi="Times New Roman" w:cs="Times New Roman"/>
          <w:b/>
          <w:color w:val="231F20"/>
          <w:sz w:val="24"/>
          <w:szCs w:val="24"/>
        </w:rPr>
        <w:t>конденсовані дубильні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b/>
          <w:color w:val="231F20"/>
          <w:sz w:val="24"/>
          <w:szCs w:val="24"/>
        </w:rPr>
        <w:t>речовини,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не гідролізуються, а під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д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ією кислот утворюють складніші сполуки. До цієї групи входить три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п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>ідгрупи дубильних речовин: похідні флаван-3-олів (катехіни), флаван- 3,4-діолів (лейкоантоціани) і оксистільбенів.</w:t>
      </w:r>
    </w:p>
    <w:p w:rsidR="00FA1E47" w:rsidRPr="00110A69" w:rsidRDefault="00FA1E47" w:rsidP="00110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0A69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75C7CDAB" wp14:editId="0D2A1355">
            <wp:extent cx="2566243" cy="1097928"/>
            <wp:effectExtent l="19050" t="0" r="5507" b="0"/>
            <wp:docPr id="36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5655" t="57605" r="53608" b="26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32" cy="1105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E47" w:rsidRPr="00110A69" w:rsidRDefault="00FA1E47" w:rsidP="00FA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b/>
          <w:color w:val="231F20"/>
          <w:sz w:val="24"/>
          <w:szCs w:val="24"/>
          <w:lang w:val="uk-UA"/>
        </w:rPr>
        <w:t xml:space="preserve">Фізико-хімічні та біологічні властивості.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Дубильні речовини — безбарвні або бурувато-жовті, високомолекулярні — аморфні, а низькомолекулярні — кристалічні, в’яжучі на смак, розчиняються у воді, спирті, ацетоні, етилацетаті, нерозчинні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у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хлороформ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і, бензолі, діетиловому ефірі. Більшість з них оптично активні. Конденсовані дубильні речовини легко окислюються і перетворюються на флобафени (нерозчинні у воді сполуки). Дубильні речовини, як і інші фенольні сполуки, утворюють із солями важких металів забарвлені комплекси.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З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желатиною, свинцю ацетатом основним і солями алкалоїдів вони дають осади.</w:t>
      </w:r>
    </w:p>
    <w:p w:rsidR="00FA1E47" w:rsidRPr="00110A69" w:rsidRDefault="00FA1E47" w:rsidP="00FA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Дубильні речовини беруть участь в окислювально-відновлювальних процесах, мають широкий спектр фармакологічної дії. Вони застосовуються як в’яжучий, протизапальний, антибактеріальний, кровоспинний, Р-вітамінний засіб і як антидоти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при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отруєнні алкалоїдами і солями важких металів.</w:t>
      </w:r>
    </w:p>
    <w:p w:rsidR="00FA1E47" w:rsidRPr="00110A69" w:rsidRDefault="00FA1E47" w:rsidP="00EE11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EE11C8" w:rsidRPr="00110A69" w:rsidRDefault="00FA1E47" w:rsidP="00EE11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110A69">
        <w:rPr>
          <w:rFonts w:ascii="Times New Roman" w:hAnsi="Times New Roman" w:cs="Times New Roman"/>
          <w:b/>
          <w:sz w:val="24"/>
          <w:szCs w:val="24"/>
          <w:highlight w:val="cyan"/>
        </w:rPr>
        <w:t>2</w:t>
      </w:r>
      <w:r w:rsidR="00EE11C8" w:rsidRPr="00110A69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. Методи вилучення з рослинної сировини. </w:t>
      </w:r>
    </w:p>
    <w:p w:rsidR="00FA1E47" w:rsidRPr="00110A69" w:rsidRDefault="00FA1E47" w:rsidP="00FA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b/>
          <w:color w:val="231F20"/>
          <w:sz w:val="24"/>
          <w:szCs w:val="24"/>
        </w:rPr>
        <w:t>Методи виділення і аналіз дубильних речовин.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Із сировини дубильні речовини екстрагують гарячою водою, а потім екстракт очищають від супутніх сполук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посл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>ідовною обробкою його петролейним ефіром, бензолом, сумішшю бензол — хлороформ (1:1), діетиловим ефіром і етилацетатом.</w:t>
      </w:r>
    </w:p>
    <w:p w:rsidR="00FA1E47" w:rsidRPr="00110A69" w:rsidRDefault="00FA1E47" w:rsidP="00FA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>Часто застосовують попередню екстракцію сировини органічними розчинниками — неполярними або малополярними (щоб видалити хлорофіл, лі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п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>іди, терпеноїди), а для виділення дубильних речовин сировину екстрагують етанолом.</w:t>
      </w:r>
    </w:p>
    <w:p w:rsidR="00FA1E47" w:rsidRPr="00110A69" w:rsidRDefault="00FA1E47" w:rsidP="00FA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Низькомолекулярні дубильні речовини (катехіни, лейкоантоціанідини, оксистільбени тощо) виділяють колонковою хроматографією із застосуванням сорбентів — силікагелю,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поліам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>іду, целюлози та ін.</w:t>
      </w:r>
    </w:p>
    <w:p w:rsidR="00FA1E47" w:rsidRPr="00110A69" w:rsidRDefault="00FA1E47" w:rsidP="00FA1E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110A69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3. Методи якісного та кількісного аналізу цих сполук в рослинній сировині. </w:t>
      </w:r>
    </w:p>
    <w:p w:rsidR="00FA1E47" w:rsidRPr="00110A69" w:rsidRDefault="00FA1E47" w:rsidP="00FA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b/>
          <w:color w:val="231F20"/>
          <w:sz w:val="24"/>
          <w:szCs w:val="24"/>
        </w:rPr>
        <w:t>Якісні реакції.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Приготування витягу: 1 г сировини, подрібненої до 1 мм, вміщують у колбу на 250 мл, заливають 100 мл води і нагрівають на киплячому водяному нагрівнику 20 хв, охолоджують і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проц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іджують крізь вату. Для вилучення ліпофільних речовин водний витяг збовтують в ділильній лійці з хлороформом (1:1). Хлороформний шар відокремлюють, а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до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водного витягу додають три об’єми етанолу. Осад відфільтровують і відкидають (</w:t>
      </w:r>
      <w:r w:rsidRPr="00110A69">
        <w:rPr>
          <w:rFonts w:ascii="Times New Roman" w:hAnsi="Times New Roman" w:cs="Times New Roman"/>
          <w:i/>
          <w:color w:val="231F20"/>
          <w:sz w:val="24"/>
          <w:szCs w:val="24"/>
        </w:rPr>
        <w:t>полісахариди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).</w:t>
      </w:r>
    </w:p>
    <w:p w:rsidR="00FA1E47" w:rsidRPr="00110A69" w:rsidRDefault="00FA1E47" w:rsidP="00FA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i/>
          <w:color w:val="231F20"/>
          <w:sz w:val="24"/>
          <w:szCs w:val="24"/>
        </w:rPr>
        <w:t>Реакція з желатиною.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До 2 мл очищеного витягу додають краплями 1 %-й розчин желатини; з’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являється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каламуть, яка зникає при додаванні надлишку желатини.</w:t>
      </w:r>
    </w:p>
    <w:p w:rsidR="00FA1E47" w:rsidRPr="00110A69" w:rsidRDefault="00FA1E47" w:rsidP="00FA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i/>
          <w:color w:val="231F20"/>
          <w:sz w:val="24"/>
          <w:szCs w:val="24"/>
        </w:rPr>
        <w:t>Реакція з солями алкалоїдів.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До 2 мл витягу додають кілька крапель 1 %-го розчину хініну гідрохлориду (або сіль іншого алкалоїду); з’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являється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аморфний осад.</w:t>
      </w:r>
    </w:p>
    <w:p w:rsidR="00FA1E47" w:rsidRPr="00110A69" w:rsidRDefault="00FA1E47" w:rsidP="00FA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i/>
          <w:color w:val="231F20"/>
          <w:sz w:val="24"/>
          <w:szCs w:val="24"/>
        </w:rPr>
        <w:t>Реакція із залізоамонієвими галунами.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До 2 – 3 мл витягу додають 2 – 3 краплі розчину залізоамонієвих галуні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в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FA1E47" w:rsidRPr="00110A69" w:rsidRDefault="00FA1E47" w:rsidP="00FA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>В присутності дубильних речовин, які гідролізуються, з’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являється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чорно-синє забарвлення, а конденсованих — чорно-зелене.</w:t>
      </w:r>
    </w:p>
    <w:p w:rsidR="00FA1E47" w:rsidRPr="00110A69" w:rsidRDefault="00FA1E47" w:rsidP="00FA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Реакції відмінності конденсованої групи дубильних речовин від дубильних речовин, що гідролізуються.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До 1 мл витягу додають 2 мл</w:t>
      </w:r>
      <w:r w:rsidRPr="00110A69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10 %-ї оцтової кислоти і 1 мл 10 %-го розчину середньої солі свинцю ацетату.</w:t>
      </w:r>
    </w:p>
    <w:p w:rsidR="00FA1E47" w:rsidRPr="00110A69" w:rsidRDefault="00FA1E47" w:rsidP="00FA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В присутності групи дубильних речовин, які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г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>ідролізуються, утворюється осад. Осад відфільтровують. До фільтрату додають 5 крапель 1 %-го розчину залізоамонієвих галуні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в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та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0,1 г кристалічного натрію ацетату. В присутності конденсованих дубильних речовин з’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являється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чорно-зелене забарвлення.</w:t>
      </w:r>
    </w:p>
    <w:p w:rsidR="00FA1E47" w:rsidRPr="00110A69" w:rsidRDefault="00FA1E47" w:rsidP="00FA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i/>
          <w:color w:val="231F20"/>
          <w:sz w:val="24"/>
          <w:szCs w:val="24"/>
        </w:rPr>
        <w:lastRenderedPageBreak/>
        <w:t>Реакція з бромною водою.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До 2 мл витягу додають краплями бромну воду (5 г брому в 1 л води) до появи запаху брому.</w:t>
      </w:r>
    </w:p>
    <w:p w:rsidR="00FA1E47" w:rsidRPr="00110A69" w:rsidRDefault="00FA1E47" w:rsidP="00FA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>В присутності конденсованих дубильних речовин одразу утворюється осад.</w:t>
      </w:r>
    </w:p>
    <w:p w:rsidR="00FA1E47" w:rsidRPr="00110A69" w:rsidRDefault="00FA1E47" w:rsidP="00FA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b/>
          <w:color w:val="231F20"/>
          <w:sz w:val="24"/>
          <w:szCs w:val="24"/>
        </w:rPr>
        <w:t>Визначення вмісту.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Для кількісного визначення дубильних речовин у сировині застосовують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р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>ізні фізико-хімічні методи: гравіметричний, окислювально-відновлювальний, комплексонометричний, фотоколориметричний.</w:t>
      </w:r>
    </w:p>
    <w:p w:rsidR="00FA1E47" w:rsidRPr="00110A69" w:rsidRDefault="00FA1E47" w:rsidP="00FA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>До ДФ Х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I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включено перманганатометричний метод, який і наводиться нижче.</w:t>
      </w:r>
    </w:p>
    <w:p w:rsidR="00FA1E47" w:rsidRPr="00110A69" w:rsidRDefault="00FA1E47" w:rsidP="00FA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2 г (точна наважка) сировини, подрібненої і просіяної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кр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ізь сито з діаметром отворів 3 мм, вміщують у плоскодонну колбу на 500 мл, заливають 250 мл нагрітої до кипіння води і кип’ятять зі зворотним холодильником на електричному нагрівнику протягом 30 хв. при перемішуванні. Після охолодження до кімнатної температури витяг (приблизно 100 мл)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проц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>іджують крізь вату у конічну колбу на 200 – 250 мл.</w:t>
      </w:r>
    </w:p>
    <w:p w:rsidR="00FA1E47" w:rsidRPr="00110A69" w:rsidRDefault="00FA1E47" w:rsidP="00FA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25 мл витягу відбирають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п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>іпеткою і вміщують у конічну колбу на 750 мл. Додають 500 мл води і 25 мл індигосульфокислоти.</w:t>
      </w:r>
    </w:p>
    <w:p w:rsidR="00FA1E47" w:rsidRPr="00110A69" w:rsidRDefault="00FA1E47" w:rsidP="00FA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Титрують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при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пост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ійному перемішуванні розчином калію перманганату (0,02 моль/л) до золотаво-жовтого кольору. Для проведення контрольного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досл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>іду до 525 мл води додають 25 мл індигосульфокислоти і титрують розчином калію перманганату (0,02 моль/л) до золотаво-жовтого кольору.</w:t>
      </w:r>
    </w:p>
    <w:p w:rsidR="00FA1E47" w:rsidRPr="00110A69" w:rsidRDefault="00FA1E47" w:rsidP="00FA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>Вмі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ст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дубильних речовин (Х) у відсотках у перерахунку на абсолютно суху сировину обчислюють за формулою:</w:t>
      </w:r>
    </w:p>
    <w:p w:rsidR="00FA1E47" w:rsidRPr="00110A69" w:rsidRDefault="00FA1E47" w:rsidP="00FA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10A6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234613F" wp14:editId="4E837EA9">
            <wp:extent cx="1466850" cy="349250"/>
            <wp:effectExtent l="19050" t="0" r="0" b="0"/>
            <wp:docPr id="3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3089" t="36882" r="52218" b="52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E47" w:rsidRPr="00110A69" w:rsidRDefault="00FA1E47" w:rsidP="00FA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>де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V —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об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>’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єм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0,2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моль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/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л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розчину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калію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перманганату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,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витраченого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титрування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витягу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,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мл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; V1 —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об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>’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єм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розчину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калію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перманганату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(0,02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моль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>/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л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),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витраченого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титрування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контрольному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досл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>іді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,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мл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; K —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кількість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дубильних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речовин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,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що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відповідні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1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мл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розчину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калію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перманганату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(0,02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моль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>/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л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),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г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;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дубильних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речовин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,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які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гідролізуються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>, (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перерахунку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на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тан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>ін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)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дорівнює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0,004157;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конденсованих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— 0,00582; m —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маса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сировини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,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г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; W —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вологість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сировини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, %; 250 —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загальний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об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>’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єм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витягу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,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мл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; 25 —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об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>’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єм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витягу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,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взятий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титрування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,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мл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>.</w:t>
      </w:r>
    </w:p>
    <w:p w:rsidR="00FA1E47" w:rsidRPr="00110A69" w:rsidRDefault="00FA1E47" w:rsidP="00EE11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cyan"/>
          <w:lang w:val="en-US"/>
        </w:rPr>
      </w:pPr>
    </w:p>
    <w:p w:rsidR="00FA1E47" w:rsidRPr="00110A69" w:rsidRDefault="00EE11C8" w:rsidP="00110A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110A69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4. </w:t>
      </w:r>
      <w:proofErr w:type="gramStart"/>
      <w:r w:rsidRPr="00110A69">
        <w:rPr>
          <w:rFonts w:ascii="Times New Roman" w:hAnsi="Times New Roman" w:cs="Times New Roman"/>
          <w:b/>
          <w:sz w:val="24"/>
          <w:szCs w:val="24"/>
          <w:highlight w:val="cyan"/>
        </w:rPr>
        <w:t>Б</w:t>
      </w:r>
      <w:proofErr w:type="gramEnd"/>
      <w:r w:rsidRPr="00110A69">
        <w:rPr>
          <w:rFonts w:ascii="Times New Roman" w:hAnsi="Times New Roman" w:cs="Times New Roman"/>
          <w:b/>
          <w:sz w:val="24"/>
          <w:szCs w:val="24"/>
          <w:highlight w:val="cyan"/>
        </w:rPr>
        <w:t>іогенез</w:t>
      </w:r>
      <w:r w:rsidRPr="00110A69">
        <w:rPr>
          <w:rFonts w:ascii="Times New Roman" w:hAnsi="Times New Roman" w:cs="Times New Roman"/>
          <w:b/>
          <w:sz w:val="24"/>
          <w:szCs w:val="24"/>
          <w:highlight w:val="cyan"/>
          <w:lang w:val="uk-UA"/>
        </w:rPr>
        <w:t xml:space="preserve"> дубильних речовин</w:t>
      </w:r>
      <w:r w:rsidRPr="00110A69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. </w:t>
      </w:r>
    </w:p>
    <w:p w:rsidR="00110A69" w:rsidRPr="00110A69" w:rsidRDefault="00110A69" w:rsidP="00110A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lang w:val="uk-UA"/>
        </w:rPr>
      </w:pPr>
      <w:r w:rsidRPr="00110A69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lang w:val="uk-UA"/>
        </w:rPr>
        <w:t>На самостійне опрацювання.</w:t>
      </w:r>
    </w:p>
    <w:p w:rsidR="00FA1E47" w:rsidRPr="00110A69" w:rsidRDefault="00FA1E47" w:rsidP="00EE11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cyan"/>
          <w:lang w:val="uk-UA"/>
        </w:rPr>
      </w:pPr>
    </w:p>
    <w:p w:rsidR="00EE11C8" w:rsidRPr="00110A69" w:rsidRDefault="00EE11C8" w:rsidP="00EE11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cyan"/>
          <w:lang w:val="uk-UA"/>
        </w:rPr>
      </w:pPr>
      <w:r w:rsidRPr="00110A69">
        <w:rPr>
          <w:rFonts w:ascii="Times New Roman" w:hAnsi="Times New Roman" w:cs="Times New Roman"/>
          <w:b/>
          <w:sz w:val="24"/>
          <w:szCs w:val="24"/>
          <w:highlight w:val="cyan"/>
          <w:lang w:val="uk-UA"/>
        </w:rPr>
        <w:t xml:space="preserve">5. Рослини, які містять дубильні речовини. </w:t>
      </w:r>
    </w:p>
    <w:p w:rsidR="005A6819" w:rsidRPr="00110A69" w:rsidRDefault="005A6819" w:rsidP="005A68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0A69">
        <w:rPr>
          <w:rFonts w:ascii="Times New Roman" w:hAnsi="Times New Roman" w:cs="Times New Roman"/>
          <w:b/>
          <w:i/>
          <w:sz w:val="24"/>
          <w:szCs w:val="24"/>
        </w:rPr>
        <w:t>Поширення та локалізація</w:t>
      </w:r>
    </w:p>
    <w:p w:rsidR="005A6819" w:rsidRPr="00110A69" w:rsidRDefault="005A6819" w:rsidP="005A68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A69">
        <w:rPr>
          <w:rFonts w:ascii="Times New Roman" w:hAnsi="Times New Roman" w:cs="Times New Roman"/>
          <w:sz w:val="24"/>
          <w:szCs w:val="24"/>
        </w:rPr>
        <w:t xml:space="preserve">Дубильні речовини зустрічаються переважно у вищих рослинах. Найбільшу кількість видів рослин з високим вмістом дубильних речовин відзначено в родинах Fabaceae, 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 xml:space="preserve">olygonaceae, </w:t>
      </w:r>
      <w:r w:rsidRPr="00110A69">
        <w:rPr>
          <w:rFonts w:ascii="Times New Roman" w:hAnsi="Times New Roman" w:cs="Times New Roman"/>
          <w:sz w:val="24"/>
          <w:szCs w:val="24"/>
          <w:lang w:val="en-US"/>
        </w:rPr>
        <w:t>Anacardiaceae</w:t>
      </w:r>
      <w:r w:rsidRPr="00110A69">
        <w:rPr>
          <w:rFonts w:ascii="Times New Roman" w:hAnsi="Times New Roman" w:cs="Times New Roman"/>
          <w:sz w:val="24"/>
          <w:szCs w:val="24"/>
        </w:rPr>
        <w:t xml:space="preserve">, </w:t>
      </w:r>
      <w:r w:rsidRPr="00110A69">
        <w:rPr>
          <w:rFonts w:ascii="Times New Roman" w:hAnsi="Times New Roman" w:cs="Times New Roman"/>
          <w:sz w:val="24"/>
          <w:szCs w:val="24"/>
          <w:lang w:val="en-US"/>
        </w:rPr>
        <w:t>Myrtaceae</w:t>
      </w:r>
      <w:r w:rsidRPr="00110A69">
        <w:rPr>
          <w:rFonts w:ascii="Times New Roman" w:hAnsi="Times New Roman" w:cs="Times New Roman"/>
          <w:sz w:val="24"/>
          <w:szCs w:val="24"/>
        </w:rPr>
        <w:t xml:space="preserve">, </w:t>
      </w:r>
      <w:r w:rsidRPr="00110A69">
        <w:rPr>
          <w:rFonts w:ascii="Times New Roman" w:hAnsi="Times New Roman" w:cs="Times New Roman"/>
          <w:sz w:val="24"/>
          <w:szCs w:val="24"/>
          <w:lang w:val="en-US"/>
        </w:rPr>
        <w:t>Rosaceae</w:t>
      </w:r>
      <w:r w:rsidRPr="00110A69">
        <w:rPr>
          <w:rFonts w:ascii="Times New Roman" w:hAnsi="Times New Roman" w:cs="Times New Roman"/>
          <w:sz w:val="24"/>
          <w:szCs w:val="24"/>
        </w:rPr>
        <w:t xml:space="preserve">, </w:t>
      </w:r>
      <w:r w:rsidRPr="00110A69">
        <w:rPr>
          <w:rFonts w:ascii="Times New Roman" w:hAnsi="Times New Roman" w:cs="Times New Roman"/>
          <w:sz w:val="24"/>
          <w:szCs w:val="24"/>
          <w:lang w:val="en-US"/>
        </w:rPr>
        <w:t>Hamamelidaceae</w:t>
      </w:r>
      <w:r w:rsidRPr="00110A69">
        <w:rPr>
          <w:rFonts w:ascii="Times New Roman" w:hAnsi="Times New Roman" w:cs="Times New Roman"/>
          <w:sz w:val="24"/>
          <w:szCs w:val="24"/>
        </w:rPr>
        <w:t xml:space="preserve">, </w:t>
      </w:r>
      <w:r w:rsidRPr="00110A69">
        <w:rPr>
          <w:rFonts w:ascii="Times New Roman" w:hAnsi="Times New Roman" w:cs="Times New Roman"/>
          <w:sz w:val="24"/>
          <w:szCs w:val="24"/>
          <w:lang w:val="en-US"/>
        </w:rPr>
        <w:t>Salicaceae</w:t>
      </w:r>
      <w:r w:rsidRPr="00110A69">
        <w:rPr>
          <w:rFonts w:ascii="Times New Roman" w:hAnsi="Times New Roman" w:cs="Times New Roman"/>
          <w:sz w:val="24"/>
          <w:szCs w:val="24"/>
        </w:rPr>
        <w:t xml:space="preserve">, </w:t>
      </w:r>
      <w:r w:rsidRPr="00110A69">
        <w:rPr>
          <w:rFonts w:ascii="Times New Roman" w:hAnsi="Times New Roman" w:cs="Times New Roman"/>
          <w:sz w:val="24"/>
          <w:szCs w:val="24"/>
          <w:lang w:val="en-US"/>
        </w:rPr>
        <w:t>Geraniaceae</w:t>
      </w:r>
      <w:r w:rsidRPr="00110A69">
        <w:rPr>
          <w:rFonts w:ascii="Times New Roman" w:hAnsi="Times New Roman" w:cs="Times New Roman"/>
          <w:sz w:val="24"/>
          <w:szCs w:val="24"/>
        </w:rPr>
        <w:t xml:space="preserve">, </w:t>
      </w:r>
      <w:r w:rsidRPr="00110A69">
        <w:rPr>
          <w:rFonts w:ascii="Times New Roman" w:hAnsi="Times New Roman" w:cs="Times New Roman"/>
          <w:sz w:val="24"/>
          <w:szCs w:val="24"/>
          <w:lang w:val="en-US"/>
        </w:rPr>
        <w:t>Plumbaginaceae</w:t>
      </w:r>
      <w:r w:rsidRPr="00110A69">
        <w:rPr>
          <w:rFonts w:ascii="Times New Roman" w:hAnsi="Times New Roman" w:cs="Times New Roman"/>
          <w:sz w:val="24"/>
          <w:szCs w:val="24"/>
        </w:rPr>
        <w:t xml:space="preserve">, </w:t>
      </w:r>
      <w:r w:rsidRPr="00110A69">
        <w:rPr>
          <w:rFonts w:ascii="Times New Roman" w:hAnsi="Times New Roman" w:cs="Times New Roman"/>
          <w:sz w:val="24"/>
          <w:szCs w:val="24"/>
          <w:lang w:val="en-US"/>
        </w:rPr>
        <w:t>Asteraceae</w:t>
      </w:r>
      <w:r w:rsidRPr="00110A69">
        <w:rPr>
          <w:rFonts w:ascii="Times New Roman" w:hAnsi="Times New Roman" w:cs="Times New Roman"/>
          <w:sz w:val="24"/>
          <w:szCs w:val="24"/>
        </w:rPr>
        <w:t xml:space="preserve">. Надзвичайно багаті 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тан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>ін (45 % на суху масу) стручки цизальпінії коротколистої та цезальпінії дубильної (</w:t>
      </w:r>
      <w:r w:rsidRPr="00110A69">
        <w:rPr>
          <w:rFonts w:ascii="Times New Roman" w:hAnsi="Times New Roman" w:cs="Times New Roman"/>
          <w:sz w:val="24"/>
          <w:szCs w:val="24"/>
          <w:lang w:val="en-US"/>
        </w:rPr>
        <w:t>Caesalpinia</w:t>
      </w:r>
      <w:r w:rsidRPr="00110A69">
        <w:rPr>
          <w:rFonts w:ascii="Times New Roman" w:hAnsi="Times New Roman" w:cs="Times New Roman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sz w:val="24"/>
          <w:szCs w:val="24"/>
          <w:lang w:val="en-US"/>
        </w:rPr>
        <w:t>brevifolia</w:t>
      </w:r>
      <w:r w:rsidRPr="00110A69">
        <w:rPr>
          <w:rFonts w:ascii="Times New Roman" w:hAnsi="Times New Roman" w:cs="Times New Roman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10A69">
        <w:rPr>
          <w:rFonts w:ascii="Times New Roman" w:hAnsi="Times New Roman" w:cs="Times New Roman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10A69">
        <w:rPr>
          <w:rFonts w:ascii="Times New Roman" w:hAnsi="Times New Roman" w:cs="Times New Roman"/>
          <w:sz w:val="24"/>
          <w:szCs w:val="24"/>
        </w:rPr>
        <w:t xml:space="preserve">. </w:t>
      </w:r>
      <w:r w:rsidRPr="00110A69">
        <w:rPr>
          <w:rFonts w:ascii="Times New Roman" w:hAnsi="Times New Roman" w:cs="Times New Roman"/>
          <w:sz w:val="24"/>
          <w:szCs w:val="24"/>
          <w:lang w:val="en-US"/>
        </w:rPr>
        <w:t>coriaria</w:t>
      </w:r>
      <w:r w:rsidRPr="00110A69">
        <w:rPr>
          <w:rFonts w:ascii="Times New Roman" w:hAnsi="Times New Roman" w:cs="Times New Roman"/>
          <w:sz w:val="24"/>
          <w:szCs w:val="24"/>
        </w:rPr>
        <w:t xml:space="preserve">) </w:t>
      </w:r>
      <w:r w:rsidRPr="00110A6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10A69">
        <w:rPr>
          <w:rFonts w:ascii="Times New Roman" w:hAnsi="Times New Roman" w:cs="Times New Roman"/>
          <w:sz w:val="24"/>
          <w:szCs w:val="24"/>
        </w:rPr>
        <w:t xml:space="preserve"> кора деяких видів евкаліптів (</w:t>
      </w:r>
      <w:r w:rsidRPr="00110A69">
        <w:rPr>
          <w:rFonts w:ascii="Times New Roman" w:hAnsi="Times New Roman" w:cs="Times New Roman"/>
          <w:sz w:val="24"/>
          <w:szCs w:val="24"/>
          <w:lang w:val="en-US"/>
        </w:rPr>
        <w:t>Eucalyptus</w:t>
      </w:r>
      <w:r w:rsidRPr="00110A69">
        <w:rPr>
          <w:rFonts w:ascii="Times New Roman" w:hAnsi="Times New Roman" w:cs="Times New Roman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110A69">
        <w:rPr>
          <w:rFonts w:ascii="Times New Roman" w:hAnsi="Times New Roman" w:cs="Times New Roman"/>
          <w:sz w:val="24"/>
          <w:szCs w:val="24"/>
        </w:rPr>
        <w:t xml:space="preserve">.). Близько 64 % дубильних речовин, які гідролізуються, накопичуються 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 xml:space="preserve"> патологічних утвореннях (галах) — на листі сумаха напівкрилатого (Rhus semialata) та дуба лузитанського (Quercus lusitanica).</w:t>
      </w:r>
    </w:p>
    <w:p w:rsidR="005A6819" w:rsidRPr="00110A69" w:rsidRDefault="005A6819" w:rsidP="005A68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A69">
        <w:rPr>
          <w:rFonts w:ascii="Times New Roman" w:hAnsi="Times New Roman" w:cs="Times New Roman"/>
          <w:sz w:val="24"/>
          <w:szCs w:val="24"/>
        </w:rPr>
        <w:t xml:space="preserve">В усьому 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 xml:space="preserve">іті відомі такі джерела танінів: </w:t>
      </w:r>
    </w:p>
    <w:p w:rsidR="005A6819" w:rsidRPr="00110A69" w:rsidRDefault="005A6819" w:rsidP="005A68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A69">
        <w:rPr>
          <w:rFonts w:ascii="Times New Roman" w:hAnsi="Times New Roman" w:cs="Times New Roman"/>
          <w:i/>
          <w:sz w:val="24"/>
          <w:szCs w:val="24"/>
        </w:rPr>
        <w:t>катеху</w:t>
      </w:r>
      <w:r w:rsidRPr="00110A69">
        <w:rPr>
          <w:rFonts w:ascii="Times New Roman" w:hAnsi="Times New Roman" w:cs="Times New Roman"/>
          <w:sz w:val="24"/>
          <w:szCs w:val="24"/>
        </w:rPr>
        <w:t xml:space="preserve"> — сухий екстракт з деревини індійської акації (Acacia catechu, род.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 xml:space="preserve"> Fabaceae) та інших видів. Катеху — це 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нерівном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 xml:space="preserve">ірні шматки темно-брунатного кольору, в’яжучого та гіркого смаку, які цілком розчиняються у воді та спирті. Містять дубильні речовини конденсованої групи. Застосовують внутрішньо як в’яжуче; </w:t>
      </w:r>
    </w:p>
    <w:p w:rsidR="005A6819" w:rsidRPr="00110A69" w:rsidRDefault="005A6819" w:rsidP="005A68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A69">
        <w:rPr>
          <w:rFonts w:ascii="Times New Roman" w:hAnsi="Times New Roman" w:cs="Times New Roman"/>
          <w:i/>
          <w:sz w:val="24"/>
          <w:szCs w:val="24"/>
        </w:rPr>
        <w:t>плоди міробалану</w:t>
      </w:r>
      <w:r w:rsidRPr="00110A69">
        <w:rPr>
          <w:rFonts w:ascii="Times New Roman" w:hAnsi="Times New Roman" w:cs="Times New Roman"/>
          <w:sz w:val="24"/>
          <w:szCs w:val="24"/>
        </w:rPr>
        <w:t xml:space="preserve"> (Terminalia chedula, род.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Anacardiaceae), які містять близько 40 % танідів, використовують при шлунково-кишкових розладах і дизентерії;</w:t>
      </w:r>
      <w:proofErr w:type="gramEnd"/>
    </w:p>
    <w:p w:rsidR="00EE11C8" w:rsidRPr="00110A69" w:rsidRDefault="005A6819" w:rsidP="005A68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A69">
        <w:rPr>
          <w:rFonts w:ascii="Times New Roman" w:hAnsi="Times New Roman" w:cs="Times New Roman"/>
          <w:i/>
          <w:sz w:val="24"/>
          <w:szCs w:val="24"/>
        </w:rPr>
        <w:lastRenderedPageBreak/>
        <w:t>гамбі</w:t>
      </w:r>
      <w:proofErr w:type="gramStart"/>
      <w:r w:rsidRPr="00110A69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110A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sz w:val="24"/>
          <w:szCs w:val="24"/>
        </w:rPr>
        <w:t>— сухий екстракт з листя та молодих пагонів Uncaria gambir, род. Rubiaceae, який одержують шляхом екстракції сировини водою. Містить дубильні речовини конденсованої групи; використовується внутрішньо як в’яжуче;</w:t>
      </w:r>
    </w:p>
    <w:p w:rsidR="005A6819" w:rsidRPr="00110A69" w:rsidRDefault="005A6819" w:rsidP="005A68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A69">
        <w:rPr>
          <w:rFonts w:ascii="Times New Roman" w:hAnsi="Times New Roman" w:cs="Times New Roman"/>
          <w:i/>
          <w:sz w:val="24"/>
          <w:szCs w:val="24"/>
        </w:rPr>
        <w:t>кіно</w:t>
      </w:r>
      <w:r w:rsidRPr="00110A69">
        <w:rPr>
          <w:rFonts w:ascii="Times New Roman" w:hAnsi="Times New Roman" w:cs="Times New Roman"/>
          <w:sz w:val="24"/>
          <w:szCs w:val="24"/>
        </w:rPr>
        <w:t xml:space="preserve"> — сухий сік 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 xml:space="preserve">ізних тропічних рослин, що містить дубильні речовини та барвники. У країнах 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 xml:space="preserve">івденної Азії його одержують з Pterocarpus marsupium, род. Fabaceae, в 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Австрал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>ії — з Eucalуptus rostrata, род. Myrtaceae, в Центральній Америці — з Butea frond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 xml:space="preserve">sa, род. Fabaceae, При надрізанні з кори витікає темно-червоний сік, який збирають і висушують на сонці. Сік розчиняється у гарячій воді та спирті. 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Містить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 xml:space="preserve"> дубильні речовини конденсованої групи. Застосовується внутрішньо і зовнішньо як в’яжуче; </w:t>
      </w:r>
    </w:p>
    <w:p w:rsidR="005A6819" w:rsidRPr="00110A69" w:rsidRDefault="005A6819" w:rsidP="005A68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A69">
        <w:rPr>
          <w:rFonts w:ascii="Times New Roman" w:hAnsi="Times New Roman" w:cs="Times New Roman"/>
          <w:i/>
          <w:sz w:val="24"/>
          <w:szCs w:val="24"/>
        </w:rPr>
        <w:t>корінь ратанії</w:t>
      </w:r>
      <w:r w:rsidRPr="00110A69">
        <w:rPr>
          <w:rFonts w:ascii="Times New Roman" w:hAnsi="Times New Roman" w:cs="Times New Roman"/>
          <w:sz w:val="24"/>
          <w:szCs w:val="24"/>
        </w:rPr>
        <w:t xml:space="preserve"> з Krameria briandra, род. Fabaceae, який містить близько 20 % конденсованих дубильних речовин і велику кількість ратаніє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>ї красені (флобафенів), яка нерозчинна у воді. Використовують зовнішньо.</w:t>
      </w:r>
    </w:p>
    <w:p w:rsidR="00FA1E47" w:rsidRPr="00110A69" w:rsidRDefault="00FA1E47" w:rsidP="005A68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cyan"/>
          <w:lang w:val="uk-UA"/>
        </w:rPr>
      </w:pPr>
    </w:p>
    <w:p w:rsidR="00EE11C8" w:rsidRPr="00110A69" w:rsidRDefault="00EE11C8" w:rsidP="004558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cyan"/>
          <w:lang w:val="uk-UA"/>
        </w:rPr>
      </w:pPr>
      <w:r w:rsidRPr="00110A69">
        <w:rPr>
          <w:rFonts w:ascii="Times New Roman" w:hAnsi="Times New Roman" w:cs="Times New Roman"/>
          <w:b/>
          <w:sz w:val="24"/>
          <w:szCs w:val="24"/>
          <w:highlight w:val="cyan"/>
          <w:lang w:val="uk-UA"/>
        </w:rPr>
        <w:t xml:space="preserve">6. Біологічна дія дубильних речовин. </w:t>
      </w:r>
    </w:p>
    <w:p w:rsidR="005A6819" w:rsidRPr="00110A69" w:rsidRDefault="005A6819" w:rsidP="00455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10A69">
        <w:rPr>
          <w:rFonts w:ascii="Times New Roman" w:hAnsi="Times New Roman" w:cs="Times New Roman"/>
          <w:b/>
          <w:i/>
          <w:sz w:val="24"/>
          <w:szCs w:val="24"/>
          <w:lang w:val="uk-UA"/>
        </w:rPr>
        <w:t>Б</w:t>
      </w:r>
      <w:r w:rsidRPr="00110A69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110A69">
        <w:rPr>
          <w:rFonts w:ascii="Times New Roman" w:hAnsi="Times New Roman" w:cs="Times New Roman"/>
          <w:b/>
          <w:i/>
          <w:sz w:val="24"/>
          <w:szCs w:val="24"/>
          <w:lang w:val="uk-UA"/>
        </w:rPr>
        <w:t>олог</w:t>
      </w:r>
      <w:r w:rsidRPr="00110A69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110A69">
        <w:rPr>
          <w:rFonts w:ascii="Times New Roman" w:hAnsi="Times New Roman" w:cs="Times New Roman"/>
          <w:b/>
          <w:i/>
          <w:sz w:val="24"/>
          <w:szCs w:val="24"/>
          <w:lang w:val="uk-UA"/>
        </w:rPr>
        <w:t>чна д</w:t>
      </w:r>
      <w:r w:rsidRPr="00110A69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110A69">
        <w:rPr>
          <w:rFonts w:ascii="Times New Roman" w:hAnsi="Times New Roman" w:cs="Times New Roman"/>
          <w:b/>
          <w:i/>
          <w:sz w:val="24"/>
          <w:szCs w:val="24"/>
          <w:lang w:val="uk-UA"/>
        </w:rPr>
        <w:t>я та застосування</w:t>
      </w:r>
    </w:p>
    <w:p w:rsidR="005A6819" w:rsidRPr="00110A69" w:rsidRDefault="005A6819" w:rsidP="00455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A69">
        <w:rPr>
          <w:rFonts w:ascii="Times New Roman" w:hAnsi="Times New Roman" w:cs="Times New Roman"/>
          <w:sz w:val="24"/>
          <w:szCs w:val="24"/>
          <w:lang w:val="uk-UA"/>
        </w:rPr>
        <w:t xml:space="preserve">Експериментальні та клінічні дані, зібрані на цей час, свідчать, що реально існують, як мінімум, три види біологічної дії рослинних поліфенолів на організм ссавців. По-перше, безпосередня дія на клітинні мембрани, гладком’язові клітини, на ферментні білки і нуклеїнові кислоти. 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По-друге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>, дія на обмін біологічно</w:t>
      </w:r>
      <w:r w:rsidR="00455854" w:rsidRPr="00110A69">
        <w:rPr>
          <w:rFonts w:ascii="Times New Roman" w:hAnsi="Times New Roman" w:cs="Times New Roman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sz w:val="24"/>
          <w:szCs w:val="24"/>
        </w:rPr>
        <w:t>активних речовин — адреналіну, аскорбінової кислоти, ацетилхоліну. По-трет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є,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 xml:space="preserve"> вплив на ведучі системи нейрогуморальної і нейроендокринної регуляції.</w:t>
      </w:r>
    </w:p>
    <w:p w:rsidR="005A6819" w:rsidRPr="00110A69" w:rsidRDefault="005A6819" w:rsidP="00455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A69">
        <w:rPr>
          <w:rFonts w:ascii="Times New Roman" w:hAnsi="Times New Roman" w:cs="Times New Roman"/>
          <w:sz w:val="24"/>
          <w:szCs w:val="24"/>
        </w:rPr>
        <w:t>Постійно надходячи до організму людини з рослинною їжею,</w:t>
      </w:r>
      <w:r w:rsidR="00455854" w:rsidRPr="00110A69">
        <w:rPr>
          <w:rFonts w:ascii="Times New Roman" w:hAnsi="Times New Roman" w:cs="Times New Roman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sz w:val="24"/>
          <w:szCs w:val="24"/>
        </w:rPr>
        <w:t xml:space="preserve">поліфеноли тривало впливають на всі відділи травного тракту, а 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>ісля</w:t>
      </w:r>
      <w:r w:rsidR="00455854" w:rsidRPr="00110A69">
        <w:rPr>
          <w:rFonts w:ascii="Times New Roman" w:hAnsi="Times New Roman" w:cs="Times New Roman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sz w:val="24"/>
          <w:szCs w:val="24"/>
        </w:rPr>
        <w:t>всмоктування у кров — на серцево-судинну систему, нирки, інші</w:t>
      </w:r>
      <w:r w:rsidR="00455854" w:rsidRPr="00110A69">
        <w:rPr>
          <w:rFonts w:ascii="Times New Roman" w:hAnsi="Times New Roman" w:cs="Times New Roman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sz w:val="24"/>
          <w:szCs w:val="24"/>
        </w:rPr>
        <w:t>органи та системи. Основними джерелами поліфенолі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 xml:space="preserve"> у нашій їжі</w:t>
      </w:r>
      <w:r w:rsidR="00455854" w:rsidRPr="00110A69">
        <w:rPr>
          <w:rFonts w:ascii="Times New Roman" w:hAnsi="Times New Roman" w:cs="Times New Roman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sz w:val="24"/>
          <w:szCs w:val="24"/>
        </w:rPr>
        <w:t>є плоди, ягоди. Поліфеноли у великій кількості містяться в чаї</w:t>
      </w:r>
      <w:r w:rsidR="00455854" w:rsidRPr="00110A69">
        <w:rPr>
          <w:rFonts w:ascii="Times New Roman" w:hAnsi="Times New Roman" w:cs="Times New Roman"/>
          <w:sz w:val="24"/>
          <w:szCs w:val="24"/>
        </w:rPr>
        <w:t xml:space="preserve">, </w:t>
      </w:r>
      <w:r w:rsidRPr="00110A69">
        <w:rPr>
          <w:rFonts w:ascii="Times New Roman" w:hAnsi="Times New Roman" w:cs="Times New Roman"/>
          <w:sz w:val="24"/>
          <w:szCs w:val="24"/>
        </w:rPr>
        <w:t xml:space="preserve">каві, какао, а також 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 xml:space="preserve"> настоях та відварах з рослинної сировини.</w:t>
      </w:r>
    </w:p>
    <w:p w:rsidR="005A6819" w:rsidRPr="00110A69" w:rsidRDefault="005A6819" w:rsidP="00455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A69">
        <w:rPr>
          <w:rFonts w:ascii="Times New Roman" w:hAnsi="Times New Roman" w:cs="Times New Roman"/>
          <w:sz w:val="24"/>
          <w:szCs w:val="24"/>
        </w:rPr>
        <w:t>Найактивнішими щодо впливу на проникність судин є катехіни та флаван-3,4-діоли.</w:t>
      </w:r>
    </w:p>
    <w:p w:rsidR="005A6819" w:rsidRPr="00110A69" w:rsidRDefault="005A6819" w:rsidP="00455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A69">
        <w:rPr>
          <w:rFonts w:ascii="Times New Roman" w:hAnsi="Times New Roman" w:cs="Times New Roman"/>
          <w:sz w:val="24"/>
          <w:szCs w:val="24"/>
        </w:rPr>
        <w:t xml:space="preserve">Дубильні речовини, які надходять до організму, діють на слизову оболонку 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травного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 xml:space="preserve"> тракту, моторику, секреторну та засвоювальну функції. Вони мають в’яжучий смак та сприяють утворенню тонкого шару ущільненого білка. Це знижує подразнення</w:t>
      </w:r>
      <w:r w:rsidR="00455854" w:rsidRPr="00110A69">
        <w:rPr>
          <w:rFonts w:ascii="Times New Roman" w:hAnsi="Times New Roman" w:cs="Times New Roman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sz w:val="24"/>
          <w:szCs w:val="24"/>
        </w:rPr>
        <w:t>слизової оболонки та усуває поверхневі ерозії, виразки. Рослинні</w:t>
      </w:r>
      <w:r w:rsidR="00455854" w:rsidRPr="00110A69">
        <w:rPr>
          <w:rFonts w:ascii="Times New Roman" w:hAnsi="Times New Roman" w:cs="Times New Roman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sz w:val="24"/>
          <w:szCs w:val="24"/>
        </w:rPr>
        <w:t>поліфеноли суттєво знижують токсичну дію хі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>ічних агентів. Першочергова роль у цьому відводиться механізму ущільнення клітинних мембран, що зашкоджує надходженню токсичних речовин до</w:t>
      </w:r>
      <w:r w:rsidR="00455854" w:rsidRPr="00110A69">
        <w:rPr>
          <w:rFonts w:ascii="Times New Roman" w:hAnsi="Times New Roman" w:cs="Times New Roman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sz w:val="24"/>
          <w:szCs w:val="24"/>
        </w:rPr>
        <w:t>життєво важливих органів, допомагає збереженню ендогенної аскорбінової кислоти і глікогену.</w:t>
      </w:r>
    </w:p>
    <w:p w:rsidR="005A6819" w:rsidRPr="00110A69" w:rsidRDefault="005A6819" w:rsidP="00455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A69">
        <w:rPr>
          <w:rFonts w:ascii="Times New Roman" w:hAnsi="Times New Roman" w:cs="Times New Roman"/>
          <w:sz w:val="24"/>
          <w:szCs w:val="24"/>
        </w:rPr>
        <w:t xml:space="preserve">Протизапальна дія поліфенолів сприяє загоєнню 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>ібних ран.</w:t>
      </w:r>
    </w:p>
    <w:p w:rsidR="005A6819" w:rsidRPr="00110A69" w:rsidRDefault="005A6819" w:rsidP="00455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A6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>ід впливом їх особливо ефективно зменшується і навіть усувається ексудативний компонент запальної реакції, що легко</w:t>
      </w:r>
      <w:r w:rsidR="00455854" w:rsidRPr="00110A69">
        <w:rPr>
          <w:rFonts w:ascii="Times New Roman" w:hAnsi="Times New Roman" w:cs="Times New Roman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sz w:val="24"/>
          <w:szCs w:val="24"/>
        </w:rPr>
        <w:t>пояснити з урахуванням дії фенолів, які ущільнюють мембрани.</w:t>
      </w:r>
    </w:p>
    <w:p w:rsidR="005A6819" w:rsidRPr="00110A69" w:rsidRDefault="005A6819" w:rsidP="00455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A69">
        <w:rPr>
          <w:rFonts w:ascii="Times New Roman" w:hAnsi="Times New Roman" w:cs="Times New Roman"/>
          <w:sz w:val="24"/>
          <w:szCs w:val="24"/>
        </w:rPr>
        <w:t xml:space="preserve">Поліфенольні сполуки мобілізують 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живому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 xml:space="preserve"> організмі власні</w:t>
      </w:r>
      <w:r w:rsidR="00455854" w:rsidRPr="00110A69">
        <w:rPr>
          <w:rFonts w:ascii="Times New Roman" w:hAnsi="Times New Roman" w:cs="Times New Roman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sz w:val="24"/>
          <w:szCs w:val="24"/>
        </w:rPr>
        <w:t>механізми гомеостазу, стимулюють функцію кори надниркових</w:t>
      </w:r>
      <w:r w:rsidR="00455854" w:rsidRPr="00110A69">
        <w:rPr>
          <w:rFonts w:ascii="Times New Roman" w:hAnsi="Times New Roman" w:cs="Times New Roman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sz w:val="24"/>
          <w:szCs w:val="24"/>
        </w:rPr>
        <w:t xml:space="preserve">залоз, глюкокортикоїдні гормони, завдяки чому виявляють протизапальну активність і пов’язану з нею протимікробну, протигрибкову та протистоцидну активність. Поліфеноли 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 xml:space="preserve"> тканинах рослин і тварин виконують захисну функцію, найважливішим елементом якої є антиокислювальний ефект. У ході окислювальних реакцій в організмі утворюються вільні радикали, що при взаємодії з тканинними лі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 xml:space="preserve">ідами дають токсичні ліпідні перекиси, оксиди, які уповільнюють розмноження клітин. Рівень тканинних антиоксидантів 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>ідіграє суттєву роль у процесі росту злоякісних клітин.</w:t>
      </w:r>
    </w:p>
    <w:p w:rsidR="00FA1E47" w:rsidRPr="00110A69" w:rsidRDefault="005A6819" w:rsidP="00455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A69">
        <w:rPr>
          <w:rFonts w:ascii="Times New Roman" w:hAnsi="Times New Roman" w:cs="Times New Roman"/>
          <w:sz w:val="24"/>
          <w:szCs w:val="24"/>
        </w:rPr>
        <w:t xml:space="preserve">Фенольні сполуки, які здатні до утворення форм, що зворотньо окислюються (фенол </w:t>
      </w:r>
      <w:r w:rsidRPr="00110A69">
        <w:rPr>
          <w:rFonts w:ascii="Times New Roman" w:eastAsia="MSTT3185ae213aO43321202" w:hAnsi="Times New Roman" w:cs="Times New Roman"/>
          <w:sz w:val="24"/>
          <w:szCs w:val="24"/>
        </w:rPr>
        <w:t xml:space="preserve">→ </w:t>
      </w:r>
      <w:r w:rsidRPr="00110A69">
        <w:rPr>
          <w:rFonts w:ascii="Times New Roman" w:hAnsi="Times New Roman" w:cs="Times New Roman"/>
          <w:sz w:val="24"/>
          <w:szCs w:val="24"/>
        </w:rPr>
        <w:t xml:space="preserve">семихінон </w:t>
      </w:r>
      <w:r w:rsidRPr="00110A69">
        <w:rPr>
          <w:rFonts w:ascii="Times New Roman" w:eastAsia="MSTT3185ae213aO43321202" w:hAnsi="Times New Roman" w:cs="Times New Roman"/>
          <w:sz w:val="24"/>
          <w:szCs w:val="24"/>
        </w:rPr>
        <w:t xml:space="preserve">→ </w:t>
      </w:r>
      <w:r w:rsidRPr="00110A69">
        <w:rPr>
          <w:rFonts w:ascii="Times New Roman" w:hAnsi="Times New Roman" w:cs="Times New Roman"/>
          <w:sz w:val="24"/>
          <w:szCs w:val="24"/>
        </w:rPr>
        <w:t xml:space="preserve">хінон), інгібують активність тіолових ферментів. Однак 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це не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sz w:val="24"/>
          <w:szCs w:val="24"/>
        </w:rPr>
        <w:lastRenderedPageBreak/>
        <w:t xml:space="preserve">єдиний молекулярний механізм біологічної дії поліфенолів. Доведений вплив поліфенолів на активність окислювально-відновних ферментів, особливо в формі семихінон </w:t>
      </w:r>
      <w:r w:rsidRPr="00110A69">
        <w:rPr>
          <w:rFonts w:ascii="Times New Roman" w:eastAsia="MSTT3185ae213aO43321202" w:hAnsi="Times New Roman" w:cs="Times New Roman"/>
          <w:sz w:val="24"/>
          <w:szCs w:val="24"/>
        </w:rPr>
        <w:t xml:space="preserve">→ </w:t>
      </w:r>
      <w:r w:rsidRPr="00110A69">
        <w:rPr>
          <w:rFonts w:ascii="Times New Roman" w:hAnsi="Times New Roman" w:cs="Times New Roman"/>
          <w:sz w:val="24"/>
          <w:szCs w:val="24"/>
        </w:rPr>
        <w:t>хінон. Вивчена і достовірно встановлена пригнічуюча дія поліфенолі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 xml:space="preserve"> на десятки ензимів.</w:t>
      </w:r>
    </w:p>
    <w:p w:rsidR="005A6819" w:rsidRPr="00110A69" w:rsidRDefault="005A6819" w:rsidP="00455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A69">
        <w:rPr>
          <w:rFonts w:ascii="Times New Roman" w:hAnsi="Times New Roman" w:cs="Times New Roman"/>
          <w:sz w:val="24"/>
          <w:szCs w:val="24"/>
        </w:rPr>
        <w:t xml:space="preserve">Дубильні речовини знайшли широке використання в медичній практиці. 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 xml:space="preserve"> виявляють в’яжучу, протизапальну і антимікробну дію. Препарати, що містять дубильні речовини, застосовують внутрішньо при гострих і хронічних колітах, ентеритах, гастритах, іноді як кровоспинний засіб при маткових та гемороїдальних кровотечах. Широко використовують дубильні речовини при запальних</w:t>
      </w:r>
      <w:r w:rsidR="00455854" w:rsidRPr="00110A69">
        <w:rPr>
          <w:rFonts w:ascii="Times New Roman" w:hAnsi="Times New Roman" w:cs="Times New Roman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sz w:val="24"/>
          <w:szCs w:val="24"/>
        </w:rPr>
        <w:t>процесах ротової порожнини, гортані, носа у вигляді полоскань,</w:t>
      </w:r>
      <w:r w:rsidR="00455854" w:rsidRPr="00110A69">
        <w:rPr>
          <w:rFonts w:ascii="Times New Roman" w:hAnsi="Times New Roman" w:cs="Times New Roman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sz w:val="24"/>
          <w:szCs w:val="24"/>
        </w:rPr>
        <w:t xml:space="preserve">а також при 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оп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>іках, пролежнях, виразках у вигляді зрошень т</w:t>
      </w:r>
      <w:r w:rsidR="00455854" w:rsidRPr="00110A69">
        <w:rPr>
          <w:rFonts w:ascii="Times New Roman" w:hAnsi="Times New Roman" w:cs="Times New Roman"/>
          <w:sz w:val="24"/>
          <w:szCs w:val="24"/>
        </w:rPr>
        <w:t xml:space="preserve">а </w:t>
      </w:r>
      <w:r w:rsidRPr="00110A69">
        <w:rPr>
          <w:rFonts w:ascii="Times New Roman" w:hAnsi="Times New Roman" w:cs="Times New Roman"/>
          <w:sz w:val="24"/>
          <w:szCs w:val="24"/>
        </w:rPr>
        <w:t>змащувань. Хоча властивість зміцнювати капіляри мають всі поліфеноли, протигеморагічний ефект рослинних речовин, можливо,</w:t>
      </w:r>
      <w:r w:rsidR="00455854" w:rsidRPr="00110A69">
        <w:rPr>
          <w:rFonts w:ascii="Times New Roman" w:hAnsi="Times New Roman" w:cs="Times New Roman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sz w:val="24"/>
          <w:szCs w:val="24"/>
        </w:rPr>
        <w:t xml:space="preserve">зумовлений не тільки їхнім впливом на судини, </w:t>
      </w:r>
      <w:proofErr w:type="gramStart"/>
      <w:r w:rsidRPr="00110A69">
        <w:rPr>
          <w:rFonts w:ascii="Times New Roman" w:hAnsi="Times New Roman" w:cs="Times New Roman"/>
          <w:sz w:val="24"/>
          <w:szCs w:val="24"/>
        </w:rPr>
        <w:t>а й</w:t>
      </w:r>
      <w:proofErr w:type="gramEnd"/>
      <w:r w:rsidRPr="00110A69">
        <w:rPr>
          <w:rFonts w:ascii="Times New Roman" w:hAnsi="Times New Roman" w:cs="Times New Roman"/>
          <w:sz w:val="24"/>
          <w:szCs w:val="24"/>
        </w:rPr>
        <w:t xml:space="preserve"> пов’язаний</w:t>
      </w:r>
      <w:r w:rsidR="00455854" w:rsidRPr="00110A69">
        <w:rPr>
          <w:rFonts w:ascii="Times New Roman" w:hAnsi="Times New Roman" w:cs="Times New Roman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sz w:val="24"/>
          <w:szCs w:val="24"/>
        </w:rPr>
        <w:t>з посиленням згортання крові.</w:t>
      </w:r>
    </w:p>
    <w:p w:rsidR="005A6819" w:rsidRPr="00110A69" w:rsidRDefault="005A6819" w:rsidP="00455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A69">
        <w:rPr>
          <w:rFonts w:ascii="Times New Roman" w:hAnsi="Times New Roman" w:cs="Times New Roman"/>
          <w:sz w:val="24"/>
          <w:szCs w:val="24"/>
        </w:rPr>
        <w:t>Катехіни призначають як Р-вітамінні засоби. Встановлена радіопротекторна дія більшості дубильних речовин, а також</w:t>
      </w:r>
      <w:r w:rsidR="00455854" w:rsidRPr="00110A69">
        <w:rPr>
          <w:rFonts w:ascii="Times New Roman" w:hAnsi="Times New Roman" w:cs="Times New Roman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sz w:val="24"/>
          <w:szCs w:val="24"/>
        </w:rPr>
        <w:t>здатність їх до видалення з організму радіоактивних ізотопів цезію та стронцію.</w:t>
      </w:r>
    </w:p>
    <w:p w:rsidR="005A6819" w:rsidRPr="00110A69" w:rsidRDefault="005A6819" w:rsidP="005A68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066866" w:rsidRPr="00110A69" w:rsidRDefault="00EE11C8" w:rsidP="00FA1E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0A69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7. Основні рослини, які знайшли застосування в медицині та </w:t>
      </w:r>
      <w:proofErr w:type="gramStart"/>
      <w:r w:rsidRPr="00110A69">
        <w:rPr>
          <w:rFonts w:ascii="Times New Roman" w:hAnsi="Times New Roman" w:cs="Times New Roman"/>
          <w:b/>
          <w:sz w:val="24"/>
          <w:szCs w:val="24"/>
          <w:highlight w:val="cyan"/>
        </w:rPr>
        <w:t>народному</w:t>
      </w:r>
      <w:proofErr w:type="gramEnd"/>
      <w:r w:rsidRPr="00110A69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господарстві.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>Сировина та фітопрепарати,</w:t>
      </w:r>
      <w:r w:rsidR="002455B6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в яких містяться дубильні речовини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b/>
          <w:color w:val="231F20"/>
          <w:sz w:val="24"/>
          <w:szCs w:val="24"/>
        </w:rPr>
        <w:t>Folia Cotini coggygriae — листя скумпії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>Заготовлене у період від початку цвітіння до утворення плодів</w:t>
      </w:r>
      <w:r w:rsidR="002455B6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і висушене листя дикорослого і культивованого куща або невеликого дерева — скумпії звичайної —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С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>otinus coggygria Scop. (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>Rhus</w:t>
      </w:r>
      <w:r w:rsidR="002455B6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>cotinus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>L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.), род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с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умахових — 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>Anacardiaceae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Зовнішні ознаки. Листки округлі або овальні,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р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>ідше обернено-яйцевидні, верхівки притуплені або виїмчасті, біля основи округлі,</w:t>
      </w:r>
      <w:r w:rsidR="002455B6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рідше клиноподібні; довгочерешкові, цілокраї, голі, жилкування перисте, жилки зісподу сильно видаються. Довжина листкової пластинки 3 – 12 см, ширина 2 – 6 см. Колі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р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пластинок зверху зелений,</w:t>
      </w:r>
      <w:r w:rsidR="002455B6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зісподу матовий, іноді з червоно-фіолетовим або жовтуватим</w:t>
      </w:r>
      <w:r w:rsidR="002455B6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відтінком; черешка і головної жилки — світло-зелений, частіше з</w:t>
      </w:r>
      <w:r w:rsidR="002455B6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бурувато-фіолетовим відтінком. Запах ароматний. Смак в’яжучий.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>Вмі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ст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таніну має становити не менше 15 %, флавоноїдів — не</w:t>
      </w:r>
      <w:r w:rsidR="002455B6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менше 1 % (ГОСТ 4564-79).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>Застосування. Листя використовують для промислового виробництва таніну, а на його основі — “Тансалу” і “Танальбіну”; із</w:t>
      </w:r>
      <w:r w:rsidR="002455B6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флавоноїдів виготовляють препарат “Флакумін” жовчогінної дії.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b/>
          <w:color w:val="231F20"/>
          <w:sz w:val="24"/>
          <w:szCs w:val="24"/>
        </w:rPr>
        <w:t>Rhizomata et radices Sanguisorbae —</w:t>
      </w:r>
      <w:r w:rsidR="002455B6" w:rsidRPr="00110A69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b/>
          <w:color w:val="231F20"/>
          <w:sz w:val="24"/>
          <w:szCs w:val="24"/>
        </w:rPr>
        <w:t>кореневище і корені родовика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Заготовлені восени і висушені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п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>ідземні органи дикорослої багаторічної трав’янистої рослини — родовика лікарського —</w:t>
      </w:r>
      <w:r w:rsidR="002455B6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>Sanguisorba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>officinalis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>L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., род. розових — </w:t>
      </w:r>
      <w:r w:rsidRPr="00110A69">
        <w:rPr>
          <w:rFonts w:ascii="Times New Roman" w:hAnsi="Times New Roman" w:cs="Times New Roman"/>
          <w:color w:val="231F20"/>
          <w:sz w:val="24"/>
          <w:szCs w:val="24"/>
          <w:lang w:val="en-US"/>
        </w:rPr>
        <w:t>Rosaceae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AA6E69" w:rsidRPr="00110A69" w:rsidRDefault="00AA6E69" w:rsidP="00245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>Зовнішні ознаки. Кореневища здерев’янілі з небагатьма коренями,</w:t>
      </w:r>
      <w:r w:rsidR="002455B6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що від них відходять. Довжина кореневищ і коренів до 20 см, товщина</w:t>
      </w:r>
      <w:r w:rsidR="002455B6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кореневищ 0,5 – 2,5 см, коренів 0,3 – 1,5 см. Поверхня їх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гладенька</w:t>
      </w:r>
      <w:proofErr w:type="gramEnd"/>
      <w:r w:rsidR="00145425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або поздовжньо зморшкувата. Злам кореневища нерівний, коренів —</w:t>
      </w:r>
      <w:r w:rsidR="00145425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р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>івніший. Колі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р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зовні темно-бурий, майже чорний, на зламі жовтуватий або бурувато-жовтий. Запаху нема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є.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Смак в’яжучий.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>Якісні реакції. Водний відвар кореневищ і коренів (1:10) з розчином залізоамонієвих галунів або заліза III хлориду утворює інтенсивне синьо-чорне забарвлення (дубильні речовини).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>Вмі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ст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дубильних речовин має бути не меншим за 14 %</w:t>
      </w:r>
      <w:r w:rsidR="00145425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(ФС 42-1082-76).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Застосування. Із сировини виготовляють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р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>ідкий екстракт —</w:t>
      </w:r>
      <w:r w:rsidR="00145425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в’яжучий і кровоспинний засіб при проносах і маткових кровотечах.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b/>
          <w:color w:val="231F20"/>
          <w:sz w:val="24"/>
          <w:szCs w:val="24"/>
        </w:rPr>
        <w:t>Fructus Alni — плоди вільхи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lastRenderedPageBreak/>
        <w:t>Заготовлен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>і восени і взимку висушені плоди дикорослого однодомного дерева або куща — вільхи сірої (в. біла) — Alnus incana</w:t>
      </w:r>
      <w:r w:rsidR="00145425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(L.) Moench і вільхи клейкої (в. чорна) — Alnus glutinosa (L.) Gaertn.,</w:t>
      </w:r>
      <w:r w:rsidR="00145425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род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б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>ерезових — Betulaceae.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Зовнішні ознаки. Здерев’янілі чорні супліддя “шишки” овальної або яйцевидної форми, розміщені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по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кілька штук на спільній</w:t>
      </w:r>
      <w:r w:rsidR="00145425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плодоніжці або окремо. На твердому стрижні густо розміщені віялоподібні лусочки з потовщеним, дещо лопатевим зовнішнім</w:t>
      </w:r>
      <w:r w:rsidR="00145425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краєм. У пазухах лусочок знаходяться однонасінні двокрилі сплюснуті плоди —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горішки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>. Довжина супліддя до 2 см, діаметр до</w:t>
      </w:r>
      <w:r w:rsidR="00145425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1,3 см.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>Колі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р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суплідь темно-бурий або темно-коричневий. Запах слабкий. Смак в’яжучий.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>Якісні реакції. До 2 мл відвару (1:10) подрібнених суплідь додають 2 краплі розчину залізоамонієвих галунів; з’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являється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чорно-синє забарвлення, яке швидко переходить у чорне (дубильні</w:t>
      </w:r>
      <w:r w:rsidR="00145425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речовини).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>Вмі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ст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дубильних речовин має становити не менше 10 % (ДФ ХI,</w:t>
      </w:r>
      <w:r w:rsidR="00145425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ст. 28).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Застосування. В’яжучий засіб. Входить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до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складу шлункових</w:t>
      </w:r>
      <w:r w:rsidR="00145425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зборів. Виготовляють препарат “Альтан” протизапальної, кровоспинної дії. Екстракт вільхи входить до складу препарату “Камілаль”.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b/>
          <w:color w:val="231F20"/>
          <w:sz w:val="24"/>
          <w:szCs w:val="24"/>
        </w:rPr>
        <w:t>Fructus Myrtilli — плоди чорниці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b/>
          <w:color w:val="231F20"/>
          <w:sz w:val="24"/>
          <w:szCs w:val="24"/>
        </w:rPr>
        <w:t>Cormi Vaccinii myrtilli — пагони чорниці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З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>ібрані стиглі і висушені плоди, а також зібрані до закінчення</w:t>
      </w:r>
      <w:r w:rsidR="00145425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плодоношення і висушені верхівки пагонів дикорослого кущика</w:t>
      </w:r>
      <w:r w:rsidR="00145425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чорниці — Vaccinium myrtillus L., род. вересових — Ericaceae.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>Зовнішні ознаки. Плоди. Ягоди діаметром 3 – 6 мм, дуже зморщені, у розмоченому вигляді кулясті. На верхівці плода видно з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а-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лишки чашечки і стовпчика у центрі, після відпадання останнього залишається невелике поглиблення.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>Колі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р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плодів чорний з червонуватим відтінком, матовий або</w:t>
      </w:r>
      <w:r w:rsidR="00145425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злегка блискучий. М’якоть червоно-фіолетового кольору, з численним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др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>ібним яйцевидної форми, червоно-бурого кольору</w:t>
      </w:r>
      <w:r w:rsidR="00145425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насінням. Запах слабкий. Смак кисло-солодкий, трохи в’яжучий.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>Якісні реакції. Відвар плодів чорниці (1:10) має темно-фіолетовий колір.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>При додаванні до відвару декількох крапель 10 %-го розчину</w:t>
      </w:r>
      <w:r w:rsidR="00145425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натрію гідроксиду з’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являється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оливково-зелене забарвлення.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>При додаванні до відвару декількох крапель розчину свинцю</w:t>
      </w:r>
      <w:r w:rsidR="00145425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ацетату основного утворюється аморфний осад, частково розчинний у кислотах; при цьому розчин забарвлюється у рожевий або</w:t>
      </w:r>
      <w:r w:rsidR="00145425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червоний колі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р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(антоціани).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>При додаванні до відвару декількох крапель залізоамонієвих</w:t>
      </w:r>
      <w:r w:rsidR="00145425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галунів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в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>ін набуває чорно-зеленого забарвлення (дубильні речовини) (ДФ ХI, ст. 35).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>Пагони. Суміш цілих або зламаних верхівок пагонів, окремих</w:t>
      </w:r>
      <w:r w:rsidR="00145425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стебел, листків,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р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>ідше пуп’янків, квіток і плодів. Стебла довжиною до 15 см. Смак гіркувато-в’яжучий.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>Якісні реакції. Відвар пагонів з розчином залізоамонієвих галунів утворює чорно-синє забарвлення (дуб</w:t>
      </w:r>
      <w:bookmarkStart w:id="0" w:name="_GoBack"/>
      <w:bookmarkEnd w:id="0"/>
      <w:r w:rsidRPr="00110A69">
        <w:rPr>
          <w:rFonts w:ascii="Times New Roman" w:hAnsi="Times New Roman" w:cs="Times New Roman"/>
          <w:color w:val="231F20"/>
          <w:sz w:val="24"/>
          <w:szCs w:val="24"/>
        </w:rPr>
        <w:t>ильні речовини).</w:t>
      </w:r>
    </w:p>
    <w:p w:rsidR="00AA6E69" w:rsidRPr="00110A69" w:rsidRDefault="00AA6E69" w:rsidP="005F7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>Вмі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ст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дубильних речовин — не менше 3,5 % (ТФС 42-1609-86).</w:t>
      </w:r>
    </w:p>
    <w:p w:rsidR="00AA6E69" w:rsidRPr="00110A69" w:rsidRDefault="00AA6E69" w:rsidP="00145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Застосування. Плоди чорниці — в’яжучий засіб при діареї, колітах, ентероколітах. Пагони входять </w:t>
      </w:r>
      <w:proofErr w:type="gramStart"/>
      <w:r w:rsidRPr="00110A69">
        <w:rPr>
          <w:rFonts w:ascii="Times New Roman" w:hAnsi="Times New Roman" w:cs="Times New Roman"/>
          <w:color w:val="231F20"/>
          <w:sz w:val="24"/>
          <w:szCs w:val="24"/>
        </w:rPr>
        <w:t>до</w:t>
      </w:r>
      <w:proofErr w:type="gramEnd"/>
      <w:r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складу протидіабетичного</w:t>
      </w:r>
      <w:r w:rsidR="00145425" w:rsidRPr="00110A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10A69">
        <w:rPr>
          <w:rFonts w:ascii="Times New Roman" w:hAnsi="Times New Roman" w:cs="Times New Roman"/>
          <w:color w:val="231F20"/>
          <w:sz w:val="24"/>
          <w:szCs w:val="24"/>
        </w:rPr>
        <w:t>збору “Арфазетин”.</w:t>
      </w:r>
    </w:p>
    <w:p w:rsidR="00FA1E47" w:rsidRPr="00110A69" w:rsidRDefault="00FA1E47">
      <w:pPr>
        <w:rPr>
          <w:rFonts w:ascii="Times New Roman" w:hAnsi="Times New Roman" w:cs="Times New Roman"/>
          <w:color w:val="231F20"/>
          <w:sz w:val="24"/>
          <w:szCs w:val="24"/>
        </w:rPr>
      </w:pPr>
    </w:p>
    <w:sectPr w:rsidR="00FA1E47" w:rsidRPr="00110A69" w:rsidSect="00225944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CCB" w:rsidRDefault="009E5CCB" w:rsidP="00D83764">
      <w:pPr>
        <w:spacing w:after="0" w:line="240" w:lineRule="auto"/>
      </w:pPr>
      <w:r>
        <w:separator/>
      </w:r>
    </w:p>
  </w:endnote>
  <w:endnote w:type="continuationSeparator" w:id="0">
    <w:p w:rsidR="009E5CCB" w:rsidRDefault="009E5CCB" w:rsidP="00D8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TPHLO+Romul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KBXJLU+MinionCyr-Semi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TT3185ae213aO4332120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CCB" w:rsidRDefault="009E5CCB" w:rsidP="00D83764">
      <w:pPr>
        <w:spacing w:after="0" w:line="240" w:lineRule="auto"/>
      </w:pPr>
      <w:r>
        <w:separator/>
      </w:r>
    </w:p>
  </w:footnote>
  <w:footnote w:type="continuationSeparator" w:id="0">
    <w:p w:rsidR="009E5CCB" w:rsidRDefault="009E5CCB" w:rsidP="00D83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4776299"/>
      <w:docPartObj>
        <w:docPartGallery w:val="Page Numbers (Top of Page)"/>
        <w:docPartUnique/>
      </w:docPartObj>
    </w:sdtPr>
    <w:sdtEndPr/>
    <w:sdtContent>
      <w:p w:rsidR="005A6819" w:rsidRDefault="005A6819">
        <w:pPr>
          <w:pStyle w:val="a6"/>
          <w:jc w:val="right"/>
        </w:pPr>
        <w:r w:rsidRPr="00D83764">
          <w:rPr>
            <w:rFonts w:ascii="Times New Roman" w:hAnsi="Times New Roman" w:cs="Times New Roman"/>
          </w:rPr>
          <w:fldChar w:fldCharType="begin"/>
        </w:r>
        <w:r w:rsidRPr="00D83764">
          <w:rPr>
            <w:rFonts w:ascii="Times New Roman" w:hAnsi="Times New Roman" w:cs="Times New Roman"/>
          </w:rPr>
          <w:instrText xml:space="preserve"> PAGE   \* MERGEFORMAT </w:instrText>
        </w:r>
        <w:r w:rsidRPr="00D83764">
          <w:rPr>
            <w:rFonts w:ascii="Times New Roman" w:hAnsi="Times New Roman" w:cs="Times New Roman"/>
          </w:rPr>
          <w:fldChar w:fldCharType="separate"/>
        </w:r>
        <w:r w:rsidR="00110A69">
          <w:rPr>
            <w:rFonts w:ascii="Times New Roman" w:hAnsi="Times New Roman" w:cs="Times New Roman"/>
            <w:noProof/>
          </w:rPr>
          <w:t>1</w:t>
        </w:r>
        <w:r w:rsidRPr="00D83764">
          <w:rPr>
            <w:rFonts w:ascii="Times New Roman" w:hAnsi="Times New Roman" w:cs="Times New Roman"/>
          </w:rPr>
          <w:fldChar w:fldCharType="end"/>
        </w:r>
      </w:p>
    </w:sdtContent>
  </w:sdt>
  <w:p w:rsidR="005A6819" w:rsidRDefault="005A681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44C7"/>
    <w:rsid w:val="00003D00"/>
    <w:rsid w:val="00066866"/>
    <w:rsid w:val="00084183"/>
    <w:rsid w:val="000915E1"/>
    <w:rsid w:val="001044C7"/>
    <w:rsid w:val="00110A69"/>
    <w:rsid w:val="001120DC"/>
    <w:rsid w:val="00133E6B"/>
    <w:rsid w:val="0013492A"/>
    <w:rsid w:val="00145425"/>
    <w:rsid w:val="00151159"/>
    <w:rsid w:val="00151D1B"/>
    <w:rsid w:val="001927B4"/>
    <w:rsid w:val="00225944"/>
    <w:rsid w:val="002455B6"/>
    <w:rsid w:val="002541AA"/>
    <w:rsid w:val="002544BE"/>
    <w:rsid w:val="002E7A86"/>
    <w:rsid w:val="0032462D"/>
    <w:rsid w:val="00371EC6"/>
    <w:rsid w:val="003915B0"/>
    <w:rsid w:val="003A73C6"/>
    <w:rsid w:val="00455854"/>
    <w:rsid w:val="00467AD6"/>
    <w:rsid w:val="004A632C"/>
    <w:rsid w:val="004B2C71"/>
    <w:rsid w:val="004E08E7"/>
    <w:rsid w:val="00515875"/>
    <w:rsid w:val="00536BF2"/>
    <w:rsid w:val="00545353"/>
    <w:rsid w:val="0055667E"/>
    <w:rsid w:val="005A671C"/>
    <w:rsid w:val="005A6819"/>
    <w:rsid w:val="005A6E5D"/>
    <w:rsid w:val="005A7FC6"/>
    <w:rsid w:val="005E34D2"/>
    <w:rsid w:val="005F7178"/>
    <w:rsid w:val="00696F0F"/>
    <w:rsid w:val="006A15FE"/>
    <w:rsid w:val="006E3236"/>
    <w:rsid w:val="00787EE9"/>
    <w:rsid w:val="007A6FEE"/>
    <w:rsid w:val="007C2827"/>
    <w:rsid w:val="007E594B"/>
    <w:rsid w:val="008541AD"/>
    <w:rsid w:val="00855A78"/>
    <w:rsid w:val="00876BD6"/>
    <w:rsid w:val="00890E93"/>
    <w:rsid w:val="008B7122"/>
    <w:rsid w:val="008E7D1D"/>
    <w:rsid w:val="008F3790"/>
    <w:rsid w:val="00900315"/>
    <w:rsid w:val="009452E8"/>
    <w:rsid w:val="00945C8D"/>
    <w:rsid w:val="009A1881"/>
    <w:rsid w:val="009D0256"/>
    <w:rsid w:val="009D1285"/>
    <w:rsid w:val="009E5CCB"/>
    <w:rsid w:val="00A07F6F"/>
    <w:rsid w:val="00AA6E69"/>
    <w:rsid w:val="00AA7ED6"/>
    <w:rsid w:val="00AD6E81"/>
    <w:rsid w:val="00AF084C"/>
    <w:rsid w:val="00B10900"/>
    <w:rsid w:val="00B20F05"/>
    <w:rsid w:val="00B3248D"/>
    <w:rsid w:val="00B44C91"/>
    <w:rsid w:val="00B76F79"/>
    <w:rsid w:val="00BA338E"/>
    <w:rsid w:val="00BB769D"/>
    <w:rsid w:val="00BD2BC3"/>
    <w:rsid w:val="00BE055B"/>
    <w:rsid w:val="00C54F52"/>
    <w:rsid w:val="00C63B19"/>
    <w:rsid w:val="00D0547C"/>
    <w:rsid w:val="00D62FBB"/>
    <w:rsid w:val="00D83764"/>
    <w:rsid w:val="00E56E36"/>
    <w:rsid w:val="00E86633"/>
    <w:rsid w:val="00EE11C8"/>
    <w:rsid w:val="00EE47EF"/>
    <w:rsid w:val="00EF1284"/>
    <w:rsid w:val="00F34B1B"/>
    <w:rsid w:val="00F469BF"/>
    <w:rsid w:val="00F51739"/>
    <w:rsid w:val="00F6527B"/>
    <w:rsid w:val="00F65557"/>
    <w:rsid w:val="00FA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7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4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4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7A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8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3764"/>
  </w:style>
  <w:style w:type="paragraph" w:styleId="a8">
    <w:name w:val="footer"/>
    <w:basedOn w:val="a"/>
    <w:link w:val="a9"/>
    <w:uiPriority w:val="99"/>
    <w:semiHidden/>
    <w:unhideWhenUsed/>
    <w:rsid w:val="00D8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3764"/>
  </w:style>
  <w:style w:type="paragraph" w:customStyle="1" w:styleId="Pa8">
    <w:name w:val="Pa8"/>
    <w:basedOn w:val="Default"/>
    <w:next w:val="Default"/>
    <w:uiPriority w:val="99"/>
    <w:rsid w:val="00084183"/>
    <w:pPr>
      <w:spacing w:line="281" w:lineRule="atLeast"/>
    </w:pPr>
    <w:rPr>
      <w:rFonts w:ascii="ATPHLO+Romul" w:hAnsi="ATPHLO+Romul" w:cstheme="minorBidi"/>
      <w:color w:val="auto"/>
    </w:rPr>
  </w:style>
  <w:style w:type="character" w:customStyle="1" w:styleId="A13">
    <w:name w:val="A13"/>
    <w:uiPriority w:val="99"/>
    <w:rsid w:val="00084183"/>
    <w:rPr>
      <w:rFonts w:ascii="KBXJLU+MinionCyr-Semibold" w:hAnsi="KBXJLU+MinionCyr-Semibold" w:cs="KBXJLU+MinionCyr-Semibold"/>
      <w:b/>
      <w:bCs/>
      <w:color w:val="000000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15047-D59C-4B44-A924-FB6A63E1B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2722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37</cp:revision>
  <dcterms:created xsi:type="dcterms:W3CDTF">2016-09-29T12:13:00Z</dcterms:created>
  <dcterms:modified xsi:type="dcterms:W3CDTF">2018-04-25T06:50:00Z</dcterms:modified>
</cp:coreProperties>
</file>