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399" w:rsidRPr="006B0399" w:rsidRDefault="006B0399" w:rsidP="006B0399">
      <w:pPr>
        <w:tabs>
          <w:tab w:val="left" w:pos="-1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1.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Сутність, етапи та система регулювання міжнародної торгівлі</w:t>
      </w:r>
    </w:p>
    <w:p w:rsidR="006B0399" w:rsidRPr="006B0399" w:rsidRDefault="006B0399" w:rsidP="006B0399">
      <w:pPr>
        <w:tabs>
          <w:tab w:val="left" w:pos="-180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B0399" w:rsidRPr="006B0399" w:rsidRDefault="006B0399" w:rsidP="006B0399">
      <w:pPr>
        <w:pStyle w:val="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6B0399">
        <w:rPr>
          <w:rFonts w:ascii="Times New Roman" w:hAnsi="Times New Roman"/>
          <w:b/>
          <w:bCs/>
          <w:sz w:val="24"/>
          <w:szCs w:val="24"/>
          <w:lang w:val="uk-UA"/>
        </w:rPr>
        <w:t xml:space="preserve">Програмні запитання </w:t>
      </w:r>
    </w:p>
    <w:p w:rsidR="006B0399" w:rsidRPr="006B0399" w:rsidRDefault="006B0399" w:rsidP="006B0399">
      <w:pPr>
        <w:pStyle w:val="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6B0399" w:rsidRPr="006B0399" w:rsidRDefault="006B0399" w:rsidP="006B0399">
      <w:pPr>
        <w:pStyle w:val="a3"/>
        <w:numPr>
          <w:ilvl w:val="1"/>
          <w:numId w:val="6"/>
        </w:num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>Сутність та етапи розвитку міжнародної торгівлі.</w:t>
      </w:r>
    </w:p>
    <w:p w:rsidR="006B0399" w:rsidRPr="006B0399" w:rsidRDefault="006B0399" w:rsidP="006B0399">
      <w:pPr>
        <w:pStyle w:val="a3"/>
        <w:numPr>
          <w:ilvl w:val="1"/>
          <w:numId w:val="6"/>
        </w:num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>Система показників розвитку міжнародної торгівлі.</w:t>
      </w:r>
    </w:p>
    <w:p w:rsidR="006B0399" w:rsidRPr="006B0399" w:rsidRDefault="006B0399" w:rsidP="006B0399">
      <w:pPr>
        <w:pStyle w:val="a3"/>
        <w:numPr>
          <w:ilvl w:val="1"/>
          <w:numId w:val="6"/>
        </w:num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>Роль міжнародної торгівлі в економічному розвитку.</w:t>
      </w:r>
    </w:p>
    <w:p w:rsidR="006B0399" w:rsidRPr="006B0399" w:rsidRDefault="006B0399" w:rsidP="006B0399">
      <w:pPr>
        <w:pStyle w:val="a3"/>
        <w:numPr>
          <w:ilvl w:val="1"/>
          <w:numId w:val="6"/>
        </w:num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 xml:space="preserve">Регулювання світових торговельних відносин. </w:t>
      </w:r>
    </w:p>
    <w:p w:rsidR="006B0399" w:rsidRPr="006B0399" w:rsidRDefault="006B0399" w:rsidP="006B03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B0399" w:rsidRPr="006B0399" w:rsidRDefault="006B0399" w:rsidP="006B0399">
      <w:pPr>
        <w:pStyle w:val="a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>Сутність та етапи розвитку міжнародної торгівлі.</w:t>
      </w:r>
    </w:p>
    <w:p w:rsidR="006B0399" w:rsidRPr="006B0399" w:rsidRDefault="006B0399" w:rsidP="006B0399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Механізмом реалізації світогосподарських зв’язків є світовий ринок як сфера усталених економічних відносин, що ґрунтуються на міжнародному розподілі праці. Господарські зв’язки на світовому ринку проявляються через форми міжнародних економічних відносин — міжнародну торгівлю, міжнародну міграцію робочої сили, міжнародний рух капіталу, а також валютно-кредитні відносини.</w:t>
      </w: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М</w:t>
      </w:r>
      <w:r w:rsidRPr="006B0399">
        <w:rPr>
          <w:rFonts w:ascii="Times New Roman" w:hAnsi="Times New Roman" w:cs="Times New Roman"/>
          <w:b/>
          <w:sz w:val="24"/>
          <w:szCs w:val="24"/>
        </w:rPr>
        <w:t>іжнародна торгівля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історично перша форма міжнародних економічних зв’язків, що являє собою обмін товарами і послугами між державно оформленими національними господарствами, тобто між державами. </w:t>
      </w:r>
    </w:p>
    <w:p w:rsidR="006B0399" w:rsidRPr="006B0399" w:rsidRDefault="006B0399" w:rsidP="006B0399">
      <w:pPr>
        <w:pStyle w:val="a4"/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>Міжнародна торгівля — це торгівля між резидентами різних кра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їн, якими можуть бути фізичні та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>юридичні особи, фірми, ТНК, не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комерційні організації тощо. 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Вона передбачає добровільний обмін то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варами, послугами, продукцією інтелектуальної праці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сторонами торговельної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>угоди. Оскільки такий обмін добровільний, то обидві сторони угоди повинні бути впевненими, що одержать вигоду від цього обміну, інакше угода не буде укладена.</w:t>
      </w: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Для національного господарства участь у міжнародній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 набуває форми зовнішньої торгівлі. </w:t>
      </w: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Зовнішня торгівля</w:t>
      </w:r>
      <w:r w:rsidRPr="006B0399">
        <w:rPr>
          <w:rFonts w:ascii="Times New Roman" w:hAnsi="Times New Roman" w:cs="Times New Roman"/>
          <w:sz w:val="24"/>
          <w:szCs w:val="24"/>
        </w:rPr>
        <w:t xml:space="preserve"> (ЗТ) — це торгівля однієї країни з іншими, яка складається з оплачуваного вивезення (експорту) та ввезення (імпорту) товарів і послуг. </w:t>
      </w: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У сукупності зовнішня торгівля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ізних країн утворює міжнародну торгівлю, яка до того ж є складною соціально-економіч</w:t>
      </w:r>
      <w:r w:rsidRPr="006B0399">
        <w:rPr>
          <w:rFonts w:ascii="Times New Roman" w:hAnsi="Times New Roman" w:cs="Times New Roman"/>
          <w:sz w:val="24"/>
          <w:szCs w:val="24"/>
        </w:rPr>
        <w:softHyphen/>
        <w:t>ною категорією. Її можна розглядати з двох позицій — операційної та державно-політичної (рис. 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6B0399">
        <w:rPr>
          <w:rFonts w:ascii="Times New Roman" w:hAnsi="Times New Roman" w:cs="Times New Roman"/>
          <w:sz w:val="24"/>
          <w:szCs w:val="24"/>
        </w:rPr>
        <w:t>).</w:t>
      </w:r>
    </w:p>
    <w:p w:rsidR="006B0399" w:rsidRPr="006B0399" w:rsidRDefault="006B0399" w:rsidP="006B0399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6390" w:dyaOrig="2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135.75pt" o:ole="" fillcolor="window">
            <v:imagedata r:id="rId5" o:title=""/>
          </v:shape>
          <o:OLEObject Type="Embed" ProgID="Word.Picture.8" ShapeID="_x0000_i1025" DrawAspect="Content" ObjectID="_1597640934" r:id="rId6"/>
        </w:objec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Рис. 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6B03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ідходи до розуміння сутності міжнародної торгівлі</w:t>
      </w:r>
    </w:p>
    <w:p w:rsidR="006B0399" w:rsidRPr="006B0399" w:rsidRDefault="006B0399" w:rsidP="006B0399">
      <w:pPr>
        <w:pStyle w:val="40"/>
        <w:keepNext/>
        <w:keepLines/>
        <w:shd w:val="clear" w:color="auto" w:fill="auto"/>
        <w:spacing w:before="0" w:after="0" w:line="240" w:lineRule="auto"/>
        <w:ind w:left="-851" w:firstLine="567"/>
        <w:rPr>
          <w:sz w:val="24"/>
          <w:szCs w:val="24"/>
          <w:lang w:val="uk-UA" w:eastAsia="uk-UA"/>
        </w:rPr>
      </w:pPr>
      <w:bookmarkStart w:id="0" w:name="bookmark4"/>
    </w:p>
    <w:p w:rsidR="006B0399" w:rsidRPr="006B0399" w:rsidRDefault="006B0399" w:rsidP="006B0399">
      <w:pPr>
        <w:pStyle w:val="40"/>
        <w:keepNext/>
        <w:keepLines/>
        <w:shd w:val="clear" w:color="auto" w:fill="auto"/>
        <w:spacing w:before="0" w:after="0" w:line="240" w:lineRule="auto"/>
        <w:ind w:left="-851" w:firstLine="567"/>
        <w:jc w:val="both"/>
        <w:rPr>
          <w:sz w:val="24"/>
          <w:szCs w:val="24"/>
          <w:lang w:val="uk-UA"/>
        </w:rPr>
      </w:pPr>
      <w:r w:rsidRPr="006B0399">
        <w:rPr>
          <w:sz w:val="24"/>
          <w:szCs w:val="24"/>
          <w:lang w:val="uk-UA" w:eastAsia="uk-UA"/>
        </w:rPr>
        <w:t>Специфічні риси міжнародної торгівлі</w:t>
      </w:r>
      <w:bookmarkEnd w:id="0"/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>Міжнародна торгівля як особлива сфера міжнародної економіки має ряд специфічних рис, які відрізняють її від внутрішньонаціональної торгівлі: урядове регулювання міжнародної торгівлі; самостійна національна економічна політика; соціально-культурні відмінності країн; фінансові та комерційні ризики.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Style w:val="a6"/>
          <w:sz w:val="24"/>
          <w:szCs w:val="24"/>
          <w:lang w:eastAsia="uk-UA"/>
        </w:rPr>
        <w:t>Урядове регулювання міжнародної торгівлі.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Кожна країна функціонує в своєму правовому середовищі. Її уряд активно втруча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ється і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іддає жорсткому контролю відносини міжнародної торгівлі і пов'язані з торговельними операціями валютно-фінансові відноси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ни.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Style w:val="23"/>
          <w:sz w:val="24"/>
          <w:szCs w:val="24"/>
          <w:lang w:val="uk-UA" w:eastAsia="uk-UA"/>
        </w:rPr>
        <w:lastRenderedPageBreak/>
        <w:t>Самостійна національна економічна політика.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Національна еко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номічна політика може дозволити вільний потік товарів і послуг між країнами, регулювати чи заборонити його (так, обмеження торгівлі можуть набувати форми «добровільного» обмеження експорту, бой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котування товарів країни, відмови від преференційних тарифів та ви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давання нових кредитів, обмеження доступу до високотехнологічних товарів). 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Усе це істотно впливає на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іжнародну торгівлю.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Style w:val="1"/>
          <w:sz w:val="24"/>
          <w:szCs w:val="24"/>
          <w:lang w:eastAsia="uk-UA"/>
        </w:rPr>
        <w:t>Соц</w:t>
      </w:r>
      <w:proofErr w:type="gramEnd"/>
      <w:r w:rsidRPr="006B0399">
        <w:rPr>
          <w:rStyle w:val="1"/>
          <w:sz w:val="24"/>
          <w:szCs w:val="24"/>
          <w:lang w:eastAsia="uk-UA"/>
        </w:rPr>
        <w:t>іально-культурні відмінності країн.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Країни, які беруть участь у міжнародній торгівлі, відрізняються одна від одної звичаями, мо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вою, пріоритетами, культурою. І хоча такі відмінності не впливають істотно на міжнародну торгівлю, вони ускладнюють відносини між урядами і вводять багато нових елементів у діяльність міжнародних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ідприємств. Недостатнє знання звичаїв, законів країни експортера чи імпортера призводить до невизначеності і недовіри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продавцем і покупцем.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Style w:val="1"/>
          <w:sz w:val="24"/>
          <w:szCs w:val="24"/>
          <w:lang w:eastAsia="uk-UA"/>
        </w:rPr>
        <w:t>Фінансові та комерційні ризики.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До головних фінансових ризи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кі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належать валютний та кредитний ризики.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Міжнародна торгівля відбувається між країнами, що мають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ізні валютні системи, які зумовлюють обмін однієї валюти на іншу. Через неусталеність валютних курсів виникає валютний ризик. Валютний ризик — це небезпека валютних втрат унаслідок зміни курсу валюти ціни щодо валюти платежу в період між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ідписанням зовнішньотор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говельної угоди і здійсненням платежу за цією угодою.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При здійсненні міжнародної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необхідно мати час для пе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ревезення товару, тому експортер піддається кредитному ризику і по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терпає від незручностей, пов'язаних з відстанню та часом, який потрі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бен для перевезення товару за кордон і отримання платежу. Розрив у часі між заявкою іноземному постачальникові і отриманням товару пов'язаний, як правило, з тривалістю періоду перевезення і необхід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ністю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ідготовки відповідної документації для перевезення.</w:t>
      </w:r>
    </w:p>
    <w:p w:rsidR="006B0399" w:rsidRPr="006B0399" w:rsidRDefault="006B0399" w:rsidP="006B0399">
      <w:pPr>
        <w:pStyle w:val="a4"/>
        <w:spacing w:after="0" w:line="240" w:lineRule="auto"/>
        <w:ind w:left="-851" w:right="20" w:firstLine="40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Комерційні ризики, які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пов'язан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з можливістю недоодержання прибутку або виникнення збитків у процесі проведення торговель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них операцій, можуть виявитися в таких випадках: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неплатоспроможність покупця на момент оплати товару;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відмова замовника від оплати продукції;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зміна цін на продукцію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ісля укладання контракту;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зниження попиту на продукцію;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-142"/>
        </w:tabs>
        <w:spacing w:after="0" w:line="240" w:lineRule="auto"/>
        <w:ind w:left="-426" w:right="2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неможливість переказу коштів у країну експортера у зв'язку з валютними обмеженнями в країні покупця (імпортера) або з відсутністю валюти, або з відмовою уряду країн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и-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імпортера в наданні цієї валюти з будь-яких інших причин.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Фахівці з історії світової економіки пропонують різні критерії періодизації розвитку міжнародної торгівлі: за етапами розвитку науково-технічного прогресу (за змінами у виробничих силах); за етапами вдосконалення транспортної системи (як транспортних 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>засобів, так і доріг); за пріоритетними напрямами у зовнішньотор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softHyphen/>
        <w:t>говельних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політиках країн (лібералізація чи протекціонізм). Насправді доведено, що між усіма переліченими етапами існує пряма залежність. </w:t>
      </w:r>
      <w:r w:rsidRPr="006B0399">
        <w:rPr>
          <w:rFonts w:ascii="Times New Roman" w:hAnsi="Times New Roman" w:cs="Times New Roman"/>
          <w:sz w:val="24"/>
          <w:szCs w:val="24"/>
        </w:rPr>
        <w:t xml:space="preserve">Але наочнішою, поширенішою та логічнішою, на наш погляд, є періодизація розвитку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ітових процесів, у т. ч. міжнародної торгівлі, за основними подіями в світі. З огляду на це можна виокремити такі етапи розвитку міжнародної торгівлі: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ab/>
        <w:t xml:space="preserve">І </w:t>
      </w:r>
      <w:r w:rsidRPr="006B0399">
        <w:rPr>
          <w:rFonts w:ascii="Times New Roman" w:hAnsi="Times New Roman" w:cs="Times New Roman"/>
          <w:sz w:val="24"/>
          <w:szCs w:val="24"/>
        </w:rPr>
        <w:tab/>
        <w:t>— початковий (з XVIII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z w:val="24"/>
          <w:szCs w:val="24"/>
        </w:rPr>
        <w:t>ст. до першої половини XIX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z w:val="24"/>
          <w:szCs w:val="24"/>
        </w:rPr>
        <w:t>ст.);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ab/>
        <w:t xml:space="preserve">ІІ </w:t>
      </w:r>
      <w:r w:rsidRPr="006B0399">
        <w:rPr>
          <w:rFonts w:ascii="Times New Roman" w:hAnsi="Times New Roman" w:cs="Times New Roman"/>
          <w:sz w:val="24"/>
          <w:szCs w:val="24"/>
        </w:rPr>
        <w:tab/>
        <w:t>— друга половина XIX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z w:val="24"/>
          <w:szCs w:val="24"/>
        </w:rPr>
        <w:t xml:space="preserve">ст. — початок Першої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ітової війни (1914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z w:val="24"/>
          <w:szCs w:val="24"/>
        </w:rPr>
        <w:t>р.);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ab/>
        <w:t xml:space="preserve">ІІІ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B0399">
        <w:rPr>
          <w:rFonts w:ascii="Times New Roman" w:hAnsi="Times New Roman" w:cs="Times New Roman"/>
          <w:sz w:val="24"/>
          <w:szCs w:val="24"/>
        </w:rPr>
        <w:t xml:space="preserve">— період між двома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ітовими війнами (1914—1939 рр.);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ab/>
        <w:t>І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</w:rPr>
        <w:tab/>
        <w:t>— повоєнний (50—60-ті роки);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</w:rPr>
        <w:tab/>
        <w:t>—</w:t>
      </w:r>
      <w:r w:rsidRPr="006B03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z w:val="24"/>
          <w:szCs w:val="24"/>
        </w:rPr>
        <w:t>сучасний (з початку 70-х років).</w:t>
      </w:r>
      <w:proofErr w:type="gramEnd"/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Останній, сучасний, етап розвитку міжнародної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вже сьогодні можна поділити на два періоди:</w:t>
      </w:r>
    </w:p>
    <w:p w:rsidR="006B0399" w:rsidRPr="006B0399" w:rsidRDefault="006B0399" w:rsidP="006B0399">
      <w:pPr>
        <w:numPr>
          <w:ilvl w:val="0"/>
          <w:numId w:val="8"/>
        </w:numPr>
        <w:tabs>
          <w:tab w:val="clear" w:pos="661"/>
          <w:tab w:val="right" w:pos="142"/>
          <w:tab w:val="left" w:pos="56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конкуренції двох 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ітових систем господарства — капіталіс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softHyphen/>
        <w:t>тичної</w:t>
      </w:r>
      <w:r w:rsidRPr="006B0399">
        <w:rPr>
          <w:rFonts w:ascii="Times New Roman" w:hAnsi="Times New Roman" w:cs="Times New Roman"/>
          <w:sz w:val="24"/>
          <w:szCs w:val="24"/>
        </w:rPr>
        <w:t xml:space="preserve"> та соціалістичної (до початку 90-х років);</w:t>
      </w:r>
    </w:p>
    <w:p w:rsidR="006B0399" w:rsidRPr="006B0399" w:rsidRDefault="006B0399" w:rsidP="006B0399">
      <w:pPr>
        <w:numPr>
          <w:ilvl w:val="0"/>
          <w:numId w:val="8"/>
        </w:numPr>
        <w:tabs>
          <w:tab w:val="clear" w:pos="661"/>
          <w:tab w:val="right" w:pos="142"/>
          <w:tab w:val="left" w:pos="56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глобалізації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ітової економіки (з початку 90-х років).</w:t>
      </w:r>
    </w:p>
    <w:p w:rsidR="006B0399" w:rsidRPr="006B0399" w:rsidRDefault="006B0399" w:rsidP="006B0399">
      <w:pPr>
        <w:tabs>
          <w:tab w:val="right" w:pos="142"/>
          <w:tab w:val="left" w:pos="567"/>
        </w:tabs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Кожному із зазначених вище п’яти етапів розвитку міжнародної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притаманні:</w:t>
      </w:r>
    </w:p>
    <w:p w:rsidR="006B0399" w:rsidRPr="006B0399" w:rsidRDefault="006B0399" w:rsidP="006B0399">
      <w:pPr>
        <w:numPr>
          <w:ilvl w:val="0"/>
          <w:numId w:val="9"/>
        </w:numPr>
        <w:tabs>
          <w:tab w:val="clear" w:pos="661"/>
          <w:tab w:val="right" w:pos="142"/>
          <w:tab w:val="num" w:pos="426"/>
          <w:tab w:val="left" w:pos="567"/>
        </w:tabs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певні середовищні чинники розвитку;</w:t>
      </w:r>
    </w:p>
    <w:p w:rsidR="006B0399" w:rsidRPr="006B0399" w:rsidRDefault="006B0399" w:rsidP="006B0399">
      <w:pPr>
        <w:numPr>
          <w:ilvl w:val="0"/>
          <w:numId w:val="9"/>
        </w:numPr>
        <w:tabs>
          <w:tab w:val="clear" w:pos="661"/>
          <w:tab w:val="right" w:pos="142"/>
          <w:tab w:val="num" w:pos="426"/>
          <w:tab w:val="left" w:pos="567"/>
        </w:tabs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lastRenderedPageBreak/>
        <w:t xml:space="preserve">особливості, що відтворюють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івень інтернаціоналізації виробництва і роль міжнародної торгівлі у розвитку національних господарств;</w:t>
      </w:r>
    </w:p>
    <w:p w:rsidR="006B0399" w:rsidRPr="006B0399" w:rsidRDefault="006B0399" w:rsidP="006B0399">
      <w:pPr>
        <w:numPr>
          <w:ilvl w:val="0"/>
          <w:numId w:val="9"/>
        </w:numPr>
        <w:tabs>
          <w:tab w:val="clear" w:pos="661"/>
          <w:tab w:val="right" w:pos="142"/>
          <w:tab w:val="num" w:pos="426"/>
          <w:tab w:val="left" w:pos="567"/>
        </w:tabs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пр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іоритетні методи регулювання зовнішньої торгівлі більшо</w:t>
      </w:r>
      <w:r w:rsidRPr="006B0399">
        <w:rPr>
          <w:rFonts w:ascii="Times New Roman" w:hAnsi="Times New Roman" w:cs="Times New Roman"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</w:rPr>
        <w:softHyphen/>
        <w:t>ті країн світ</w:t>
      </w:r>
    </w:p>
    <w:p w:rsidR="006B0399" w:rsidRPr="006B0399" w:rsidRDefault="006B0399" w:rsidP="006B0399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6B0399" w:rsidRPr="006B0399" w:rsidRDefault="006B0399" w:rsidP="006B0399">
      <w:pPr>
        <w:pStyle w:val="a3"/>
        <w:numPr>
          <w:ilvl w:val="1"/>
          <w:numId w:val="5"/>
        </w:num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/>
          <w:b/>
          <w:sz w:val="24"/>
          <w:szCs w:val="24"/>
          <w:lang w:val="uk-UA"/>
        </w:rPr>
        <w:t>Система показників розвитку міжнародної торгівлі.</w:t>
      </w:r>
    </w:p>
    <w:p w:rsidR="006B0399" w:rsidRPr="006B0399" w:rsidRDefault="006B0399" w:rsidP="006B0399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-2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>Сукупність показників розвитку міжнародної торгівлі можна поділити на сім груп: обсягові (абсолютні), результуючі, структур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softHyphen/>
        <w:t>ні, інтенсивності, ефективності, динаміки та зіставлення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. Деякі показники, наприклад індекси концентрації екс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>порту та диверсифікації експорту, використовуються тільки в міжнародних зіставленнях, інші — для оцінки розвитку як зовнішньої торгівлі, так і міжнародної торгівлі в цілому (обсяг експорту, ім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порту, товарна та регіональна структури торгівлі тощо). </w:t>
      </w:r>
      <w:r w:rsidRPr="006B0399">
        <w:rPr>
          <w:rFonts w:ascii="Times New Roman" w:hAnsi="Times New Roman" w:cs="Times New Roman"/>
          <w:sz w:val="24"/>
          <w:szCs w:val="24"/>
        </w:rPr>
        <w:t xml:space="preserve">Велика 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>кількість показників може бути використана для оцінювання та аналізу розвитку зовнішньої торгі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 фірми.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pacing w:val="-2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pacing w:val="-2"/>
          <w:sz w:val="24"/>
          <w:szCs w:val="24"/>
          <w:lang w:val="uk-UA"/>
        </w:rPr>
        <w:t>Перша група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Основою системи показників розвитку міжнародної торгівлі є </w:t>
      </w: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група обсягових індикаторів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, до складу якої входять експорт, реекспорт, імпорт, реімпорт, зовнішньоторговельний обіг, генеральна торгівля, спеціальна торгівля та фізичний обсяг торгівлі.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1.1.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Експорт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(від. лат.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exportare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вивозити) — вивезення товарів, робіт, послуг, результатів інтелектуальної діяльності, в т.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ч. 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>виключних прав на них, з митної території країни за кордон без зобов’язання їх зворотного ввезення.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Факт експорту фіксується в момент перетину товаром митного кордону, надання послуг і прав 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на результати інтелектуальної діяльності. Як експорт може зараховуватись продаж товарів і послуг іноземним особам, фірмам, організаціям та спільним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ідприємствам без вивезення їх за кордон.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pacing w:val="-2"/>
          <w:sz w:val="24"/>
          <w:szCs w:val="24"/>
        </w:rPr>
        <w:t>Обсяги вивезення товарів, робіт, послуг і результатів інтелектуальної діяльності характеризує показник «експорт», який роз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раховується у вартісних одиницях за певний період, як правило,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ік. Експорт може вимірюватися і натуральними одиницями, коли йдеться про однорідні, порівнянні товари (вугілля, нафта, газ тощо).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За визначенням статистичної комісії ООН, експорт — це вивезення з країни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1) вироблених, вирощених або добутих 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2) раніше ввезених з-за кордону та:</w:t>
      </w:r>
    </w:p>
    <w:p w:rsidR="006B0399" w:rsidRPr="006B0399" w:rsidRDefault="006B0399" w:rsidP="006B0399">
      <w:pPr>
        <w:numPr>
          <w:ilvl w:val="0"/>
          <w:numId w:val="10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перероблених на митній території;</w:t>
      </w:r>
    </w:p>
    <w:p w:rsidR="006B0399" w:rsidRPr="006B0399" w:rsidRDefault="006B0399" w:rsidP="006B0399">
      <w:pPr>
        <w:numPr>
          <w:ilvl w:val="0"/>
          <w:numId w:val="10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перероблених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 митним контролем;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3) реекспорт — вивезення (експорт)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numPr>
          <w:ilvl w:val="0"/>
          <w:numId w:val="11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6B0399">
        <w:rPr>
          <w:rFonts w:ascii="Times New Roman" w:hAnsi="Times New Roman" w:cs="Times New Roman"/>
          <w:spacing w:val="-8"/>
          <w:sz w:val="24"/>
          <w:szCs w:val="24"/>
        </w:rPr>
        <w:t xml:space="preserve">раніше ввезених, але не перероблених у </w:t>
      </w:r>
      <w:proofErr w:type="gramStart"/>
      <w:r w:rsidRPr="006B0399">
        <w:rPr>
          <w:rFonts w:ascii="Times New Roman" w:hAnsi="Times New Roman" w:cs="Times New Roman"/>
          <w:spacing w:val="-8"/>
          <w:sz w:val="24"/>
          <w:szCs w:val="24"/>
        </w:rPr>
        <w:t>країн</w:t>
      </w:r>
      <w:proofErr w:type="gramEnd"/>
      <w:r w:rsidRPr="006B0399">
        <w:rPr>
          <w:rFonts w:ascii="Times New Roman" w:hAnsi="Times New Roman" w:cs="Times New Roman"/>
          <w:spacing w:val="-8"/>
          <w:sz w:val="24"/>
          <w:szCs w:val="24"/>
        </w:rPr>
        <w:t>і (з міжнарод</w:t>
      </w:r>
      <w:r w:rsidRPr="006B0399">
        <w:rPr>
          <w:rFonts w:ascii="Times New Roman" w:hAnsi="Times New Roman" w:cs="Times New Roman"/>
          <w:spacing w:val="-6"/>
          <w:sz w:val="24"/>
          <w:szCs w:val="24"/>
        </w:rPr>
        <w:t>них товарних аукціонів, товарних бірж, консигнаційних складів тощо);</w:t>
      </w:r>
    </w:p>
    <w:p w:rsidR="006B0399" w:rsidRPr="006B0399" w:rsidRDefault="006B0399" w:rsidP="006B0399">
      <w:pPr>
        <w:numPr>
          <w:ilvl w:val="0"/>
          <w:numId w:val="11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 територій вільних зон;</w:t>
      </w:r>
    </w:p>
    <w:p w:rsidR="006B0399" w:rsidRPr="006B0399" w:rsidRDefault="006B0399" w:rsidP="006B0399">
      <w:pPr>
        <w:numPr>
          <w:ilvl w:val="0"/>
          <w:numId w:val="11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 приписних складі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1.2.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 xml:space="preserve">Імпорт </w:t>
      </w:r>
      <w:r w:rsidRPr="006B0399">
        <w:rPr>
          <w:rFonts w:ascii="Times New Roman" w:hAnsi="Times New Roman" w:cs="Times New Roman"/>
          <w:sz w:val="24"/>
          <w:szCs w:val="24"/>
        </w:rPr>
        <w:t xml:space="preserve">(від лат. </w:t>
      </w:r>
      <w:r w:rsidRPr="006B0399">
        <w:rPr>
          <w:rFonts w:ascii="Times New Roman" w:hAnsi="Times New Roman" w:cs="Times New Roman"/>
          <w:i/>
          <w:sz w:val="24"/>
          <w:szCs w:val="24"/>
        </w:rPr>
        <w:t>importare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ввозити) — ввезення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роб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іт, послуг, результатів інтелектуальної діяльності, в т. ч. виняткових прав на них, на митну територію країни з-за кордону без зобов’язання про зворотне вивезення. Цей процес характеризує показник «імпорт», який розраховується у вартісних 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одиницях за певний період, найчастіше, за 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ік. Обсяги імпорту однорід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softHyphen/>
        <w:t>них</w:t>
      </w:r>
      <w:r w:rsidRPr="006B0399">
        <w:rPr>
          <w:rFonts w:ascii="Times New Roman" w:hAnsi="Times New Roman" w:cs="Times New Roman"/>
          <w:sz w:val="24"/>
          <w:szCs w:val="24"/>
        </w:rPr>
        <w:t>, порівняних товарів можуть розраховуватись у кількісних одиницях (цукор, пшениця, цемент тощо).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За визначенням статистичної комісії ООН, імпорт — це ввезення до країни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1) іноземного походження з країни-виробника або країни-посередника з метою:</w:t>
      </w:r>
    </w:p>
    <w:p w:rsidR="006B0399" w:rsidRPr="006B0399" w:rsidRDefault="006B0399" w:rsidP="006B0399">
      <w:pPr>
        <w:numPr>
          <w:ilvl w:val="0"/>
          <w:numId w:val="12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кінцевого споживання;</w:t>
      </w:r>
    </w:p>
    <w:p w:rsidR="006B0399" w:rsidRPr="006B0399" w:rsidRDefault="006B0399" w:rsidP="006B0399">
      <w:pPr>
        <w:numPr>
          <w:ilvl w:val="0"/>
          <w:numId w:val="12"/>
        </w:numPr>
        <w:tabs>
          <w:tab w:val="clear" w:pos="661"/>
          <w:tab w:val="num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переробки для вивезення або для кінцевого споживання;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2) для переробки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 митним контролем;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3) з територій вільних зон і приписних складі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4) реімпорт — ввезення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, раніше вивезених, але не перероблених.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Згідно з торговельною традицією, країною експорту вважається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призначення товару, а країною імпорту — країна походження товару.</w:t>
      </w:r>
    </w:p>
    <w:p w:rsidR="006B0399" w:rsidRPr="006B0399" w:rsidRDefault="006B0399" w:rsidP="006B0399">
      <w:pPr>
        <w:tabs>
          <w:tab w:val="num" w:pos="0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lastRenderedPageBreak/>
        <w:t>Краї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ною походження товарів може бути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numPr>
          <w:ilvl w:val="0"/>
          <w:numId w:val="13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виробництва;</w:t>
      </w:r>
    </w:p>
    <w:p w:rsidR="006B0399" w:rsidRPr="006B0399" w:rsidRDefault="006B0399" w:rsidP="006B0399">
      <w:pPr>
        <w:numPr>
          <w:ilvl w:val="0"/>
          <w:numId w:val="13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відвантаження;</w:t>
      </w:r>
    </w:p>
    <w:p w:rsidR="006B0399" w:rsidRPr="006B0399" w:rsidRDefault="006B0399" w:rsidP="006B0399">
      <w:pPr>
        <w:numPr>
          <w:ilvl w:val="0"/>
          <w:numId w:val="13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продажу.</w:t>
      </w:r>
    </w:p>
    <w:p w:rsidR="006B0399" w:rsidRPr="006B0399" w:rsidRDefault="006B0399" w:rsidP="006B0399">
      <w:pPr>
        <w:tabs>
          <w:tab w:val="num" w:pos="0"/>
          <w:tab w:val="num" w:pos="504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Краї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ною призначення товарів може бути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numPr>
          <w:ilvl w:val="0"/>
          <w:numId w:val="14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споживання;</w:t>
      </w:r>
    </w:p>
    <w:p w:rsidR="006B0399" w:rsidRPr="006B0399" w:rsidRDefault="006B0399" w:rsidP="006B0399">
      <w:pPr>
        <w:numPr>
          <w:ilvl w:val="0"/>
          <w:numId w:val="14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поставки;</w:t>
      </w:r>
    </w:p>
    <w:p w:rsidR="006B0399" w:rsidRPr="006B0399" w:rsidRDefault="006B0399" w:rsidP="006B0399">
      <w:pPr>
        <w:numPr>
          <w:ilvl w:val="0"/>
          <w:numId w:val="14"/>
        </w:numPr>
        <w:tabs>
          <w:tab w:val="clear" w:pos="661"/>
          <w:tab w:val="num" w:pos="0"/>
          <w:tab w:val="num" w:pos="504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купівлі.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1.3.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Зовнішньоторговельний обіг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сума вартості експорту та імпорту країни або груп країн за певний період: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ік, квартал, мі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>сяць. Зовнішньоторговельний обі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г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показує загальні обсяги зовнішньоторговельної діяльності, тобто експорту та імпорту в цілому: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ЗТО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+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ЗТО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зовнішньоторговельний обі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експорту (у вартісних одиницях);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імпорту (у вартісних одиницях).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i/>
          <w:sz w:val="24"/>
          <w:szCs w:val="24"/>
        </w:rPr>
        <w:t>ітовий товарообіг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сума вартості експорту та імпорту всіх країн світу (вартість усіх товарів, що перетинають державні кордони). Вартість світового експорту завжди менша (приблизно на 3—6 %) за вартість імпорту на суму фрахту на страхування внаслідок того, що майже всі країни оцінюють експорт за цінами ФОБ, а імпорт більшості країн обліковується за цінами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ІФ (FOВ &lt; CIF).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pacing w:val="-2"/>
          <w:sz w:val="24"/>
          <w:szCs w:val="24"/>
        </w:rPr>
        <w:t>1.4.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pacing w:val="-2"/>
          <w:sz w:val="24"/>
          <w:szCs w:val="24"/>
        </w:rPr>
        <w:t>Генеральна (загальна) торгівля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— прийняте у міжнародній</w:t>
      </w:r>
      <w:r w:rsidRPr="006B0399">
        <w:rPr>
          <w:rFonts w:ascii="Times New Roman" w:hAnsi="Times New Roman" w:cs="Times New Roman"/>
          <w:sz w:val="24"/>
          <w:szCs w:val="24"/>
        </w:rPr>
        <w:t xml:space="preserve"> статистиці позначення зовнішньоторговельного обігу з урахуванням вартості транзитних товарів. Показує загальне зовнішньоторговельне «навантаження» на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, включаючи обсяги ввезення, вивезення та транзиту товарів: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ГТ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+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+ </w:t>
      </w:r>
      <w:r w:rsidRPr="006B0399">
        <w:rPr>
          <w:rFonts w:ascii="Times New Roman" w:hAnsi="Times New Roman" w:cs="Times New Roman"/>
          <w:i/>
          <w:sz w:val="24"/>
          <w:szCs w:val="24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ГТ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генеральна (загальна) торгівля;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експорту;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імпорту;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транзитних товарів, перевезених через територію країни.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У міжнародній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 транзит умовно поділяють на два види: прямий та опосередкований. </w:t>
      </w:r>
      <w:r w:rsidRPr="006B0399">
        <w:rPr>
          <w:rFonts w:ascii="Times New Roman" w:hAnsi="Times New Roman" w:cs="Times New Roman"/>
          <w:i/>
          <w:sz w:val="24"/>
          <w:szCs w:val="24"/>
        </w:rPr>
        <w:t>Прямий транзит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провезення товарів однієї країни до іншої через територію третьої без складування. Товари прямого транзиту в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ідсумки зовнішньої торгівлі не включаються, але обліковуються:</w:t>
      </w:r>
    </w:p>
    <w:p w:rsidR="006B0399" w:rsidRPr="006B0399" w:rsidRDefault="006B0399" w:rsidP="006B0399">
      <w:pPr>
        <w:numPr>
          <w:ilvl w:val="0"/>
          <w:numId w:val="15"/>
        </w:numPr>
        <w:tabs>
          <w:tab w:val="clear" w:pos="661"/>
          <w:tab w:val="num" w:pos="-142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за видами транспортних засобі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numPr>
          <w:ilvl w:val="0"/>
          <w:numId w:val="15"/>
        </w:numPr>
        <w:tabs>
          <w:tab w:val="clear" w:pos="661"/>
          <w:tab w:val="num" w:pos="-142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за кількістю перевезеного вантажу;</w:t>
      </w:r>
    </w:p>
    <w:p w:rsidR="006B0399" w:rsidRPr="006B0399" w:rsidRDefault="006B0399" w:rsidP="006B0399">
      <w:pPr>
        <w:numPr>
          <w:ilvl w:val="0"/>
          <w:numId w:val="15"/>
        </w:numPr>
        <w:tabs>
          <w:tab w:val="clear" w:pos="661"/>
          <w:tab w:val="num" w:pos="-142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країнами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відправлення та призначення.</w:t>
      </w:r>
    </w:p>
    <w:p w:rsidR="006B0399" w:rsidRPr="006B0399" w:rsidRDefault="006B0399" w:rsidP="006B0399">
      <w:pPr>
        <w:tabs>
          <w:tab w:val="num" w:pos="-142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Опосередкований транзит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провезення товарів однієї країни до іншої через територію третьої з розміщенням їх на мит</w:t>
      </w:r>
      <w:r w:rsidRPr="006B0399">
        <w:rPr>
          <w:rFonts w:ascii="Times New Roman" w:hAnsi="Times New Roman" w:cs="Times New Roman"/>
          <w:sz w:val="24"/>
          <w:szCs w:val="24"/>
        </w:rPr>
        <w:softHyphen/>
        <w:t xml:space="preserve">них складах. Він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обл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іковується як реекспорт та включається до загального імпорту та експорту.</w:t>
      </w:r>
    </w:p>
    <w:p w:rsidR="006B0399" w:rsidRPr="006B0399" w:rsidRDefault="006B0399" w:rsidP="006B0399">
      <w:pPr>
        <w:tabs>
          <w:tab w:val="num" w:pos="-142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1.5.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Спеціальна торгівля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експорт та імпорт, зумовлені 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існуванням двох систем 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обл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іку товарів у статистиці зовнішньої тор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softHyphen/>
        <w:t>гівлі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numPr>
          <w:ilvl w:val="0"/>
          <w:numId w:val="16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спеціальної системи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обл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іку для деяких видів товарів;</w:t>
      </w:r>
    </w:p>
    <w:p w:rsidR="006B0399" w:rsidRPr="006B0399" w:rsidRDefault="006B0399" w:rsidP="006B0399">
      <w:pPr>
        <w:numPr>
          <w:ilvl w:val="0"/>
          <w:numId w:val="16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загальної системи, що застосовується до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іх товарів.</w:t>
      </w:r>
    </w:p>
    <w:p w:rsidR="006B0399" w:rsidRPr="006B0399" w:rsidRDefault="006B0399" w:rsidP="006B0399">
      <w:pPr>
        <w:tabs>
          <w:tab w:val="num" w:pos="-142"/>
          <w:tab w:val="num" w:pos="518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Спеціальний експорт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включа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є:</w:t>
      </w:r>
      <w:proofErr w:type="gramEnd"/>
    </w:p>
    <w:p w:rsidR="006B0399" w:rsidRPr="006B0399" w:rsidRDefault="006B0399" w:rsidP="006B0399">
      <w:pPr>
        <w:numPr>
          <w:ilvl w:val="0"/>
          <w:numId w:val="17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національний експорт;</w:t>
      </w:r>
    </w:p>
    <w:p w:rsidR="006B0399" w:rsidRPr="006B0399" w:rsidRDefault="006B0399" w:rsidP="006B0399">
      <w:pPr>
        <w:numPr>
          <w:ilvl w:val="0"/>
          <w:numId w:val="17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вивезення товарів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ісля переробки під митним контролем;</w:t>
      </w:r>
    </w:p>
    <w:p w:rsidR="006B0399" w:rsidRPr="006B0399" w:rsidRDefault="006B0399" w:rsidP="006B0399">
      <w:pPr>
        <w:numPr>
          <w:ilvl w:val="0"/>
          <w:numId w:val="17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націоналізовані товари.</w:t>
      </w:r>
    </w:p>
    <w:p w:rsidR="006B0399" w:rsidRPr="006B0399" w:rsidRDefault="006B0399" w:rsidP="006B0399">
      <w:pPr>
        <w:tabs>
          <w:tab w:val="num" w:pos="-142"/>
          <w:tab w:val="num" w:pos="518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Загальний експорт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складається зі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іального експорту та реекспорту.</w:t>
      </w:r>
    </w:p>
    <w:p w:rsidR="006B0399" w:rsidRPr="006B0399" w:rsidRDefault="006B0399" w:rsidP="006B0399">
      <w:pPr>
        <w:tabs>
          <w:tab w:val="num" w:pos="-142"/>
          <w:tab w:val="num" w:pos="518"/>
        </w:tabs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Спеціальний імпорт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включа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є:</w:t>
      </w:r>
      <w:proofErr w:type="gramEnd"/>
    </w:p>
    <w:p w:rsidR="006B0399" w:rsidRPr="006B0399" w:rsidRDefault="006B0399" w:rsidP="006B0399">
      <w:pPr>
        <w:numPr>
          <w:ilvl w:val="0"/>
          <w:numId w:val="18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pacing w:val="-4"/>
          <w:sz w:val="24"/>
          <w:szCs w:val="24"/>
        </w:rPr>
        <w:t>товари, ввезені для внутрішнього споживання або переробки;</w:t>
      </w:r>
    </w:p>
    <w:p w:rsidR="006B0399" w:rsidRPr="006B0399" w:rsidRDefault="006B0399" w:rsidP="006B0399">
      <w:pPr>
        <w:numPr>
          <w:ilvl w:val="0"/>
          <w:numId w:val="18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товари, ввезені для переробки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 митним контролем;</w:t>
      </w:r>
    </w:p>
    <w:p w:rsidR="006B0399" w:rsidRPr="006B0399" w:rsidRDefault="006B0399" w:rsidP="006B0399">
      <w:pPr>
        <w:numPr>
          <w:ilvl w:val="0"/>
          <w:numId w:val="18"/>
        </w:numPr>
        <w:tabs>
          <w:tab w:val="clear" w:pos="661"/>
          <w:tab w:val="num" w:pos="-142"/>
          <w:tab w:val="num" w:pos="518"/>
        </w:tabs>
        <w:spacing w:after="0" w:line="240" w:lineRule="auto"/>
        <w:ind w:left="-85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товари,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ввезен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 для переробки на приписних митних складах.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lastRenderedPageBreak/>
        <w:t>Загальний імпорт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складається зі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іального імпорту та вартості товарів, що знаходяться на приписних складах.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1.6.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Фізичний обсяг зовнішньої торгі</w:t>
      </w:r>
      <w:proofErr w:type="gramStart"/>
      <w:r w:rsidRPr="006B0399">
        <w:rPr>
          <w:rFonts w:ascii="Times New Roman" w:hAnsi="Times New Roman" w:cs="Times New Roman"/>
          <w:b/>
          <w:i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b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оцінка експорту або імпорту товарів у незмінних цінах одного періоду (як правило, року) для отримання інформації щодо руху товарної маси без впливу коливання цін.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Індекс фізичного обсягу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1280" w:dyaOrig="639">
          <v:shape id="_x0000_i1026" type="#_x0000_t75" style="width:63.75pt;height:32.25pt" o:ole="" fillcolor="window">
            <v:imagedata r:id="rId7" o:title=""/>
          </v:shape>
          <o:OLEObject Type="Embed" ProgID="Equation.3" ShapeID="_x0000_i1026" DrawAspect="Content" ObjectID="_1597640935" r:id="rId8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ф.о.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фізичного обсягу;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proofErr w:type="gramStart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ціна товару в базисному періоді;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q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кількість товару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періоді, що вивчається;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q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кількість товару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базисному періоді.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Друга група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>2. Результуючі показники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t>, до яких належать сальдо торговель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softHyphen/>
        <w:t>ного балансу, сальдо балансу послуг, сальдо балансу поточних операцій, індекси стану платіжного балансу, індекс «умови торгів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softHyphen/>
        <w:t xml:space="preserve">лі»,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індекс концентрації експорту, коефіцієнт імпортної залежності країни, у сукупності характеризують стан зовнішньої торгівлі за критерієм збалансованості експорту та імпорту, ефективності та місця країни в світовій торгівлі.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Міжнародні відносини (економічні, гуманітарні, політичні, культурні тощо) знаходять своє відображення у балансах міжнародних розрахунків. </w:t>
      </w: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Баланси міжнародних розрахунків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це співвідношення грошових вимог і зобов’язань, надходжень і платежів однієї країни стосовно інших країн.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систему балансів міжнародних розрахунків входять:</w:t>
      </w:r>
    </w:p>
    <w:p w:rsidR="006B0399" w:rsidRPr="006B0399" w:rsidRDefault="006B0399" w:rsidP="006B0399">
      <w:pPr>
        <w:numPr>
          <w:ilvl w:val="0"/>
          <w:numId w:val="19"/>
        </w:numPr>
        <w:tabs>
          <w:tab w:val="clear" w:pos="661"/>
          <w:tab w:val="num" w:pos="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розрахунковий баланс;</w:t>
      </w:r>
    </w:p>
    <w:p w:rsidR="006B0399" w:rsidRPr="006B0399" w:rsidRDefault="006B0399" w:rsidP="006B0399">
      <w:pPr>
        <w:numPr>
          <w:ilvl w:val="0"/>
          <w:numId w:val="19"/>
        </w:numPr>
        <w:tabs>
          <w:tab w:val="clear" w:pos="661"/>
          <w:tab w:val="num" w:pos="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баланс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іжнародної заборгованості;</w:t>
      </w:r>
    </w:p>
    <w:p w:rsidR="006B0399" w:rsidRPr="006B0399" w:rsidRDefault="006B0399" w:rsidP="006B0399">
      <w:pPr>
        <w:numPr>
          <w:ilvl w:val="0"/>
          <w:numId w:val="19"/>
        </w:numPr>
        <w:tabs>
          <w:tab w:val="clear" w:pos="661"/>
          <w:tab w:val="num" w:pos="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платіжний баланс.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Розрахунковий баланс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спі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ідношення вимог і зобов’я</w:t>
      </w:r>
      <w:r w:rsidRPr="006B0399">
        <w:rPr>
          <w:rFonts w:ascii="Times New Roman" w:hAnsi="Times New Roman" w:cs="Times New Roman"/>
          <w:sz w:val="24"/>
          <w:szCs w:val="24"/>
        </w:rPr>
        <w:softHyphen/>
        <w:t xml:space="preserve">зань даної країни щодо інших країн на певну дату, незалежно від термінів надходження платежів. Вимоги та зобов’язання виникають внаслідок участі в міжнародній торгівлі (експорту та імпорту товарів і послуг), міжнародної міграції капіталу (надання та отримання позичок і кредитів),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іжнародної міграції робочої сили. Розрахунковий баланс за певний період характеризує лише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динаміку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вимог і зобов’язань однієї країни стосовно інших, але не може використовуватись для оцінки результативності, збалансованості міжнародних економічних, в т. ч. торговельних відносин. Цю функцію виконує платіжний баланс. 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Платіжний баланс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спі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ідношення суми платежів, здійснених даною країною за кордоном, і надходжень, отриманих нею з-за кордону, за певний період (рік, квартал, місяць). Крім того, платіжний баланс фіксується на певну дату (день) для відстеження стану та спі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ідношення платежів і надходжень.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6B0399">
        <w:rPr>
          <w:rFonts w:ascii="Times New Roman" w:hAnsi="Times New Roman" w:cs="Times New Roman"/>
          <w:b/>
          <w:spacing w:val="-6"/>
          <w:sz w:val="24"/>
          <w:szCs w:val="24"/>
        </w:rPr>
        <w:t>2.1.</w:t>
      </w:r>
      <w:r w:rsidRPr="006B0399">
        <w:rPr>
          <w:rFonts w:ascii="Times New Roman" w:hAnsi="Times New Roman" w:cs="Times New Roman"/>
          <w:spacing w:val="-6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pacing w:val="-6"/>
          <w:sz w:val="24"/>
          <w:szCs w:val="24"/>
        </w:rPr>
        <w:t>Сальдо</w:t>
      </w:r>
      <w:r w:rsidRPr="006B0399">
        <w:rPr>
          <w:rFonts w:ascii="Times New Roman" w:hAnsi="Times New Roman" w:cs="Times New Roman"/>
          <w:spacing w:val="-6"/>
          <w:sz w:val="24"/>
          <w:szCs w:val="24"/>
        </w:rPr>
        <w:t xml:space="preserve"> (від італ. saldo — розрахунок, залишок) — </w:t>
      </w:r>
      <w:proofErr w:type="gramStart"/>
      <w:r w:rsidRPr="006B0399">
        <w:rPr>
          <w:rFonts w:ascii="Times New Roman" w:hAnsi="Times New Roman" w:cs="Times New Roman"/>
          <w:spacing w:val="-6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6"/>
          <w:sz w:val="24"/>
          <w:szCs w:val="24"/>
        </w:rPr>
        <w:t xml:space="preserve">ізниця між грошовими надходженнями і витратами за певний проміжок часу. 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2.1.1.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i/>
          <w:sz w:val="24"/>
          <w:szCs w:val="24"/>
        </w:rPr>
        <w:t>Сальдо торговельного балансу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 w:firstLine="30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=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сальдо торговельного балансу;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товарного експорту;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товарного імпорту.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Якщо експорт (надходження) перевищує імпорт (платежі), то сальдо додатне, а торговельний баланс активний. Якщо ж експорт (надходження) менший за імпорт (платежі), то сальдо від’ємне, а торговельний баланс пасивний.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івність експорту та імпорту утворює нульове сальдо балансу, а сам баланс у таких випадках називається чистим, або нетто-балансом.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Аналогічно розраховуються й інші показники.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2.1.2.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i/>
          <w:sz w:val="24"/>
          <w:szCs w:val="24"/>
        </w:rPr>
        <w:t>Сальдо балансу послуг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сальдо балансу послуг;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lastRenderedPageBreak/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експорту послуг;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імпорту послуг.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2.1.3.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i/>
          <w:sz w:val="24"/>
          <w:szCs w:val="24"/>
        </w:rPr>
        <w:t>Сальдо балансу поточних операцій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сальдо балансу поточних операцій;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надходження за статтями балансу поточних операцій;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по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платежі за статтями балансу поточних операцій.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B0399">
        <w:rPr>
          <w:rFonts w:ascii="Times New Roman" w:hAnsi="Times New Roman" w:cs="Times New Roman"/>
          <w:b/>
          <w:spacing w:val="-2"/>
          <w:sz w:val="24"/>
          <w:szCs w:val="24"/>
        </w:rPr>
        <w:t>2.2.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 Абсолютні розміри сальдо торговельного балансу, балансу </w:t>
      </w:r>
      <w:r w:rsidRPr="006B0399">
        <w:rPr>
          <w:rFonts w:ascii="Times New Roman" w:hAnsi="Times New Roman" w:cs="Times New Roman"/>
          <w:spacing w:val="-6"/>
          <w:sz w:val="24"/>
          <w:szCs w:val="24"/>
        </w:rPr>
        <w:t xml:space="preserve">послуг або балансу з поточних операцій — </w:t>
      </w:r>
      <w:r w:rsidRPr="006B0399">
        <w:rPr>
          <w:rFonts w:ascii="Times New Roman" w:hAnsi="Times New Roman" w:cs="Times New Roman"/>
          <w:b/>
          <w:i/>
          <w:spacing w:val="-6"/>
          <w:sz w:val="24"/>
          <w:szCs w:val="24"/>
        </w:rPr>
        <w:t>індекси стану балансу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— дають можливість лише ранжувати країни за цим показником, що і було показано на рис. 1.4 та 1.5. 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З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>іставляти ж розміри сальдо по країнах некоректно через те, що країни мають різні економічні та експортні потенціали. У даному випадку доречно використовувати індекс стану балансу, який ще називають індексом покриття експортом імпорту (коефіцієнтом покриття імпорту експортом):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400" w:dyaOrig="580">
          <v:shape id="_x0000_i1027" type="#_x0000_t75" style="width:69.75pt;height:29.25pt" o:ole="" fillcolor="window">
            <v:imagedata r:id="rId9" o:title=""/>
          </v:shape>
          <o:OLEObject Type="Embed" ProgID="Equation.3" ShapeID="_x0000_i1027" DrawAspect="Content" ObjectID="_1597640936" r:id="rId10"/>
        </w:object>
      </w:r>
      <w:r w:rsidRPr="006B039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та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відповідно вартість експорту та імпорту.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2.3.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Індекс «умови торгівлі»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відношення експортних цін країни до її імпортних цін. Якщо розглядати випадок, коли країна експортує та імпортує один товар, то умови торгівлі показують, яку кількість товару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отримує країна за кожну одиницю проданого товару В.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Якщо індекс розраховується щодо великої сукупності товарів, то він визначається як спі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ідношення індексів експортних та імпортних цін. Для цього розраховується індекс експортних цін (в одиницях національної або іншої валюти):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100" w:dyaOrig="540">
          <v:shape id="_x0000_i1028" type="#_x0000_t75" style="width:54.75pt;height:27pt" o:ole="" fillcolor="window">
            <v:imagedata r:id="rId11" o:title=""/>
          </v:shape>
          <o:OLEObject Type="Embed" ProgID="Equation.3" ShapeID="_x0000_i1028" DrawAspect="Content" ObjectID="_1597640937" r:id="rId12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х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експортних цін;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Х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частка кожного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го товару в загальній вартості експорту в базовому році;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відношення поточної експортної ціни на цей товар до його ціни в базовому році.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Аналогічно розраховується й індекс імпортних цін: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160" w:dyaOrig="540">
          <v:shape id="_x0000_i1029" type="#_x0000_t75" style="width:57.75pt;height:27pt" o:ole="" fillcolor="window">
            <v:imagedata r:id="rId13" o:title=""/>
          </v:shape>
          <o:OLEObject Type="Embed" ProgID="Equation.3" ShapeID="_x0000_i1029" DrawAspect="Content" ObjectID="_1597640938" r:id="rId14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P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імпортних цін;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частка кожного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-го товару в загальній вартості імпорту в базовому році;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відношення поточної імпортної ціни на цей товар до його ціни в базовому році.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Остаточно індекс «умови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і» розраховується як співвідношення двох індексів: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900" w:dyaOrig="639">
          <v:shape id="_x0000_i1030" type="#_x0000_t75" style="width:45pt;height:32.25pt" o:ole="" fillcolor="window">
            <v:imagedata r:id="rId15" o:title=""/>
          </v:shape>
          <o:OLEObject Type="Embed" ProgID="Equation.3" ShapeID="_x0000_i1030" DrawAspect="Content" ObjectID="_1597640939" r:id="rId16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у.т.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«умови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і»;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х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експортних цін (в одиницях національної або іншої валюти);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P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імпортних цін.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На індекс «умови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і» не впливає валюта, що була обрана для розрахунку індексів середніх цін, тому індекси різних країн світу порівнянні між собою. Значення індексу коливається нав</w:t>
      </w:r>
      <w:r w:rsidRPr="006B0399">
        <w:rPr>
          <w:rFonts w:ascii="Times New Roman" w:hAnsi="Times New Roman" w:cs="Times New Roman"/>
          <w:sz w:val="24"/>
          <w:szCs w:val="24"/>
        </w:rPr>
        <w:softHyphen/>
        <w:t>коло одиниці: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у.т.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1 — 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залишились незмінними;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у.т.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z w:val="24"/>
          <w:szCs w:val="24"/>
        </w:rPr>
        <w:sym w:font="Symbol" w:char="F03E"/>
      </w:r>
      <w:r w:rsidRPr="006B0399">
        <w:rPr>
          <w:rFonts w:ascii="Times New Roman" w:hAnsi="Times New Roman" w:cs="Times New Roman"/>
          <w:sz w:val="24"/>
          <w:szCs w:val="24"/>
        </w:rPr>
        <w:t xml:space="preserve"> 1 — 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поліпшились порівняно з базовим періодом;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 xml:space="preserve">у.т. </w:t>
      </w:r>
      <w:r w:rsidRPr="006B0399">
        <w:rPr>
          <w:rFonts w:ascii="Times New Roman" w:hAnsi="Times New Roman" w:cs="Times New Roman"/>
          <w:sz w:val="24"/>
          <w:szCs w:val="24"/>
        </w:rPr>
        <w:sym w:font="Symbol" w:char="F03C"/>
      </w:r>
      <w:r w:rsidRPr="006B0399">
        <w:rPr>
          <w:rFonts w:ascii="Times New Roman" w:hAnsi="Times New Roman" w:cs="Times New Roman"/>
          <w:sz w:val="24"/>
          <w:szCs w:val="24"/>
        </w:rPr>
        <w:t xml:space="preserve"> 1 — умови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погіршились порівняно з базовим періодом.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2.4.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Індекс концентрації експорту</w:t>
      </w:r>
      <w:r w:rsidRPr="006B0399">
        <w:rPr>
          <w:rFonts w:ascii="Times New Roman" w:hAnsi="Times New Roman" w:cs="Times New Roman"/>
          <w:sz w:val="24"/>
          <w:szCs w:val="24"/>
        </w:rPr>
        <w:t xml:space="preserve"> (індекс Хіршмана) — застосовується 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ітових зіставленнях і показує, наскільки широкий спектр товарів експортує країна. При 239 класифікованих видах продукції (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методолог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ією ООН), він має вигляд: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38"/>
          <w:sz w:val="24"/>
          <w:szCs w:val="24"/>
        </w:rPr>
        <w:object w:dxaOrig="3500" w:dyaOrig="880">
          <v:shape id="_x0000_i1031" type="#_x0000_t75" style="width:174.75pt;height:44.25pt" o:ole="" fillcolor="window">
            <v:imagedata r:id="rId17" o:title=""/>
          </v:shape>
          <o:OLEObject Type="Embed" ProgID="Equation.3" ShapeID="_x0000_i1031" DrawAspect="Content" ObjectID="_1597640940" r:id="rId18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H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— індекс концентрації експорту країни </w:t>
      </w:r>
      <w:r w:rsidRPr="006B0399">
        <w:rPr>
          <w:rFonts w:ascii="Times New Roman" w:hAnsi="Times New Roman" w:cs="Times New Roman"/>
          <w:i/>
          <w:spacing w:val="-2"/>
          <w:sz w:val="24"/>
          <w:szCs w:val="24"/>
        </w:rPr>
        <w:t>j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r w:rsidRPr="006B0399">
        <w:rPr>
          <w:rFonts w:ascii="Times New Roman" w:hAnsi="Times New Roman" w:cs="Times New Roman"/>
          <w:i/>
          <w:spacing w:val="-2"/>
          <w:sz w:val="24"/>
          <w:szCs w:val="24"/>
        </w:rPr>
        <w:t>j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— індекс країни);</w:t>
      </w:r>
    </w:p>
    <w:p w:rsidR="006B0399" w:rsidRPr="006B0399" w:rsidRDefault="006B0399" w:rsidP="006B0399">
      <w:pPr>
        <w:spacing w:after="0" w:line="240" w:lineRule="auto"/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lastRenderedPageBreak/>
        <w:t>239 — кількість видів продукції за класифікацією ООН;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 xml:space="preserve">  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товару (від 1 до 239);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х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вартість експорту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х товарів країною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х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загальна вартість експорту країни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, яка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800" w:dyaOrig="540">
          <v:shape id="_x0000_i1032" type="#_x0000_t75" style="width:39.75pt;height:27pt" o:ole="" fillcolor="window">
            <v:imagedata r:id="rId19" o:title=""/>
          </v:shape>
          <o:OLEObject Type="Embed" ProgID="Equation.3" ShapeID="_x0000_i1032" DrawAspect="Content" ObjectID="_1597640941" r:id="rId20"/>
        </w:objec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Значення коефіцієнта розміщують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межах: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5580" w:dyaOrig="1020">
          <v:shape id="_x0000_i1033" type="#_x0000_t75" style="width:279pt;height:51pt" o:ole="" fillcolor="window">
            <v:imagedata r:id="rId21" o:title=""/>
          </v:shape>
          <o:OLEObject Type="Embed" ProgID="Word.Picture.8" ShapeID="_x0000_i1033" DrawAspect="Content" ObjectID="_1597640942" r:id="rId22"/>
        </w:objec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2.5.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Коефіцієнт імпортної залежності країни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відношення обсягу імпорту певного товару до обсягу його споживання в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країн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і. Імпортну залежність можна охарактеризувати як залежність країни від зовнішнього ринку в яких-небудь товарах або їх групах внаслідок відсутності в країні необхідних для виробництва потужностей, сировини, кваліфікованих кадрів або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причини економічного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та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політичного характеру.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Коефіцієнт імпортної залежності (</w:t>
      </w:r>
      <w:r w:rsidRPr="006B0399">
        <w:rPr>
          <w:rFonts w:ascii="Times New Roman" w:hAnsi="Times New Roman" w:cs="Times New Roman"/>
          <w:i/>
          <w:sz w:val="24"/>
          <w:szCs w:val="24"/>
        </w:rPr>
        <w:t>Z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>)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30"/>
          <w:sz w:val="24"/>
          <w:szCs w:val="24"/>
        </w:rPr>
        <w:object w:dxaOrig="800" w:dyaOrig="680">
          <v:shape id="_x0000_i1034" type="#_x0000_t75" style="width:39.75pt;height:33.75pt" o:ole="" fillcolor="window">
            <v:imagedata r:id="rId23" o:title=""/>
          </v:shape>
          <o:OLEObject Type="Embed" ProgID="Equation.3" ShapeID="_x0000_i1034" DrawAspect="Content" ObjectID="_1597640943" r:id="rId24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імпорту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в країну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P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споживання (реальна місткість ринку)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в країні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Обсяг споживання, в </w:t>
      </w:r>
      <w:proofErr w:type="gramStart"/>
      <w:r w:rsidRPr="006B0399">
        <w:rPr>
          <w:rFonts w:ascii="Times New Roman" w:hAnsi="Times New Roman" w:cs="Times New Roman"/>
          <w:spacing w:val="-2"/>
          <w:sz w:val="24"/>
          <w:szCs w:val="24"/>
        </w:rPr>
        <w:t>свою</w:t>
      </w:r>
      <w:proofErr w:type="gramEnd"/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чергу,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14"/>
          <w:sz w:val="24"/>
          <w:szCs w:val="24"/>
        </w:rPr>
        <w:object w:dxaOrig="1600" w:dyaOrig="360">
          <v:shape id="_x0000_i1035" type="#_x0000_t75" style="width:80.25pt;height:18pt" o:ole="" fillcolor="window">
            <v:imagedata r:id="rId25" o:title=""/>
          </v:shape>
          <o:OLEObject Type="Embed" ProgID="Equation.3" ShapeID="_x0000_i1035" DrawAspect="Content" ObjectID="_1597640944" r:id="rId26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Q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виробництва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в країні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імпорту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в країну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експорту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з країни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Значення коефіцієнта розміщують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межах: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5580" w:dyaOrig="1185">
          <v:shape id="_x0000_i1036" type="#_x0000_t75" style="width:279pt;height:59.25pt" o:ole="" fillcolor="window">
            <v:imagedata r:id="rId27" o:title=""/>
          </v:shape>
          <o:OLEObject Type="Embed" ProgID="Word.Picture.8" ShapeID="_x0000_i1036" DrawAspect="Content" ObjectID="_1597640945" r:id="rId28"/>
        </w:objec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2.6. 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Індекс чистої торгі</w:t>
      </w:r>
      <w:proofErr w:type="gramStart"/>
      <w:r w:rsidRPr="006B0399">
        <w:rPr>
          <w:rFonts w:ascii="Times New Roman" w:hAnsi="Times New Roman" w:cs="Times New Roman"/>
          <w:b/>
          <w:i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b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показує по кожному з товарів (або товарній групі) рівень перевищення експорту над імпортом (при позитивному значенні індексу) або рівень перевищення імпорту над експортом (при від’ємному значенні індексу):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1359" w:dyaOrig="639">
          <v:shape id="_x0000_i1037" type="#_x0000_t75" style="width:68.25pt;height:32.25pt" o:ole="" fillcolor="window">
            <v:imagedata r:id="rId29" o:title=""/>
          </v:shape>
          <o:OLEObject Type="Embed" ProgID="Equation.3" ShapeID="_x0000_i1037" DrawAspect="Content" ObjectID="_1597640946" r:id="rId30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NT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показник чистої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експорт товару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імпорт товару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Значення індексу розміщують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межах: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5730" w:dyaOrig="825">
          <v:shape id="_x0000_i1038" type="#_x0000_t75" style="width:286.5pt;height:41.25pt" o:ole="" fillcolor="window">
            <v:imagedata r:id="rId31" o:title=""/>
          </v:shape>
          <o:OLEObject Type="Embed" ProgID="Word.Picture.8" ShapeID="_x0000_i1038" DrawAspect="Content" ObjectID="_1597640947" r:id="rId32"/>
        </w:objec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Значення «–1» та «+1» відповідно є екстремальними. Інші від’ємні значення демонструватимуть ступінь перевищення імпорту над експортом, а інші позитивні — відповідно ступінь перевищення експорту над імпортом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Третя група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Структурні показники</w:t>
      </w:r>
      <w:r w:rsidRPr="006B0399">
        <w:rPr>
          <w:rFonts w:ascii="Times New Roman" w:hAnsi="Times New Roman" w:cs="Times New Roman"/>
          <w:sz w:val="24"/>
          <w:szCs w:val="24"/>
        </w:rPr>
        <w:t xml:space="preserve"> розвитку міжнародної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 характеризують експортні та імпортні товарні потоки за такими ознаками, як товарний склад і регіональна спрямованість.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lastRenderedPageBreak/>
        <w:t>3.1.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Товарна структур</w:t>
      </w:r>
      <w:r w:rsidRPr="006B0399">
        <w:rPr>
          <w:rFonts w:ascii="Times New Roman" w:hAnsi="Times New Roman" w:cs="Times New Roman"/>
          <w:b/>
          <w:i/>
          <w:spacing w:val="-2"/>
          <w:sz w:val="24"/>
          <w:szCs w:val="24"/>
        </w:rPr>
        <w:t>а експорту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t xml:space="preserve"> — це систематизація за пев</w:t>
      </w:r>
      <w:r w:rsidRPr="006B0399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B0399">
        <w:rPr>
          <w:rFonts w:ascii="Times New Roman" w:hAnsi="Times New Roman" w:cs="Times New Roman"/>
          <w:sz w:val="24"/>
          <w:szCs w:val="24"/>
        </w:rPr>
        <w:t xml:space="preserve">ними ознаками сукупності товарів, що вивозяться з країни (групи країн,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іх країн світу), а 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товарна структура імпорту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відповідно систематизація за певними ознаками сукупності товарів, що ввозяться до країни або групи країн.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Таким чином, товарна структура експорту може розраховуватися для країни, групи країн, усіх країн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іту (товарна структура світового експорту), а товарна структура імпорту — за окремими країнами та групами країн. Товарна структура світового імпорту не виокремлюється і не розраховується, оскільки в світовій економіці як у замкнутій системі все, що експортується, є одночасно і предметом імпорту. Тому товарна структура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ітового експорту одночасно характеризує і структуру імпорту (рис. 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6B0399">
        <w:rPr>
          <w:rFonts w:ascii="Times New Roman" w:hAnsi="Times New Roman" w:cs="Times New Roman"/>
          <w:sz w:val="24"/>
          <w:szCs w:val="24"/>
        </w:rPr>
        <w:t>).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B0399">
        <w:rPr>
          <w:rFonts w:ascii="Times New Roman" w:hAnsi="Times New Roman" w:cs="Times New Roman"/>
          <w:sz w:val="24"/>
          <w:szCs w:val="24"/>
          <w:lang w:val="en-US"/>
        </w:rPr>
        <w:object w:dxaOrig="6210" w:dyaOrig="3030">
          <v:shape id="_x0000_i1039" type="#_x0000_t75" style="width:310.5pt;height:151.5pt" o:ole="" fillcolor="window">
            <v:imagedata r:id="rId33" o:title=""/>
          </v:shape>
          <o:OLEObject Type="Embed" ProgID="Word.Picture.8" ShapeID="_x0000_i1039" DrawAspect="Content" ObjectID="_1597640948" r:id="rId34"/>
        </w:objec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Рис. 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6B0399">
        <w:rPr>
          <w:rFonts w:ascii="Times New Roman" w:hAnsi="Times New Roman" w:cs="Times New Roman"/>
          <w:sz w:val="24"/>
          <w:szCs w:val="24"/>
        </w:rPr>
        <w:t>. Типи товарних структур експорту та імпорту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При структуризації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товарного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потоку можуть використовуватися такі ознаки, як походження, призначення та ступінь обробки товарів (рис. 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6B0399">
        <w:rPr>
          <w:rFonts w:ascii="Times New Roman" w:hAnsi="Times New Roman" w:cs="Times New Roman"/>
          <w:sz w:val="24"/>
          <w:szCs w:val="24"/>
        </w:rPr>
        <w:t>).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6390" w:dyaOrig="4065">
          <v:shape id="_x0000_i1040" type="#_x0000_t75" style="width:319.5pt;height:203.25pt" o:ole="" fillcolor="window">
            <v:imagedata r:id="rId35" o:title=""/>
          </v:shape>
          <o:OLEObject Type="Embed" ProgID="Word.Picture.8" ShapeID="_x0000_i1040" DrawAspect="Content" ObjectID="_1597640949" r:id="rId36"/>
        </w:objec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Рис. 1.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6B0399">
        <w:rPr>
          <w:rFonts w:ascii="Times New Roman" w:hAnsi="Times New Roman" w:cs="Times New Roman"/>
          <w:sz w:val="24"/>
          <w:szCs w:val="24"/>
        </w:rPr>
        <w:t>. Ознаки структуризації товарних потоків (експорту та імпорту)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6B0399">
        <w:rPr>
          <w:rFonts w:ascii="Times New Roman" w:hAnsi="Times New Roman" w:cs="Times New Roman"/>
          <w:i/>
          <w:spacing w:val="-6"/>
          <w:sz w:val="24"/>
          <w:szCs w:val="24"/>
        </w:rPr>
        <w:t>Товарна структура експорту країни</w:t>
      </w:r>
      <w:r w:rsidRPr="006B0399">
        <w:rPr>
          <w:rFonts w:ascii="Times New Roman" w:hAnsi="Times New Roman" w:cs="Times New Roman"/>
          <w:spacing w:val="-6"/>
          <w:sz w:val="24"/>
          <w:szCs w:val="24"/>
        </w:rPr>
        <w:t xml:space="preserve"> — структурований за певними ознаками обсяг товарного експорту країни за певний період, як правило, </w:t>
      </w:r>
      <w:proofErr w:type="gramStart"/>
      <w:r w:rsidRPr="006B0399">
        <w:rPr>
          <w:rFonts w:ascii="Times New Roman" w:hAnsi="Times New Roman" w:cs="Times New Roman"/>
          <w:spacing w:val="-6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6"/>
          <w:sz w:val="24"/>
          <w:szCs w:val="24"/>
        </w:rPr>
        <w:t>ік. Вона показує експортну спеціалізацію країни та питому вагу кожної товарної позиції в експорті. В більшості країн світу товарна структура експорту складається за основними його статтями.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Товарна структура імпорту країни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структурований за певними ознаками обсяг товарного імпорту країни за певний період, як правило,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ік. Вона показує імпортну залежність країни від окремих товарів і товарних груп, а також питому вагу кожної товарної позиції в імпорті. В більшості країн світу товарна структура імпорту також складається за основними його статтями.</w:t>
      </w:r>
    </w:p>
    <w:p w:rsidR="006B0399" w:rsidRPr="006B0399" w:rsidRDefault="006B0399" w:rsidP="006B0399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Товарна структура експорту групи країн</w:t>
      </w:r>
      <w:r w:rsidRPr="006B0399">
        <w:rPr>
          <w:rFonts w:ascii="Times New Roman" w:hAnsi="Times New Roman" w:cs="Times New Roman"/>
          <w:sz w:val="24"/>
          <w:szCs w:val="24"/>
        </w:rPr>
        <w:t xml:space="preserve"> являє собою розподілений за певними ознаками загальний обсяг товарного експорту цих країн 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ік. Вона показує експортну спеціалізацію цієї групи країн та використовується в міжнародних зіставленнях. 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lastRenderedPageBreak/>
        <w:t>Товарна структура імпорту групи країн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розподілений за визначеними ознаками загальний обсяг товарного імпорту цих країн 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ік. Показує імпортну залежність цієї групи країн та використовується в міжнародних зіставленнях.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3.2</w:t>
      </w:r>
      <w:r w:rsidRPr="006B0399">
        <w:rPr>
          <w:rFonts w:ascii="Times New Roman" w:hAnsi="Times New Roman" w:cs="Times New Roman"/>
          <w:b/>
          <w:sz w:val="24"/>
          <w:szCs w:val="24"/>
        </w:rPr>
        <w:t>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 xml:space="preserve">Індекс диверсифікації експорту </w:t>
      </w:r>
      <w:r w:rsidRPr="006B0399">
        <w:rPr>
          <w:rFonts w:ascii="Times New Roman" w:hAnsi="Times New Roman" w:cs="Times New Roman"/>
          <w:sz w:val="24"/>
          <w:szCs w:val="24"/>
        </w:rPr>
        <w:t xml:space="preserve">— це індекс відхилення товарної структури експорту країни від структури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ітового експорту. Використовується, як правило, для визначення розбіжностей у структурі зовнішньої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 країн, експорт яких є достатньо різнобічним. Розраховується на базі абсолютного відхилення частки або іншого товару в експорті країни від його частки 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ітовому експорті. Для цього використовується формула: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420" w:dyaOrig="800">
          <v:shape id="_x0000_i1041" type="#_x0000_t75" style="width:71.25pt;height:39.75pt" o:ole="" fillcolor="window">
            <v:imagedata r:id="rId37" o:title=""/>
          </v:shape>
          <o:OLEObject Type="Embed" ProgID="Equation.3" ShapeID="_x0000_i1041" DrawAspect="Content" ObjectID="_1597640950" r:id="rId38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S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диверсифікації експорту країни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h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частка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го товару в загальному експорті країни </w:t>
      </w:r>
      <w:r w:rsidRPr="006B0399">
        <w:rPr>
          <w:rFonts w:ascii="Times New Roman" w:hAnsi="Times New Roman" w:cs="Times New Roman"/>
          <w:i/>
          <w:sz w:val="24"/>
          <w:szCs w:val="24"/>
        </w:rPr>
        <w:t>j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h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частка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го товару в загальному світовому експорті.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Хоча індекс і характеризує кількісну відмінність товарної структури експорту країни від структури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ітового чи регіонального експорту, але на його підставі не можна засвідчувати, що структура експорту однієї країни краща або гірша за іншу.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Значення індексу розміщують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межах: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5580" w:dyaOrig="1185">
          <v:shape id="_x0000_i1042" type="#_x0000_t75" style="width:279pt;height:59.25pt" o:ole="" fillcolor="window">
            <v:imagedata r:id="rId39" o:title=""/>
          </v:shape>
          <o:OLEObject Type="Embed" ProgID="Word.Picture.8" ShapeID="_x0000_i1042" DrawAspect="Content" ObjectID="_1597640951" r:id="rId40"/>
        </w:objec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Недоліком даного показника є його значна залежність від кон’юнктури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ітових товарних ринків і насамперед від коливання цін на сировину. Навіть незначна їх зміна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окремі товари може суттєво вплинути на рівень індексу диверсифікації експорту країни.</w:t>
      </w:r>
    </w:p>
    <w:p w:rsidR="006B0399" w:rsidRPr="006B0399" w:rsidRDefault="006B0399" w:rsidP="006B0399">
      <w:pPr>
        <w:pStyle w:val="a3"/>
        <w:spacing w:after="0" w:line="240" w:lineRule="auto"/>
        <w:ind w:left="-851" w:firstLine="284"/>
        <w:rPr>
          <w:rFonts w:ascii="Times New Roman" w:hAnsi="Times New Roman"/>
          <w:spacing w:val="-4"/>
          <w:sz w:val="24"/>
          <w:szCs w:val="24"/>
          <w:lang w:val="uk-UA"/>
        </w:rPr>
      </w:pPr>
      <w:r w:rsidRPr="006B0399">
        <w:rPr>
          <w:rFonts w:ascii="Times New Roman" w:hAnsi="Times New Roman"/>
          <w:b/>
          <w:spacing w:val="-4"/>
          <w:sz w:val="24"/>
          <w:szCs w:val="24"/>
        </w:rPr>
        <w:t>3.3.</w:t>
      </w:r>
      <w:r w:rsidRPr="006B0399">
        <w:rPr>
          <w:rFonts w:ascii="Times New Roman" w:hAnsi="Times New Roman"/>
          <w:spacing w:val="-4"/>
          <w:sz w:val="24"/>
          <w:szCs w:val="24"/>
        </w:rPr>
        <w:t> </w:t>
      </w:r>
      <w:r w:rsidRPr="006B0399">
        <w:rPr>
          <w:rFonts w:ascii="Times New Roman" w:hAnsi="Times New Roman"/>
          <w:b/>
          <w:i/>
          <w:spacing w:val="-4"/>
          <w:sz w:val="24"/>
          <w:szCs w:val="24"/>
        </w:rPr>
        <w:t>Регіональні (географічні) структури експорту та імпорту</w:t>
      </w:r>
      <w:r w:rsidRPr="006B0399">
        <w:rPr>
          <w:rFonts w:ascii="Times New Roman" w:hAnsi="Times New Roman"/>
          <w:spacing w:val="-4"/>
          <w:sz w:val="24"/>
          <w:szCs w:val="24"/>
        </w:rPr>
        <w:t xml:space="preserve"> характеризують розподіл товарних потоків (в обох напрямах) за місцями (</w:t>
      </w:r>
      <w:proofErr w:type="gramStart"/>
      <w:r w:rsidRPr="006B0399">
        <w:rPr>
          <w:rFonts w:ascii="Times New Roman" w:hAnsi="Times New Roman"/>
          <w:spacing w:val="-4"/>
          <w:sz w:val="24"/>
          <w:szCs w:val="24"/>
        </w:rPr>
        <w:t>країнами</w:t>
      </w:r>
      <w:proofErr w:type="gramEnd"/>
      <w:r w:rsidRPr="006B0399">
        <w:rPr>
          <w:rFonts w:ascii="Times New Roman" w:hAnsi="Times New Roman"/>
          <w:spacing w:val="-4"/>
          <w:sz w:val="24"/>
          <w:szCs w:val="24"/>
        </w:rPr>
        <w:t>, регіонами) призначення або походження і класифікуються за структурами експорту та імпорту країни, структурами експорту та імпорту товару (або товарної групи), а також за зовнішньою та внутрішньою структурами</w:t>
      </w:r>
      <w:r w:rsidRPr="006B0399">
        <w:rPr>
          <w:rFonts w:ascii="Times New Roman" w:hAnsi="Times New Roman"/>
          <w:spacing w:val="-4"/>
          <w:sz w:val="24"/>
          <w:szCs w:val="24"/>
          <w:lang w:val="uk-UA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3.4</w:t>
      </w:r>
      <w:r w:rsidRPr="006B0399">
        <w:rPr>
          <w:rFonts w:ascii="Times New Roman" w:hAnsi="Times New Roman" w:cs="Times New Roman"/>
          <w:b/>
          <w:sz w:val="24"/>
          <w:szCs w:val="24"/>
        </w:rPr>
        <w:t>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Індекс географічної концентрації експорту (або імпорту) товару</w:t>
      </w:r>
      <w:r w:rsidRPr="006B0399">
        <w:rPr>
          <w:rFonts w:ascii="Times New Roman" w:hAnsi="Times New Roman" w:cs="Times New Roman"/>
          <w:sz w:val="24"/>
          <w:szCs w:val="24"/>
        </w:rPr>
        <w:t xml:space="preserve"> характеризує стан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ітового ринку конкретного товару за такими ознаками, як кількість експортерів (імпортерів) та питома вага основного експортера (імпортера). Цей індекс, відомий в економічній літературі як індекс Херфіндаля-Хіршмана, тим вищий, чим менша загальна кількість експортерів (імпортерів) та чим вищою є питома вага основного експортера (імпортера)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декс географічної концентрації експорту (або імпорту)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32"/>
          <w:sz w:val="24"/>
          <w:szCs w:val="24"/>
        </w:rPr>
        <w:object w:dxaOrig="1480" w:dyaOrig="820">
          <v:shape id="_x0000_i1043" type="#_x0000_t75" style="width:74.25pt;height:41.25pt" o:ole="" fillcolor="window">
            <v:imagedata r:id="rId41" o:title=""/>
          </v:shape>
          <o:OLEObject Type="Embed" ProgID="Equation.3" ShapeID="_x0000_i1043" DrawAspect="Content" ObjectID="_1597640952" r:id="rId42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індекс географічної концентрації експорту (імпорту) товару </w:t>
      </w:r>
      <w:r w:rsidRPr="006B0399">
        <w:rPr>
          <w:rFonts w:ascii="Times New Roman" w:hAnsi="Times New Roman" w:cs="Times New Roman"/>
          <w:i/>
          <w:sz w:val="24"/>
          <w:szCs w:val="24"/>
        </w:rPr>
        <w:t>k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044" type="#_x0000_t75" style="width:14.25pt;height:17.25pt" o:ole="" fillcolor="window">
            <v:imagedata r:id="rId43" o:title=""/>
          </v:shape>
          <o:OLEObject Type="Embed" ProgID="Equation.3" ShapeID="_x0000_i1044" DrawAspect="Content" ObjectID="_1597640953" r:id="rId44"/>
        </w:object>
      </w:r>
      <w:r w:rsidRPr="006B0399">
        <w:rPr>
          <w:rFonts w:ascii="Times New Roman" w:hAnsi="Times New Roman" w:cs="Times New Roman"/>
          <w:sz w:val="24"/>
          <w:szCs w:val="24"/>
        </w:rPr>
        <w:t xml:space="preserve"> — обсяг експорту (імпорту) товару </w:t>
      </w:r>
      <w:r w:rsidRPr="006B0399">
        <w:rPr>
          <w:rFonts w:ascii="Times New Roman" w:hAnsi="Times New Roman" w:cs="Times New Roman"/>
          <w:i/>
          <w:sz w:val="24"/>
          <w:szCs w:val="24"/>
        </w:rPr>
        <w:t>k</w:t>
      </w:r>
      <w:r w:rsidRPr="006B0399">
        <w:rPr>
          <w:rFonts w:ascii="Times New Roman" w:hAnsi="Times New Roman" w:cs="Times New Roman"/>
          <w:sz w:val="24"/>
          <w:szCs w:val="24"/>
        </w:rPr>
        <w:t xml:space="preserve"> країною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6B039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k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світовий експорт (імпорт) товару </w:t>
      </w:r>
      <w:r w:rsidRPr="006B0399">
        <w:rPr>
          <w:rFonts w:ascii="Times New Roman" w:hAnsi="Times New Roman" w:cs="Times New Roman"/>
          <w:i/>
          <w:sz w:val="24"/>
          <w:szCs w:val="24"/>
        </w:rPr>
        <w:t>k</w:t>
      </w:r>
      <w:r w:rsidRPr="006B0399">
        <w:rPr>
          <w:rFonts w:ascii="Times New Roman" w:hAnsi="Times New Roman" w:cs="Times New Roman"/>
          <w:sz w:val="24"/>
          <w:szCs w:val="24"/>
        </w:rPr>
        <w:t xml:space="preserve"> </w:t>
      </w:r>
      <w:r w:rsidRPr="006B0399">
        <w:rPr>
          <w:rFonts w:ascii="Times New Roman" w:hAnsi="Times New Roman" w:cs="Times New Roman"/>
          <w:position w:val="-24"/>
          <w:sz w:val="24"/>
          <w:szCs w:val="24"/>
        </w:rPr>
        <w:object w:dxaOrig="1160" w:dyaOrig="580">
          <v:shape id="_x0000_i1045" type="#_x0000_t75" style="width:57.75pt;height:29.25pt" o:ole="" fillcolor="window">
            <v:imagedata r:id="rId45" o:title=""/>
          </v:shape>
          <o:OLEObject Type="Embed" ProgID="Equation.3" ShapeID="_x0000_i1045" DrawAspect="Content" ObjectID="_1597640954" r:id="rId46"/>
        </w:objec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n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кількість країн-експортерів (або імпортерів).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Четверта група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4.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sz w:val="24"/>
          <w:szCs w:val="24"/>
        </w:rPr>
        <w:t>Показники інтенсивності міжнародної торгівлі</w:t>
      </w:r>
      <w:r w:rsidRPr="006B0399">
        <w:rPr>
          <w:rFonts w:ascii="Times New Roman" w:hAnsi="Times New Roman" w:cs="Times New Roman"/>
          <w:sz w:val="24"/>
          <w:szCs w:val="24"/>
        </w:rPr>
        <w:t xml:space="preserve">. 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ітовій практиці для виміру зовнішньоторговельної інтенсивності країн використовується два типи показників: обсяг зовнішньої торгівлі (або експорту, або імпорту окремо) на душу населення країни та відношення експорту (або імпорту, або зовнішньоторговельного обігу окремо) до валового внутрішнього продукту (ВВП) країни.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4.1.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Обсяг експорту, імпорту або зовнішньоторговельного обігу на душу населення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760" w:dyaOrig="580">
          <v:shape id="_x0000_i1046" type="#_x0000_t75" style="width:38.25pt;height:29.25pt" o:ole="" fillcolor="window">
            <v:imagedata r:id="rId47" o:title=""/>
          </v:shape>
          <o:OLEObject Type="Embed" ProgID="Equation.3" ShapeID="_x0000_i1046" DrawAspect="Content" ObjectID="_1597640955" r:id="rId48"/>
        </w:object>
      </w:r>
      <w:r w:rsidRPr="006B0399">
        <w:rPr>
          <w:rFonts w:ascii="Times New Roman" w:hAnsi="Times New Roman" w:cs="Times New Roman"/>
          <w:sz w:val="24"/>
          <w:szCs w:val="24"/>
        </w:rPr>
        <w:t xml:space="preserve">;     </w:t>
      </w: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700" w:dyaOrig="580">
          <v:shape id="_x0000_i1047" type="#_x0000_t75" style="width:35.25pt;height:29.25pt" o:ole="" fillcolor="window">
            <v:imagedata r:id="rId49" o:title=""/>
          </v:shape>
          <o:OLEObject Type="Embed" ProgID="Equation.3" ShapeID="_x0000_i1047" DrawAspect="Content" ObjectID="_1597640956" r:id="rId50"/>
        </w:object>
      </w:r>
      <w:r w:rsidRPr="006B0399">
        <w:rPr>
          <w:rFonts w:ascii="Times New Roman" w:hAnsi="Times New Roman" w:cs="Times New Roman"/>
          <w:sz w:val="24"/>
          <w:szCs w:val="24"/>
        </w:rPr>
        <w:t xml:space="preserve">;     </w:t>
      </w: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260" w:dyaOrig="580">
          <v:shape id="_x0000_i1048" type="#_x0000_t75" style="width:63pt;height:29.25pt" o:ole="" fillcolor="window">
            <v:imagedata r:id="rId51" o:title=""/>
          </v:shape>
          <o:OLEObject Type="Embed" ProgID="Equation.3" ShapeID="_x0000_i1048" DrawAspect="Content" ObjectID="_1597640957" r:id="rId52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lastRenderedPageBreak/>
        <w:t xml:space="preserve">де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експорт на душу населення;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імпорт на душу населення;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ЗТО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зовнішньоторговельний обі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на душу населення;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E — вартість національного експорту 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I — вартість національного імпорту 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ЗТО — зовнішньоторговельний обіг країни за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 (Е + І);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Ч — чисельність населення країни на відповідний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4.2.1.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Експортна квота</w:t>
      </w:r>
      <w:r w:rsidRPr="006B0399">
        <w:rPr>
          <w:rFonts w:ascii="Times New Roman" w:hAnsi="Times New Roman" w:cs="Times New Roman"/>
          <w:sz w:val="24"/>
          <w:szCs w:val="24"/>
        </w:rPr>
        <w:t xml:space="preserve">. У міжнародних зіставленнях експортна квота використовується не тільки для характеристики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івня інтенсивності зовнішньої торгівлі країни, а й з метою оцінки рівня відкритості національного господарства, участі в міжнародному розподілі праці.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660" w:dyaOrig="580">
          <v:shape id="_x0000_i1049" type="#_x0000_t75" style="width:83.25pt;height:29.25pt" o:ole="" fillcolor="window">
            <v:imagedata r:id="rId53" o:title=""/>
          </v:shape>
          <o:OLEObject Type="Embed" ProgID="Equation.3" ShapeID="_x0000_i1049" DrawAspect="Content" ObjectID="_1597640958" r:id="rId54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К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квота експортна;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Е —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ічний обсяг експорту країни;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</w:rPr>
        <w:t>ВВП — валовий внутрішній продукт країни за аналогічний період.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4.2.2.</w:t>
      </w:r>
      <w:r w:rsidRPr="006B0399">
        <w:rPr>
          <w:rFonts w:ascii="Times New Roman" w:hAnsi="Times New Roman" w:cs="Times New Roman"/>
          <w:b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Імпортна квота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як частка імпорту у валовому внутрішньому продукті країни характеризує також рівень залежності країни від імпорту товарів і послуг. </w:t>
      </w:r>
      <w:r w:rsidRPr="006B0399">
        <w:rPr>
          <w:rFonts w:ascii="Times New Roman" w:hAnsi="Times New Roman" w:cs="Times New Roman"/>
          <w:sz w:val="24"/>
          <w:szCs w:val="24"/>
        </w:rPr>
        <w:t>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1640" w:dyaOrig="580">
          <v:shape id="_x0000_i1050" type="#_x0000_t75" style="width:81.75pt;height:29.25pt" o:ole="" fillcolor="window">
            <v:imagedata r:id="rId55" o:title=""/>
          </v:shape>
          <o:OLEObject Type="Embed" ProgID="Equation.3" ShapeID="_x0000_i1050" DrawAspect="Content" ObjectID="_1597640959" r:id="rId56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квота імпортна;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І — обсяг імпорту країни за певний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ік;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ВВП — валовий внутрішній продукт країни за аналогічний період.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4.2.3. 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Зовнішньоторговельна квота</w:t>
      </w:r>
      <w:r w:rsidRPr="006B0399">
        <w:rPr>
          <w:rFonts w:ascii="Times New Roman" w:hAnsi="Times New Roman" w:cs="Times New Roman"/>
          <w:b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2"/>
          <w:sz w:val="24"/>
          <w:szCs w:val="24"/>
        </w:rPr>
        <w:object w:dxaOrig="2180" w:dyaOrig="580">
          <v:shape id="_x0000_i1051" type="#_x0000_t75" style="width:108.75pt;height:29.25pt" o:ole="" fillcolor="window">
            <v:imagedata r:id="rId57" o:title=""/>
          </v:shape>
          <o:OLEObject Type="Embed" ProgID="Equation.3" ShapeID="_x0000_i1051" DrawAspect="Content" ObjectID="_1597640960" r:id="rId58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К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зт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квота зовнішньоторговельна;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6B0399">
        <w:rPr>
          <w:rFonts w:ascii="Times New Roman" w:hAnsi="Times New Roman" w:cs="Times New Roman"/>
          <w:spacing w:val="-6"/>
          <w:sz w:val="24"/>
          <w:szCs w:val="24"/>
        </w:rPr>
        <w:t xml:space="preserve">Е, І — обсяг відповідно експорту та імпорту країни за певний </w:t>
      </w:r>
      <w:proofErr w:type="gramStart"/>
      <w:r w:rsidRPr="006B0399">
        <w:rPr>
          <w:rFonts w:ascii="Times New Roman" w:hAnsi="Times New Roman" w:cs="Times New Roman"/>
          <w:spacing w:val="-6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6"/>
          <w:sz w:val="24"/>
          <w:szCs w:val="24"/>
        </w:rPr>
        <w:t>ік;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ВВП — валовий внутрішній продукт країни за аналогічний період.</w:t>
      </w:r>
    </w:p>
    <w:p w:rsidR="006B0399" w:rsidRPr="006B0399" w:rsidRDefault="006B0399" w:rsidP="006B0399">
      <w:pPr>
        <w:spacing w:after="0" w:line="240" w:lineRule="auto"/>
        <w:ind w:left="-851" w:firstLine="30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b/>
          <w:spacing w:val="-4"/>
          <w:sz w:val="24"/>
          <w:szCs w:val="24"/>
        </w:rPr>
        <w:t>4.3.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 На практиці жоден із зазначених показників не має самостійного значення для оцінки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івня інтенсивності торгівлі країн. Разом з тим, між рівнем зовнішньоторговельної інтенсивності країн та рівнем їх економічного розвитку існує тісний зв’язок. Крім того, </w:t>
      </w:r>
      <w:r w:rsidRPr="006B0399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за </w:t>
      </w:r>
      <w:proofErr w:type="gramStart"/>
      <w:r w:rsidRPr="006B0399">
        <w:rPr>
          <w:rFonts w:ascii="Times New Roman" w:hAnsi="Times New Roman" w:cs="Times New Roman"/>
          <w:b/>
          <w:i/>
          <w:spacing w:val="-4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b/>
          <w:i/>
          <w:spacing w:val="-4"/>
          <w:sz w:val="24"/>
          <w:szCs w:val="24"/>
        </w:rPr>
        <w:t>івнем зовнішньоторговельної інтенсивності країни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можна визначити характер і функції зовнішньої торгівлі (табл. 1).</w:t>
      </w:r>
    </w:p>
    <w:p w:rsidR="006B0399" w:rsidRPr="006B0399" w:rsidRDefault="006B0399" w:rsidP="006B0399">
      <w:pPr>
        <w:spacing w:after="0" w:line="240" w:lineRule="auto"/>
        <w:ind w:left="-851" w:firstLine="301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Таблиця 1</w:t>
      </w:r>
    </w:p>
    <w:p w:rsidR="006B0399" w:rsidRPr="00722162" w:rsidRDefault="006B0399" w:rsidP="006B039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21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ВЗАЄМОЗАЛЕЖНІСТЬ ХАРАКТЕРУ ЗОВНІШНЬОТОРГОВЕЛЬНОГО ОБМІНУ </w:t>
      </w:r>
      <w:r w:rsidRPr="00722162">
        <w:rPr>
          <w:rFonts w:ascii="Times New Roman" w:hAnsi="Times New Roman" w:cs="Times New Roman"/>
          <w:b/>
          <w:sz w:val="24"/>
          <w:szCs w:val="24"/>
          <w:lang w:val="uk-UA"/>
        </w:rPr>
        <w:br/>
        <w:t>ТА РІВНЯ ІНТЕНСИВНОСТІ ЗОВНІШНЬОЇ ТОРГІВЛІ</w:t>
      </w:r>
    </w:p>
    <w:tbl>
      <w:tblPr>
        <w:tblW w:w="0" w:type="auto"/>
        <w:tblInd w:w="-76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701"/>
        <w:gridCol w:w="8506"/>
      </w:tblGrid>
      <w:tr w:rsidR="006B0399" w:rsidRPr="006B0399" w:rsidTr="006B0399">
        <w:tc>
          <w:tcPr>
            <w:tcW w:w="1701" w:type="dxa"/>
            <w:vAlign w:val="center"/>
          </w:tcPr>
          <w:p w:rsidR="006B0399" w:rsidRPr="006B0399" w:rsidRDefault="006B0399" w:rsidP="006B03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івень </w:t>
            </w:r>
            <w:r w:rsidRPr="006B0399">
              <w:rPr>
                <w:rFonts w:ascii="Times New Roman" w:hAnsi="Times New Roman" w:cs="Times New Roman"/>
                <w:sz w:val="24"/>
                <w:szCs w:val="24"/>
              </w:rPr>
              <w:br/>
              <w:t>зовнішньоторговельної інтенсивності</w:t>
            </w:r>
          </w:p>
        </w:tc>
        <w:tc>
          <w:tcPr>
            <w:tcW w:w="8506" w:type="dxa"/>
            <w:vAlign w:val="center"/>
          </w:tcPr>
          <w:p w:rsidR="006B0399" w:rsidRPr="006B0399" w:rsidRDefault="006B0399" w:rsidP="006B03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зовнішньоторговельного обміну </w:t>
            </w:r>
            <w:r w:rsidRPr="006B0399">
              <w:rPr>
                <w:rFonts w:ascii="Times New Roman" w:hAnsi="Times New Roman" w:cs="Times New Roman"/>
                <w:sz w:val="24"/>
                <w:szCs w:val="24"/>
              </w:rPr>
              <w:br/>
              <w:t>(функції зовнішньої торгі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і)</w:t>
            </w:r>
          </w:p>
        </w:tc>
      </w:tr>
      <w:tr w:rsidR="006B0399" w:rsidRPr="006B0399" w:rsidTr="006B0399">
        <w:tc>
          <w:tcPr>
            <w:tcW w:w="1701" w:type="dxa"/>
            <w:vAlign w:val="center"/>
          </w:tcPr>
          <w:p w:rsidR="006B0399" w:rsidRPr="006B0399" w:rsidRDefault="006B0399" w:rsidP="006B03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Низький</w:t>
            </w:r>
          </w:p>
        </w:tc>
        <w:tc>
          <w:tcPr>
            <w:tcW w:w="8506" w:type="dxa"/>
            <w:vAlign w:val="center"/>
          </w:tcPr>
          <w:p w:rsidR="006B0399" w:rsidRPr="006B0399" w:rsidRDefault="006B0399" w:rsidP="006B0399">
            <w:pPr>
              <w:numPr>
                <w:ilvl w:val="0"/>
                <w:numId w:val="20"/>
              </w:numPr>
              <w:tabs>
                <w:tab w:val="clear" w:pos="661"/>
                <w:tab w:val="num" w:pos="143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Мінімальний 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івень імпорту, необхідний для функціонування економіки; експорт може покрити тільки критичний імпорт від стану світового ринку та цін на ньому</w:t>
            </w:r>
          </w:p>
        </w:tc>
      </w:tr>
      <w:tr w:rsidR="006B0399" w:rsidRPr="006B0399" w:rsidTr="006B0399">
        <w:tc>
          <w:tcPr>
            <w:tcW w:w="1701" w:type="dxa"/>
            <w:vAlign w:val="center"/>
          </w:tcPr>
          <w:p w:rsidR="006B0399" w:rsidRPr="006B0399" w:rsidRDefault="006B0399" w:rsidP="006B03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Середній</w:t>
            </w:r>
          </w:p>
        </w:tc>
        <w:tc>
          <w:tcPr>
            <w:tcW w:w="8506" w:type="dxa"/>
            <w:vAlign w:val="center"/>
          </w:tcPr>
          <w:p w:rsidR="006B0399" w:rsidRPr="006B0399" w:rsidRDefault="006B0399" w:rsidP="006B0399">
            <w:pPr>
              <w:numPr>
                <w:ilvl w:val="0"/>
                <w:numId w:val="20"/>
              </w:numPr>
              <w:tabs>
                <w:tab w:val="clear" w:pos="661"/>
                <w:tab w:val="num" w:pos="143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Імпорт задовільно покриває не тільки основні потреби, а й дозволяє закуповувати вироби з достатньо високим технічним 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івнем, однак без налагоджування широкого міжнародного виробничого співробітництва;</w:t>
            </w:r>
          </w:p>
          <w:p w:rsidR="006B0399" w:rsidRPr="006B0399" w:rsidRDefault="006B0399" w:rsidP="006B0399">
            <w:pPr>
              <w:numPr>
                <w:ilvl w:val="0"/>
                <w:numId w:val="20"/>
              </w:numPr>
              <w:tabs>
                <w:tab w:val="clear" w:pos="661"/>
                <w:tab w:val="num" w:pos="143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обмін простих товарі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 на складніші відбувається здебільшого на нееквівалентній основі</w:t>
            </w:r>
          </w:p>
        </w:tc>
      </w:tr>
      <w:tr w:rsidR="006B0399" w:rsidRPr="006B0399" w:rsidTr="006B0399">
        <w:tc>
          <w:tcPr>
            <w:tcW w:w="1701" w:type="dxa"/>
            <w:vAlign w:val="center"/>
          </w:tcPr>
          <w:p w:rsidR="006B0399" w:rsidRPr="006B0399" w:rsidRDefault="006B0399" w:rsidP="006B03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Високий</w:t>
            </w:r>
          </w:p>
        </w:tc>
        <w:tc>
          <w:tcPr>
            <w:tcW w:w="8506" w:type="dxa"/>
            <w:vAlign w:val="center"/>
          </w:tcPr>
          <w:p w:rsidR="006B0399" w:rsidRPr="006B0399" w:rsidRDefault="006B0399" w:rsidP="006B0399">
            <w:pPr>
              <w:numPr>
                <w:ilvl w:val="0"/>
                <w:numId w:val="20"/>
              </w:numPr>
              <w:tabs>
                <w:tab w:val="clear" w:pos="661"/>
                <w:tab w:val="num" w:pos="143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Розвинута виробнича кооперація, висока частка комплектуючих, вузлів тощо в обмі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і;</w:t>
            </w:r>
          </w:p>
          <w:p w:rsidR="006B0399" w:rsidRPr="006B0399" w:rsidRDefault="006B0399" w:rsidP="006B0399">
            <w:pPr>
              <w:numPr>
                <w:ilvl w:val="0"/>
                <w:numId w:val="20"/>
              </w:numPr>
              <w:tabs>
                <w:tab w:val="clear" w:pos="661"/>
                <w:tab w:val="num" w:pos="143"/>
              </w:tabs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399">
              <w:rPr>
                <w:rFonts w:ascii="Times New Roman" w:hAnsi="Times New Roman" w:cs="Times New Roman"/>
                <w:sz w:val="24"/>
                <w:szCs w:val="24"/>
              </w:rPr>
              <w:t xml:space="preserve">зовнішня торгівля впливає на економіку, формуючи її структуру та </w:t>
            </w:r>
            <w:proofErr w:type="gramStart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6B0399">
              <w:rPr>
                <w:rFonts w:ascii="Times New Roman" w:hAnsi="Times New Roman" w:cs="Times New Roman"/>
                <w:sz w:val="24"/>
                <w:szCs w:val="24"/>
              </w:rPr>
              <w:t>ідвищуючи ефективність</w:t>
            </w:r>
          </w:p>
        </w:tc>
      </w:tr>
    </w:tbl>
    <w:p w:rsidR="006B0399" w:rsidRPr="006B0399" w:rsidRDefault="006B0399" w:rsidP="006B0399">
      <w:pPr>
        <w:spacing w:after="0" w:line="240" w:lineRule="auto"/>
        <w:ind w:firstLine="301"/>
        <w:jc w:val="both"/>
        <w:rPr>
          <w:rFonts w:ascii="Times New Roman" w:hAnsi="Times New Roman" w:cs="Times New Roman"/>
          <w:sz w:val="24"/>
          <w:szCs w:val="24"/>
        </w:rPr>
      </w:pP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i/>
          <w:spacing w:val="-4"/>
          <w:sz w:val="24"/>
          <w:szCs w:val="24"/>
        </w:rPr>
        <w:t>Інтенсивність внутрішньогалузевого обміну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в міжнародній тор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softHyphen/>
        <w:t>гі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 відображає паралельний експорт та імпорт виробів тієї самої галузі даної країни (або групи країн) за певний період (частіше за рік). До внутрішньогалузевого обміну належать такі його види:</w:t>
      </w:r>
    </w:p>
    <w:p w:rsidR="006B0399" w:rsidRPr="006B0399" w:rsidRDefault="006B0399" w:rsidP="006B0399">
      <w:pPr>
        <w:numPr>
          <w:ilvl w:val="0"/>
          <w:numId w:val="21"/>
        </w:numPr>
        <w:tabs>
          <w:tab w:val="clear" w:pos="661"/>
          <w:tab w:val="num" w:pos="448"/>
        </w:tabs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обмін диференційованими виробами, в т. ч.: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а) виробами, що задовольняють однакові або схожі потреби, але потребують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ізних факторів виробництва (наприклад вовняні тканини);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B0399">
        <w:rPr>
          <w:rFonts w:ascii="Times New Roman" w:hAnsi="Times New Roman" w:cs="Times New Roman"/>
          <w:spacing w:val="2"/>
          <w:sz w:val="24"/>
          <w:szCs w:val="24"/>
        </w:rPr>
        <w:t xml:space="preserve">б) виробами, що потребують однакових факторів виробництва, але задовольняють </w:t>
      </w:r>
      <w:proofErr w:type="gramStart"/>
      <w:r w:rsidRPr="006B0399">
        <w:rPr>
          <w:rFonts w:ascii="Times New Roman" w:hAnsi="Times New Roman" w:cs="Times New Roman"/>
          <w:spacing w:val="2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2"/>
          <w:sz w:val="24"/>
          <w:szCs w:val="24"/>
        </w:rPr>
        <w:t>ізні потреби (наприклад, бензин і парафін);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в) виробами, що диференціюються за якістю, стилем, дизайном тощо (наприклад,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ізні марки автомобілів);</w:t>
      </w:r>
    </w:p>
    <w:p w:rsidR="006B0399" w:rsidRPr="006B0399" w:rsidRDefault="006B0399" w:rsidP="006B0399">
      <w:pPr>
        <w:numPr>
          <w:ilvl w:val="0"/>
          <w:numId w:val="22"/>
        </w:numPr>
        <w:tabs>
          <w:tab w:val="clear" w:pos="661"/>
          <w:tab w:val="num" w:pos="426"/>
        </w:tabs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обмін деталями, вузлами, напівфабрикатами, які, беручи участь у створенні того самого кінцевого продукту, належать до однієї галузі;</w:t>
      </w:r>
    </w:p>
    <w:p w:rsidR="006B0399" w:rsidRPr="006B0399" w:rsidRDefault="006B0399" w:rsidP="006B0399">
      <w:pPr>
        <w:numPr>
          <w:ilvl w:val="0"/>
          <w:numId w:val="22"/>
        </w:numPr>
        <w:tabs>
          <w:tab w:val="clear" w:pos="661"/>
          <w:tab w:val="num" w:pos="426"/>
        </w:tabs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обмін функціонально однорідними виробами, який здійснюється за специфічних умов: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а) реекспорт, тобто імпорт товару з метою його подальшого експорту (з безмитних зон,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ісля відповідної доробки тощо);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б) прикордонна торгівля (наприклад, товари, що мають високі витрати на перевезення відносно ціни самого виробу);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в) експорт та імпорт субститутів (товарів-замінників) 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ізні сезони року (особливо це стосується сільгосппродуктів).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Показники внутрішньогалузевої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 розраховуються за методикою Грубела-Ллойда. 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i/>
          <w:sz w:val="24"/>
          <w:szCs w:val="24"/>
        </w:rPr>
        <w:t>івень внутрішньогалузевої торгівлі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визначається як різниця загального обігу даної галузі та обсягу міжгалузевої торгівлі цієї галузі: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12"/>
          <w:sz w:val="24"/>
          <w:szCs w:val="24"/>
        </w:rPr>
        <w:object w:dxaOrig="2100" w:dyaOrig="360">
          <v:shape id="_x0000_i1052" type="#_x0000_t75" style="width:105pt;height:18pt" o:ole="" fillcolor="window">
            <v:imagedata r:id="rId59" o:title=""/>
          </v:shape>
          <o:OLEObject Type="Embed" ProgID="Equation.3" ShapeID="_x0000_i1052" DrawAspect="Content" ObjectID="_1597640961" r:id="rId60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z w:val="24"/>
          <w:szCs w:val="24"/>
        </w:rPr>
        <w:t>H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івень внутрішньогалузевої торгівлі;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>, 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відповідно експорт та імпорт галузі </w:t>
      </w:r>
      <w:r w:rsidRPr="006B0399">
        <w:rPr>
          <w:rFonts w:ascii="Times New Roman" w:hAnsi="Times New Roman" w:cs="Times New Roman"/>
          <w:i/>
          <w:sz w:val="24"/>
          <w:szCs w:val="24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(E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+ 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) — вартість зовнішньоторговельного обігу галузі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|E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| — абсолютна вартість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ізниці між експортом та 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>імпортом виробів даної галузі, що дорівнює обсягу міжгалузевої торгівлі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галузі </w:t>
      </w:r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Інтенсивність внутрішньогалузевої торгі</w:t>
      </w:r>
      <w:proofErr w:type="gramStart"/>
      <w:r w:rsidRPr="006B0399">
        <w:rPr>
          <w:rFonts w:ascii="Times New Roman" w:hAnsi="Times New Roman" w:cs="Times New Roman"/>
          <w:i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i/>
          <w:sz w:val="24"/>
          <w:szCs w:val="24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між країнами визначається за формулою: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2720" w:dyaOrig="680">
          <v:shape id="_x0000_i1053" type="#_x0000_t75" style="width:135.75pt;height:33.75pt" o:ole="" fillcolor="window">
            <v:imagedata r:id="rId61" o:title=""/>
          </v:shape>
          <o:OLEObject Type="Embed" ProgID="Equation.3" ShapeID="_x0000_i1053" DrawAspect="Content" ObjectID="_1597640962" r:id="rId62"/>
        </w:objec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або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1880" w:dyaOrig="639">
          <v:shape id="_x0000_i1054" type="#_x0000_t75" style="width:93.75pt;height:32.25pt" o:ole="" fillcolor="window">
            <v:imagedata r:id="rId63" o:title=""/>
          </v:shape>
          <o:OLEObject Type="Embed" ProgID="Equation.3" ShapeID="_x0000_i1054" DrawAspect="Content" ObjectID="_1597640963" r:id="rId64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де </w:t>
      </w:r>
      <w:r w:rsidRPr="006B0399">
        <w:rPr>
          <w:rFonts w:ascii="Times New Roman" w:hAnsi="Times New Roman" w:cs="Times New Roman"/>
          <w:i/>
          <w:spacing w:val="-4"/>
          <w:sz w:val="24"/>
          <w:szCs w:val="24"/>
        </w:rPr>
        <w:t>U</w:t>
      </w:r>
      <w:r w:rsidRPr="006B0399">
        <w:rPr>
          <w:rFonts w:ascii="Times New Roman" w:hAnsi="Times New Roman" w:cs="Times New Roman"/>
          <w:i/>
          <w:spacing w:val="-4"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— інтенсивність внутрішньогалузевої торгі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вл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 між країнами;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i/>
          <w:sz w:val="24"/>
          <w:szCs w:val="24"/>
        </w:rPr>
        <w:t>H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івень внутрішньогалузевої торгівлі;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E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>, I</w:t>
      </w:r>
      <w:r w:rsidRPr="006B0399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відповідно експорт та імпорт галузі.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Значення показника перебувають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межах: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object w:dxaOrig="5670" w:dyaOrig="840">
          <v:shape id="_x0000_i1055" type="#_x0000_t75" style="width:283.5pt;height:42pt" o:ole="" fillcolor="window">
            <v:imagedata r:id="rId65" o:title=""/>
          </v:shape>
          <o:OLEObject Type="Embed" ProgID="Word.Picture.8" ShapeID="_x0000_i1055" DrawAspect="Content" ObjectID="_1597640964" r:id="rId66"/>
        </w:objec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Середній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івень інтенсивності внутрішньогалузевого обміну серед галузей даної країни або групи країн розраховується за формулою: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2740" w:dyaOrig="680">
          <v:shape id="_x0000_i1056" type="#_x0000_t75" style="width:137.25pt;height:33.75pt" o:ole="" fillcolor="window">
            <v:imagedata r:id="rId67" o:title=""/>
          </v:shape>
          <o:OLEObject Type="Embed" ProgID="Equation.3" ShapeID="_x0000_i1056" DrawAspect="Content" ObjectID="_1597640965" r:id="rId68"/>
        </w:objec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6B0399">
        <w:rPr>
          <w:rFonts w:ascii="Times New Roman" w:hAnsi="Times New Roman" w:cs="Times New Roman"/>
          <w:b/>
          <w:sz w:val="24"/>
          <w:szCs w:val="24"/>
        </w:rPr>
        <w:t>’</w:t>
      </w: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ята група 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sz w:val="24"/>
          <w:szCs w:val="24"/>
        </w:rPr>
        <w:t>Показники економічної ефективності експорту та імпорту</w:t>
      </w:r>
      <w:r w:rsidRPr="006B0399">
        <w:rPr>
          <w:rFonts w:ascii="Times New Roman" w:hAnsi="Times New Roman" w:cs="Times New Roman"/>
          <w:sz w:val="24"/>
          <w:szCs w:val="24"/>
        </w:rPr>
        <w:t>. Розрахунок економічної ефективності провадиться шляхом зіставлення досягнутого економічного результату (ефекту) з витратами ресурсі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на отримання цього ефекту. Економічні результати і витрати ресурсів мають кількісний вимі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, а тому й економічна ефективність може вимірюватися кількісно.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Кожному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івню оцінки відповідає свій вид економічних інтересів і свій критерій ефективності. Так, на макроекономічному 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(народногосподарському) рівні під економічною ефективністю зовнішньої торгівлі розуміється ступінь економії національної праці, що досягається країною шляхом її участі в міжнародному розподілі праці та зовнішньоторговельному обміні. Критерієм економічної ефективності при цьому є економія національної праці як додаткове джерело зростання валового внутрішнього продукту та інших економічних і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соц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>іальних макропоказників. На рівні підприємств та інших господарських суб’єктів під економічною ефективністю зовнішньоторговельних операцій розуміється ступінь збільшення доходу від цих операцій. Критерієм економічної ефективності тут є прибуток як основна міра ефективності.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Макроекономічні показники ефективності зовнішньої торгівлі</w:t>
      </w:r>
      <w:r w:rsidRPr="006B0399">
        <w:rPr>
          <w:rFonts w:ascii="Times New Roman" w:hAnsi="Times New Roman" w:cs="Times New Roman"/>
          <w:sz w:val="24"/>
          <w:szCs w:val="24"/>
        </w:rPr>
        <w:t>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5.1.1.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i/>
          <w:sz w:val="24"/>
          <w:szCs w:val="24"/>
        </w:rPr>
        <w:t>Макроекономічний показник ефективності зовнішньоторговельного обігу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920" w:dyaOrig="639">
          <v:shape id="_x0000_i1057" type="#_x0000_t75" style="width:45.75pt;height:32.25pt" o:ole="" fillcolor="window">
            <v:imagedata r:id="rId69" o:title=""/>
          </v:shape>
          <o:OLEObject Type="Embed" ProgID="Equation.3" ShapeID="_x0000_i1057" DrawAspect="Content" ObjectID="_1597640966" r:id="rId70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то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ефективність зовнішньоторговельного обігу;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В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економія витрат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результаті імпорту;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В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національні витрати на експорт.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B0399">
        <w:rPr>
          <w:rFonts w:ascii="Times New Roman" w:hAnsi="Times New Roman" w:cs="Times New Roman"/>
          <w:spacing w:val="-4"/>
          <w:sz w:val="24"/>
          <w:szCs w:val="24"/>
        </w:rPr>
        <w:t>Для національної економіки в цілому важливо, щоб національні витрати на експорт (В</w:t>
      </w:r>
      <w:r w:rsidRPr="006B0399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>) були меншими за розмі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р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економії витрат у результаті імпорту (В</w:t>
      </w:r>
      <w:r w:rsidRPr="006B0399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). Тільки в даному разі 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країна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економить національну працю, беручи участь у міжнародному товарообміні.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5.1.2.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i/>
          <w:sz w:val="24"/>
          <w:szCs w:val="24"/>
        </w:rPr>
        <w:t>Макроекономічний показник ефективності експорту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880" w:dyaOrig="639">
          <v:shape id="_x0000_i1058" type="#_x0000_t75" style="width:44.25pt;height:32.25pt" o:ole="" fillcolor="window">
            <v:imagedata r:id="rId71" o:title=""/>
          </v:shape>
          <o:OLEObject Type="Embed" ProgID="Equation.3" ShapeID="_x0000_i1058" DrawAspect="Content" ObjectID="_1597640967" r:id="rId72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E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ефективність національного експорту;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V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валютна виручка від експорту товарів і послуг;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B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національні витрати на експорт.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5.1.3. </w:t>
      </w:r>
      <w:r w:rsidRPr="006B0399">
        <w:rPr>
          <w:rFonts w:ascii="Times New Roman" w:hAnsi="Times New Roman" w:cs="Times New Roman"/>
          <w:i/>
          <w:sz w:val="24"/>
          <w:szCs w:val="24"/>
        </w:rPr>
        <w:t>Макроекономічний показник ефективності імпорту</w:t>
      </w:r>
      <w:r w:rsidRPr="006B0399">
        <w:rPr>
          <w:rFonts w:ascii="Times New Roman" w:hAnsi="Times New Roman" w:cs="Times New Roman"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780" w:dyaOrig="639">
          <v:shape id="_x0000_i1059" type="#_x0000_t75" style="width:39pt;height:32.25pt" o:ole="" fillcolor="window">
            <v:imagedata r:id="rId73" o:title=""/>
          </v:shape>
          <o:OLEObject Type="Embed" ProgID="Equation.3" ShapeID="_x0000_i1059" DrawAspect="Content" ObjectID="_1597640968" r:id="rId74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E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ефективність національного імпорту;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B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економія витрат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результаті імпорту;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V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валютні витрати на імпорт.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 xml:space="preserve">Сферою застосування цих макроекономічних показників є тільки аналітичні макроекономічні розрахунки з метою розробки та обґрунтування можливих варіантів торговельно-політичних </w:t>
      </w:r>
      <w:r w:rsidRPr="006B0399">
        <w:rPr>
          <w:rFonts w:ascii="Times New Roman" w:hAnsi="Times New Roman" w:cs="Times New Roman"/>
          <w:spacing w:val="-4"/>
          <w:sz w:val="24"/>
          <w:szCs w:val="24"/>
        </w:rPr>
        <w:t>заходів, спрямованих на реалізацію державних інтересі</w:t>
      </w:r>
      <w:proofErr w:type="gramStart"/>
      <w:r w:rsidRPr="006B0399">
        <w:rPr>
          <w:rFonts w:ascii="Times New Roman" w:hAnsi="Times New Roman" w:cs="Times New Roman"/>
          <w:spacing w:val="-4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pacing w:val="-4"/>
          <w:sz w:val="24"/>
          <w:szCs w:val="24"/>
        </w:rPr>
        <w:t xml:space="preserve"> у розвитку</w:t>
      </w:r>
      <w:r w:rsidRPr="006B0399">
        <w:rPr>
          <w:rFonts w:ascii="Times New Roman" w:hAnsi="Times New Roman" w:cs="Times New Roman"/>
          <w:sz w:val="24"/>
          <w:szCs w:val="24"/>
        </w:rPr>
        <w:t xml:space="preserve"> зовнішньоторговельної діяльності країни.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</w:t>
      </w:r>
      <w:r w:rsidRPr="006B0399">
        <w:rPr>
          <w:rFonts w:ascii="Times New Roman" w:hAnsi="Times New Roman" w:cs="Times New Roman"/>
          <w:sz w:val="24"/>
          <w:szCs w:val="24"/>
        </w:rPr>
        <w:t>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Показники ефективності зовнішньоторговельної операції</w:t>
      </w:r>
      <w:r w:rsidRPr="006B0399">
        <w:rPr>
          <w:rFonts w:ascii="Times New Roman" w:hAnsi="Times New Roman" w:cs="Times New Roman"/>
          <w:sz w:val="24"/>
          <w:szCs w:val="24"/>
        </w:rPr>
        <w:t xml:space="preserve">. Їх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ільно розрахувати перед укладанням зовнішньоторговельних угод, при плануванні зовнішньоторговельної діяльності, а також з метою оцінки ефективності експортно-імпортних операцій за попередній період. Слід зазначити, що гіперболізація значення цих показників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ід час прийняття рішень у міжнародній торгівлі може спричинити конфлікт між реальними діями та маркетинговими цілями. Проникнення на нові зарубіжні ринки не завжди супроводжується високими показниками економічної ефективності, а орієнтація тільки на них може спонукати до передчасного виходу з ринку або припинення експортування поки що нерентабельної продукції. 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5.2.1. 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Ефект експорту: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 xml:space="preserve"> = Н</w:t>
      </w:r>
      <w:proofErr w:type="gramEnd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В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ефект експорту;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гривневі надходження від експорту, які розраховуються шляхом перерахування валютної виручки в гривнях за курсом Національного банку України на день надходження валютної виручки, грн.;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B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повні витрати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ідприємства на експорт, грн.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5.2.2. 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Ефективність експорту фірми</w:t>
      </w:r>
      <w:r w:rsidRPr="006B0399">
        <w:rPr>
          <w:rFonts w:ascii="Times New Roman" w:hAnsi="Times New Roman" w:cs="Times New Roman"/>
          <w:b/>
          <w:sz w:val="24"/>
          <w:szCs w:val="24"/>
        </w:rPr>
        <w:t>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980" w:dyaOrig="639">
          <v:shape id="_x0000_i1060" type="#_x0000_t75" style="width:48.75pt;height:32.25pt" o:ole="" fillcolor="window">
            <v:imagedata r:id="rId75" o:title=""/>
          </v:shape>
          <o:OLEObject Type="Embed" ProgID="Equation.3" ShapeID="_x0000_i1060" DrawAspect="Content" ObjectID="_1597640969" r:id="rId76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proofErr w:type="gramStart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.ф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— ефективність експорту фірми.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Показники ефективності повинні бути більше за 1 (Е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proofErr w:type="gramStart"/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.ф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 &gt; 1), тоді реалізація товарів на зовнішньому ринку буде вигіднішою порівняно з реалізацією всередині країни.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5.2.3. 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Рентабельність експорту: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1480" w:dyaOrig="639">
          <v:shape id="_x0000_i1061" type="#_x0000_t75" style="width:74.25pt;height:32.25pt" o:ole="" fillcolor="window">
            <v:imagedata r:id="rId77" o:title=""/>
          </v:shape>
          <o:OLEObject Type="Embed" ProgID="Equation.3" ShapeID="_x0000_i1061" DrawAspect="Content" ObjectID="_1597640970" r:id="rId78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С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е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собівартість виробництва експортного товару.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5.2.4. 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Економічний ефект імпорту: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= Ц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– В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економічний ефект імпорту;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Ц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ціна реалізації імпортних товарі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 xml:space="preserve"> на внутрішньому ринку, грн.;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В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витрати на імпорт товарів (контрактна вартість, митні платежі, податки тощо).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0399">
        <w:rPr>
          <w:rFonts w:ascii="Times New Roman" w:hAnsi="Times New Roman" w:cs="Times New Roman"/>
          <w:b/>
          <w:sz w:val="24"/>
          <w:szCs w:val="24"/>
        </w:rPr>
        <w:t>5.2.5. </w:t>
      </w:r>
      <w:r w:rsidRPr="006B0399">
        <w:rPr>
          <w:rFonts w:ascii="Times New Roman" w:hAnsi="Times New Roman" w:cs="Times New Roman"/>
          <w:b/>
          <w:i/>
          <w:sz w:val="24"/>
          <w:szCs w:val="24"/>
        </w:rPr>
        <w:t>Економічна ефективність імпорту:</w:t>
      </w:r>
    </w:p>
    <w:p w:rsidR="006B0399" w:rsidRPr="006B0399" w:rsidRDefault="006B0399" w:rsidP="006B0399">
      <w:pPr>
        <w:spacing w:after="0" w:line="240" w:lineRule="auto"/>
        <w:ind w:left="-851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position w:val="-28"/>
          <w:sz w:val="24"/>
          <w:szCs w:val="24"/>
        </w:rPr>
        <w:object w:dxaOrig="900" w:dyaOrig="639">
          <v:shape id="_x0000_i1062" type="#_x0000_t75" style="width:45pt;height:32.25pt" o:ole="" fillcolor="window">
            <v:imagedata r:id="rId79" o:title=""/>
          </v:shape>
          <o:OLEObject Type="Embed" ProgID="Equation.3" ShapeID="_x0000_i1062" DrawAspect="Content" ObjectID="_1597640971" r:id="rId80"/>
        </w:object>
      </w:r>
      <w:r w:rsidRPr="006B0399">
        <w:rPr>
          <w:rFonts w:ascii="Times New Roman" w:hAnsi="Times New Roman" w:cs="Times New Roman"/>
          <w:sz w:val="24"/>
          <w:szCs w:val="24"/>
        </w:rPr>
        <w:t>,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де Е</w:t>
      </w:r>
      <w:r w:rsidRPr="006B0399">
        <w:rPr>
          <w:rFonts w:ascii="Times New Roman" w:hAnsi="Times New Roman" w:cs="Times New Roman"/>
          <w:sz w:val="24"/>
          <w:szCs w:val="24"/>
          <w:vertAlign w:val="subscript"/>
        </w:rPr>
        <w:t>ф.і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економічна ефективність імпорту.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Шоста група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pacing w:val="4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pacing w:val="4"/>
          <w:sz w:val="24"/>
          <w:szCs w:val="24"/>
          <w:lang w:val="uk-UA"/>
        </w:rPr>
        <w:t>6.</w:t>
      </w:r>
      <w:r w:rsidRPr="006B0399">
        <w:rPr>
          <w:rFonts w:ascii="Times New Roman" w:hAnsi="Times New Roman" w:cs="Times New Roman"/>
          <w:spacing w:val="4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b/>
          <w:spacing w:val="4"/>
          <w:sz w:val="24"/>
          <w:szCs w:val="24"/>
          <w:lang w:val="uk-UA"/>
        </w:rPr>
        <w:t>Показники динаміки розвитку міжнародної торгівлі</w:t>
      </w:r>
      <w:r w:rsidRPr="006B0399">
        <w:rPr>
          <w:rFonts w:ascii="Times New Roman" w:hAnsi="Times New Roman" w:cs="Times New Roman"/>
          <w:spacing w:val="4"/>
          <w:sz w:val="24"/>
          <w:szCs w:val="24"/>
          <w:lang w:val="en-US"/>
        </w:rPr>
        <w:t> </w:t>
      </w:r>
      <w:r w:rsidRPr="006B0399">
        <w:rPr>
          <w:rFonts w:ascii="Times New Roman" w:hAnsi="Times New Roman" w:cs="Times New Roman"/>
          <w:spacing w:val="4"/>
          <w:sz w:val="24"/>
          <w:szCs w:val="24"/>
          <w:lang w:val="uk-UA"/>
        </w:rPr>
        <w:t xml:space="preserve">— це будь-який з розглянутих вище показників, зміни якого (темпи зростання, темпи приросту) досліджуються за певний період (20, 10, 5 років, рік по місяцях тощо). 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Сьома група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</w:rPr>
        <w:t>7. </w:t>
      </w:r>
      <w:r w:rsidRPr="006B0399">
        <w:rPr>
          <w:rFonts w:ascii="Times New Roman" w:hAnsi="Times New Roman" w:cs="Times New Roman"/>
          <w:b/>
          <w:sz w:val="24"/>
          <w:szCs w:val="24"/>
        </w:rPr>
        <w:t>Показники зіставлення</w:t>
      </w:r>
      <w:r w:rsidRPr="006B0399">
        <w:rPr>
          <w:rFonts w:ascii="Times New Roman" w:hAnsi="Times New Roman" w:cs="Times New Roman"/>
          <w:sz w:val="24"/>
          <w:szCs w:val="24"/>
        </w:rPr>
        <w:t xml:space="preserve"> — це будь-який з розглянутих вище показників, порівнянний з аналогічним показником іншої країни (регіону або </w:t>
      </w:r>
      <w:proofErr w:type="gramStart"/>
      <w:r w:rsidRPr="006B0399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</w:rPr>
        <w:t>іту в цілому).</w:t>
      </w:r>
    </w:p>
    <w:p w:rsidR="006B0399" w:rsidRPr="006B0399" w:rsidRDefault="006B0399" w:rsidP="006B0399">
      <w:pPr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0399" w:rsidRPr="006B0399" w:rsidRDefault="006B0399" w:rsidP="006B0399">
      <w:pPr>
        <w:pStyle w:val="a3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6B0399" w:rsidRPr="006B0399" w:rsidRDefault="006B0399" w:rsidP="006B0399">
      <w:pPr>
        <w:pStyle w:val="32"/>
        <w:keepNext/>
        <w:keepLines/>
        <w:numPr>
          <w:ilvl w:val="1"/>
          <w:numId w:val="5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6B0399">
        <w:rPr>
          <w:sz w:val="24"/>
          <w:szCs w:val="24"/>
          <w:lang w:eastAsia="uk-UA"/>
        </w:rPr>
        <w:t>Роль міжнародної торгі</w:t>
      </w:r>
      <w:proofErr w:type="gramStart"/>
      <w:r w:rsidRPr="006B0399">
        <w:rPr>
          <w:sz w:val="24"/>
          <w:szCs w:val="24"/>
          <w:lang w:eastAsia="uk-UA"/>
        </w:rPr>
        <w:t>вл</w:t>
      </w:r>
      <w:proofErr w:type="gramEnd"/>
      <w:r w:rsidRPr="006B0399">
        <w:rPr>
          <w:sz w:val="24"/>
          <w:szCs w:val="24"/>
          <w:lang w:eastAsia="uk-UA"/>
        </w:rPr>
        <w:t>і в економічному розвитку</w:t>
      </w:r>
    </w:p>
    <w:p w:rsidR="006B0399" w:rsidRPr="006B0399" w:rsidRDefault="006B0399" w:rsidP="006B0399">
      <w:pPr>
        <w:pStyle w:val="32"/>
        <w:keepNext/>
        <w:keepLines/>
        <w:shd w:val="clear" w:color="auto" w:fill="auto"/>
        <w:spacing w:before="0" w:after="0" w:line="240" w:lineRule="auto"/>
        <w:ind w:left="142"/>
        <w:jc w:val="both"/>
        <w:rPr>
          <w:sz w:val="24"/>
          <w:szCs w:val="24"/>
        </w:rPr>
      </w:pP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Міжнародна торгівля може розглядатися з двох бокі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: як рушій економічного зростання і як похідна від економічного зростання. Про її роль в економічному розвитку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ідчать емпіричні дослідження ві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домих економістів: М. Мікалопулоса, К. Джея, М. Мікаелі, А. Крюгера, Б. Баласса. Результати їхніх робіт показують, що: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552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темпи зростання ВНП і темпи зростання експорту високо коре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люють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собою;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557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існує досить значна кореляція (0,38)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зміною частки експор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ту у ВНП і темпами змін ВНП. Цей зв'язок особливо сильний у країн з більш розвинутим промисловим потенціалом, однак не простежувався в найменш розвинутих країнах, що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ідчить про те, що зростання під впливом експорту відбувається тоді, коли країна досягла певного мінімального вихідного рівня розвитку;</w:t>
      </w:r>
    </w:p>
    <w:p w:rsidR="006B0399" w:rsidRPr="006B0399" w:rsidRDefault="006B0399" w:rsidP="006B0399">
      <w:pPr>
        <w:pStyle w:val="a4"/>
        <w:numPr>
          <w:ilvl w:val="0"/>
          <w:numId w:val="7"/>
        </w:numPr>
        <w:tabs>
          <w:tab w:val="left" w:pos="552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збільшення темпів зростання експортних доходів на 1 % щоріч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но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пов'язано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із збільшенням темпів зростання ВНП на 0,1%.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Міжнародна торгівля сприяє економічному розвитку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країн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, ство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рюючи можливість для реалізації їхніх істотних порівняльних пе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реваг і розвитку нових. Вона стимулює швидше й ефективніше ви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користання внутрішніх ресурсів і дає змогу отримувати вигоди та переваги спеціалізації та участі в міжнародному поділі праці. Країни мають можливість задовольняти свої потреби в сировині, капітальних товарах, технології, які не виробляються місцевими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lastRenderedPageBreak/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ідприємствами або виробляються з високими витратами, нарощувати виробництво з урахуванням попиту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ітового ринку на ті товари, щодо яких вони мають порівняльні переваги спеціалізації.</w:t>
      </w:r>
    </w:p>
    <w:p w:rsidR="006B0399" w:rsidRPr="006B0399" w:rsidRDefault="006B0399" w:rsidP="006B0399">
      <w:pPr>
        <w:pStyle w:val="a4"/>
        <w:spacing w:after="0" w:line="240" w:lineRule="auto"/>
        <w:ind w:left="-851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Значну роль для економічного розвитку країни відіграє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ідвищен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ня конкурентоспроможності національного виробництва.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 конку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рентоспроможністю, згідно з визначенням Організації економічного співробітництва і розвитку, розуміють «рівень, якого країна може до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сягти за вільних і справедливих умов, виробляючи товари і послуги, що відповідають вимогам міжнародних ринків, і водночас підтримуючи та підвищуючи реальні доходи протягом тривалого часу».</w:t>
      </w:r>
    </w:p>
    <w:p w:rsidR="006B0399" w:rsidRPr="006B0399" w:rsidRDefault="006B0399" w:rsidP="006B0399">
      <w:pPr>
        <w:pStyle w:val="a4"/>
        <w:spacing w:after="0" w:line="240" w:lineRule="auto"/>
        <w:ind w:left="-851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Аналізуючи значення і роль конкурентоспроможності в сучасно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му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іті, враховують взаємозв'язок між навколишнім середовищем конкретної країни та процесом створення багатства, а також вплив на нього певних чинників. Так, «Звіт про глобальну конкурентоспро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можність», який видає організація Всесвітній економічний форум (ВЕФ) у співпраці з Центром міжнародного розвитку при Гарвард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ському університеті визначає дванадцять чинників конкурентоспро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можності, які покладено в основу розрахунку індексу глобальної кон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курентоспроможності </w:t>
      </w:r>
      <w:r w:rsidRPr="006B0399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Pr="006B0399">
        <w:rPr>
          <w:rFonts w:ascii="Times New Roman" w:hAnsi="Times New Roman" w:cs="Times New Roman"/>
          <w:sz w:val="24"/>
          <w:szCs w:val="24"/>
          <w:lang w:val="en-US" w:eastAsia="en-US"/>
        </w:rPr>
        <w:t>GCI</w:t>
      </w:r>
      <w:r w:rsidRPr="006B0399">
        <w:rPr>
          <w:rFonts w:ascii="Times New Roman" w:hAnsi="Times New Roman" w:cs="Times New Roman"/>
          <w:sz w:val="24"/>
          <w:szCs w:val="24"/>
          <w:lang w:eastAsia="en-US"/>
        </w:rPr>
        <w:t>):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якість державних і суспільних інституті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інфраструктура;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макроекономічна стабільність;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  <w:tab w:val="left" w:pos="585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охорона здоров'я та шкільна освіта;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вища освіта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та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професійна підготовка;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ефективність ринків товарів і послуг;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ефективність ринку праці;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розвинутість фінансового ринку;</w:t>
      </w:r>
    </w:p>
    <w:p w:rsidR="006B0399" w:rsidRPr="006B0399" w:rsidRDefault="006B0399" w:rsidP="006B0399">
      <w:pPr>
        <w:pStyle w:val="a4"/>
        <w:numPr>
          <w:ilvl w:val="1"/>
          <w:numId w:val="7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технологічний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івень;</w:t>
      </w:r>
    </w:p>
    <w:p w:rsidR="006B0399" w:rsidRPr="006B0399" w:rsidRDefault="006B0399" w:rsidP="006B0399">
      <w:pPr>
        <w:pStyle w:val="a4"/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10) розмі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ринку;</w:t>
      </w:r>
    </w:p>
    <w:p w:rsidR="006B0399" w:rsidRPr="006B0399" w:rsidRDefault="006B0399" w:rsidP="006B0399">
      <w:pPr>
        <w:pStyle w:val="a4"/>
        <w:numPr>
          <w:ilvl w:val="2"/>
          <w:numId w:val="7"/>
        </w:numPr>
        <w:tabs>
          <w:tab w:val="left" w:pos="-142"/>
          <w:tab w:val="left" w:pos="6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конкурентоспроможність компаній;</w:t>
      </w:r>
    </w:p>
    <w:p w:rsidR="006B0399" w:rsidRPr="006B0399" w:rsidRDefault="006B0399" w:rsidP="006B0399">
      <w:pPr>
        <w:pStyle w:val="a4"/>
        <w:numPr>
          <w:ilvl w:val="2"/>
          <w:numId w:val="7"/>
        </w:numPr>
        <w:tabs>
          <w:tab w:val="left" w:pos="-142"/>
          <w:tab w:val="left" w:pos="6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інноваційний потенціал.</w:t>
      </w:r>
    </w:p>
    <w:p w:rsidR="006B0399" w:rsidRPr="006B0399" w:rsidRDefault="006B0399" w:rsidP="006B0399">
      <w:pPr>
        <w:pStyle w:val="a4"/>
        <w:tabs>
          <w:tab w:val="left" w:pos="-142"/>
        </w:tabs>
        <w:spacing w:after="0" w:line="240" w:lineRule="auto"/>
        <w:ind w:left="-426" w:right="2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Одним із важливих показників конкурентоспроможності країни є конкурентоспроможність експорту. Головними ознаками конку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рентоспроможного експорту експерти ЮНКТАД вважають такі: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частка експорту країни на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іжнародних ринках;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диверсифікація «експортного кошика» країни;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зростання темпів експортування;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 w:right="2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модернізація технологій і зростання кваліфікації кадрі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у екс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портній сфері;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 w:right="2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розширення кількості фірм-експортерів, які можуть конкуру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вати на міжнародному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івні;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частка національної доданої вартості в експорті країни;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зростання реальної заробітної плати у сфері експортування;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-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досягнення ефекту масштабу.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Наявність усіх цих ознак дає змогу оцінити експорт як конкурен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тоспроможний.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Конкурентоспроможний експорт дає змогу країнам одержувати більше іноземної валюти й імпортувати товари, послуги і технології, які необхідні для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ідвищення продуктивності праці, рівня життя та внутрішнього потенціалу. Завдяки йому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ідприємства починають орієнтуватися на вищі стандарти, мають можливості для більш про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стого доступу до інформації, відчувають конкурентний тиск. Це спо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нукає національні фірми прикладати енергійні зусилля для освоєння нових навичок і можливостей.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Конкурентоспроможний експорт ві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др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ізняється від звичайного експорту за чотирма критеріями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>: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t>усталеність експорту тобто усталені та дедалі більші його обся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ги, частка на відповідних товарних та регіональних міжнарод</w:t>
      </w:r>
      <w:r w:rsidRPr="006B0399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них ринках, інтеграція із закордонними ринками;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високий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р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івень ефективності експортних операцій, що свідчить про цінову конкурентоспроможність, реалізацію порівняльних переваг;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якість експортних товарів і послуг та їхня інноваційність, що забезпечу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є,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згідно з теорією життєвого циклу продукції Р. Вер- нона, довгострокову присутність на світовому ринку та попит споживачів до продукції фірми;</w:t>
      </w:r>
    </w:p>
    <w:p w:rsidR="006B0399" w:rsidRPr="006B0399" w:rsidRDefault="006B0399" w:rsidP="006B0399">
      <w:pPr>
        <w:pStyle w:val="a4"/>
        <w:numPr>
          <w:ilvl w:val="0"/>
          <w:numId w:val="24"/>
        </w:numPr>
        <w:tabs>
          <w:tab w:val="left" w:pos="0"/>
        </w:tabs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lastRenderedPageBreak/>
        <w:t>добросовісність конкуренції, тобто експортні операції, здій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снюються в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конкурентному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середовищі без використання про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текціоністських заходів, заборонених міжнародними угодами, та інструментів, що спотворюють ринковий механізм.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Таким чином, експортна конкурентоспроможність країни, фірми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ідчить про ефективність їхньої інтеграції у світове господарство та адаптацію до сучасної глобальної економіки.</w:t>
      </w:r>
    </w:p>
    <w:p w:rsidR="006B0399" w:rsidRPr="006B0399" w:rsidRDefault="006B0399" w:rsidP="006B039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Міжнародна торгівля може розглядатися як похідна від економіч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ного зростання, тобто економічне зростання безпосередньо впливає на розвиток міжнародної торгівлі. Воно поширює внутрішні виробни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чі можливості країни, що сприяє зростанню дешевого експорту, ви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ходу на нові ринки.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Але в той же час зниження експортних цін може привести до того, що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вс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переваги прискореного економічного зрос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тання отримують країни-імпортери цієї продукції. Характер впливу економічного зростання на міжнародну торгівлі залежить від того, які фактори виробництва зростають — імпортозамінні чи експорторозширювальні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З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погляду впливу на міжнародну торгівлю економічне зростан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ня може бути експорторозширювальним, імпортозамінним або ней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тральним.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Якщо випуск країною експортних товарів зростає в більшій про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порції, ніж випуск товарів, які можуть бути предметом імпорту, то економічне зростання, яке приводить до більшого, ніж пропорційне, поширення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і, називається експорторозширювальним.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Експорторозширювальне зростання визначається зростанням виробництва товарів експорту в країні. Збільшення їхньої пропози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ції на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ітовий ринок приводить до зниження відносних цін, оскіль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ки країна змушена продавати на експорт більше своїх експортних товарів, відносна ціна яких падає, щоб купувати колишню кількість імпортних товарів, відносна ціна яких зроста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є.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Внаслідок цього екс- порторозширювальне зростання приводить до погіршення умов торгівлі даної країни і поліпшення в країнах — торговельних парт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нерах.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Якщо споживання країною товару, який є предметом імпорту, зростає в більшій пропорції, ніж споживання країною товару, який призначається для експорту, то вплив економічного зростання на споживання зумовить поширення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ще в більшій пропорції й буде називатися імпортозамінним.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Імпортозамінне зростання визначається зростанням виробни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 xml:space="preserve">цтва в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країн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імпортозамінних товарів. Розширення внутрішнього виробництва призводить до падіння попиту на імпорт, відносних цін імпорту і зростання відносних цін ек</w:t>
      </w:r>
      <w:r>
        <w:rPr>
          <w:rFonts w:ascii="Times New Roman" w:hAnsi="Times New Roman" w:cs="Times New Roman"/>
          <w:sz w:val="24"/>
          <w:szCs w:val="24"/>
          <w:lang w:eastAsia="uk-UA"/>
        </w:rPr>
        <w:t>спорту. Таким чином, імпортоза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>мінне зростання приводить до поліпшення умов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(зниження попиту на імпорт викликає зниження цін на імпортні товари) даної країни і погіршенню їх у країн-торговельних партнерів.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Для конкретної країни вигідний імпортозамінний тип внутрі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ш-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 ньоекономічного зростання та експорторозширювальний тип зрос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тання в решті світу, оскільки умови торгівлі країни з іншим країнами світу поліпшуються. Експорторо</w:t>
      </w:r>
      <w:r>
        <w:rPr>
          <w:rFonts w:ascii="Times New Roman" w:hAnsi="Times New Roman" w:cs="Times New Roman"/>
          <w:sz w:val="24"/>
          <w:szCs w:val="24"/>
          <w:lang w:eastAsia="uk-UA"/>
        </w:rPr>
        <w:t>зширювальний тип внутрішньоеко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t xml:space="preserve">номічного зростання та імпортозамінне зростання в решті 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св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іту по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гіршують умови торгівлі даної країни з рештою світу.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П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ід нейтральним зростанням торгівлі розуміють збільшення фі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зичного обсягу міжнародної торгівлі без зміни умов торгівлі між кра</w:t>
      </w:r>
      <w:r w:rsidRPr="006B0399">
        <w:rPr>
          <w:rFonts w:ascii="Times New Roman" w:hAnsi="Times New Roman" w:cs="Times New Roman"/>
          <w:sz w:val="24"/>
          <w:szCs w:val="24"/>
          <w:lang w:eastAsia="uk-UA"/>
        </w:rPr>
        <w:softHyphen/>
        <w:t>їнами.</w:t>
      </w:r>
    </w:p>
    <w:p w:rsidR="006B0399" w:rsidRPr="006B0399" w:rsidRDefault="006B0399" w:rsidP="006B0399">
      <w:pPr>
        <w:pStyle w:val="a4"/>
        <w:spacing w:after="0" w:line="240" w:lineRule="auto"/>
        <w:ind w:left="-851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6B0399">
        <w:rPr>
          <w:rFonts w:ascii="Times New Roman" w:hAnsi="Times New Roman" w:cs="Times New Roman"/>
          <w:sz w:val="24"/>
          <w:szCs w:val="24"/>
          <w:lang w:eastAsia="uk-UA"/>
        </w:rPr>
        <w:t>Нейтральне зростання торгі</w:t>
      </w:r>
      <w:proofErr w:type="gramStart"/>
      <w:r w:rsidRPr="006B0399">
        <w:rPr>
          <w:rFonts w:ascii="Times New Roman" w:hAnsi="Times New Roman" w:cs="Times New Roman"/>
          <w:sz w:val="24"/>
          <w:szCs w:val="24"/>
          <w:lang w:eastAsia="uk-UA"/>
        </w:rPr>
        <w:t>вл</w:t>
      </w:r>
      <w:proofErr w:type="gramEnd"/>
      <w:r w:rsidRPr="006B0399">
        <w:rPr>
          <w:rFonts w:ascii="Times New Roman" w:hAnsi="Times New Roman" w:cs="Times New Roman"/>
          <w:sz w:val="24"/>
          <w:szCs w:val="24"/>
          <w:lang w:eastAsia="uk-UA"/>
        </w:rPr>
        <w:t>і можливе теоретично у випадку, коли всі чинники виробництва в усіх країнах зростають однаковими темпами.</w:t>
      </w:r>
    </w:p>
    <w:p w:rsidR="006B0399" w:rsidRPr="006B0399" w:rsidRDefault="006B0399" w:rsidP="006B0399">
      <w:pPr>
        <w:pStyle w:val="a3"/>
        <w:spacing w:after="0" w:line="240" w:lineRule="auto"/>
        <w:ind w:left="-851"/>
        <w:rPr>
          <w:rFonts w:ascii="Times New Roman" w:hAnsi="Times New Roman"/>
          <w:sz w:val="24"/>
          <w:szCs w:val="24"/>
          <w:lang w:val="uk-UA"/>
        </w:rPr>
      </w:pPr>
    </w:p>
    <w:p w:rsidR="006B0399" w:rsidRPr="006B0399" w:rsidRDefault="006B0399" w:rsidP="006B0399">
      <w:pPr>
        <w:pStyle w:val="a3"/>
        <w:numPr>
          <w:ilvl w:val="1"/>
          <w:numId w:val="5"/>
        </w:numPr>
        <w:spacing w:after="0" w:line="240" w:lineRule="auto"/>
        <w:ind w:left="-851"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6B0399">
        <w:rPr>
          <w:rFonts w:ascii="Times New Roman" w:hAnsi="Times New Roman"/>
          <w:b/>
          <w:sz w:val="24"/>
          <w:szCs w:val="24"/>
          <w:lang w:val="uk-UA"/>
        </w:rPr>
        <w:t>Регулювання світових торговельних відносин</w:t>
      </w:r>
    </w:p>
    <w:p w:rsidR="006B0399" w:rsidRPr="006B0399" w:rsidRDefault="006B0399" w:rsidP="006B0399">
      <w:pPr>
        <w:pStyle w:val="a3"/>
        <w:spacing w:after="0" w:line="240" w:lineRule="auto"/>
        <w:ind w:left="-851"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Збільшення кількості учасників міжнародних торговельно–економічних відносин, поява нових форм і методів торгівлі, її ускладнення та динамізація об'єктивно зумовили формування системи регулювання міжнародного обміну товарами та послугами, яка являє собою сукупність взаємопов'язаних принципів, норм, правил і процедур впливу на формування регіональних і товарних структур експорту та імпорту за допомогою політичних, економічних, фінансових, правових та адміністративних інструментів.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Регулювання (від лат.regulo</w:t>
      </w:r>
      <w:r w:rsidRPr="006B0399">
        <w:rPr>
          <w:rStyle w:val="apple-converted-space"/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приводити до ладу, встановлювати порядок) міждержавних торговельних відносин має довге історичне минуле, яке тісно пов’язано з появою і розвитком міжнародної торгівлі.</w:t>
      </w:r>
      <w:r w:rsidRPr="006B0399">
        <w:rPr>
          <w:rStyle w:val="apple-converted-space"/>
          <w:rFonts w:ascii="Times New Roman" w:hAnsi="Times New Roman" w:cs="Times New Roman"/>
          <w:sz w:val="24"/>
          <w:szCs w:val="24"/>
          <w:lang w:val="uk-UA"/>
        </w:rPr>
        <w:t> 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>Об'єктивною основою міжнародної торгівлі є міжнародний поділ праці, тобто спеціалізація країн на виробництві певних товарів для задоволення потреб як світового ринку, так і реалізації національних, економічних, соціальних і політичних інтересів. В останні десятиріччя міжнародна спеціалізація зазнала суттєвих змін: її спричиненість суто природними перевагами замінилась зумовленістю ступенем техніко–технологічного розвитку країни, рівнем кваліфікації її робочої сили, сучасністю методів управління, стабільністю валютної системи тощо. Це призвело до інтенсивнішого розвитку предметної, подетальної і технологічної спеціалізації порівняно із загальною та галузевою. Наслідками стало залучення дедалі більшої кількості країн у міжнародну торгівлю та посилення залежності внутрішньої економіки різних країн від результативності зовнішньоторговельної діяльності. Зазначені процеси, в свою чергу, зумовили формування багаторівневої системи регулювання міжнародних торговельно–економічних відносин.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Ключовими тенденціями розвитку сучасної системи peryлювання міжнародних торговельно–економічних відносин є такі: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– зростання правової забезпеченості, яка створює необхідну передбачуваність, гласність, прозорість і стабільність міжнародного торговельно–економічного клімату;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– уніфікація правових, адміністративних, організаційно–технічних інструментів регулювання міжнародної торгівлі і в цілому зовнішньоекономічних зв'язків більшості країн, міжнародна сумісність практики і техніки торгово–політичного регулювання, що досягається системою багатосторонніх міждержавних угод і домовленостей, створюючи єдиний правовий, адміністративний та організаційно–технічний простір;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– підвищення рівня комплексності як національних систем регулювання міжнародної торгівлі, так і світової системи в цілому, що полягає в зростаючій гармонійності використання всього арсеналу інструментів впливу на міжнародні торговельно–економічні відносини;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– формування пріоритетності економічних важелів регулювання міжнародної торгівлі порівняно із застосуванням заходів прямого адміністративного впливу, що знаходить відображення в розширенні використання грошово–кредитних, фінансових, митних інструментів впливу на обсяги, динаміку та структури експорту й імпорту;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– зростання технічної оснащеності та інформаційної забезпеченості систем регулювання міжнародної торгівлі, що забезпечує можливість збору, обробки, аналізу та розповсюдження великих масивів статистичної, кон'юнктурної і нормативно–правової інформації за допомогою сучасних інформаційних технологій і засобів.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У сучасній системі регулювання міжнародної торгівлі можна виокремити певні рівні (корпоративний, національний, міждержавний, наднаціональний і глобальний), яким притаманні певні механізми та інструменти впливу на темпи, пропорції та структури світової торгівлі (рис. 1.1).</w:t>
      </w:r>
    </w:p>
    <w:bookmarkStart w:id="1" w:name="_MON_1057653049"/>
    <w:bookmarkStart w:id="2" w:name="_MON_1058773061"/>
    <w:bookmarkStart w:id="3" w:name="_MON_1060582908"/>
    <w:bookmarkStart w:id="4" w:name="_MON_1046853654"/>
    <w:bookmarkStart w:id="5" w:name="_MON_1057650164"/>
    <w:bookmarkStart w:id="6" w:name="_MON_1057651133"/>
    <w:bookmarkEnd w:id="1"/>
    <w:bookmarkEnd w:id="2"/>
    <w:bookmarkEnd w:id="3"/>
    <w:bookmarkEnd w:id="4"/>
    <w:bookmarkEnd w:id="5"/>
    <w:bookmarkEnd w:id="6"/>
    <w:p w:rsidR="006B0399" w:rsidRPr="006B0399" w:rsidRDefault="006B0399" w:rsidP="006B0399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object w:dxaOrig="6255" w:dyaOrig="6045">
          <v:shape id="_x0000_i1063" type="#_x0000_t75" style="width:307.5pt;height:293.25pt" o:ole="" fillcolor="window">
            <v:imagedata r:id="rId81" o:title=""/>
          </v:shape>
          <o:OLEObject Type="Embed" ProgID="Word.Picture.8" ShapeID="_x0000_i1063" DrawAspect="Content" ObjectID="_1597640972" r:id="rId82"/>
        </w:objec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Рис.1.1. Система регулювання міжнародної торгівлі</w:t>
      </w:r>
    </w:p>
    <w:p w:rsidR="006B0399" w:rsidRPr="006B0399" w:rsidRDefault="006B0399" w:rsidP="006B0399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pacing w:val="-2"/>
          <w:sz w:val="24"/>
          <w:szCs w:val="24"/>
          <w:lang w:val="uk-UA"/>
        </w:rPr>
        <w:t>На корпоративному рівні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(переважно транснаціональних ко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рпорацій) регулювання міжнародної торгівлі дістало назву обмежувальної ділової (або торговельної) практики.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-3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pacing w:val="-3"/>
          <w:sz w:val="24"/>
          <w:szCs w:val="24"/>
          <w:lang w:val="uk-UA"/>
        </w:rPr>
        <w:t>Обмежувальна ділова практика</w:t>
      </w:r>
      <w:r w:rsidRPr="006B0399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— це сукупність дій, заходів, прийомів, що формують ринкову поведінку підприємств чи їх об’єднань з метою досягнення та утримання провідної позиції на ринку шляхом обмеження або послаблення конкурентної боротьби.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До найпоширеніших методів та інструментів обмежувальної ділової практики належать: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угоди та домовленості, що встановлюють рівень цін;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участь у міжнародних торгах (тендерах) за тайною домовленістю;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угоди щодо розподілу ринків або споживачів;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виділення квот на продаж і виробництво;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колективні дії на підтримку домовленості (наприклад, відмова вести справи, недопуск партнера до укладання угоди тощо);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використання цін нижче за собівартість для усунення конкурентів;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встановлення дискримінаційних цін або умов стосовно пос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softHyphen/>
        <w:t>тавок і закупок;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злиття, поглинання або інші форми досягнення контролю;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повна або часткова відмова вести справи на звичайних комерційних умовах;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встановлення обмежень стосовно місця, часу, кількості та форми можливого перепродажу або експорту товарів, що поставляються;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pacing w:val="-6"/>
          <w:sz w:val="24"/>
          <w:szCs w:val="24"/>
          <w:lang w:val="uk-UA"/>
        </w:rPr>
        <w:t>зумовленість поставок конкретних товарів (послуг) обсягами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за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softHyphen/>
        <w:t>купівель інших товарів (послуг) у постачальника або його партнера;</w:t>
      </w:r>
    </w:p>
    <w:p w:rsidR="006B0399" w:rsidRPr="006B0399" w:rsidRDefault="006B0399" w:rsidP="006B0399">
      <w:pPr>
        <w:numPr>
          <w:ilvl w:val="0"/>
          <w:numId w:val="4"/>
        </w:numPr>
        <w:tabs>
          <w:tab w:val="clear" w:pos="661"/>
          <w:tab w:val="left" w:pos="993"/>
        </w:tabs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диктат щодо прийняття управлінських рішень у сфері інвестування, розширення виробництва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Національний рівень регулювання міжнародної торгівлі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виокремлено внаслідок існування державно-оформлених національних господарств, країн, уряди яких спрямовують свою діяльність на досягнення національних інтересів — політичних, ідеологічних, економічних, військових, соціальних, релігійних тощо. Система інтересів визначає сутність і конкретний зміст як внутрішньої, так і зовнішньої політики уряду.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Зовнішня політика країни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це загальний курс держави у міжнародних справах, сукупність принципів і пріоритетних методів, що визначають діяльність органів державної влади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lastRenderedPageBreak/>
        <w:t>та державного управління у сфері регулювання відносин даної держави з іншими країнами і народами відповідно до національних інтересів та конкретно-історичними цілей.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Важливою складовою зовнішньої політики країни є її </w:t>
      </w: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зовнішньоекономічна політика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загальний курс держави щодо міжнародних економічних відносин, система принципів і методів, що визначають діяльність органів державної влади та державного 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t>управління, спрямованих на забезпечення національних економіч</w:t>
      </w:r>
      <w:r w:rsidRPr="006B0399">
        <w:rPr>
          <w:rFonts w:ascii="Times New Roman" w:hAnsi="Times New Roman" w:cs="Times New Roman"/>
          <w:spacing w:val="-4"/>
          <w:sz w:val="24"/>
          <w:szCs w:val="24"/>
          <w:lang w:val="uk-UA"/>
        </w:rPr>
        <w:softHyphen/>
        <w:t>них інтересів у сфері розвитку та взаємодії національних економік у цілому і національних суб’єктів міжнародного бізнесу зокрема.</w:t>
      </w:r>
    </w:p>
    <w:p w:rsidR="00722162" w:rsidRPr="00722162" w:rsidRDefault="006B0399" w:rsidP="00722162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Органічною складовою зовнішньоекономічної політики є </w:t>
      </w: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політика зовнішньоторговельна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, що можна визначити як певний курс дій урядових і владних структур, використання таких </w:t>
      </w:r>
      <w:r w:rsidRPr="00722162">
        <w:rPr>
          <w:rFonts w:ascii="Times New Roman" w:hAnsi="Times New Roman" w:cs="Times New Roman"/>
          <w:sz w:val="24"/>
          <w:szCs w:val="24"/>
          <w:lang w:val="uk-UA"/>
        </w:rPr>
        <w:t>принципів, методів та інструментів впливу на розвиток зовнішньої торгівлі країни, завдяки яким забезпечується досягнення визначених цілей та реалізація національних інтересів.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Зміст, структура та напрями зовнішньоторговельної політики визначаються такими складовими:</w:t>
      </w:r>
    </w:p>
    <w:p w:rsidR="006B0399" w:rsidRPr="006B0399" w:rsidRDefault="006B0399" w:rsidP="006B0399">
      <w:pPr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експорт та імпорт (товарна і регіональна структури, обсяги, співвідношення, динаміка);</w:t>
      </w:r>
    </w:p>
    <w:p w:rsidR="006B0399" w:rsidRPr="006B0399" w:rsidRDefault="006B0399" w:rsidP="006B0399">
      <w:pPr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мито і митні податки (елементи митного тарифу — система товарної класифікації тарифу, структура тарифу, методи визначення країни походження товару, види та рівень ставок мита; склад та рівень митних податків);</w:t>
      </w:r>
    </w:p>
    <w:p w:rsidR="006B0399" w:rsidRPr="006B0399" w:rsidRDefault="006B0399" w:rsidP="006B0399">
      <w:pPr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кількісні обмеження (види, контингенти, рівень);</w:t>
      </w:r>
    </w:p>
    <w:p w:rsidR="006B0399" w:rsidRPr="006B0399" w:rsidRDefault="006B0399" w:rsidP="006B0399">
      <w:pPr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нетарифні методи регулювання (технічні бар’єри, адміністративні формальності, валютно-кредитне регулювання тощо);</w:t>
      </w:r>
    </w:p>
    <w:p w:rsidR="006B0399" w:rsidRPr="006B0399" w:rsidRDefault="006B0399" w:rsidP="006B0399">
      <w:pPr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підтримка національного експорту (фінансова-кредитна, податкова, валютно-кредитна, організаційно-технічна тощо).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Національний рівень характеризується розгалуженою системою інструментів регулювання міжнародної торгівлі, які застосовуються при реалізації зовнішньоекономічної та зовнішньоторговельної політик. За економічною природою, цілями і впливом на структуру, обсяги та динаміку зовнішньої торгівлі вони поділяються на дві великі групи: протекціоністські та ліберальні, або фритредерські. Відповідно до цього в міжнародних торговельно-економічних відносинах прийнято виокремлювати два основні типи зовнішньоторговельних політик — протекціоністську та ліберальну (рис. 1.2).</w:t>
      </w:r>
    </w:p>
    <w:bookmarkStart w:id="7" w:name="_MON_1060440437"/>
    <w:bookmarkStart w:id="8" w:name="_MON_1046854255"/>
    <w:bookmarkStart w:id="9" w:name="_MON_1057667120"/>
    <w:bookmarkStart w:id="10" w:name="_MON_1057667239"/>
    <w:bookmarkStart w:id="11" w:name="_MON_1060440401"/>
    <w:bookmarkEnd w:id="7"/>
    <w:bookmarkEnd w:id="8"/>
    <w:bookmarkEnd w:id="9"/>
    <w:bookmarkEnd w:id="10"/>
    <w:bookmarkEnd w:id="11"/>
    <w:p w:rsidR="006B0399" w:rsidRPr="006B0399" w:rsidRDefault="006B0399" w:rsidP="006B0399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object w:dxaOrig="5445" w:dyaOrig="3645">
          <v:shape id="_x0000_i1064" type="#_x0000_t75" style="width:232.5pt;height:156pt" o:ole="" fillcolor="window">
            <v:imagedata r:id="rId83" o:title=""/>
          </v:shape>
          <o:OLEObject Type="Embed" ProgID="Word.Picture.8" ShapeID="_x0000_i1064" DrawAspect="Content" ObjectID="_1597640973" r:id="rId84"/>
        </w:objec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Рис. 1.2. Типи зовнішньоторговельних політик держав</w:t>
      </w:r>
    </w:p>
    <w:p w:rsidR="006B0399" w:rsidRPr="006B0399" w:rsidRDefault="006B0399" w:rsidP="006B0399">
      <w:pPr>
        <w:pStyle w:val="2"/>
        <w:spacing w:after="0" w:line="240" w:lineRule="auto"/>
        <w:ind w:left="-851" w:firstLine="709"/>
        <w:jc w:val="both"/>
        <w:rPr>
          <w:rFonts w:ascii="Times New Roman" w:hAnsi="Times New Roman"/>
          <w:spacing w:val="-4"/>
          <w:sz w:val="24"/>
          <w:szCs w:val="24"/>
          <w:lang w:val="uk-UA"/>
        </w:rPr>
      </w:pPr>
      <w:r w:rsidRPr="006B0399">
        <w:rPr>
          <w:rFonts w:ascii="Times New Roman" w:hAnsi="Times New Roman"/>
          <w:spacing w:val="-4"/>
          <w:sz w:val="24"/>
          <w:szCs w:val="24"/>
          <w:lang w:val="uk-UA"/>
        </w:rPr>
        <w:t>Протекціонізм як державна політика захисту внутрішнього ринку від іноземної конкуренції протягом історії розвитку міжнародних торговельно-економічних відносин еволюціонував від простих державних заходів до складних систем регулювання торгівлі, що застосовуються інтеграційними угрупованнями. Тому економічну, політичну та організаційну сутність сучасного протекціонізму доцільно розглянути в контексті його основних форм (рис.1.3).</w:t>
      </w:r>
    </w:p>
    <w:bookmarkStart w:id="12" w:name="_MON_1046854287"/>
    <w:bookmarkStart w:id="13" w:name="_MON_1057667547"/>
    <w:bookmarkStart w:id="14" w:name="_MON_1058774550"/>
    <w:bookmarkEnd w:id="12"/>
    <w:bookmarkEnd w:id="13"/>
    <w:bookmarkEnd w:id="14"/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object w:dxaOrig="6435" w:dyaOrig="5910">
          <v:shape id="_x0000_i1065" type="#_x0000_t75" style="width:266.25pt;height:243.75pt" o:ole="" fillcolor="window">
            <v:imagedata r:id="rId85" o:title=""/>
          </v:shape>
          <o:OLEObject Type="Embed" ProgID="Word.Picture.8" ShapeID="_x0000_i1065" DrawAspect="Content" ObjectID="_1597640974" r:id="rId86"/>
        </w:object>
      </w:r>
    </w:p>
    <w:p w:rsidR="006B0399" w:rsidRPr="006B0399" w:rsidRDefault="006B0399" w:rsidP="006B0399">
      <w:pPr>
        <w:pStyle w:val="6"/>
        <w:spacing w:before="0" w:after="0" w:line="240" w:lineRule="auto"/>
        <w:ind w:left="-851" w:firstLine="709"/>
        <w:jc w:val="both"/>
        <w:rPr>
          <w:rFonts w:ascii="Times New Roman" w:hAnsi="Times New Roman" w:cs="Times New Roman"/>
          <w:b w:val="0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 w:val="0"/>
          <w:sz w:val="24"/>
          <w:szCs w:val="24"/>
          <w:lang w:val="uk-UA"/>
        </w:rPr>
        <w:t>Рис. 1.3. Систематизація форм протекціонізму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2"/>
          <w:sz w:val="24"/>
          <w:szCs w:val="24"/>
          <w:lang w:val="uk-UA"/>
        </w:rPr>
      </w:pPr>
    </w:p>
    <w:p w:rsidR="006B0399" w:rsidRPr="006B0399" w:rsidRDefault="006B0399" w:rsidP="006B0399">
      <w:pPr>
        <w:pStyle w:val="3"/>
        <w:spacing w:after="0" w:line="240" w:lineRule="auto"/>
        <w:ind w:left="-851" w:firstLine="709"/>
        <w:jc w:val="both"/>
        <w:rPr>
          <w:rFonts w:ascii="Times New Roman" w:hAnsi="Times New Roman"/>
          <w:spacing w:val="-2"/>
          <w:sz w:val="24"/>
          <w:szCs w:val="24"/>
          <w:lang w:val="uk-UA"/>
        </w:rPr>
      </w:pPr>
      <w:r w:rsidRPr="006B0399">
        <w:rPr>
          <w:rFonts w:ascii="Times New Roman" w:hAnsi="Times New Roman"/>
          <w:b/>
          <w:spacing w:val="-2"/>
          <w:sz w:val="24"/>
          <w:szCs w:val="24"/>
          <w:lang w:val="uk-UA"/>
        </w:rPr>
        <w:t>Лібералізація зовнішньої торгівлі</w:t>
      </w:r>
      <w:r w:rsidRPr="006B0399">
        <w:rPr>
          <w:rFonts w:ascii="Times New Roman" w:hAnsi="Times New Roman"/>
          <w:spacing w:val="-2"/>
          <w:sz w:val="24"/>
          <w:szCs w:val="24"/>
          <w:lang w:val="uk-UA"/>
        </w:rPr>
        <w:t xml:space="preserve"> — це розширення свободи економічних дій і зняття обмежень на діяльність у сфері міжнарод</w:t>
      </w:r>
      <w:r w:rsidRPr="006B0399">
        <w:rPr>
          <w:rFonts w:ascii="Times New Roman" w:hAnsi="Times New Roman"/>
          <w:spacing w:val="-2"/>
          <w:sz w:val="24"/>
          <w:szCs w:val="24"/>
          <w:lang w:val="uk-UA"/>
        </w:rPr>
        <w:softHyphen/>
        <w:t>ної торгівлі для національних господарюючих суб’єктів, а також спрощення доступу на внутрішній ринок для зарубіжних суб’єктів.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Лібералізація торгівлі є віддзеркаленням об’єктивного процесу інтернаціоналізації національних економік. Сьогодні можна виокремити такі її типи:</w:t>
      </w:r>
    </w:p>
    <w:p w:rsidR="006B0399" w:rsidRPr="006B0399" w:rsidRDefault="006B0399" w:rsidP="006B0399">
      <w:pPr>
        <w:numPr>
          <w:ilvl w:val="0"/>
          <w:numId w:val="2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двостороння;</w:t>
      </w:r>
    </w:p>
    <w:p w:rsidR="006B0399" w:rsidRPr="006B0399" w:rsidRDefault="006B0399" w:rsidP="006B0399">
      <w:pPr>
        <w:numPr>
          <w:ilvl w:val="0"/>
          <w:numId w:val="2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багатостороння (наднаціональна);</w:t>
      </w:r>
    </w:p>
    <w:p w:rsidR="006B0399" w:rsidRPr="006B0399" w:rsidRDefault="006B0399" w:rsidP="006B0399">
      <w:pPr>
        <w:numPr>
          <w:ilvl w:val="0"/>
          <w:numId w:val="2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глобальна.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Двостороння лібералізація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міжнародної торгівлі відбувається при наданні країнами одна іншій торговельних преференцій, що знижують кількість і рівень обмежень на здійснення експортно-імпортних операцій.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Багатостороння лібералізація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зумовлена укладанням багатосторонньої угоди про зону вільної торгівлі, вступом у митний союз або інше економічне інтеграційне угруповання. Саме тому цей тип лібералізації можна назвати наднаціональним.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Глобальна лібералізація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зовнішньоторговельної політики країни здійснюється при вступі в систему ГАТТ-СОТ та в міру участі в роботі цієї міжнародної організації.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Третім рівнем у системі регулювання міжнародної торгівлі є </w:t>
      </w:r>
      <w:r w:rsidRPr="006B0399">
        <w:rPr>
          <w:rFonts w:ascii="Times New Roman" w:hAnsi="Times New Roman" w:cs="Times New Roman"/>
          <w:spacing w:val="-2"/>
          <w:sz w:val="24"/>
          <w:szCs w:val="24"/>
          <w:lang w:val="uk-UA"/>
        </w:rPr>
        <w:t>міждержавний, або міжнаціональний. Торговельно-економічні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від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softHyphen/>
        <w:t>носини між країнами, які не є членами інтеграційного угруповання, можуть будуватися як на засадах лібералізації торгівлі, так і протекціонізму. В разі лібералізації торговельних відносин встановлюється преференційний режим, і країни на двосторонній основі або в односторонньому порядку надають одна одній торговельні преференції. Проявом протекціонізму на міжнародному рівні є дискримінаційні торговельні режими, що реалізуються за допомогою реторсій і репресалій (рис. 1.4).</w:t>
      </w:r>
    </w:p>
    <w:bookmarkStart w:id="15" w:name="_MON_1057668138"/>
    <w:bookmarkStart w:id="16" w:name="_MON_1046854974"/>
    <w:bookmarkEnd w:id="15"/>
    <w:bookmarkEnd w:id="16"/>
    <w:p w:rsidR="006B0399" w:rsidRPr="006B0399" w:rsidRDefault="006B0399" w:rsidP="006B0399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object w:dxaOrig="6210" w:dyaOrig="4950">
          <v:shape id="_x0000_i1066" type="#_x0000_t75" style="width:211.5pt;height:168pt" o:ole="" fillcolor="window">
            <v:imagedata r:id="rId87" o:title=""/>
          </v:shape>
          <o:OLEObject Type="Embed" ProgID="Word.Picture.8" ShapeID="_x0000_i1066" DrawAspect="Content" ObjectID="_1597640975" r:id="rId88"/>
        </w:objec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Рис. 1.4 Напрями та інструменти регулювання міжнародної торгівлі на міжнаціональному рівні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Преференційний торговельний режим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це особливий пільговий режим, що надається однією державою іншій без поширення на треті країни.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2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pacing w:val="2"/>
          <w:sz w:val="24"/>
          <w:szCs w:val="24"/>
          <w:lang w:val="uk-UA"/>
        </w:rPr>
        <w:t>Преференції найчастіше надаються у вигляді знижок або повного скасування мита на імпортовані товари, пільгового кредитування і страхування зовнішньоторговельних операцій, спеціального валютного режиму, надання фінансової та технічної допомоги.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Дискримінаційним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є </w:t>
      </w: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торговельний режим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>, згідно з яким юридичним і фізичним особам однієї країни надаються в їх торговельній діяльності на території країни, що проводить дискримінацію, гірші умови, ніж ті, які надані на цій самій території юридичним і фізичним особам інших країн.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t>Дискримінаційні заходи стосуються майже всіх інструментів регулювання торговельно-економічних відносин і можуть реалізовуватися через реторсії та репресалії.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Реторсії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(від лат. </w:t>
      </w: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retorsio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зворотна дія) — обмежувальні заходи, що застосовуються однією державою у відповідь на аналогічні дії іншої держави, що завдають економічної або моральної шкоди першій. Такі дії, як правило, мають на меті поновлення принципу взаємності у відносинах відповідних держав. Заходи, що використовуються як реторсії, повинні бути пропорційними (порівнянними) з актами, що їх спричинили, і мають бути припинені з моменту поновлення попереднього стану.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i/>
          <w:sz w:val="24"/>
          <w:szCs w:val="24"/>
          <w:lang w:val="uk-UA"/>
        </w:rPr>
        <w:t>Репресалії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(від лат. </w:t>
      </w:r>
      <w:r w:rsidRPr="006B0399">
        <w:rPr>
          <w:rFonts w:ascii="Times New Roman" w:hAnsi="Times New Roman" w:cs="Times New Roman"/>
          <w:i/>
          <w:sz w:val="24"/>
          <w:szCs w:val="24"/>
          <w:lang w:val="uk-UA"/>
        </w:rPr>
        <w:t>represalialе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— стримувати, зупиняти) — примусові заходи, що застосовує одна держава у відповідь на неправомірні дії іншої. Сукупність реторсій і репресалій у двосторонніх торговельних відносинах призводить до ситуації «торговельної війни» між країнами.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b/>
          <w:sz w:val="24"/>
          <w:szCs w:val="24"/>
          <w:lang w:val="uk-UA"/>
        </w:rPr>
        <w:t>Глобальний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 рівень регулювання міжнародної торгівлі включає широкий спектр принципів, правил, міжнародних договорів та угод, що розробляються міжнародними організаціями, сферою діяльності яких є сприяння розвитку та регулювання міжнародних торговельно-економічних відносин.</w:t>
      </w:r>
    </w:p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pacing w:val="2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Центральне місце серед цих організацій посідає </w:t>
      </w:r>
      <w:r w:rsidRPr="006B0399">
        <w:rPr>
          <w:rFonts w:ascii="Times New Roman" w:hAnsi="Times New Roman" w:cs="Times New Roman"/>
          <w:i/>
          <w:spacing w:val="2"/>
          <w:sz w:val="24"/>
          <w:szCs w:val="24"/>
          <w:lang w:val="uk-UA"/>
        </w:rPr>
        <w:t>Світова організація торгівлі</w:t>
      </w:r>
      <w:r w:rsidRPr="006B0399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.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t xml:space="preserve">Крім Світової організації торгівлі, в систему міжнародних організацій з регулювання та сприяння розвитку міжнародних торговельно-економічних відносин входять такі організації, як </w:t>
      </w:r>
      <w:r w:rsidRPr="006B0399">
        <w:rPr>
          <w:rFonts w:ascii="Times New Roman" w:hAnsi="Times New Roman" w:cs="Times New Roman"/>
          <w:sz w:val="24"/>
          <w:szCs w:val="24"/>
          <w:lang w:val="uk-UA"/>
        </w:rPr>
        <w:br/>
        <w:t>ЮНКТАД, ЮНСІТРАЛ, Міжнародний торговельний центр, Рада митного співробітництва, Бюро міжнародних виставок, Міжнародна торговельна палата, Спілка міжнародних ярмарків, а також регіональні та галузеві організації (рис. 1.5).</w:t>
      </w:r>
    </w:p>
    <w:bookmarkStart w:id="17" w:name="_MON_1057676150"/>
    <w:bookmarkStart w:id="18" w:name="_MON_1047104037"/>
    <w:bookmarkEnd w:id="17"/>
    <w:bookmarkEnd w:id="18"/>
    <w:p w:rsidR="006B0399" w:rsidRPr="006B0399" w:rsidRDefault="006B0399" w:rsidP="006B0399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0399">
        <w:rPr>
          <w:rFonts w:ascii="Times New Roman" w:hAnsi="Times New Roman" w:cs="Times New Roman"/>
          <w:sz w:val="24"/>
          <w:szCs w:val="24"/>
          <w:lang w:val="uk-UA"/>
        </w:rPr>
        <w:object w:dxaOrig="6495" w:dyaOrig="4740">
          <v:shape id="_x0000_i1067" type="#_x0000_t75" style="width:309pt;height:225.75pt" o:ole="" fillcolor="window">
            <v:imagedata r:id="rId89" o:title=""/>
          </v:shape>
          <o:OLEObject Type="Embed" ProgID="Word.Picture.8" ShapeID="_x0000_i1067" DrawAspect="Content" ObjectID="_1597640976" r:id="rId90"/>
        </w:object>
      </w:r>
    </w:p>
    <w:p w:rsidR="006B0399" w:rsidRPr="006B0399" w:rsidRDefault="006B0399" w:rsidP="006B0399">
      <w:pPr>
        <w:pStyle w:val="21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>Рис. 1.5. Система міжнародних організацій з регулювання міжнародної торгівлі та сприяння її розвитку</w:t>
      </w:r>
    </w:p>
    <w:p w:rsidR="006B0399" w:rsidRPr="006B0399" w:rsidRDefault="006B0399" w:rsidP="006B0399">
      <w:pPr>
        <w:pStyle w:val="2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B0399" w:rsidRPr="006B0399" w:rsidRDefault="006B0399" w:rsidP="006B0399">
      <w:pPr>
        <w:pStyle w:val="2"/>
        <w:spacing w:after="0" w:line="240" w:lineRule="auto"/>
        <w:ind w:left="-851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6B0399">
        <w:rPr>
          <w:rFonts w:ascii="Times New Roman" w:hAnsi="Times New Roman"/>
          <w:sz w:val="24"/>
          <w:szCs w:val="24"/>
          <w:lang w:val="uk-UA"/>
        </w:rPr>
        <w:t xml:space="preserve">Усі охарактеризовані рівні регулювання міжнародної торгівлі (корпоративний, національний, міжнаціональний, наднаціональний і глобальний) взаємопов’язані та взаємообумовлені. Разом з тим за ступенем впливу на міжнародну торгівлю переважаючим є національний рівень, що пояснюється відповідною пріоритетністю держави серед інших суб’єктів міжнародних економічних відносин (фізичних та юридичних осіб, міжнародних організацій). </w:t>
      </w:r>
    </w:p>
    <w:p w:rsidR="006B0399" w:rsidRPr="006B0399" w:rsidRDefault="006B0399" w:rsidP="006B039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B0399" w:rsidRPr="006B0399" w:rsidSect="006A4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3825385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3">
    <w:nsid w:val="0E241D46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4">
    <w:nsid w:val="18F64B57"/>
    <w:multiLevelType w:val="singleLevel"/>
    <w:tmpl w:val="7D220B7C"/>
    <w:lvl w:ilvl="0">
      <w:numFmt w:val="bullet"/>
      <w:lvlText w:val="-"/>
      <w:lvlJc w:val="left"/>
      <w:pPr>
        <w:ind w:left="720" w:hanging="360"/>
      </w:pPr>
      <w:rPr>
        <w:rFonts w:hint="default"/>
        <w:sz w:val="22"/>
      </w:rPr>
    </w:lvl>
  </w:abstractNum>
  <w:abstractNum w:abstractNumId="5">
    <w:nsid w:val="1C4C3B50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6">
    <w:nsid w:val="22D61CE5"/>
    <w:multiLevelType w:val="multilevel"/>
    <w:tmpl w:val="0B146CB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60" w:hanging="1440"/>
      </w:pPr>
      <w:rPr>
        <w:rFonts w:hint="default"/>
      </w:rPr>
    </w:lvl>
  </w:abstractNum>
  <w:abstractNum w:abstractNumId="7">
    <w:nsid w:val="265E0D8A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8">
    <w:nsid w:val="27233012"/>
    <w:multiLevelType w:val="singleLevel"/>
    <w:tmpl w:val="4EF0E376"/>
    <w:lvl w:ilvl="0">
      <w:start w:val="1"/>
      <w:numFmt w:val="bullet"/>
      <w:lvlText w:val="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0"/>
      </w:rPr>
    </w:lvl>
  </w:abstractNum>
  <w:abstractNum w:abstractNumId="9">
    <w:nsid w:val="3A2C5F7A"/>
    <w:multiLevelType w:val="singleLevel"/>
    <w:tmpl w:val="4EF0E376"/>
    <w:lvl w:ilvl="0">
      <w:start w:val="1"/>
      <w:numFmt w:val="bullet"/>
      <w:lvlText w:val="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0"/>
      </w:rPr>
    </w:lvl>
  </w:abstractNum>
  <w:abstractNum w:abstractNumId="10">
    <w:nsid w:val="3C571CB2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11">
    <w:nsid w:val="439E4195"/>
    <w:multiLevelType w:val="multilevel"/>
    <w:tmpl w:val="6554DE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443A2927"/>
    <w:multiLevelType w:val="singleLevel"/>
    <w:tmpl w:val="7D220B7C"/>
    <w:lvl w:ilvl="0">
      <w:numFmt w:val="bullet"/>
      <w:lvlText w:val="-"/>
      <w:lvlJc w:val="left"/>
      <w:pPr>
        <w:ind w:left="720" w:hanging="360"/>
      </w:pPr>
      <w:rPr>
        <w:rFonts w:hint="default"/>
        <w:sz w:val="22"/>
      </w:rPr>
    </w:lvl>
  </w:abstractNum>
  <w:abstractNum w:abstractNumId="13">
    <w:nsid w:val="45D96B66"/>
    <w:multiLevelType w:val="singleLevel"/>
    <w:tmpl w:val="AF3AB638"/>
    <w:lvl w:ilvl="0">
      <w:start w:val="1"/>
      <w:numFmt w:val="bullet"/>
      <w:lvlText w:val=""/>
      <w:lvlJc w:val="left"/>
      <w:pPr>
        <w:tabs>
          <w:tab w:val="num" w:pos="661"/>
        </w:tabs>
        <w:ind w:left="0" w:firstLine="301"/>
      </w:pPr>
      <w:rPr>
        <w:rFonts w:ascii="Wingdings" w:hAnsi="Wingdings" w:hint="default"/>
        <w:b w:val="0"/>
        <w:i w:val="0"/>
        <w:sz w:val="16"/>
        <w:u w:val="none"/>
      </w:rPr>
    </w:lvl>
  </w:abstractNum>
  <w:abstractNum w:abstractNumId="14">
    <w:nsid w:val="4B20415F"/>
    <w:multiLevelType w:val="hybridMultilevel"/>
    <w:tmpl w:val="47F273AA"/>
    <w:lvl w:ilvl="0" w:tplc="B596DE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B790033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16">
    <w:nsid w:val="6237214A"/>
    <w:multiLevelType w:val="singleLevel"/>
    <w:tmpl w:val="AF3AB638"/>
    <w:lvl w:ilvl="0">
      <w:start w:val="1"/>
      <w:numFmt w:val="bullet"/>
      <w:lvlText w:val=""/>
      <w:lvlJc w:val="left"/>
      <w:pPr>
        <w:tabs>
          <w:tab w:val="num" w:pos="661"/>
        </w:tabs>
        <w:ind w:left="0" w:firstLine="301"/>
      </w:pPr>
      <w:rPr>
        <w:rFonts w:ascii="Wingdings" w:hAnsi="Wingdings" w:hint="default"/>
        <w:b w:val="0"/>
        <w:i w:val="0"/>
        <w:sz w:val="16"/>
        <w:u w:val="none"/>
      </w:rPr>
    </w:lvl>
  </w:abstractNum>
  <w:abstractNum w:abstractNumId="17">
    <w:nsid w:val="63016830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18">
    <w:nsid w:val="63186C6A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19">
    <w:nsid w:val="64073B5D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20">
    <w:nsid w:val="64A61122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21">
    <w:nsid w:val="689559A7"/>
    <w:multiLevelType w:val="multilevel"/>
    <w:tmpl w:val="27F8BC1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691A5C52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abstractNum w:abstractNumId="23">
    <w:nsid w:val="75B91CED"/>
    <w:multiLevelType w:val="singleLevel"/>
    <w:tmpl w:val="4C6657CC"/>
    <w:lvl w:ilvl="0">
      <w:start w:val="1"/>
      <w:numFmt w:val="bullet"/>
      <w:lvlText w:val=""/>
      <w:lvlJc w:val="left"/>
      <w:pPr>
        <w:tabs>
          <w:tab w:val="num" w:pos="661"/>
        </w:tabs>
        <w:ind w:left="0" w:firstLine="301"/>
      </w:pPr>
      <w:rPr>
        <w:rFonts w:ascii="Symbol" w:hAnsi="Symbol" w:hint="default"/>
        <w:sz w:val="22"/>
      </w:rPr>
    </w:lvl>
  </w:abstractNum>
  <w:num w:numId="1">
    <w:abstractNumId w:val="4"/>
  </w:num>
  <w:num w:numId="2">
    <w:abstractNumId w:val="12"/>
  </w:num>
  <w:num w:numId="3">
    <w:abstractNumId w:val="6"/>
  </w:num>
  <w:num w:numId="4">
    <w:abstractNumId w:val="19"/>
  </w:num>
  <w:num w:numId="5">
    <w:abstractNumId w:val="11"/>
  </w:num>
  <w:num w:numId="6">
    <w:abstractNumId w:val="21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18"/>
  </w:num>
  <w:num w:numId="12">
    <w:abstractNumId w:val="15"/>
  </w:num>
  <w:num w:numId="13">
    <w:abstractNumId w:val="17"/>
  </w:num>
  <w:num w:numId="14">
    <w:abstractNumId w:val="13"/>
  </w:num>
  <w:num w:numId="15">
    <w:abstractNumId w:val="7"/>
  </w:num>
  <w:num w:numId="16">
    <w:abstractNumId w:val="5"/>
  </w:num>
  <w:num w:numId="17">
    <w:abstractNumId w:val="8"/>
  </w:num>
  <w:num w:numId="18">
    <w:abstractNumId w:val="16"/>
  </w:num>
  <w:num w:numId="19">
    <w:abstractNumId w:val="10"/>
  </w:num>
  <w:num w:numId="20">
    <w:abstractNumId w:val="20"/>
  </w:num>
  <w:num w:numId="21">
    <w:abstractNumId w:val="23"/>
  </w:num>
  <w:num w:numId="22">
    <w:abstractNumId w:val="22"/>
  </w:num>
  <w:num w:numId="23">
    <w:abstractNumId w:val="14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>
    <w:useFELayout/>
  </w:compat>
  <w:rsids>
    <w:rsidRoot w:val="006B0399"/>
    <w:rsid w:val="00137062"/>
    <w:rsid w:val="006A48EB"/>
    <w:rsid w:val="006B0399"/>
    <w:rsid w:val="00722162"/>
    <w:rsid w:val="00EF6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EB"/>
  </w:style>
  <w:style w:type="paragraph" w:styleId="6">
    <w:name w:val="heading 6"/>
    <w:basedOn w:val="a"/>
    <w:next w:val="a"/>
    <w:link w:val="60"/>
    <w:semiHidden/>
    <w:unhideWhenUsed/>
    <w:qFormat/>
    <w:rsid w:val="006B0399"/>
    <w:pPr>
      <w:spacing w:before="240" w:after="60"/>
      <w:outlineLvl w:val="5"/>
    </w:pPr>
    <w:rPr>
      <w:b/>
      <w:bCs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216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6B0399"/>
    <w:rPr>
      <w:b/>
      <w:bCs/>
      <w:lang w:eastAsia="en-US"/>
    </w:rPr>
  </w:style>
  <w:style w:type="paragraph" w:styleId="a3">
    <w:name w:val="List Paragraph"/>
    <w:basedOn w:val="a"/>
    <w:qFormat/>
    <w:rsid w:val="006B039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">
    <w:name w:val="Body Text Indent 2"/>
    <w:basedOn w:val="a"/>
    <w:link w:val="20"/>
    <w:rsid w:val="006B0399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rsid w:val="006B0399"/>
    <w:rPr>
      <w:rFonts w:ascii="Calibri" w:eastAsia="Calibri" w:hAnsi="Calibri" w:cs="Times New Roman"/>
      <w:lang w:eastAsia="en-US"/>
    </w:rPr>
  </w:style>
  <w:style w:type="paragraph" w:styleId="3">
    <w:name w:val="Body Text Indent 3"/>
    <w:basedOn w:val="a"/>
    <w:link w:val="30"/>
    <w:rsid w:val="006B0399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6B0399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6B0399"/>
  </w:style>
  <w:style w:type="paragraph" w:styleId="21">
    <w:name w:val="Body Text 2"/>
    <w:basedOn w:val="a"/>
    <w:link w:val="22"/>
    <w:rsid w:val="006B0399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2 Знак"/>
    <w:basedOn w:val="a0"/>
    <w:link w:val="21"/>
    <w:rsid w:val="006B0399"/>
    <w:rPr>
      <w:rFonts w:ascii="Calibri" w:eastAsia="Calibri" w:hAnsi="Calibri" w:cs="Times New Roman"/>
      <w:lang w:eastAsia="en-US"/>
    </w:rPr>
  </w:style>
  <w:style w:type="paragraph" w:customStyle="1" w:styleId="FR1">
    <w:name w:val="FR1"/>
    <w:rsid w:val="006B0399"/>
    <w:pPr>
      <w:widowControl w:val="0"/>
      <w:autoSpaceDE w:val="0"/>
      <w:autoSpaceDN w:val="0"/>
      <w:adjustRightInd w:val="0"/>
      <w:spacing w:before="460" w:after="0" w:line="240" w:lineRule="auto"/>
      <w:ind w:left="680"/>
    </w:pPr>
    <w:rPr>
      <w:rFonts w:ascii="Arial" w:eastAsia="Times New Roman" w:hAnsi="Arial" w:cs="Arial"/>
      <w:i/>
      <w:iCs/>
      <w:sz w:val="32"/>
      <w:szCs w:val="32"/>
      <w:lang w:val="uk-UA"/>
    </w:rPr>
  </w:style>
  <w:style w:type="paragraph" w:styleId="a4">
    <w:name w:val="Body Text"/>
    <w:basedOn w:val="a"/>
    <w:link w:val="a5"/>
    <w:uiPriority w:val="99"/>
    <w:semiHidden/>
    <w:unhideWhenUsed/>
    <w:rsid w:val="006B039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6B0399"/>
  </w:style>
  <w:style w:type="character" w:customStyle="1" w:styleId="4">
    <w:name w:val="Заголовок №4_"/>
    <w:basedOn w:val="a0"/>
    <w:link w:val="40"/>
    <w:uiPriority w:val="99"/>
    <w:rsid w:val="006B0399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6B0399"/>
    <w:pPr>
      <w:shd w:val="clear" w:color="auto" w:fill="FFFFFF"/>
      <w:spacing w:before="180" w:after="60" w:line="240" w:lineRule="atLeast"/>
      <w:outlineLvl w:val="3"/>
    </w:pPr>
    <w:rPr>
      <w:rFonts w:ascii="Times New Roman" w:hAnsi="Times New Roman" w:cs="Times New Roman"/>
      <w:b/>
      <w:bCs/>
      <w:i/>
      <w:iCs/>
      <w:sz w:val="19"/>
      <w:szCs w:val="19"/>
    </w:rPr>
  </w:style>
  <w:style w:type="character" w:customStyle="1" w:styleId="a6">
    <w:name w:val="Основной текст + Полужирный"/>
    <w:basedOn w:val="a0"/>
    <w:uiPriority w:val="99"/>
    <w:rsid w:val="006B0399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23">
    <w:name w:val="Основной текст + Полужирный2"/>
    <w:basedOn w:val="a0"/>
    <w:uiPriority w:val="99"/>
    <w:rsid w:val="006B0399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1">
    <w:name w:val="Основной текст + Полужирный1"/>
    <w:basedOn w:val="a0"/>
    <w:uiPriority w:val="99"/>
    <w:rsid w:val="006B0399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10">
    <w:name w:val="Основной текст Знак1"/>
    <w:basedOn w:val="a0"/>
    <w:uiPriority w:val="99"/>
    <w:rsid w:val="006B0399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uiPriority w:val="99"/>
    <w:rsid w:val="006B0399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6B0399"/>
    <w:pPr>
      <w:shd w:val="clear" w:color="auto" w:fill="FFFFFF"/>
      <w:spacing w:before="540" w:after="180" w:line="240" w:lineRule="atLeast"/>
      <w:jc w:val="center"/>
      <w:outlineLvl w:val="2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72216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wmf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wmf"/><Relationship Id="rId87" Type="http://schemas.openxmlformats.org/officeDocument/2006/relationships/image" Target="media/image42.wmf"/><Relationship Id="rId5" Type="http://schemas.openxmlformats.org/officeDocument/2006/relationships/image" Target="media/image1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8271</Words>
  <Characters>47145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</dc:creator>
  <cp:keywords/>
  <dc:description/>
  <cp:lastModifiedBy>35</cp:lastModifiedBy>
  <cp:revision>3</cp:revision>
  <dcterms:created xsi:type="dcterms:W3CDTF">2018-09-05T03:21:00Z</dcterms:created>
  <dcterms:modified xsi:type="dcterms:W3CDTF">2018-09-05T04:20:00Z</dcterms:modified>
</cp:coreProperties>
</file>