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02" w:rsidRDefault="00A93502" w:rsidP="00A93502">
      <w:pPr>
        <w:jc w:val="center"/>
        <w:rPr>
          <w:szCs w:val="28"/>
        </w:rPr>
      </w:pPr>
    </w:p>
    <w:p w:rsidR="00A93502" w:rsidRPr="00076E79" w:rsidRDefault="00A93502" w:rsidP="00A93502">
      <w:pPr>
        <w:jc w:val="center"/>
        <w:rPr>
          <w:szCs w:val="28"/>
          <w:lang w:val="ru-RU"/>
        </w:rPr>
      </w:pPr>
      <w:r w:rsidRPr="00E97F3A">
        <w:rPr>
          <w:szCs w:val="28"/>
        </w:rPr>
        <w:t>МІНІСТЕРСТВ</w:t>
      </w:r>
      <w:r>
        <w:rPr>
          <w:szCs w:val="28"/>
        </w:rPr>
        <w:t>О</w:t>
      </w:r>
      <w:r w:rsidRPr="00E97F3A">
        <w:rPr>
          <w:szCs w:val="28"/>
        </w:rPr>
        <w:t xml:space="preserve"> ОСВІТИ І НАУКИ УКРАЇНИ</w:t>
      </w:r>
    </w:p>
    <w:p w:rsidR="00A93502" w:rsidRPr="00E97F3A" w:rsidRDefault="00A93502" w:rsidP="00A93502">
      <w:pPr>
        <w:jc w:val="center"/>
        <w:rPr>
          <w:szCs w:val="28"/>
        </w:rPr>
      </w:pPr>
      <w:r w:rsidRPr="00E97F3A">
        <w:rPr>
          <w:szCs w:val="28"/>
        </w:rPr>
        <w:t>ЗАПОРІЗЬКИЙ НАЦІОНАЛЬНИЙ УНІВЕРСИТЕТ</w:t>
      </w:r>
    </w:p>
    <w:p w:rsidR="00A93502" w:rsidRPr="00972B23" w:rsidRDefault="00A93502" w:rsidP="00A93502">
      <w:pPr>
        <w:jc w:val="center"/>
        <w:rPr>
          <w:caps/>
          <w:szCs w:val="28"/>
        </w:rPr>
      </w:pPr>
      <w:r w:rsidRPr="00972B23">
        <w:rPr>
          <w:caps/>
          <w:szCs w:val="28"/>
        </w:rPr>
        <w:t>Факультет</w:t>
      </w:r>
      <w:r>
        <w:rPr>
          <w:caps/>
          <w:szCs w:val="28"/>
        </w:rPr>
        <w:t xml:space="preserve"> ЕКОНОМІЧНИЙ</w:t>
      </w:r>
    </w:p>
    <w:p w:rsidR="00A93502" w:rsidRPr="00D93A3E" w:rsidRDefault="00A93502" w:rsidP="00A93502">
      <w:pPr>
        <w:jc w:val="center"/>
        <w:rPr>
          <w:sz w:val="20"/>
          <w:szCs w:val="20"/>
        </w:rPr>
      </w:pPr>
      <w:r w:rsidRPr="00972B23">
        <w:rPr>
          <w:caps/>
        </w:rPr>
        <w:t>Кафедра</w:t>
      </w:r>
      <w:r w:rsidRPr="00E92E3B">
        <w:t xml:space="preserve"> </w:t>
      </w:r>
      <w:r>
        <w:t>ФІНАНСІВ, БАНКІВСЬКОЇ СПРАВИ ТА СТРАХУВАННЯ</w:t>
      </w:r>
    </w:p>
    <w:p w:rsidR="00A93502" w:rsidRPr="00D93A3E" w:rsidRDefault="00A93502" w:rsidP="00A93502">
      <w:pPr>
        <w:jc w:val="center"/>
        <w:rPr>
          <w:sz w:val="20"/>
          <w:szCs w:val="20"/>
        </w:rPr>
      </w:pPr>
    </w:p>
    <w:p w:rsidR="00A93502" w:rsidRPr="002E2AFF" w:rsidRDefault="00A93502" w:rsidP="00A93502">
      <w:pPr>
        <w:jc w:val="center"/>
        <w:rPr>
          <w:sz w:val="20"/>
          <w:szCs w:val="20"/>
        </w:rPr>
      </w:pPr>
    </w:p>
    <w:p w:rsidR="00A93502" w:rsidRDefault="00A93502" w:rsidP="00A93502">
      <w:pPr>
        <w:jc w:val="center"/>
        <w:rPr>
          <w:b/>
          <w:lang w:val="ru-RU"/>
        </w:rPr>
      </w:pPr>
      <w:r w:rsidRPr="000C5190">
        <w:rPr>
          <w:b/>
          <w:lang w:val="ru-RU"/>
        </w:rPr>
        <w:t xml:space="preserve">                                                     </w:t>
      </w:r>
    </w:p>
    <w:p w:rsidR="00A93502" w:rsidRPr="00991F9E" w:rsidRDefault="00A93502" w:rsidP="00A93502">
      <w:pPr>
        <w:jc w:val="center"/>
      </w:pPr>
      <w:r>
        <w:rPr>
          <w:b/>
          <w:lang w:val="ru-RU"/>
        </w:rPr>
        <w:t xml:space="preserve"> </w:t>
      </w:r>
      <w:r w:rsidRPr="000C5190">
        <w:rPr>
          <w:b/>
          <w:lang w:val="ru-RU"/>
        </w:rPr>
        <w:t xml:space="preserve">  </w:t>
      </w:r>
      <w:r>
        <w:rPr>
          <w:b/>
          <w:lang w:val="ru-RU"/>
        </w:rPr>
        <w:t xml:space="preserve">                                                    </w:t>
      </w:r>
      <w:r w:rsidRPr="00991F9E">
        <w:rPr>
          <w:b/>
        </w:rPr>
        <w:t>ЗАТВЕРДЖУЮ</w:t>
      </w:r>
    </w:p>
    <w:p w:rsidR="00A93502" w:rsidRDefault="00A93502" w:rsidP="00A93502">
      <w:pPr>
        <w:ind w:left="5400"/>
      </w:pPr>
      <w:r w:rsidRPr="0066311F">
        <w:t xml:space="preserve">Декан </w:t>
      </w:r>
      <w:r>
        <w:t>економічного</w:t>
      </w:r>
      <w:r w:rsidRPr="000C5190">
        <w:t xml:space="preserve"> </w:t>
      </w:r>
      <w:r w:rsidRPr="0066311F">
        <w:t xml:space="preserve">факультету </w:t>
      </w:r>
    </w:p>
    <w:p w:rsidR="00A93502" w:rsidRPr="000C5190" w:rsidRDefault="00A93502" w:rsidP="00A93502">
      <w:pPr>
        <w:ind w:left="5400"/>
        <w:rPr>
          <w:sz w:val="16"/>
          <w:lang w:val="ru-RU"/>
        </w:rPr>
      </w:pPr>
      <w:r>
        <w:rPr>
          <w:szCs w:val="28"/>
        </w:rPr>
        <w:t xml:space="preserve">  ____________          </w:t>
      </w:r>
      <w:proofErr w:type="spellStart"/>
      <w:r>
        <w:rPr>
          <w:szCs w:val="28"/>
        </w:rPr>
        <w:t>А.В.Череп</w:t>
      </w:r>
      <w:proofErr w:type="spellEnd"/>
      <w:r w:rsidRPr="00AA7D03">
        <w:rPr>
          <w:sz w:val="16"/>
        </w:rPr>
        <w:t xml:space="preserve">  </w:t>
      </w:r>
    </w:p>
    <w:p w:rsidR="00A93502" w:rsidRPr="00E92E3B" w:rsidRDefault="00A93502" w:rsidP="00A93502">
      <w:pPr>
        <w:ind w:left="5400"/>
        <w:rPr>
          <w:sz w:val="16"/>
        </w:rPr>
      </w:pPr>
      <w:r>
        <w:rPr>
          <w:sz w:val="16"/>
          <w:lang w:val="ru-RU"/>
        </w:rPr>
        <w:t xml:space="preserve">     </w:t>
      </w:r>
      <w:r w:rsidRPr="000C5190">
        <w:rPr>
          <w:sz w:val="16"/>
          <w:lang w:val="ru-RU"/>
        </w:rPr>
        <w:t xml:space="preserve">  </w:t>
      </w:r>
      <w:r w:rsidRPr="00E92E3B">
        <w:rPr>
          <w:sz w:val="16"/>
        </w:rPr>
        <w:t xml:space="preserve">(підпис)         </w:t>
      </w:r>
      <w:r>
        <w:rPr>
          <w:sz w:val="16"/>
        </w:rPr>
        <w:t xml:space="preserve">         </w:t>
      </w:r>
      <w:r w:rsidRPr="000C5190">
        <w:rPr>
          <w:sz w:val="16"/>
          <w:lang w:val="ru-RU"/>
        </w:rPr>
        <w:t xml:space="preserve"> </w:t>
      </w:r>
      <w:r>
        <w:rPr>
          <w:sz w:val="16"/>
        </w:rPr>
        <w:t xml:space="preserve">     </w:t>
      </w:r>
    </w:p>
    <w:p w:rsidR="00A93502" w:rsidRDefault="00A93502" w:rsidP="00A93502">
      <w:r w:rsidRPr="000C5190">
        <w:rPr>
          <w:lang w:val="ru-RU"/>
        </w:rPr>
        <w:t xml:space="preserve">                                                                                      </w:t>
      </w:r>
      <w:r>
        <w:rPr>
          <w:lang w:val="ru-RU"/>
        </w:rPr>
        <w:t xml:space="preserve">   </w:t>
      </w:r>
      <w:r w:rsidRPr="000C5190">
        <w:rPr>
          <w:lang w:val="ru-RU"/>
        </w:rPr>
        <w:t xml:space="preserve">   </w:t>
      </w:r>
      <w:r>
        <w:t>«</w:t>
      </w:r>
      <w:r w:rsidRPr="00991F9E">
        <w:t>______</w:t>
      </w:r>
      <w:r>
        <w:t>»</w:t>
      </w:r>
      <w:r w:rsidRPr="00991F9E">
        <w:t>_______________20</w:t>
      </w:r>
      <w:r>
        <w:t>21</w:t>
      </w:r>
    </w:p>
    <w:p w:rsidR="00A93502" w:rsidRPr="00D93A3E" w:rsidRDefault="00A93502" w:rsidP="00A93502">
      <w:pPr>
        <w:jc w:val="center"/>
        <w:rPr>
          <w:sz w:val="20"/>
          <w:szCs w:val="20"/>
        </w:rPr>
      </w:pPr>
    </w:p>
    <w:p w:rsidR="00A93502" w:rsidRDefault="00A93502" w:rsidP="00A93502">
      <w:pPr>
        <w:jc w:val="center"/>
      </w:pPr>
    </w:p>
    <w:p w:rsidR="00A93502" w:rsidRPr="00307584" w:rsidRDefault="00A93502" w:rsidP="00A93502">
      <w:pPr>
        <w:jc w:val="center"/>
        <w:rPr>
          <w:sz w:val="28"/>
          <w:szCs w:val="28"/>
        </w:rPr>
      </w:pPr>
    </w:p>
    <w:p w:rsidR="00A93502" w:rsidRDefault="00A93502" w:rsidP="00A93502">
      <w:pPr>
        <w:rPr>
          <w:b/>
          <w:bCs/>
        </w:rPr>
      </w:pPr>
    </w:p>
    <w:p w:rsidR="00146D51" w:rsidRPr="00146D51" w:rsidRDefault="00D8716A" w:rsidP="00146D51">
      <w:pPr>
        <w:jc w:val="center"/>
        <w:rPr>
          <w:b/>
          <w:sz w:val="28"/>
          <w:szCs w:val="28"/>
          <w:lang w:eastAsia="ru-RU"/>
        </w:rPr>
      </w:pPr>
      <w:r>
        <w:rPr>
          <w:b/>
          <w:sz w:val="28"/>
          <w:szCs w:val="28"/>
          <w:lang w:eastAsia="ru-RU"/>
        </w:rPr>
        <w:t>ЦЕНТРАЛЬНИЙ БАНК І ГРОШОВО-КРЕДИТНА ПОЛІТИКА</w:t>
      </w:r>
    </w:p>
    <w:p w:rsidR="00A93502" w:rsidRPr="00307584" w:rsidRDefault="00A93502" w:rsidP="00A93502">
      <w:pPr>
        <w:rPr>
          <w:b/>
          <w:bCs/>
        </w:rPr>
      </w:pPr>
    </w:p>
    <w:p w:rsidR="00A93502" w:rsidRPr="00030B5F" w:rsidRDefault="00A93502" w:rsidP="00A93502">
      <w:pPr>
        <w:spacing w:line="360" w:lineRule="auto"/>
        <w:jc w:val="center"/>
        <w:rPr>
          <w:b/>
          <w:i/>
          <w:iCs/>
          <w:sz w:val="28"/>
          <w:szCs w:val="28"/>
          <w:lang w:val="ru-RU"/>
        </w:rPr>
      </w:pPr>
      <w:r w:rsidRPr="00E96643">
        <w:rPr>
          <w:b/>
          <w:iCs/>
          <w:sz w:val="28"/>
          <w:szCs w:val="28"/>
        </w:rPr>
        <w:t>РОБОЧА ПРОГРАМА НАВЧАЛЬНОЇ ДИСЦИПЛІНИ</w:t>
      </w:r>
      <w:r w:rsidRPr="00E96643">
        <w:rPr>
          <w:b/>
          <w:i/>
          <w:iCs/>
          <w:sz w:val="28"/>
          <w:szCs w:val="28"/>
        </w:rPr>
        <w:t xml:space="preserve"> </w:t>
      </w:r>
    </w:p>
    <w:p w:rsidR="00A93502" w:rsidRPr="00D93A3E" w:rsidRDefault="00A93502" w:rsidP="00A93502">
      <w:pPr>
        <w:spacing w:line="360" w:lineRule="auto"/>
        <w:jc w:val="center"/>
        <w:rPr>
          <w:sz w:val="20"/>
          <w:szCs w:val="20"/>
        </w:rPr>
      </w:pPr>
    </w:p>
    <w:p w:rsidR="00A93502" w:rsidRPr="00047F1F" w:rsidRDefault="00A93502" w:rsidP="00A93502">
      <w:pPr>
        <w:jc w:val="center"/>
        <w:rPr>
          <w:bCs/>
          <w:sz w:val="28"/>
          <w:szCs w:val="28"/>
        </w:rPr>
      </w:pPr>
      <w:r>
        <w:rPr>
          <w:bCs/>
          <w:sz w:val="28"/>
          <w:szCs w:val="28"/>
        </w:rPr>
        <w:t xml:space="preserve">Підготовки </w:t>
      </w:r>
      <w:r w:rsidRPr="00866655">
        <w:rPr>
          <w:bCs/>
          <w:sz w:val="28"/>
          <w:szCs w:val="28"/>
        </w:rPr>
        <w:t>бакалаврів</w:t>
      </w:r>
    </w:p>
    <w:p w:rsidR="00A93502" w:rsidRPr="00866655" w:rsidRDefault="00A93502" w:rsidP="00A93502">
      <w:pPr>
        <w:suppressAutoHyphens w:val="0"/>
        <w:jc w:val="center"/>
        <w:rPr>
          <w:bCs/>
          <w:sz w:val="28"/>
          <w:szCs w:val="28"/>
          <w:lang w:eastAsia="ru-RU"/>
        </w:rPr>
      </w:pPr>
      <w:r w:rsidRPr="00866655">
        <w:rPr>
          <w:iCs/>
          <w:sz w:val="28"/>
          <w:szCs w:val="28"/>
          <w:lang w:eastAsia="ru-RU"/>
        </w:rPr>
        <w:t>очної (денної) та заочної (дистанційної) форм здобуття освіти</w:t>
      </w:r>
    </w:p>
    <w:p w:rsidR="00A93502" w:rsidRPr="008D12B9" w:rsidRDefault="00A93502" w:rsidP="00A93502">
      <w:pPr>
        <w:jc w:val="center"/>
        <w:rPr>
          <w:sz w:val="28"/>
          <w:szCs w:val="28"/>
        </w:rPr>
      </w:pPr>
      <w:r w:rsidRPr="008D12B9">
        <w:rPr>
          <w:sz w:val="28"/>
          <w:szCs w:val="28"/>
        </w:rPr>
        <w:t xml:space="preserve">Спеціальності 072 </w:t>
      </w:r>
      <w:r>
        <w:rPr>
          <w:sz w:val="28"/>
          <w:szCs w:val="28"/>
        </w:rPr>
        <w:t>«</w:t>
      </w:r>
      <w:r w:rsidRPr="008D12B9">
        <w:rPr>
          <w:sz w:val="28"/>
          <w:szCs w:val="28"/>
        </w:rPr>
        <w:t>Фінанси, банківська справа та страхування</w:t>
      </w:r>
      <w:r>
        <w:rPr>
          <w:sz w:val="28"/>
          <w:szCs w:val="28"/>
        </w:rPr>
        <w:t>»</w:t>
      </w:r>
    </w:p>
    <w:p w:rsidR="00A93502" w:rsidRPr="00866655" w:rsidRDefault="00A93502" w:rsidP="00A93502">
      <w:pPr>
        <w:jc w:val="center"/>
        <w:rPr>
          <w:sz w:val="28"/>
          <w:szCs w:val="28"/>
        </w:rPr>
      </w:pPr>
      <w:r w:rsidRPr="00377667">
        <w:rPr>
          <w:sz w:val="28"/>
          <w:szCs w:val="28"/>
          <w:lang w:val="ru-RU"/>
        </w:rPr>
        <w:t>О</w:t>
      </w:r>
      <w:proofErr w:type="spellStart"/>
      <w:r w:rsidRPr="00377667">
        <w:rPr>
          <w:sz w:val="28"/>
          <w:szCs w:val="28"/>
        </w:rPr>
        <w:t>світн</w:t>
      </w:r>
      <w:r>
        <w:rPr>
          <w:sz w:val="28"/>
          <w:szCs w:val="28"/>
        </w:rPr>
        <w:t>ьо</w:t>
      </w:r>
      <w:proofErr w:type="spellEnd"/>
      <w:r>
        <w:rPr>
          <w:sz w:val="28"/>
          <w:szCs w:val="28"/>
        </w:rPr>
        <w:t>-професійна</w:t>
      </w:r>
      <w:r w:rsidRPr="00377667">
        <w:rPr>
          <w:sz w:val="28"/>
          <w:szCs w:val="28"/>
        </w:rPr>
        <w:t xml:space="preserve"> </w:t>
      </w:r>
      <w:proofErr w:type="gramStart"/>
      <w:r w:rsidRPr="00377667">
        <w:rPr>
          <w:sz w:val="28"/>
          <w:szCs w:val="28"/>
        </w:rPr>
        <w:t>програма</w:t>
      </w:r>
      <w:r w:rsidRPr="00866655">
        <w:rPr>
          <w:sz w:val="28"/>
          <w:szCs w:val="28"/>
        </w:rPr>
        <w:t xml:space="preserve">  «</w:t>
      </w:r>
      <w:proofErr w:type="gramEnd"/>
      <w:r w:rsidRPr="00866655">
        <w:rPr>
          <w:sz w:val="28"/>
          <w:szCs w:val="28"/>
        </w:rPr>
        <w:t>Фінанси і кредит»</w:t>
      </w:r>
    </w:p>
    <w:p w:rsidR="00A93502" w:rsidRPr="00377667" w:rsidRDefault="00A93502" w:rsidP="00A93502">
      <w:pPr>
        <w:spacing w:line="360" w:lineRule="auto"/>
        <w:jc w:val="center"/>
        <w:rPr>
          <w:sz w:val="28"/>
          <w:szCs w:val="28"/>
        </w:rPr>
      </w:pPr>
    </w:p>
    <w:p w:rsidR="00A93502" w:rsidRPr="00377667" w:rsidRDefault="00A93502" w:rsidP="00A93502">
      <w:pPr>
        <w:rPr>
          <w:b/>
          <w:bCs/>
        </w:rPr>
      </w:pPr>
    </w:p>
    <w:p w:rsidR="00A93502" w:rsidRPr="00377667" w:rsidRDefault="00A93502" w:rsidP="00A93502">
      <w:r w:rsidRPr="00377667">
        <w:rPr>
          <w:b/>
          <w:bCs/>
        </w:rPr>
        <w:t xml:space="preserve">Укладач </w:t>
      </w:r>
    </w:p>
    <w:p w:rsidR="00A93502" w:rsidRPr="00377667" w:rsidRDefault="00A93502" w:rsidP="00A93502">
      <w:pPr>
        <w:jc w:val="both"/>
      </w:pPr>
      <w:r w:rsidRPr="00377667">
        <w:t xml:space="preserve">Кушнір Світлана Олександрівна, </w:t>
      </w:r>
      <w:proofErr w:type="spellStart"/>
      <w:r>
        <w:t>д</w:t>
      </w:r>
      <w:r w:rsidRPr="00377667">
        <w:t>.е.н</w:t>
      </w:r>
      <w:proofErr w:type="spellEnd"/>
      <w:r w:rsidRPr="00377667">
        <w:t>.</w:t>
      </w:r>
      <w:r>
        <w:t>, доцент, професор</w:t>
      </w:r>
      <w:r w:rsidRPr="00377667">
        <w:t xml:space="preserve"> кафедри </w:t>
      </w:r>
      <w:r w:rsidRPr="00E96643">
        <w:t>фінансів, банківської справи та страхування</w:t>
      </w:r>
    </w:p>
    <w:p w:rsidR="00A93502" w:rsidRPr="00377667" w:rsidRDefault="00A93502" w:rsidP="00A93502">
      <w:pPr>
        <w:jc w:val="both"/>
      </w:pPr>
    </w:p>
    <w:p w:rsidR="00A93502" w:rsidRPr="00377667" w:rsidRDefault="00A93502" w:rsidP="00A93502">
      <w:pPr>
        <w:jc w:val="center"/>
      </w:pPr>
    </w:p>
    <w:tbl>
      <w:tblPr>
        <w:tblW w:w="0" w:type="auto"/>
        <w:tblLook w:val="01E0" w:firstRow="1" w:lastRow="1" w:firstColumn="1" w:lastColumn="1" w:noHBand="0" w:noVBand="0"/>
      </w:tblPr>
      <w:tblGrid>
        <w:gridCol w:w="4826"/>
        <w:gridCol w:w="4745"/>
      </w:tblGrid>
      <w:tr w:rsidR="00A93502" w:rsidRPr="00377667" w:rsidTr="00A93502">
        <w:tc>
          <w:tcPr>
            <w:tcW w:w="4826" w:type="dxa"/>
          </w:tcPr>
          <w:p w:rsidR="00A93502" w:rsidRPr="00377667" w:rsidRDefault="00A93502" w:rsidP="00A93502">
            <w:pPr>
              <w:widowControl w:val="0"/>
              <w:rPr>
                <w:sz w:val="28"/>
                <w:szCs w:val="28"/>
              </w:rPr>
            </w:pPr>
            <w:r w:rsidRPr="00377667">
              <w:rPr>
                <w:sz w:val="28"/>
                <w:szCs w:val="28"/>
              </w:rPr>
              <w:t>Обговорено та ухвалено</w:t>
            </w:r>
          </w:p>
          <w:p w:rsidR="00A93502" w:rsidRPr="00377667" w:rsidRDefault="00A93502" w:rsidP="00A93502">
            <w:pPr>
              <w:widowControl w:val="0"/>
              <w:rPr>
                <w:sz w:val="28"/>
                <w:szCs w:val="28"/>
                <w:u w:val="single"/>
              </w:rPr>
            </w:pPr>
            <w:r w:rsidRPr="00377667">
              <w:rPr>
                <w:sz w:val="28"/>
                <w:szCs w:val="28"/>
              </w:rPr>
              <w:t xml:space="preserve">на засіданні кафедри </w:t>
            </w:r>
            <w:r w:rsidRPr="004E3391">
              <w:rPr>
                <w:sz w:val="28"/>
                <w:szCs w:val="28"/>
              </w:rPr>
              <w:t>фінансів, банківської справи та страхування</w:t>
            </w:r>
            <w:r w:rsidRPr="00E96643">
              <w:rPr>
                <w:sz w:val="28"/>
                <w:szCs w:val="28"/>
                <w:u w:val="single"/>
              </w:rPr>
              <w:t xml:space="preserve"> </w:t>
            </w:r>
          </w:p>
          <w:p w:rsidR="00A93502" w:rsidRDefault="00A93502" w:rsidP="00A93502">
            <w:pPr>
              <w:widowControl w:val="0"/>
              <w:rPr>
                <w:sz w:val="28"/>
                <w:szCs w:val="28"/>
              </w:rPr>
            </w:pPr>
          </w:p>
          <w:p w:rsidR="00A93502" w:rsidRPr="00377667" w:rsidRDefault="00A93502" w:rsidP="00A93502">
            <w:pPr>
              <w:widowControl w:val="0"/>
              <w:rPr>
                <w:sz w:val="28"/>
                <w:szCs w:val="28"/>
              </w:rPr>
            </w:pPr>
            <w:r w:rsidRPr="00377667">
              <w:rPr>
                <w:sz w:val="28"/>
                <w:szCs w:val="28"/>
              </w:rPr>
              <w:t>Протокол №1 від  “</w:t>
            </w:r>
            <w:r>
              <w:rPr>
                <w:sz w:val="28"/>
                <w:szCs w:val="28"/>
              </w:rPr>
              <w:t>30</w:t>
            </w:r>
            <w:r w:rsidRPr="00377667">
              <w:rPr>
                <w:sz w:val="28"/>
                <w:szCs w:val="28"/>
              </w:rPr>
              <w:t xml:space="preserve">” </w:t>
            </w:r>
            <w:r>
              <w:rPr>
                <w:sz w:val="28"/>
                <w:szCs w:val="28"/>
              </w:rPr>
              <w:t>серпня 2021</w:t>
            </w:r>
            <w:r w:rsidRPr="00377667">
              <w:rPr>
                <w:sz w:val="28"/>
                <w:szCs w:val="28"/>
              </w:rPr>
              <w:t>р.</w:t>
            </w:r>
          </w:p>
          <w:p w:rsidR="00A93502" w:rsidRPr="00377667" w:rsidRDefault="00A93502" w:rsidP="00A93502">
            <w:pPr>
              <w:widowControl w:val="0"/>
              <w:rPr>
                <w:sz w:val="28"/>
                <w:szCs w:val="28"/>
              </w:rPr>
            </w:pPr>
            <w:r w:rsidRPr="00377667">
              <w:rPr>
                <w:sz w:val="28"/>
                <w:szCs w:val="28"/>
              </w:rPr>
              <w:t>Завідувач кафедри</w:t>
            </w:r>
          </w:p>
          <w:p w:rsidR="00A93502" w:rsidRPr="00377667" w:rsidRDefault="00A93502" w:rsidP="00A93502">
            <w:pPr>
              <w:widowControl w:val="0"/>
              <w:rPr>
                <w:sz w:val="28"/>
                <w:szCs w:val="28"/>
              </w:rPr>
            </w:pPr>
            <w:r w:rsidRPr="00377667">
              <w:rPr>
                <w:sz w:val="28"/>
                <w:szCs w:val="28"/>
              </w:rPr>
              <w:t>___________________</w:t>
            </w:r>
            <w:proofErr w:type="spellStart"/>
            <w:r>
              <w:rPr>
                <w:sz w:val="28"/>
                <w:szCs w:val="28"/>
              </w:rPr>
              <w:t>А.П.Кущик</w:t>
            </w:r>
            <w:proofErr w:type="spellEnd"/>
            <w:r w:rsidRPr="00377667">
              <w:rPr>
                <w:sz w:val="28"/>
                <w:szCs w:val="28"/>
              </w:rPr>
              <w:t xml:space="preserve">  </w:t>
            </w:r>
          </w:p>
          <w:p w:rsidR="00A93502" w:rsidRPr="00377667" w:rsidRDefault="00A93502" w:rsidP="00A93502">
            <w:pPr>
              <w:widowControl w:val="0"/>
              <w:rPr>
                <w:sz w:val="28"/>
                <w:szCs w:val="28"/>
                <w:vertAlign w:val="superscript"/>
              </w:rPr>
            </w:pPr>
            <w:r w:rsidRPr="00377667">
              <w:rPr>
                <w:sz w:val="28"/>
                <w:szCs w:val="28"/>
              </w:rPr>
              <w:t xml:space="preserve">           </w:t>
            </w:r>
            <w:r w:rsidRPr="00377667">
              <w:rPr>
                <w:sz w:val="28"/>
                <w:szCs w:val="28"/>
                <w:vertAlign w:val="superscript"/>
              </w:rPr>
              <w:t>(підпис)</w:t>
            </w:r>
            <w:r w:rsidRPr="00377667">
              <w:rPr>
                <w:sz w:val="28"/>
                <w:szCs w:val="28"/>
              </w:rPr>
              <w:t xml:space="preserve">                  </w:t>
            </w:r>
            <w:r w:rsidRPr="00377667">
              <w:rPr>
                <w:sz w:val="28"/>
                <w:szCs w:val="28"/>
                <w:vertAlign w:val="superscript"/>
              </w:rPr>
              <w:t>(ініціали, прізвище)</w:t>
            </w:r>
          </w:p>
        </w:tc>
        <w:tc>
          <w:tcPr>
            <w:tcW w:w="4745" w:type="dxa"/>
          </w:tcPr>
          <w:p w:rsidR="00A93502" w:rsidRPr="00377667" w:rsidRDefault="00A93502" w:rsidP="00A93502">
            <w:pPr>
              <w:widowControl w:val="0"/>
              <w:ind w:left="35"/>
              <w:rPr>
                <w:sz w:val="28"/>
                <w:szCs w:val="28"/>
              </w:rPr>
            </w:pPr>
            <w:r w:rsidRPr="00377667">
              <w:rPr>
                <w:sz w:val="28"/>
                <w:szCs w:val="28"/>
              </w:rPr>
              <w:t xml:space="preserve">Ухвалено науково-методичною радою економічного факультету </w:t>
            </w:r>
          </w:p>
          <w:p w:rsidR="00A93502" w:rsidRPr="00377667" w:rsidRDefault="00A93502" w:rsidP="00A93502">
            <w:pPr>
              <w:widowControl w:val="0"/>
              <w:ind w:left="35"/>
              <w:rPr>
                <w:sz w:val="28"/>
                <w:szCs w:val="28"/>
              </w:rPr>
            </w:pPr>
          </w:p>
          <w:p w:rsidR="00A93502" w:rsidRPr="00377667" w:rsidRDefault="00A93502" w:rsidP="00A93502">
            <w:pPr>
              <w:widowControl w:val="0"/>
              <w:rPr>
                <w:sz w:val="28"/>
                <w:szCs w:val="28"/>
              </w:rPr>
            </w:pPr>
            <w:r w:rsidRPr="00F068C6">
              <w:rPr>
                <w:sz w:val="28"/>
                <w:szCs w:val="28"/>
              </w:rPr>
              <w:t>Протокол №1 від  “</w:t>
            </w:r>
            <w:r>
              <w:rPr>
                <w:sz w:val="28"/>
                <w:szCs w:val="28"/>
              </w:rPr>
              <w:t>3</w:t>
            </w:r>
            <w:r w:rsidRPr="00F068C6">
              <w:rPr>
                <w:sz w:val="28"/>
                <w:szCs w:val="28"/>
              </w:rPr>
              <w:t>0” серпня 20</w:t>
            </w:r>
            <w:r>
              <w:rPr>
                <w:sz w:val="28"/>
                <w:szCs w:val="28"/>
              </w:rPr>
              <w:t>21</w:t>
            </w:r>
            <w:r w:rsidRPr="00F068C6">
              <w:rPr>
                <w:sz w:val="28"/>
                <w:szCs w:val="28"/>
              </w:rPr>
              <w:t>р.</w:t>
            </w:r>
          </w:p>
          <w:p w:rsidR="00A93502" w:rsidRPr="00377667" w:rsidRDefault="00A93502" w:rsidP="00A93502">
            <w:pPr>
              <w:widowControl w:val="0"/>
              <w:rPr>
                <w:sz w:val="28"/>
                <w:szCs w:val="28"/>
              </w:rPr>
            </w:pPr>
            <w:r w:rsidRPr="00377667">
              <w:rPr>
                <w:sz w:val="28"/>
                <w:szCs w:val="28"/>
              </w:rPr>
              <w:t>Голова науково-методичної ради факультету</w:t>
            </w:r>
          </w:p>
          <w:p w:rsidR="00A93502" w:rsidRPr="00377667" w:rsidRDefault="00A93502" w:rsidP="00A93502">
            <w:pPr>
              <w:widowControl w:val="0"/>
              <w:jc w:val="center"/>
              <w:rPr>
                <w:sz w:val="28"/>
                <w:szCs w:val="28"/>
              </w:rPr>
            </w:pPr>
            <w:r w:rsidRPr="00377667">
              <w:rPr>
                <w:sz w:val="28"/>
                <w:szCs w:val="28"/>
              </w:rPr>
              <w:t xml:space="preserve">_________________І.І. </w:t>
            </w:r>
            <w:proofErr w:type="spellStart"/>
            <w:r w:rsidRPr="00377667">
              <w:rPr>
                <w:sz w:val="28"/>
                <w:szCs w:val="28"/>
              </w:rPr>
              <w:t>Колобердянко</w:t>
            </w:r>
            <w:proofErr w:type="spellEnd"/>
          </w:p>
          <w:p w:rsidR="00A93502" w:rsidRPr="00377667" w:rsidRDefault="00A93502" w:rsidP="00A93502">
            <w:pPr>
              <w:widowControl w:val="0"/>
              <w:rPr>
                <w:sz w:val="28"/>
                <w:szCs w:val="28"/>
              </w:rPr>
            </w:pPr>
            <w:r w:rsidRPr="00377667">
              <w:rPr>
                <w:sz w:val="28"/>
                <w:szCs w:val="28"/>
              </w:rPr>
              <w:t xml:space="preserve">         </w:t>
            </w:r>
            <w:r w:rsidRPr="00377667">
              <w:rPr>
                <w:sz w:val="28"/>
                <w:szCs w:val="28"/>
                <w:vertAlign w:val="superscript"/>
              </w:rPr>
              <w:t>(підпис)</w:t>
            </w:r>
            <w:r w:rsidRPr="00377667">
              <w:rPr>
                <w:sz w:val="28"/>
                <w:szCs w:val="28"/>
              </w:rPr>
              <w:t xml:space="preserve">                        </w:t>
            </w:r>
            <w:r w:rsidRPr="00377667">
              <w:rPr>
                <w:sz w:val="28"/>
                <w:szCs w:val="28"/>
                <w:vertAlign w:val="superscript"/>
              </w:rPr>
              <w:t xml:space="preserve">(ініціали, прізвище) </w:t>
            </w:r>
          </w:p>
        </w:tc>
      </w:tr>
    </w:tbl>
    <w:p w:rsidR="00A93502" w:rsidRPr="00377667" w:rsidRDefault="00A93502" w:rsidP="00A93502">
      <w:pPr>
        <w:jc w:val="center"/>
        <w:rPr>
          <w:sz w:val="28"/>
          <w:szCs w:val="28"/>
        </w:rPr>
      </w:pPr>
    </w:p>
    <w:tbl>
      <w:tblPr>
        <w:tblW w:w="0" w:type="auto"/>
        <w:tblLook w:val="04A0" w:firstRow="1" w:lastRow="0" w:firstColumn="1" w:lastColumn="0" w:noHBand="0" w:noVBand="1"/>
      </w:tblPr>
      <w:tblGrid>
        <w:gridCol w:w="4785"/>
        <w:gridCol w:w="4786"/>
      </w:tblGrid>
      <w:tr w:rsidR="00A93502" w:rsidRPr="004E3391" w:rsidTr="00A93502">
        <w:trPr>
          <w:trHeight w:val="1477"/>
        </w:trPr>
        <w:tc>
          <w:tcPr>
            <w:tcW w:w="4785" w:type="dxa"/>
          </w:tcPr>
          <w:p w:rsidR="00A93502" w:rsidRPr="004E3391" w:rsidRDefault="00A93502" w:rsidP="00A93502">
            <w:r w:rsidRPr="004E3391">
              <w:t xml:space="preserve">Погоджено </w:t>
            </w:r>
          </w:p>
          <w:p w:rsidR="00A93502" w:rsidRPr="004E3391" w:rsidRDefault="00A93502" w:rsidP="00A93502">
            <w:pPr>
              <w:rPr>
                <w:sz w:val="28"/>
                <w:szCs w:val="28"/>
              </w:rPr>
            </w:pPr>
            <w:r w:rsidRPr="004E3391">
              <w:t>з навчально-методичним відділом</w:t>
            </w:r>
          </w:p>
          <w:p w:rsidR="00A93502" w:rsidRPr="004E3391" w:rsidRDefault="00A93502" w:rsidP="00A93502">
            <w:pPr>
              <w:rPr>
                <w:sz w:val="28"/>
                <w:szCs w:val="28"/>
              </w:rPr>
            </w:pPr>
          </w:p>
          <w:p w:rsidR="00A93502" w:rsidRPr="004E3391" w:rsidRDefault="00A93502" w:rsidP="00A93502">
            <w:pPr>
              <w:rPr>
                <w:sz w:val="28"/>
                <w:szCs w:val="28"/>
              </w:rPr>
            </w:pPr>
            <w:r w:rsidRPr="004E3391">
              <w:rPr>
                <w:sz w:val="28"/>
                <w:szCs w:val="28"/>
              </w:rPr>
              <w:t>_________________</w:t>
            </w:r>
            <w:r w:rsidRPr="004E3391">
              <w:rPr>
                <w:u w:val="single"/>
              </w:rPr>
              <w:t xml:space="preserve">О.В. </w:t>
            </w:r>
            <w:proofErr w:type="spellStart"/>
            <w:r w:rsidRPr="004E3391">
              <w:rPr>
                <w:u w:val="single"/>
              </w:rPr>
              <w:t>Лещинська</w:t>
            </w:r>
            <w:proofErr w:type="spellEnd"/>
          </w:p>
          <w:p w:rsidR="00A93502" w:rsidRPr="004E3391" w:rsidRDefault="00A93502" w:rsidP="00A93502">
            <w:pPr>
              <w:rPr>
                <w:sz w:val="16"/>
                <w:szCs w:val="16"/>
              </w:rPr>
            </w:pPr>
            <w:r w:rsidRPr="004E3391">
              <w:rPr>
                <w:sz w:val="16"/>
                <w:szCs w:val="16"/>
              </w:rPr>
              <w:t xml:space="preserve">          (підпис)                                                     </w:t>
            </w:r>
          </w:p>
          <w:p w:rsidR="00A93502" w:rsidRPr="004E3391" w:rsidRDefault="00A93502" w:rsidP="00A93502">
            <w:pPr>
              <w:rPr>
                <w:sz w:val="28"/>
                <w:szCs w:val="28"/>
              </w:rPr>
            </w:pPr>
          </w:p>
        </w:tc>
        <w:tc>
          <w:tcPr>
            <w:tcW w:w="4786" w:type="dxa"/>
          </w:tcPr>
          <w:p w:rsidR="00A93502" w:rsidRPr="004E3391" w:rsidRDefault="00A93502" w:rsidP="00A93502">
            <w:pPr>
              <w:rPr>
                <w:sz w:val="28"/>
                <w:szCs w:val="28"/>
              </w:rPr>
            </w:pPr>
          </w:p>
        </w:tc>
      </w:tr>
    </w:tbl>
    <w:p w:rsidR="00A93502" w:rsidRDefault="00A93502" w:rsidP="00A93502">
      <w:pPr>
        <w:jc w:val="center"/>
        <w:rPr>
          <w:sz w:val="28"/>
          <w:szCs w:val="28"/>
        </w:rPr>
      </w:pPr>
      <w:r w:rsidRPr="00377667">
        <w:rPr>
          <w:sz w:val="28"/>
          <w:szCs w:val="28"/>
        </w:rPr>
        <w:t>20</w:t>
      </w:r>
      <w:r>
        <w:rPr>
          <w:sz w:val="28"/>
          <w:szCs w:val="28"/>
        </w:rPr>
        <w:t>21</w:t>
      </w:r>
      <w:r w:rsidRPr="00377667">
        <w:rPr>
          <w:sz w:val="28"/>
          <w:szCs w:val="28"/>
        </w:rPr>
        <w:t xml:space="preserve"> рік</w:t>
      </w:r>
      <w:r>
        <w:rPr>
          <w:sz w:val="28"/>
          <w:szCs w:val="28"/>
        </w:rPr>
        <w:br/>
      </w:r>
    </w:p>
    <w:p w:rsidR="00A93502" w:rsidRPr="00377667" w:rsidRDefault="00A93502" w:rsidP="00A93502">
      <w:pPr>
        <w:jc w:val="center"/>
        <w:rPr>
          <w:sz w:val="28"/>
          <w:szCs w:val="28"/>
        </w:rPr>
      </w:pPr>
    </w:p>
    <w:p w:rsidR="00315098" w:rsidRPr="00E94EB1" w:rsidRDefault="00315098" w:rsidP="005F2A36">
      <w:pPr>
        <w:pStyle w:val="a3"/>
        <w:numPr>
          <w:ilvl w:val="0"/>
          <w:numId w:val="5"/>
        </w:numPr>
        <w:jc w:val="center"/>
        <w:rPr>
          <w:b/>
          <w:bCs/>
          <w:sz w:val="24"/>
          <w:szCs w:val="24"/>
          <w:lang w:val="uk-UA"/>
        </w:rPr>
      </w:pPr>
      <w:r w:rsidRPr="00E94EB1">
        <w:rPr>
          <w:b/>
          <w:bCs/>
          <w:sz w:val="24"/>
          <w:szCs w:val="24"/>
          <w:lang w:val="uk-UA"/>
        </w:rPr>
        <w:lastRenderedPageBreak/>
        <w:t>Опис навчальної дисципліни</w:t>
      </w:r>
    </w:p>
    <w:p w:rsidR="005F2A36" w:rsidRDefault="005F2A36" w:rsidP="005F2A36">
      <w:pPr>
        <w:pStyle w:val="a3"/>
        <w:jc w:val="center"/>
        <w:rPr>
          <w:b/>
          <w:bCs/>
          <w:sz w:val="28"/>
          <w:szCs w:val="28"/>
          <w:lang w:val="uk-UA"/>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976"/>
        <w:gridCol w:w="1730"/>
        <w:gridCol w:w="58"/>
        <w:gridCol w:w="1643"/>
      </w:tblGrid>
      <w:tr w:rsidR="00315098" w:rsidRPr="007A2604" w:rsidTr="00152A62">
        <w:trPr>
          <w:trHeight w:val="110"/>
        </w:trPr>
        <w:tc>
          <w:tcPr>
            <w:tcW w:w="3119" w:type="dxa"/>
            <w:vAlign w:val="center"/>
          </w:tcPr>
          <w:p w:rsidR="00315098" w:rsidRPr="007A2604" w:rsidRDefault="00315098" w:rsidP="00C24CE0">
            <w:pPr>
              <w:jc w:val="center"/>
              <w:rPr>
                <w:b/>
                <w:sz w:val="20"/>
                <w:szCs w:val="20"/>
              </w:rPr>
            </w:pPr>
            <w:r w:rsidRPr="007A2604">
              <w:rPr>
                <w:b/>
                <w:sz w:val="20"/>
                <w:szCs w:val="20"/>
              </w:rPr>
              <w:t>1</w:t>
            </w:r>
          </w:p>
        </w:tc>
        <w:tc>
          <w:tcPr>
            <w:tcW w:w="2976" w:type="dxa"/>
            <w:vAlign w:val="center"/>
          </w:tcPr>
          <w:p w:rsidR="00315098" w:rsidRPr="007A2604" w:rsidRDefault="00315098" w:rsidP="00C24CE0">
            <w:pPr>
              <w:jc w:val="center"/>
              <w:rPr>
                <w:b/>
                <w:sz w:val="20"/>
                <w:szCs w:val="20"/>
              </w:rPr>
            </w:pPr>
            <w:r w:rsidRPr="007A2604">
              <w:rPr>
                <w:b/>
                <w:sz w:val="20"/>
                <w:szCs w:val="20"/>
              </w:rPr>
              <w:t>2</w:t>
            </w:r>
          </w:p>
        </w:tc>
        <w:tc>
          <w:tcPr>
            <w:tcW w:w="3431" w:type="dxa"/>
            <w:gridSpan w:val="3"/>
            <w:vAlign w:val="center"/>
          </w:tcPr>
          <w:p w:rsidR="00315098" w:rsidRPr="007A2604" w:rsidRDefault="00315098" w:rsidP="00C24CE0">
            <w:pPr>
              <w:jc w:val="center"/>
              <w:rPr>
                <w:b/>
                <w:sz w:val="20"/>
                <w:szCs w:val="20"/>
              </w:rPr>
            </w:pPr>
            <w:r w:rsidRPr="007A2604">
              <w:rPr>
                <w:b/>
                <w:sz w:val="20"/>
                <w:szCs w:val="20"/>
              </w:rPr>
              <w:t>3</w:t>
            </w:r>
          </w:p>
        </w:tc>
      </w:tr>
      <w:tr w:rsidR="00315098" w:rsidRPr="007A2604" w:rsidTr="00152A62">
        <w:trPr>
          <w:trHeight w:val="671"/>
        </w:trPr>
        <w:tc>
          <w:tcPr>
            <w:tcW w:w="3119" w:type="dxa"/>
            <w:vMerge w:val="restart"/>
            <w:vAlign w:val="center"/>
          </w:tcPr>
          <w:p w:rsidR="00315098" w:rsidRPr="007A2604" w:rsidRDefault="00315098" w:rsidP="00C24CE0">
            <w:pPr>
              <w:jc w:val="center"/>
              <w:rPr>
                <w:b/>
                <w:sz w:val="20"/>
                <w:szCs w:val="20"/>
              </w:rPr>
            </w:pPr>
            <w:r w:rsidRPr="007A2604">
              <w:rPr>
                <w:b/>
                <w:sz w:val="20"/>
                <w:szCs w:val="20"/>
              </w:rPr>
              <w:t xml:space="preserve">Галузь знань, спеціальність, </w:t>
            </w:r>
          </w:p>
          <w:p w:rsidR="00315098" w:rsidRPr="007A2604" w:rsidRDefault="00315098" w:rsidP="00C24CE0">
            <w:pPr>
              <w:jc w:val="center"/>
              <w:rPr>
                <w:b/>
                <w:sz w:val="20"/>
                <w:szCs w:val="20"/>
              </w:rPr>
            </w:pPr>
            <w:r w:rsidRPr="007A2604">
              <w:rPr>
                <w:b/>
                <w:sz w:val="20"/>
                <w:szCs w:val="20"/>
              </w:rPr>
              <w:t>освітня програма</w:t>
            </w:r>
          </w:p>
          <w:p w:rsidR="00315098" w:rsidRPr="007A2604" w:rsidRDefault="00315098" w:rsidP="00C24CE0">
            <w:pPr>
              <w:jc w:val="center"/>
              <w:rPr>
                <w:b/>
                <w:sz w:val="20"/>
                <w:szCs w:val="20"/>
              </w:rPr>
            </w:pPr>
            <w:r w:rsidRPr="007A2604">
              <w:rPr>
                <w:b/>
                <w:sz w:val="20"/>
                <w:szCs w:val="20"/>
              </w:rPr>
              <w:t xml:space="preserve"> рівень вищої освіти </w:t>
            </w:r>
          </w:p>
        </w:tc>
        <w:tc>
          <w:tcPr>
            <w:tcW w:w="2976" w:type="dxa"/>
            <w:vMerge w:val="restart"/>
            <w:vAlign w:val="center"/>
          </w:tcPr>
          <w:p w:rsidR="00315098" w:rsidRPr="007A2604" w:rsidRDefault="00315098" w:rsidP="00C24CE0">
            <w:pPr>
              <w:jc w:val="center"/>
              <w:rPr>
                <w:b/>
                <w:sz w:val="20"/>
                <w:szCs w:val="20"/>
              </w:rPr>
            </w:pPr>
            <w:r w:rsidRPr="007A2604">
              <w:rPr>
                <w:b/>
                <w:sz w:val="20"/>
                <w:szCs w:val="20"/>
              </w:rPr>
              <w:t xml:space="preserve">Нормативні показники для планування і розподілу дисципліни на змістові модулі </w:t>
            </w:r>
          </w:p>
        </w:tc>
        <w:tc>
          <w:tcPr>
            <w:tcW w:w="3431" w:type="dxa"/>
            <w:gridSpan w:val="3"/>
            <w:vAlign w:val="center"/>
          </w:tcPr>
          <w:p w:rsidR="00315098" w:rsidRPr="007A2604" w:rsidRDefault="00315098" w:rsidP="00C24CE0">
            <w:pPr>
              <w:jc w:val="center"/>
              <w:rPr>
                <w:b/>
                <w:sz w:val="20"/>
                <w:szCs w:val="20"/>
              </w:rPr>
            </w:pPr>
            <w:r w:rsidRPr="007A2604">
              <w:rPr>
                <w:b/>
                <w:sz w:val="20"/>
                <w:szCs w:val="20"/>
              </w:rPr>
              <w:t>Характеристика навчальної дисципліни</w:t>
            </w:r>
          </w:p>
        </w:tc>
      </w:tr>
      <w:tr w:rsidR="00315098" w:rsidRPr="007A2604" w:rsidTr="00152A62">
        <w:trPr>
          <w:trHeight w:val="643"/>
        </w:trPr>
        <w:tc>
          <w:tcPr>
            <w:tcW w:w="3119" w:type="dxa"/>
            <w:vMerge/>
            <w:vAlign w:val="center"/>
          </w:tcPr>
          <w:p w:rsidR="00315098" w:rsidRPr="007A2604" w:rsidRDefault="00315098" w:rsidP="00C24CE0">
            <w:pPr>
              <w:jc w:val="center"/>
              <w:rPr>
                <w:sz w:val="20"/>
                <w:szCs w:val="20"/>
              </w:rPr>
            </w:pPr>
          </w:p>
        </w:tc>
        <w:tc>
          <w:tcPr>
            <w:tcW w:w="2976" w:type="dxa"/>
            <w:vMerge/>
            <w:vAlign w:val="center"/>
          </w:tcPr>
          <w:p w:rsidR="00315098" w:rsidRPr="007A2604" w:rsidRDefault="00315098" w:rsidP="00C24CE0">
            <w:pPr>
              <w:jc w:val="center"/>
              <w:rPr>
                <w:sz w:val="20"/>
                <w:szCs w:val="20"/>
              </w:rPr>
            </w:pPr>
          </w:p>
        </w:tc>
        <w:tc>
          <w:tcPr>
            <w:tcW w:w="1788" w:type="dxa"/>
            <w:gridSpan w:val="2"/>
          </w:tcPr>
          <w:p w:rsidR="00315098" w:rsidRPr="007A2604" w:rsidRDefault="00315098" w:rsidP="00C24CE0">
            <w:pPr>
              <w:jc w:val="center"/>
              <w:rPr>
                <w:sz w:val="20"/>
                <w:szCs w:val="20"/>
              </w:rPr>
            </w:pPr>
            <w:r w:rsidRPr="007A2604">
              <w:rPr>
                <w:sz w:val="20"/>
                <w:szCs w:val="20"/>
              </w:rPr>
              <w:t>очна (денна) форма здобуття освіти</w:t>
            </w:r>
          </w:p>
        </w:tc>
        <w:tc>
          <w:tcPr>
            <w:tcW w:w="1643" w:type="dxa"/>
          </w:tcPr>
          <w:p w:rsidR="00315098" w:rsidRPr="007A2604" w:rsidRDefault="00315098" w:rsidP="00C24CE0">
            <w:pPr>
              <w:jc w:val="center"/>
              <w:rPr>
                <w:sz w:val="20"/>
                <w:szCs w:val="20"/>
              </w:rPr>
            </w:pPr>
            <w:r w:rsidRPr="007A2604">
              <w:rPr>
                <w:sz w:val="20"/>
                <w:szCs w:val="20"/>
              </w:rPr>
              <w:t>заочна (дистанційна)</w:t>
            </w:r>
          </w:p>
          <w:p w:rsidR="00315098" w:rsidRPr="007A2604" w:rsidRDefault="00315098" w:rsidP="00C24CE0">
            <w:pPr>
              <w:jc w:val="center"/>
              <w:rPr>
                <w:sz w:val="20"/>
                <w:szCs w:val="20"/>
              </w:rPr>
            </w:pPr>
            <w:r w:rsidRPr="007A2604">
              <w:rPr>
                <w:sz w:val="20"/>
                <w:szCs w:val="20"/>
              </w:rPr>
              <w:t xml:space="preserve"> форма здобуття освіти</w:t>
            </w:r>
          </w:p>
        </w:tc>
      </w:tr>
      <w:tr w:rsidR="00146D51" w:rsidRPr="007A2604" w:rsidTr="007A2604">
        <w:trPr>
          <w:trHeight w:val="155"/>
        </w:trPr>
        <w:tc>
          <w:tcPr>
            <w:tcW w:w="3119" w:type="dxa"/>
            <w:vMerge w:val="restart"/>
          </w:tcPr>
          <w:p w:rsidR="00146D51" w:rsidRPr="007A2604" w:rsidRDefault="00146D51" w:rsidP="00146D51">
            <w:pPr>
              <w:jc w:val="center"/>
              <w:rPr>
                <w:b/>
                <w:sz w:val="20"/>
                <w:szCs w:val="20"/>
              </w:rPr>
            </w:pPr>
            <w:r w:rsidRPr="007A2604">
              <w:rPr>
                <w:b/>
                <w:sz w:val="20"/>
                <w:szCs w:val="20"/>
              </w:rPr>
              <w:t>Галузь знань</w:t>
            </w:r>
          </w:p>
          <w:p w:rsidR="00146D51" w:rsidRPr="007A2604" w:rsidRDefault="00146D51" w:rsidP="00146D51">
            <w:pPr>
              <w:jc w:val="center"/>
              <w:rPr>
                <w:sz w:val="20"/>
                <w:szCs w:val="20"/>
              </w:rPr>
            </w:pPr>
            <w:r w:rsidRPr="007A2604">
              <w:rPr>
                <w:sz w:val="20"/>
                <w:szCs w:val="20"/>
              </w:rPr>
              <w:t>07 Управління та адміністрування </w:t>
            </w:r>
          </w:p>
        </w:tc>
        <w:tc>
          <w:tcPr>
            <w:tcW w:w="2976" w:type="dxa"/>
            <w:vMerge w:val="restart"/>
            <w:vAlign w:val="center"/>
          </w:tcPr>
          <w:p w:rsidR="00146D51" w:rsidRPr="00146D51" w:rsidRDefault="00146D51" w:rsidP="00146D51">
            <w:pPr>
              <w:spacing w:before="60" w:after="60"/>
              <w:rPr>
                <w:sz w:val="20"/>
                <w:szCs w:val="20"/>
              </w:rPr>
            </w:pPr>
            <w:r w:rsidRPr="00146D51">
              <w:rPr>
                <w:sz w:val="20"/>
                <w:szCs w:val="20"/>
              </w:rPr>
              <w:t xml:space="preserve">Кількість кредитів – 5 </w:t>
            </w:r>
          </w:p>
        </w:tc>
        <w:tc>
          <w:tcPr>
            <w:tcW w:w="3431" w:type="dxa"/>
            <w:gridSpan w:val="3"/>
            <w:vAlign w:val="center"/>
          </w:tcPr>
          <w:p w:rsidR="00146D51" w:rsidRPr="007A2604" w:rsidRDefault="00146D51" w:rsidP="00146D51">
            <w:pPr>
              <w:jc w:val="center"/>
              <w:rPr>
                <w:i/>
                <w:sz w:val="20"/>
                <w:szCs w:val="20"/>
              </w:rPr>
            </w:pPr>
            <w:r w:rsidRPr="007A2604">
              <w:rPr>
                <w:b/>
                <w:sz w:val="20"/>
                <w:szCs w:val="20"/>
              </w:rPr>
              <w:t>Обов’язкова</w:t>
            </w:r>
            <w:r w:rsidRPr="007A2604">
              <w:rPr>
                <w:sz w:val="20"/>
                <w:szCs w:val="20"/>
              </w:rPr>
              <w:t xml:space="preserve"> </w:t>
            </w:r>
          </w:p>
          <w:p w:rsidR="00146D51" w:rsidRPr="007A2604" w:rsidRDefault="00146D51" w:rsidP="00146D51">
            <w:pPr>
              <w:jc w:val="center"/>
              <w:rPr>
                <w:i/>
                <w:sz w:val="20"/>
                <w:szCs w:val="20"/>
              </w:rPr>
            </w:pPr>
          </w:p>
        </w:tc>
      </w:tr>
      <w:tr w:rsidR="00146D51" w:rsidRPr="007A2604" w:rsidTr="00152A62">
        <w:trPr>
          <w:trHeight w:val="480"/>
        </w:trPr>
        <w:tc>
          <w:tcPr>
            <w:tcW w:w="3119" w:type="dxa"/>
            <w:vMerge/>
          </w:tcPr>
          <w:p w:rsidR="00146D51" w:rsidRPr="007A2604" w:rsidRDefault="00146D51" w:rsidP="00146D51">
            <w:pPr>
              <w:spacing w:before="60" w:after="60"/>
              <w:rPr>
                <w:sz w:val="20"/>
                <w:szCs w:val="20"/>
              </w:rPr>
            </w:pPr>
          </w:p>
        </w:tc>
        <w:tc>
          <w:tcPr>
            <w:tcW w:w="2976" w:type="dxa"/>
            <w:vMerge/>
            <w:vAlign w:val="center"/>
          </w:tcPr>
          <w:p w:rsidR="00146D51" w:rsidRPr="00146D51" w:rsidRDefault="00146D51" w:rsidP="00146D51">
            <w:pPr>
              <w:spacing w:before="60" w:after="60"/>
              <w:rPr>
                <w:sz w:val="20"/>
                <w:szCs w:val="20"/>
              </w:rPr>
            </w:pPr>
          </w:p>
        </w:tc>
        <w:tc>
          <w:tcPr>
            <w:tcW w:w="3431" w:type="dxa"/>
            <w:gridSpan w:val="3"/>
            <w:vAlign w:val="center"/>
          </w:tcPr>
          <w:p w:rsidR="00146D51" w:rsidRPr="007A2604" w:rsidRDefault="00146D51" w:rsidP="00B12BC9">
            <w:pPr>
              <w:jc w:val="center"/>
              <w:rPr>
                <w:i/>
                <w:sz w:val="20"/>
                <w:szCs w:val="20"/>
              </w:rPr>
            </w:pPr>
            <w:r w:rsidRPr="007A2604">
              <w:rPr>
                <w:b/>
                <w:sz w:val="20"/>
                <w:szCs w:val="20"/>
              </w:rPr>
              <w:t xml:space="preserve">Цикл професійної підготовки </w:t>
            </w:r>
            <w:proofErr w:type="spellStart"/>
            <w:r w:rsidRPr="00146D51">
              <w:rPr>
                <w:b/>
                <w:bCs/>
                <w:sz w:val="20"/>
                <w:szCs w:val="20"/>
                <w:lang w:val="ru-RU"/>
              </w:rPr>
              <w:t>освітньої</w:t>
            </w:r>
            <w:proofErr w:type="spellEnd"/>
            <w:r w:rsidRPr="00146D51">
              <w:rPr>
                <w:b/>
                <w:bCs/>
                <w:sz w:val="20"/>
                <w:szCs w:val="20"/>
                <w:lang w:val="ru-RU"/>
              </w:rPr>
              <w:t xml:space="preserve"> </w:t>
            </w:r>
            <w:proofErr w:type="spellStart"/>
            <w:r w:rsidRPr="00146D51">
              <w:rPr>
                <w:b/>
                <w:bCs/>
                <w:sz w:val="20"/>
                <w:szCs w:val="20"/>
                <w:lang w:val="ru-RU"/>
              </w:rPr>
              <w:t>програми</w:t>
            </w:r>
            <w:proofErr w:type="spellEnd"/>
            <w:r w:rsidRPr="00146D51">
              <w:rPr>
                <w:b/>
                <w:sz w:val="20"/>
                <w:szCs w:val="20"/>
              </w:rPr>
              <w:t xml:space="preserve"> </w:t>
            </w:r>
          </w:p>
        </w:tc>
      </w:tr>
      <w:tr w:rsidR="00146D51" w:rsidRPr="007A2604" w:rsidTr="00152A62">
        <w:trPr>
          <w:trHeight w:val="631"/>
        </w:trPr>
        <w:tc>
          <w:tcPr>
            <w:tcW w:w="3119" w:type="dxa"/>
            <w:vMerge w:val="restart"/>
            <w:vAlign w:val="center"/>
          </w:tcPr>
          <w:p w:rsidR="00146D51" w:rsidRPr="007A2604" w:rsidRDefault="00146D51" w:rsidP="00146D51">
            <w:pPr>
              <w:jc w:val="center"/>
              <w:rPr>
                <w:b/>
                <w:sz w:val="20"/>
                <w:szCs w:val="20"/>
              </w:rPr>
            </w:pPr>
            <w:r w:rsidRPr="007A2604">
              <w:rPr>
                <w:b/>
                <w:sz w:val="20"/>
                <w:szCs w:val="20"/>
              </w:rPr>
              <w:t>Спеціальність</w:t>
            </w:r>
          </w:p>
          <w:p w:rsidR="00146D51" w:rsidRPr="007A2604" w:rsidRDefault="00146D51" w:rsidP="00146D51">
            <w:pPr>
              <w:jc w:val="center"/>
              <w:rPr>
                <w:sz w:val="20"/>
                <w:szCs w:val="20"/>
                <w:vertAlign w:val="superscript"/>
              </w:rPr>
            </w:pPr>
            <w:r w:rsidRPr="007A2604">
              <w:rPr>
                <w:sz w:val="20"/>
                <w:szCs w:val="20"/>
              </w:rPr>
              <w:t>072 «Фінанси, банківська справа та страхування»</w:t>
            </w:r>
          </w:p>
        </w:tc>
        <w:tc>
          <w:tcPr>
            <w:tcW w:w="2976" w:type="dxa"/>
            <w:vMerge w:val="restart"/>
            <w:vAlign w:val="center"/>
          </w:tcPr>
          <w:p w:rsidR="00146D51" w:rsidRPr="00146D51" w:rsidRDefault="00146D51" w:rsidP="00146D51">
            <w:pPr>
              <w:spacing w:before="60" w:after="60"/>
              <w:rPr>
                <w:sz w:val="20"/>
                <w:szCs w:val="20"/>
              </w:rPr>
            </w:pPr>
            <w:r w:rsidRPr="00146D51">
              <w:rPr>
                <w:sz w:val="20"/>
                <w:szCs w:val="20"/>
              </w:rPr>
              <w:t>Загальна кількість годин – 150</w:t>
            </w:r>
          </w:p>
        </w:tc>
        <w:tc>
          <w:tcPr>
            <w:tcW w:w="3431" w:type="dxa"/>
            <w:gridSpan w:val="3"/>
            <w:vAlign w:val="center"/>
          </w:tcPr>
          <w:p w:rsidR="00146D51" w:rsidRPr="007A2604" w:rsidRDefault="00146D51" w:rsidP="00146D51">
            <w:pPr>
              <w:jc w:val="center"/>
              <w:rPr>
                <w:b/>
                <w:sz w:val="20"/>
                <w:szCs w:val="20"/>
              </w:rPr>
            </w:pPr>
            <w:r w:rsidRPr="007A2604">
              <w:rPr>
                <w:b/>
                <w:sz w:val="20"/>
                <w:szCs w:val="20"/>
              </w:rPr>
              <w:t>Семестр:</w:t>
            </w:r>
          </w:p>
        </w:tc>
      </w:tr>
      <w:tr w:rsidR="00146D51" w:rsidRPr="007A2604" w:rsidTr="00152A62">
        <w:trPr>
          <w:trHeight w:val="364"/>
        </w:trPr>
        <w:tc>
          <w:tcPr>
            <w:tcW w:w="3119" w:type="dxa"/>
            <w:vMerge/>
            <w:vAlign w:val="center"/>
          </w:tcPr>
          <w:p w:rsidR="00146D51" w:rsidRPr="007A2604" w:rsidRDefault="00146D51" w:rsidP="00146D51">
            <w:pPr>
              <w:jc w:val="center"/>
              <w:rPr>
                <w:sz w:val="20"/>
                <w:szCs w:val="20"/>
                <w:highlight w:val="yellow"/>
              </w:rPr>
            </w:pPr>
          </w:p>
        </w:tc>
        <w:tc>
          <w:tcPr>
            <w:tcW w:w="2976" w:type="dxa"/>
            <w:vMerge/>
            <w:vAlign w:val="center"/>
          </w:tcPr>
          <w:p w:rsidR="00146D51" w:rsidRPr="00146D51" w:rsidRDefault="00146D51" w:rsidP="00146D51">
            <w:pPr>
              <w:spacing w:before="60" w:after="60"/>
              <w:rPr>
                <w:sz w:val="20"/>
                <w:szCs w:val="20"/>
              </w:rPr>
            </w:pPr>
          </w:p>
        </w:tc>
        <w:tc>
          <w:tcPr>
            <w:tcW w:w="1788" w:type="dxa"/>
            <w:gridSpan w:val="2"/>
            <w:vAlign w:val="center"/>
          </w:tcPr>
          <w:p w:rsidR="00146D51" w:rsidRPr="007A2604" w:rsidRDefault="00146D51" w:rsidP="00146D51">
            <w:pPr>
              <w:jc w:val="center"/>
              <w:rPr>
                <w:sz w:val="20"/>
                <w:szCs w:val="20"/>
              </w:rPr>
            </w:pPr>
            <w:r w:rsidRPr="007A2604">
              <w:rPr>
                <w:sz w:val="20"/>
                <w:szCs w:val="20"/>
              </w:rPr>
              <w:t xml:space="preserve"> -й</w:t>
            </w:r>
          </w:p>
        </w:tc>
        <w:tc>
          <w:tcPr>
            <w:tcW w:w="1643" w:type="dxa"/>
            <w:vAlign w:val="center"/>
          </w:tcPr>
          <w:p w:rsidR="00146D51" w:rsidRPr="007A2604" w:rsidRDefault="00D8716A" w:rsidP="00146D51">
            <w:pPr>
              <w:jc w:val="center"/>
              <w:rPr>
                <w:sz w:val="20"/>
                <w:szCs w:val="20"/>
              </w:rPr>
            </w:pPr>
            <w:r>
              <w:rPr>
                <w:sz w:val="20"/>
                <w:szCs w:val="20"/>
              </w:rPr>
              <w:t>4</w:t>
            </w:r>
            <w:r w:rsidR="00146D51" w:rsidRPr="007A2604">
              <w:rPr>
                <w:sz w:val="20"/>
                <w:szCs w:val="20"/>
              </w:rPr>
              <w:t xml:space="preserve"> -й</w:t>
            </w:r>
          </w:p>
        </w:tc>
      </w:tr>
      <w:tr w:rsidR="00146D51" w:rsidRPr="007A2604" w:rsidTr="00152A62">
        <w:trPr>
          <w:trHeight w:val="58"/>
        </w:trPr>
        <w:tc>
          <w:tcPr>
            <w:tcW w:w="3119" w:type="dxa"/>
            <w:vMerge w:val="restart"/>
            <w:vAlign w:val="center"/>
          </w:tcPr>
          <w:p w:rsidR="00146D51" w:rsidRPr="007A2604" w:rsidRDefault="00146D51" w:rsidP="00146D51">
            <w:pPr>
              <w:jc w:val="center"/>
              <w:rPr>
                <w:b/>
                <w:sz w:val="20"/>
                <w:szCs w:val="20"/>
              </w:rPr>
            </w:pPr>
            <w:r w:rsidRPr="007A2604">
              <w:rPr>
                <w:b/>
                <w:sz w:val="20"/>
                <w:szCs w:val="20"/>
              </w:rPr>
              <w:t>Освітньо-професійна програма</w:t>
            </w:r>
          </w:p>
          <w:p w:rsidR="00146D51" w:rsidRPr="007A2604" w:rsidRDefault="00146D51" w:rsidP="00146D51">
            <w:pPr>
              <w:jc w:val="center"/>
              <w:rPr>
                <w:sz w:val="20"/>
                <w:szCs w:val="20"/>
              </w:rPr>
            </w:pPr>
            <w:r w:rsidRPr="007A2604">
              <w:rPr>
                <w:bCs/>
                <w:sz w:val="20"/>
                <w:szCs w:val="20"/>
              </w:rPr>
              <w:t>Фінанси і кредит</w:t>
            </w:r>
          </w:p>
        </w:tc>
        <w:tc>
          <w:tcPr>
            <w:tcW w:w="2976" w:type="dxa"/>
            <w:vMerge w:val="restart"/>
            <w:vAlign w:val="center"/>
          </w:tcPr>
          <w:p w:rsidR="00146D51" w:rsidRPr="00146D51" w:rsidRDefault="00146D51" w:rsidP="00146D51">
            <w:pPr>
              <w:rPr>
                <w:sz w:val="20"/>
                <w:szCs w:val="20"/>
              </w:rPr>
            </w:pPr>
            <w:r w:rsidRPr="00146D51">
              <w:rPr>
                <w:sz w:val="20"/>
                <w:szCs w:val="20"/>
              </w:rPr>
              <w:t>*Змістових модулів – 8</w:t>
            </w:r>
          </w:p>
        </w:tc>
        <w:tc>
          <w:tcPr>
            <w:tcW w:w="3431" w:type="dxa"/>
            <w:gridSpan w:val="3"/>
            <w:vAlign w:val="center"/>
          </w:tcPr>
          <w:p w:rsidR="00146D51" w:rsidRPr="007A2604" w:rsidRDefault="00146D51" w:rsidP="00146D51">
            <w:pPr>
              <w:jc w:val="center"/>
              <w:rPr>
                <w:b/>
                <w:sz w:val="20"/>
                <w:szCs w:val="20"/>
              </w:rPr>
            </w:pPr>
            <w:r w:rsidRPr="007A2604">
              <w:rPr>
                <w:b/>
                <w:sz w:val="20"/>
                <w:szCs w:val="20"/>
              </w:rPr>
              <w:t>Лекції</w:t>
            </w:r>
          </w:p>
        </w:tc>
      </w:tr>
      <w:tr w:rsidR="00146D51" w:rsidRPr="007A2604" w:rsidTr="00152A62">
        <w:trPr>
          <w:trHeight w:val="320"/>
        </w:trPr>
        <w:tc>
          <w:tcPr>
            <w:tcW w:w="3119" w:type="dxa"/>
            <w:vMerge/>
            <w:vAlign w:val="center"/>
          </w:tcPr>
          <w:p w:rsidR="00146D51" w:rsidRPr="007A2604" w:rsidRDefault="00146D51" w:rsidP="00146D51">
            <w:pPr>
              <w:jc w:val="center"/>
              <w:rPr>
                <w:sz w:val="20"/>
                <w:szCs w:val="20"/>
                <w:highlight w:val="yellow"/>
              </w:rPr>
            </w:pPr>
          </w:p>
        </w:tc>
        <w:tc>
          <w:tcPr>
            <w:tcW w:w="2976" w:type="dxa"/>
            <w:vMerge/>
            <w:vAlign w:val="center"/>
          </w:tcPr>
          <w:p w:rsidR="00146D51" w:rsidRPr="00146D51" w:rsidRDefault="00146D51" w:rsidP="00146D51">
            <w:pPr>
              <w:rPr>
                <w:sz w:val="20"/>
                <w:szCs w:val="20"/>
              </w:rPr>
            </w:pPr>
          </w:p>
        </w:tc>
        <w:tc>
          <w:tcPr>
            <w:tcW w:w="1788" w:type="dxa"/>
            <w:gridSpan w:val="2"/>
            <w:vAlign w:val="center"/>
          </w:tcPr>
          <w:p w:rsidR="00146D51" w:rsidRPr="007A2604" w:rsidRDefault="00146D51" w:rsidP="00146D51">
            <w:pPr>
              <w:jc w:val="center"/>
              <w:rPr>
                <w:sz w:val="20"/>
                <w:szCs w:val="20"/>
              </w:rPr>
            </w:pPr>
            <w:r w:rsidRPr="007A2604">
              <w:rPr>
                <w:sz w:val="20"/>
                <w:szCs w:val="20"/>
              </w:rPr>
              <w:t>год.</w:t>
            </w:r>
          </w:p>
        </w:tc>
        <w:tc>
          <w:tcPr>
            <w:tcW w:w="1643" w:type="dxa"/>
            <w:vAlign w:val="center"/>
          </w:tcPr>
          <w:p w:rsidR="00146D51" w:rsidRPr="007A2604" w:rsidRDefault="00D8716A" w:rsidP="00146D51">
            <w:pPr>
              <w:jc w:val="center"/>
              <w:rPr>
                <w:sz w:val="20"/>
                <w:szCs w:val="20"/>
              </w:rPr>
            </w:pPr>
            <w:r>
              <w:rPr>
                <w:sz w:val="20"/>
                <w:szCs w:val="20"/>
              </w:rPr>
              <w:t>4</w:t>
            </w:r>
            <w:r w:rsidR="00146D51" w:rsidRPr="007A2604">
              <w:rPr>
                <w:sz w:val="20"/>
                <w:szCs w:val="20"/>
              </w:rPr>
              <w:t xml:space="preserve"> год.</w:t>
            </w:r>
          </w:p>
        </w:tc>
      </w:tr>
      <w:tr w:rsidR="00146D51" w:rsidRPr="007A2604" w:rsidTr="00152A62">
        <w:trPr>
          <w:trHeight w:val="324"/>
        </w:trPr>
        <w:tc>
          <w:tcPr>
            <w:tcW w:w="3119" w:type="dxa"/>
            <w:vMerge/>
            <w:tcBorders>
              <w:bottom w:val="single" w:sz="4" w:space="0" w:color="auto"/>
            </w:tcBorders>
            <w:vAlign w:val="center"/>
          </w:tcPr>
          <w:p w:rsidR="00146D51" w:rsidRPr="007A2604" w:rsidRDefault="00146D51" w:rsidP="00146D51">
            <w:pPr>
              <w:rPr>
                <w:sz w:val="20"/>
                <w:szCs w:val="20"/>
              </w:rPr>
            </w:pPr>
          </w:p>
        </w:tc>
        <w:tc>
          <w:tcPr>
            <w:tcW w:w="2976" w:type="dxa"/>
            <w:vMerge/>
            <w:vAlign w:val="center"/>
          </w:tcPr>
          <w:p w:rsidR="00146D51" w:rsidRPr="00146D51" w:rsidRDefault="00146D51" w:rsidP="00146D51">
            <w:pPr>
              <w:rPr>
                <w:sz w:val="20"/>
                <w:szCs w:val="20"/>
              </w:rPr>
            </w:pPr>
          </w:p>
        </w:tc>
        <w:tc>
          <w:tcPr>
            <w:tcW w:w="3431" w:type="dxa"/>
            <w:gridSpan w:val="3"/>
            <w:tcBorders>
              <w:bottom w:val="single" w:sz="4" w:space="0" w:color="auto"/>
            </w:tcBorders>
            <w:vAlign w:val="center"/>
          </w:tcPr>
          <w:p w:rsidR="00146D51" w:rsidRPr="007A2604" w:rsidRDefault="00146D51" w:rsidP="00146D51">
            <w:pPr>
              <w:jc w:val="center"/>
              <w:rPr>
                <w:i/>
                <w:sz w:val="20"/>
                <w:szCs w:val="20"/>
              </w:rPr>
            </w:pPr>
            <w:r w:rsidRPr="007A2604">
              <w:rPr>
                <w:b/>
                <w:sz w:val="20"/>
                <w:szCs w:val="20"/>
              </w:rPr>
              <w:t xml:space="preserve">Практичні </w:t>
            </w:r>
          </w:p>
          <w:p w:rsidR="00146D51" w:rsidRPr="007A2604" w:rsidRDefault="00146D51" w:rsidP="00146D51">
            <w:pPr>
              <w:jc w:val="center"/>
              <w:rPr>
                <w:i/>
                <w:sz w:val="20"/>
                <w:szCs w:val="20"/>
              </w:rPr>
            </w:pPr>
          </w:p>
        </w:tc>
      </w:tr>
      <w:tr w:rsidR="00146D51" w:rsidRPr="007A2604" w:rsidTr="00923210">
        <w:trPr>
          <w:trHeight w:val="562"/>
        </w:trPr>
        <w:tc>
          <w:tcPr>
            <w:tcW w:w="3119" w:type="dxa"/>
            <w:vMerge w:val="restart"/>
            <w:vAlign w:val="center"/>
          </w:tcPr>
          <w:p w:rsidR="00146D51" w:rsidRPr="007A2604" w:rsidRDefault="00146D51" w:rsidP="00146D51">
            <w:pPr>
              <w:jc w:val="center"/>
              <w:rPr>
                <w:i/>
                <w:sz w:val="20"/>
                <w:szCs w:val="20"/>
              </w:rPr>
            </w:pPr>
            <w:r w:rsidRPr="007A2604">
              <w:rPr>
                <w:sz w:val="20"/>
                <w:szCs w:val="20"/>
              </w:rPr>
              <w:t>Рівень вищої освіти:</w:t>
            </w:r>
            <w:r w:rsidRPr="007A2604">
              <w:rPr>
                <w:b/>
                <w:sz w:val="20"/>
                <w:szCs w:val="20"/>
              </w:rPr>
              <w:t xml:space="preserve"> </w:t>
            </w:r>
            <w:r w:rsidR="00BB371F">
              <w:rPr>
                <w:b/>
                <w:sz w:val="20"/>
                <w:szCs w:val="20"/>
              </w:rPr>
              <w:t>магістерський</w:t>
            </w:r>
            <w:r w:rsidRPr="007A2604">
              <w:rPr>
                <w:b/>
                <w:sz w:val="20"/>
                <w:szCs w:val="20"/>
              </w:rPr>
              <w:t xml:space="preserve"> </w:t>
            </w:r>
          </w:p>
          <w:p w:rsidR="00146D51" w:rsidRPr="007A2604" w:rsidRDefault="00146D51" w:rsidP="00146D51">
            <w:pPr>
              <w:jc w:val="center"/>
              <w:rPr>
                <w:i/>
                <w:sz w:val="20"/>
                <w:szCs w:val="20"/>
              </w:rPr>
            </w:pPr>
          </w:p>
        </w:tc>
        <w:tc>
          <w:tcPr>
            <w:tcW w:w="2976" w:type="dxa"/>
            <w:vMerge w:val="restart"/>
            <w:tcBorders>
              <w:bottom w:val="single" w:sz="4" w:space="0" w:color="auto"/>
            </w:tcBorders>
            <w:vAlign w:val="center"/>
          </w:tcPr>
          <w:p w:rsidR="00146D51" w:rsidRPr="00146D51" w:rsidRDefault="00146D51" w:rsidP="00146D51">
            <w:pPr>
              <w:rPr>
                <w:sz w:val="20"/>
                <w:szCs w:val="20"/>
              </w:rPr>
            </w:pPr>
            <w:r w:rsidRPr="00146D51">
              <w:rPr>
                <w:sz w:val="20"/>
                <w:szCs w:val="20"/>
              </w:rPr>
              <w:t>Кількість поточних контрольних заходів – 8</w:t>
            </w:r>
          </w:p>
          <w:p w:rsidR="00146D51" w:rsidRPr="00146D51" w:rsidRDefault="00146D51" w:rsidP="00146D51">
            <w:pPr>
              <w:rPr>
                <w:sz w:val="20"/>
                <w:szCs w:val="20"/>
              </w:rPr>
            </w:pPr>
          </w:p>
        </w:tc>
        <w:tc>
          <w:tcPr>
            <w:tcW w:w="1788" w:type="dxa"/>
            <w:gridSpan w:val="2"/>
            <w:tcBorders>
              <w:bottom w:val="single" w:sz="4" w:space="0" w:color="auto"/>
            </w:tcBorders>
            <w:vAlign w:val="center"/>
          </w:tcPr>
          <w:p w:rsidR="00146D51" w:rsidRPr="007A2604" w:rsidRDefault="00146D51" w:rsidP="00146D51">
            <w:pPr>
              <w:jc w:val="center"/>
              <w:rPr>
                <w:i/>
                <w:sz w:val="20"/>
                <w:szCs w:val="20"/>
              </w:rPr>
            </w:pPr>
            <w:r w:rsidRPr="007A2604">
              <w:rPr>
                <w:sz w:val="20"/>
                <w:szCs w:val="20"/>
              </w:rPr>
              <w:t xml:space="preserve"> год.</w:t>
            </w:r>
          </w:p>
        </w:tc>
        <w:tc>
          <w:tcPr>
            <w:tcW w:w="1643" w:type="dxa"/>
            <w:tcBorders>
              <w:bottom w:val="single" w:sz="4" w:space="0" w:color="auto"/>
            </w:tcBorders>
            <w:vAlign w:val="center"/>
          </w:tcPr>
          <w:p w:rsidR="00146D51" w:rsidRPr="007A2604" w:rsidRDefault="00146D51" w:rsidP="00146D51">
            <w:pPr>
              <w:jc w:val="center"/>
              <w:rPr>
                <w:sz w:val="20"/>
                <w:szCs w:val="20"/>
              </w:rPr>
            </w:pPr>
            <w:r w:rsidRPr="007A2604">
              <w:rPr>
                <w:sz w:val="20"/>
                <w:szCs w:val="20"/>
              </w:rPr>
              <w:t>6 год.</w:t>
            </w:r>
          </w:p>
        </w:tc>
      </w:tr>
      <w:tr w:rsidR="00152A62" w:rsidRPr="007A2604" w:rsidTr="00152A62">
        <w:trPr>
          <w:trHeight w:val="138"/>
        </w:trPr>
        <w:tc>
          <w:tcPr>
            <w:tcW w:w="3119" w:type="dxa"/>
            <w:vMerge/>
            <w:vAlign w:val="center"/>
          </w:tcPr>
          <w:p w:rsidR="00152A62" w:rsidRPr="007A2604" w:rsidRDefault="00152A62" w:rsidP="00C24CE0">
            <w:pPr>
              <w:jc w:val="center"/>
              <w:rPr>
                <w:sz w:val="20"/>
                <w:szCs w:val="20"/>
              </w:rPr>
            </w:pPr>
          </w:p>
        </w:tc>
        <w:tc>
          <w:tcPr>
            <w:tcW w:w="2976" w:type="dxa"/>
            <w:vMerge/>
            <w:vAlign w:val="center"/>
          </w:tcPr>
          <w:p w:rsidR="00152A62" w:rsidRPr="007A2604" w:rsidRDefault="00152A62" w:rsidP="00C24CE0">
            <w:pPr>
              <w:jc w:val="center"/>
              <w:rPr>
                <w:sz w:val="20"/>
                <w:szCs w:val="20"/>
              </w:rPr>
            </w:pPr>
          </w:p>
        </w:tc>
        <w:tc>
          <w:tcPr>
            <w:tcW w:w="3431" w:type="dxa"/>
            <w:gridSpan w:val="3"/>
            <w:vAlign w:val="center"/>
          </w:tcPr>
          <w:p w:rsidR="00152A62" w:rsidRPr="007A2604" w:rsidRDefault="00152A62" w:rsidP="00C24CE0">
            <w:pPr>
              <w:jc w:val="center"/>
              <w:rPr>
                <w:b/>
                <w:sz w:val="20"/>
                <w:szCs w:val="20"/>
              </w:rPr>
            </w:pPr>
            <w:r w:rsidRPr="007A2604">
              <w:rPr>
                <w:b/>
                <w:sz w:val="20"/>
                <w:szCs w:val="20"/>
              </w:rPr>
              <w:t>Самостійна робота</w:t>
            </w:r>
          </w:p>
        </w:tc>
      </w:tr>
      <w:tr w:rsidR="00152A62" w:rsidRPr="007A2604" w:rsidTr="00152A62">
        <w:trPr>
          <w:trHeight w:val="138"/>
        </w:trPr>
        <w:tc>
          <w:tcPr>
            <w:tcW w:w="3119" w:type="dxa"/>
            <w:vMerge/>
            <w:vAlign w:val="center"/>
          </w:tcPr>
          <w:p w:rsidR="00152A62" w:rsidRPr="007A2604" w:rsidRDefault="00152A62" w:rsidP="00C24CE0">
            <w:pPr>
              <w:jc w:val="center"/>
              <w:rPr>
                <w:sz w:val="20"/>
                <w:szCs w:val="20"/>
              </w:rPr>
            </w:pPr>
          </w:p>
        </w:tc>
        <w:tc>
          <w:tcPr>
            <w:tcW w:w="2976" w:type="dxa"/>
            <w:vMerge/>
            <w:vAlign w:val="center"/>
          </w:tcPr>
          <w:p w:rsidR="00152A62" w:rsidRPr="007A2604" w:rsidRDefault="00152A62" w:rsidP="00C24CE0">
            <w:pPr>
              <w:jc w:val="center"/>
              <w:rPr>
                <w:sz w:val="20"/>
                <w:szCs w:val="20"/>
              </w:rPr>
            </w:pPr>
          </w:p>
        </w:tc>
        <w:tc>
          <w:tcPr>
            <w:tcW w:w="1788" w:type="dxa"/>
            <w:gridSpan w:val="2"/>
            <w:vAlign w:val="center"/>
          </w:tcPr>
          <w:p w:rsidR="00152A62" w:rsidRPr="007A2604" w:rsidRDefault="00152A62" w:rsidP="00C24CE0">
            <w:pPr>
              <w:jc w:val="center"/>
              <w:rPr>
                <w:i/>
                <w:sz w:val="20"/>
                <w:szCs w:val="20"/>
              </w:rPr>
            </w:pPr>
            <w:r w:rsidRPr="007A2604">
              <w:rPr>
                <w:sz w:val="20"/>
                <w:szCs w:val="20"/>
              </w:rPr>
              <w:t xml:space="preserve"> год.</w:t>
            </w:r>
          </w:p>
        </w:tc>
        <w:tc>
          <w:tcPr>
            <w:tcW w:w="1643" w:type="dxa"/>
            <w:vAlign w:val="center"/>
          </w:tcPr>
          <w:p w:rsidR="00152A62" w:rsidRPr="007A2604" w:rsidRDefault="00543749" w:rsidP="00146D51">
            <w:pPr>
              <w:jc w:val="center"/>
              <w:rPr>
                <w:sz w:val="20"/>
                <w:szCs w:val="20"/>
              </w:rPr>
            </w:pPr>
            <w:r>
              <w:rPr>
                <w:sz w:val="20"/>
                <w:szCs w:val="20"/>
              </w:rPr>
              <w:t>1</w:t>
            </w:r>
            <w:r w:rsidR="00BB371F">
              <w:rPr>
                <w:sz w:val="20"/>
                <w:szCs w:val="20"/>
              </w:rPr>
              <w:t>40</w:t>
            </w:r>
            <w:r w:rsidR="00152A62" w:rsidRPr="007A2604">
              <w:rPr>
                <w:sz w:val="20"/>
                <w:szCs w:val="20"/>
              </w:rPr>
              <w:t xml:space="preserve"> год.</w:t>
            </w:r>
          </w:p>
        </w:tc>
      </w:tr>
      <w:tr w:rsidR="00152A62" w:rsidRPr="007A2604" w:rsidTr="00152A62">
        <w:trPr>
          <w:trHeight w:val="570"/>
        </w:trPr>
        <w:tc>
          <w:tcPr>
            <w:tcW w:w="3119" w:type="dxa"/>
            <w:vMerge/>
            <w:vAlign w:val="center"/>
          </w:tcPr>
          <w:p w:rsidR="00152A62" w:rsidRPr="007A2604" w:rsidRDefault="00152A62" w:rsidP="00C24CE0">
            <w:pPr>
              <w:jc w:val="center"/>
              <w:rPr>
                <w:sz w:val="20"/>
                <w:szCs w:val="20"/>
              </w:rPr>
            </w:pPr>
          </w:p>
        </w:tc>
        <w:tc>
          <w:tcPr>
            <w:tcW w:w="2976" w:type="dxa"/>
            <w:vMerge/>
            <w:vAlign w:val="center"/>
          </w:tcPr>
          <w:p w:rsidR="00152A62" w:rsidRPr="007A2604" w:rsidRDefault="00152A62" w:rsidP="00C24CE0">
            <w:pPr>
              <w:jc w:val="center"/>
              <w:rPr>
                <w:sz w:val="20"/>
                <w:szCs w:val="20"/>
              </w:rPr>
            </w:pPr>
          </w:p>
        </w:tc>
        <w:tc>
          <w:tcPr>
            <w:tcW w:w="3431" w:type="dxa"/>
            <w:gridSpan w:val="3"/>
            <w:vAlign w:val="center"/>
          </w:tcPr>
          <w:p w:rsidR="00152A62" w:rsidRPr="007A2604" w:rsidRDefault="00152A62" w:rsidP="00C24CE0">
            <w:pPr>
              <w:jc w:val="center"/>
              <w:rPr>
                <w:sz w:val="20"/>
                <w:szCs w:val="20"/>
              </w:rPr>
            </w:pPr>
            <w:r w:rsidRPr="007A2604">
              <w:rPr>
                <w:b/>
                <w:sz w:val="20"/>
                <w:szCs w:val="20"/>
              </w:rPr>
              <w:t>Вид підсумкового семестрового контролю</w:t>
            </w:r>
            <w:r w:rsidRPr="007A2604">
              <w:rPr>
                <w:sz w:val="20"/>
                <w:szCs w:val="20"/>
              </w:rPr>
              <w:t xml:space="preserve">: </w:t>
            </w:r>
          </w:p>
          <w:p w:rsidR="00152A62" w:rsidRPr="007A2604" w:rsidRDefault="00152A62" w:rsidP="00C24CE0">
            <w:pPr>
              <w:jc w:val="center"/>
              <w:rPr>
                <w:sz w:val="20"/>
                <w:szCs w:val="20"/>
              </w:rPr>
            </w:pPr>
          </w:p>
        </w:tc>
      </w:tr>
      <w:tr w:rsidR="00152A62" w:rsidRPr="007A2604" w:rsidTr="00152A62">
        <w:trPr>
          <w:trHeight w:val="410"/>
        </w:trPr>
        <w:tc>
          <w:tcPr>
            <w:tcW w:w="3119" w:type="dxa"/>
            <w:vMerge/>
            <w:vAlign w:val="center"/>
          </w:tcPr>
          <w:p w:rsidR="00152A62" w:rsidRPr="007A2604" w:rsidRDefault="00152A62" w:rsidP="00C24CE0">
            <w:pPr>
              <w:jc w:val="center"/>
              <w:rPr>
                <w:sz w:val="20"/>
                <w:szCs w:val="20"/>
              </w:rPr>
            </w:pPr>
          </w:p>
        </w:tc>
        <w:tc>
          <w:tcPr>
            <w:tcW w:w="2976" w:type="dxa"/>
            <w:vMerge/>
            <w:vAlign w:val="center"/>
          </w:tcPr>
          <w:p w:rsidR="00152A62" w:rsidRPr="007A2604" w:rsidRDefault="00152A62" w:rsidP="00C24CE0">
            <w:pPr>
              <w:jc w:val="center"/>
              <w:rPr>
                <w:sz w:val="20"/>
                <w:szCs w:val="20"/>
              </w:rPr>
            </w:pPr>
          </w:p>
        </w:tc>
        <w:tc>
          <w:tcPr>
            <w:tcW w:w="1730" w:type="dxa"/>
            <w:vAlign w:val="center"/>
          </w:tcPr>
          <w:p w:rsidR="00152A62" w:rsidRPr="007A2604" w:rsidRDefault="00152A62" w:rsidP="005F2A36">
            <w:pPr>
              <w:jc w:val="center"/>
              <w:rPr>
                <w:b/>
                <w:sz w:val="20"/>
                <w:szCs w:val="20"/>
              </w:rPr>
            </w:pPr>
          </w:p>
        </w:tc>
        <w:tc>
          <w:tcPr>
            <w:tcW w:w="1701" w:type="dxa"/>
            <w:gridSpan w:val="2"/>
            <w:vAlign w:val="center"/>
          </w:tcPr>
          <w:p w:rsidR="00152A62" w:rsidRPr="007A2604" w:rsidRDefault="00146D51" w:rsidP="005F2A36">
            <w:pPr>
              <w:jc w:val="center"/>
              <w:rPr>
                <w:sz w:val="20"/>
                <w:szCs w:val="20"/>
              </w:rPr>
            </w:pPr>
            <w:r>
              <w:rPr>
                <w:sz w:val="20"/>
                <w:szCs w:val="20"/>
              </w:rPr>
              <w:t>залік</w:t>
            </w:r>
          </w:p>
        </w:tc>
      </w:tr>
    </w:tbl>
    <w:p w:rsidR="00315098" w:rsidRPr="00B02315" w:rsidRDefault="00315098" w:rsidP="00315098">
      <w:pPr>
        <w:suppressAutoHyphens w:val="0"/>
        <w:ind w:firstLine="284"/>
        <w:jc w:val="both"/>
        <w:rPr>
          <w:b/>
          <w:bCs/>
          <w:i/>
          <w:sz w:val="22"/>
          <w:szCs w:val="22"/>
        </w:rPr>
      </w:pPr>
    </w:p>
    <w:p w:rsidR="00315098" w:rsidRPr="00E94EB1" w:rsidRDefault="00315098" w:rsidP="00315098">
      <w:pPr>
        <w:pStyle w:val="3"/>
        <w:tabs>
          <w:tab w:val="clear" w:pos="2138"/>
          <w:tab w:val="num" w:pos="0"/>
        </w:tabs>
        <w:spacing w:after="0"/>
        <w:ind w:firstLine="0"/>
        <w:jc w:val="center"/>
        <w:rPr>
          <w:rFonts w:ascii="Times New Roman" w:hAnsi="Times New Roman" w:cs="Times New Roman"/>
          <w:b/>
          <w:i w:val="0"/>
          <w:sz w:val="24"/>
          <w:szCs w:val="24"/>
        </w:rPr>
      </w:pPr>
      <w:r w:rsidRPr="00E94EB1">
        <w:rPr>
          <w:rFonts w:ascii="Times New Roman" w:hAnsi="Times New Roman" w:cs="Times New Roman"/>
          <w:b/>
          <w:i w:val="0"/>
          <w:sz w:val="24"/>
          <w:szCs w:val="24"/>
        </w:rPr>
        <w:t>2. Мета та завдання навчальної дисципліни</w:t>
      </w:r>
    </w:p>
    <w:p w:rsidR="001222AB" w:rsidRDefault="001222AB" w:rsidP="00315098">
      <w:pPr>
        <w:pStyle w:val="a3"/>
        <w:ind w:firstLine="540"/>
        <w:rPr>
          <w:b/>
          <w:sz w:val="28"/>
          <w:szCs w:val="28"/>
          <w:lang w:val="uk-UA"/>
        </w:rPr>
      </w:pPr>
    </w:p>
    <w:p w:rsidR="00BB371F" w:rsidRPr="00BB371F" w:rsidRDefault="00152A62" w:rsidP="00BB371F">
      <w:pPr>
        <w:suppressAutoHyphens w:val="0"/>
        <w:autoSpaceDE w:val="0"/>
        <w:autoSpaceDN w:val="0"/>
        <w:adjustRightInd w:val="0"/>
        <w:ind w:firstLine="708"/>
        <w:jc w:val="both"/>
        <w:rPr>
          <w:bCs/>
          <w:color w:val="000000"/>
          <w:lang w:eastAsia="uk-UA"/>
        </w:rPr>
      </w:pPr>
      <w:r w:rsidRPr="00152A62">
        <w:rPr>
          <w:b/>
          <w:bCs/>
          <w:color w:val="000000"/>
          <w:lang w:eastAsia="uk-UA"/>
        </w:rPr>
        <w:t>Мет</w:t>
      </w:r>
      <w:r>
        <w:rPr>
          <w:b/>
          <w:bCs/>
          <w:color w:val="000000"/>
          <w:lang w:eastAsia="uk-UA"/>
        </w:rPr>
        <w:t>ою</w:t>
      </w:r>
      <w:r w:rsidRPr="00152A62">
        <w:rPr>
          <w:b/>
          <w:bCs/>
          <w:color w:val="000000"/>
          <w:lang w:eastAsia="uk-UA"/>
        </w:rPr>
        <w:t xml:space="preserve"> </w:t>
      </w:r>
      <w:r w:rsidR="00BB371F" w:rsidRPr="00BB371F">
        <w:rPr>
          <w:bCs/>
          <w:color w:val="000000"/>
          <w:lang w:eastAsia="uk-UA"/>
        </w:rPr>
        <w:t>викладання навчальної дисципліни «Центральний банк та грошово-кредитна політика» є</w:t>
      </w:r>
      <w:r w:rsidR="00BB371F" w:rsidRPr="00BB371F">
        <w:rPr>
          <w:b/>
          <w:bCs/>
          <w:color w:val="000000"/>
          <w:lang w:eastAsia="uk-UA"/>
        </w:rPr>
        <w:t xml:space="preserve"> </w:t>
      </w:r>
      <w:r w:rsidR="00B12BC9" w:rsidRPr="00B12BC9">
        <w:rPr>
          <w:bCs/>
          <w:color w:val="000000"/>
          <w:lang w:eastAsia="uk-UA"/>
        </w:rPr>
        <w:t>надання студентам знань</w:t>
      </w:r>
      <w:r w:rsidR="00B12BC9">
        <w:rPr>
          <w:b/>
          <w:bCs/>
          <w:color w:val="000000"/>
          <w:lang w:eastAsia="uk-UA"/>
        </w:rPr>
        <w:t xml:space="preserve"> </w:t>
      </w:r>
      <w:r w:rsidR="00B12BC9">
        <w:rPr>
          <w:bCs/>
          <w:color w:val="000000"/>
          <w:lang w:eastAsia="uk-UA"/>
        </w:rPr>
        <w:t>про</w:t>
      </w:r>
      <w:r w:rsidR="00BB371F" w:rsidRPr="00BB371F">
        <w:rPr>
          <w:bCs/>
          <w:color w:val="000000"/>
          <w:lang w:eastAsia="uk-UA"/>
        </w:rPr>
        <w:t xml:space="preserve"> виникнення, завдань та функцій центральних банків, НБУ як центрального банку держави, його ролі в емісії грошей і регулюван</w:t>
      </w:r>
      <w:r w:rsidR="00B12BC9">
        <w:rPr>
          <w:bCs/>
          <w:color w:val="000000"/>
          <w:lang w:eastAsia="uk-UA"/>
        </w:rPr>
        <w:t>ня</w:t>
      </w:r>
      <w:r w:rsidR="00BB371F" w:rsidRPr="00BB371F">
        <w:rPr>
          <w:bCs/>
          <w:color w:val="000000"/>
          <w:lang w:eastAsia="uk-UA"/>
        </w:rPr>
        <w:t xml:space="preserve"> готівкового грошового обігу, кредитно-розрахункового обслуговуванні комерційних банків, в розробці та здійснені грошово-кредитної політики.</w:t>
      </w:r>
    </w:p>
    <w:p w:rsidR="00BB371F" w:rsidRPr="00BB371F" w:rsidRDefault="00BB371F" w:rsidP="00BB371F">
      <w:pPr>
        <w:suppressAutoHyphens w:val="0"/>
        <w:autoSpaceDE w:val="0"/>
        <w:autoSpaceDN w:val="0"/>
        <w:adjustRightInd w:val="0"/>
        <w:ind w:firstLine="708"/>
        <w:jc w:val="both"/>
        <w:rPr>
          <w:bCs/>
          <w:color w:val="000000"/>
          <w:lang w:eastAsia="uk-UA"/>
        </w:rPr>
      </w:pPr>
      <w:r w:rsidRPr="00BB371F">
        <w:rPr>
          <w:bCs/>
          <w:color w:val="000000"/>
          <w:lang w:eastAsia="uk-UA"/>
        </w:rPr>
        <w:t xml:space="preserve"> Основними </w:t>
      </w:r>
      <w:r w:rsidRPr="00BB371F">
        <w:rPr>
          <w:b/>
          <w:bCs/>
          <w:color w:val="000000"/>
          <w:lang w:eastAsia="uk-UA"/>
        </w:rPr>
        <w:t>завданнями</w:t>
      </w:r>
      <w:r w:rsidRPr="00BB371F">
        <w:rPr>
          <w:bCs/>
          <w:color w:val="000000"/>
          <w:lang w:eastAsia="uk-UA"/>
        </w:rPr>
        <w:t xml:space="preserve"> </w:t>
      </w:r>
      <w:r w:rsidR="00B12BC9">
        <w:rPr>
          <w:bCs/>
          <w:color w:val="000000"/>
          <w:lang w:eastAsia="uk-UA"/>
        </w:rPr>
        <w:t>викладання</w:t>
      </w:r>
      <w:r w:rsidRPr="00BB371F">
        <w:rPr>
          <w:bCs/>
          <w:color w:val="000000"/>
          <w:lang w:eastAsia="uk-UA"/>
        </w:rPr>
        <w:t xml:space="preserve"> дисципліни «Центральний банк та грошово-кредитна політика</w:t>
      </w:r>
      <w:r>
        <w:rPr>
          <w:bCs/>
          <w:color w:val="000000"/>
          <w:lang w:eastAsia="uk-UA"/>
        </w:rPr>
        <w:t xml:space="preserve">» є </w:t>
      </w:r>
      <w:r w:rsidRPr="00BB371F">
        <w:rPr>
          <w:bCs/>
          <w:color w:val="000000"/>
          <w:lang w:eastAsia="uk-UA"/>
        </w:rPr>
        <w:t>підвищення рівня організаційної освіченості студентської молоді в сфері грошово-кредитної політики та інструментів її реалізації; взаємодії центрального банку з комерційними банками і урядом, збагачення і розширення економіко-організаторської підготовки майбутнього фахівця-інтелігента нової формації;</w:t>
      </w:r>
      <w:r>
        <w:rPr>
          <w:bCs/>
          <w:color w:val="000000"/>
          <w:lang w:eastAsia="uk-UA"/>
        </w:rPr>
        <w:t xml:space="preserve"> </w:t>
      </w:r>
      <w:r w:rsidR="00B12BC9">
        <w:rPr>
          <w:bCs/>
          <w:color w:val="000000"/>
          <w:lang w:eastAsia="uk-UA"/>
        </w:rPr>
        <w:t>формування</w:t>
      </w:r>
      <w:r w:rsidRPr="00BB371F">
        <w:rPr>
          <w:bCs/>
          <w:color w:val="000000"/>
          <w:lang w:eastAsia="uk-UA"/>
        </w:rPr>
        <w:t xml:space="preserve"> </w:t>
      </w:r>
      <w:r w:rsidR="00B12BC9" w:rsidRPr="00BB371F">
        <w:rPr>
          <w:bCs/>
          <w:color w:val="000000"/>
          <w:lang w:eastAsia="uk-UA"/>
        </w:rPr>
        <w:t xml:space="preserve">у студентів </w:t>
      </w:r>
      <w:r w:rsidR="00B12BC9">
        <w:rPr>
          <w:bCs/>
          <w:color w:val="000000"/>
          <w:lang w:eastAsia="uk-UA"/>
        </w:rPr>
        <w:t>фінансової</w:t>
      </w:r>
      <w:r w:rsidRPr="00BB371F">
        <w:rPr>
          <w:bCs/>
          <w:color w:val="000000"/>
          <w:lang w:eastAsia="uk-UA"/>
        </w:rPr>
        <w:t xml:space="preserve"> культури, латерального, евристичного мислення, цілісного бачення світового досвіду активізації й стабілізації грошово-кредитної політики.</w:t>
      </w:r>
    </w:p>
    <w:p w:rsidR="00315098" w:rsidRDefault="00315098" w:rsidP="00BB371F">
      <w:pPr>
        <w:suppressAutoHyphens w:val="0"/>
        <w:autoSpaceDE w:val="0"/>
        <w:autoSpaceDN w:val="0"/>
        <w:adjustRightInd w:val="0"/>
        <w:ind w:firstLine="708"/>
        <w:jc w:val="both"/>
      </w:pPr>
      <w:r w:rsidRPr="0053361F">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53361F">
        <w:t>компетентностей</w:t>
      </w:r>
      <w:proofErr w:type="spellEnd"/>
      <w:r w:rsidRPr="0053361F">
        <w:t>:</w:t>
      </w:r>
    </w:p>
    <w:p w:rsidR="008368A6" w:rsidRPr="0053361F" w:rsidRDefault="008368A6" w:rsidP="00152A62">
      <w:pPr>
        <w:suppressAutoHyphens w:val="0"/>
        <w:autoSpaceDE w:val="0"/>
        <w:autoSpaceDN w:val="0"/>
        <w:adjustRightInd w:val="0"/>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4075"/>
      </w:tblGrid>
      <w:tr w:rsidR="00FF594C" w:rsidRPr="008368A6" w:rsidTr="00FF594C">
        <w:trPr>
          <w:tblHeader/>
          <w:jc w:val="center"/>
        </w:trPr>
        <w:tc>
          <w:tcPr>
            <w:tcW w:w="5502" w:type="dxa"/>
            <w:tcBorders>
              <w:top w:val="single" w:sz="4" w:space="0" w:color="auto"/>
              <w:left w:val="single" w:sz="4" w:space="0" w:color="auto"/>
              <w:bottom w:val="single" w:sz="4" w:space="0" w:color="auto"/>
              <w:right w:val="single" w:sz="4" w:space="0" w:color="auto"/>
            </w:tcBorders>
            <w:hideMark/>
          </w:tcPr>
          <w:p w:rsidR="00FF594C" w:rsidRPr="008368A6" w:rsidRDefault="00FF594C" w:rsidP="00152A62">
            <w:pPr>
              <w:ind w:firstLine="295"/>
              <w:jc w:val="center"/>
            </w:pPr>
            <w:r w:rsidRPr="008368A6">
              <w:lastRenderedPageBreak/>
              <w:t xml:space="preserve">Заплановані робочою програмою результати навчання та компетентності </w:t>
            </w:r>
          </w:p>
        </w:tc>
        <w:tc>
          <w:tcPr>
            <w:tcW w:w="4075" w:type="dxa"/>
            <w:tcBorders>
              <w:top w:val="single" w:sz="4" w:space="0" w:color="auto"/>
              <w:left w:val="single" w:sz="4" w:space="0" w:color="auto"/>
              <w:bottom w:val="single" w:sz="4" w:space="0" w:color="auto"/>
              <w:right w:val="single" w:sz="4" w:space="0" w:color="auto"/>
            </w:tcBorders>
            <w:hideMark/>
          </w:tcPr>
          <w:p w:rsidR="00FF594C" w:rsidRPr="008368A6" w:rsidRDefault="00FF594C" w:rsidP="00152A62">
            <w:pPr>
              <w:ind w:firstLine="295"/>
              <w:jc w:val="center"/>
            </w:pPr>
            <w:r w:rsidRPr="008368A6">
              <w:t>Методи і контрольні заходи</w:t>
            </w:r>
          </w:p>
        </w:tc>
      </w:tr>
      <w:tr w:rsidR="00FF594C" w:rsidRPr="008368A6" w:rsidTr="00FF594C">
        <w:trPr>
          <w:tblHeader/>
          <w:jc w:val="center"/>
        </w:trPr>
        <w:tc>
          <w:tcPr>
            <w:tcW w:w="5502" w:type="dxa"/>
            <w:tcBorders>
              <w:top w:val="single" w:sz="4" w:space="0" w:color="auto"/>
              <w:left w:val="single" w:sz="4" w:space="0" w:color="auto"/>
              <w:bottom w:val="single" w:sz="4" w:space="0" w:color="auto"/>
              <w:right w:val="single" w:sz="4" w:space="0" w:color="auto"/>
            </w:tcBorders>
          </w:tcPr>
          <w:p w:rsidR="00FF594C" w:rsidRPr="008368A6" w:rsidRDefault="00FF594C" w:rsidP="00152A62">
            <w:pPr>
              <w:ind w:firstLine="295"/>
              <w:jc w:val="center"/>
            </w:pPr>
            <w:r w:rsidRPr="008368A6">
              <w:t>1</w:t>
            </w:r>
          </w:p>
        </w:tc>
        <w:tc>
          <w:tcPr>
            <w:tcW w:w="4075" w:type="dxa"/>
            <w:tcBorders>
              <w:top w:val="single" w:sz="4" w:space="0" w:color="auto"/>
              <w:left w:val="single" w:sz="4" w:space="0" w:color="auto"/>
              <w:bottom w:val="single" w:sz="4" w:space="0" w:color="auto"/>
              <w:right w:val="single" w:sz="4" w:space="0" w:color="auto"/>
            </w:tcBorders>
          </w:tcPr>
          <w:p w:rsidR="00FF594C" w:rsidRPr="008368A6" w:rsidRDefault="00FF594C" w:rsidP="00152A62">
            <w:pPr>
              <w:ind w:firstLine="295"/>
              <w:jc w:val="center"/>
            </w:pPr>
            <w:r w:rsidRPr="008368A6">
              <w:t>2</w:t>
            </w:r>
          </w:p>
        </w:tc>
      </w:tr>
      <w:tr w:rsidR="00FF594C" w:rsidRPr="008368A6" w:rsidTr="00FF594C">
        <w:trPr>
          <w:trHeight w:val="1879"/>
          <w:jc w:val="center"/>
        </w:trPr>
        <w:tc>
          <w:tcPr>
            <w:tcW w:w="5502" w:type="dxa"/>
            <w:tcBorders>
              <w:top w:val="single" w:sz="4" w:space="0" w:color="auto"/>
              <w:left w:val="single" w:sz="4" w:space="0" w:color="auto"/>
              <w:right w:val="single" w:sz="4" w:space="0" w:color="auto"/>
            </w:tcBorders>
          </w:tcPr>
          <w:p w:rsidR="00BB371F" w:rsidRDefault="00BB371F" w:rsidP="00D15142">
            <w:pPr>
              <w:shd w:val="clear" w:color="auto" w:fill="FFFFFF"/>
              <w:spacing w:line="274" w:lineRule="exact"/>
              <w:jc w:val="both"/>
              <w:rPr>
                <w:color w:val="000000"/>
                <w:lang w:eastAsia="uk-UA"/>
              </w:rPr>
            </w:pPr>
            <w:r w:rsidRPr="00BB371F">
              <w:rPr>
                <w:color w:val="000000"/>
                <w:lang w:eastAsia="uk-UA"/>
              </w:rPr>
              <w:t xml:space="preserve">ЗК1. Здатність до абстрактного мислення, аналізу та синтезу. </w:t>
            </w:r>
          </w:p>
          <w:p w:rsidR="00BB371F" w:rsidRDefault="00BB371F" w:rsidP="00D15142">
            <w:pPr>
              <w:shd w:val="clear" w:color="auto" w:fill="FFFFFF"/>
              <w:spacing w:line="274" w:lineRule="exact"/>
              <w:jc w:val="both"/>
              <w:rPr>
                <w:color w:val="000000"/>
                <w:lang w:eastAsia="uk-UA"/>
              </w:rPr>
            </w:pPr>
            <w:r w:rsidRPr="00BB371F">
              <w:rPr>
                <w:color w:val="000000"/>
                <w:lang w:eastAsia="uk-UA"/>
              </w:rPr>
              <w:t>ЗК3. Здатність проведення досліджень на відповідному рівні.</w:t>
            </w:r>
          </w:p>
          <w:p w:rsidR="00BB371F" w:rsidRDefault="00BB371F" w:rsidP="00D15142">
            <w:pPr>
              <w:shd w:val="clear" w:color="auto" w:fill="FFFFFF"/>
              <w:spacing w:line="274" w:lineRule="exact"/>
              <w:jc w:val="both"/>
              <w:rPr>
                <w:color w:val="000000"/>
                <w:lang w:eastAsia="uk-UA"/>
              </w:rPr>
            </w:pPr>
            <w:r w:rsidRPr="00BB371F">
              <w:rPr>
                <w:color w:val="000000"/>
                <w:lang w:eastAsia="uk-UA"/>
              </w:rPr>
              <w:t>СК1. Здатність використовувати фундаментальні закономірності розвитку фінансів, банківської справи та страхування у поєднанні з дослідницькими і управлінськими інструментами для здійснення професійної та наукової діяльності.</w:t>
            </w:r>
          </w:p>
          <w:p w:rsidR="00BB371F" w:rsidRDefault="00BB371F" w:rsidP="00D15142">
            <w:pPr>
              <w:shd w:val="clear" w:color="auto" w:fill="FFFFFF"/>
              <w:spacing w:line="274" w:lineRule="exact"/>
              <w:jc w:val="both"/>
              <w:rPr>
                <w:color w:val="000000"/>
                <w:lang w:eastAsia="uk-UA"/>
              </w:rPr>
            </w:pPr>
            <w:r w:rsidRPr="00BB371F">
              <w:rPr>
                <w:color w:val="000000"/>
                <w:lang w:eastAsia="uk-UA"/>
              </w:rPr>
              <w:t>СК4. Здатність оцінювати дієвість наукового, аналітичного і методичного інструментарію для обґрунтування управлінських рішень у сфері фінансів, банківської справи та страхування</w:t>
            </w:r>
          </w:p>
          <w:p w:rsidR="00BB371F" w:rsidRDefault="00BB371F" w:rsidP="00D15142">
            <w:pPr>
              <w:shd w:val="clear" w:color="auto" w:fill="FFFFFF"/>
              <w:spacing w:line="274" w:lineRule="exact"/>
              <w:jc w:val="both"/>
              <w:rPr>
                <w:color w:val="000000"/>
                <w:lang w:eastAsia="uk-UA"/>
              </w:rPr>
            </w:pPr>
            <w:r w:rsidRPr="00BB371F">
              <w:rPr>
                <w:color w:val="000000"/>
                <w:lang w:eastAsia="uk-UA"/>
              </w:rPr>
              <w:t xml:space="preserve">СК7. Здатність до пошуку, використання та інтерпретації інформації, необхідної для вирішення професійних і наукових завдань в сфері фінансів, банківської справи та страхування. </w:t>
            </w:r>
          </w:p>
          <w:p w:rsidR="00FF594C" w:rsidRDefault="00D249FD" w:rsidP="00D15142">
            <w:pPr>
              <w:shd w:val="clear" w:color="auto" w:fill="FFFFFF"/>
              <w:spacing w:line="274" w:lineRule="exact"/>
              <w:jc w:val="both"/>
              <w:rPr>
                <w:color w:val="000000"/>
                <w:lang w:eastAsia="uk-UA"/>
              </w:rPr>
            </w:pPr>
            <w:r w:rsidRPr="00D249FD">
              <w:rPr>
                <w:color w:val="000000"/>
                <w:lang w:eastAsia="uk-UA"/>
              </w:rPr>
              <w:t>ПР04. Відшуковувати, обробляти, систематизувати та аналізувати інформацію, необхідну для вирішення професійних та наукових завдань в сфері фінансів, банківської справи та страхування.</w:t>
            </w:r>
          </w:p>
          <w:p w:rsidR="00D249FD" w:rsidRPr="00D249FD" w:rsidRDefault="00D249FD" w:rsidP="00D15142">
            <w:pPr>
              <w:shd w:val="clear" w:color="auto" w:fill="FFFFFF"/>
              <w:spacing w:line="274" w:lineRule="exact"/>
              <w:jc w:val="both"/>
              <w:rPr>
                <w:color w:val="000000"/>
                <w:lang w:eastAsia="uk-UA"/>
              </w:rPr>
            </w:pPr>
            <w:r w:rsidRPr="00D249FD">
              <w:rPr>
                <w:color w:val="000000"/>
                <w:lang w:eastAsia="uk-UA"/>
              </w:rPr>
              <w:t>ПР12. Обґрунтувати вибір варіантів управлінських рішень у сфері фінансів, банківської справи та страхування та оцінювати їх ефективність з урахуванням цілей, наявних обмежень, законодавчих та етичних аспектів.</w:t>
            </w:r>
          </w:p>
        </w:tc>
        <w:tc>
          <w:tcPr>
            <w:tcW w:w="4075" w:type="dxa"/>
            <w:tcBorders>
              <w:top w:val="single" w:sz="4" w:space="0" w:color="auto"/>
              <w:left w:val="single" w:sz="4" w:space="0" w:color="auto"/>
              <w:bottom w:val="single" w:sz="4" w:space="0" w:color="auto"/>
              <w:right w:val="single" w:sz="4" w:space="0" w:color="auto"/>
            </w:tcBorders>
            <w:hideMark/>
          </w:tcPr>
          <w:p w:rsidR="00FF594C" w:rsidRPr="008368A6" w:rsidRDefault="00FF594C" w:rsidP="00152A62">
            <w:pPr>
              <w:jc w:val="both"/>
              <w:rPr>
                <w:color w:val="202124"/>
                <w:shd w:val="clear" w:color="auto" w:fill="FFFFFF"/>
              </w:rPr>
            </w:pPr>
            <w:r w:rsidRPr="008368A6">
              <w:rPr>
                <w:bCs/>
                <w:color w:val="202124"/>
                <w:shd w:val="clear" w:color="auto" w:fill="FFFFFF"/>
              </w:rPr>
              <w:t>Методи контролю</w:t>
            </w:r>
            <w:r w:rsidRPr="008368A6">
              <w:rPr>
                <w:color w:val="202124"/>
                <w:shd w:val="clear" w:color="auto" w:fill="FFFFFF"/>
              </w:rPr>
              <w:t>: усне опитування, самостійна робота</w:t>
            </w:r>
            <w:r w:rsidR="00C51428" w:rsidRPr="008368A6">
              <w:rPr>
                <w:color w:val="202124"/>
                <w:shd w:val="clear" w:color="auto" w:fill="FFFFFF"/>
              </w:rPr>
              <w:t xml:space="preserve"> по опрацюванню питань по темам у вигляді доповідей та презентацій</w:t>
            </w:r>
            <w:r w:rsidRPr="008368A6">
              <w:rPr>
                <w:color w:val="202124"/>
                <w:shd w:val="clear" w:color="auto" w:fill="FFFFFF"/>
              </w:rPr>
              <w:t>, контрольні і практичні роботи, тестова перевірка.</w:t>
            </w:r>
          </w:p>
          <w:p w:rsidR="00FF594C" w:rsidRPr="008368A6" w:rsidRDefault="00FF594C" w:rsidP="00152A62">
            <w:pPr>
              <w:jc w:val="both"/>
              <w:rPr>
                <w:rFonts w:ascii="Arial" w:hAnsi="Arial" w:cs="Arial"/>
                <w:color w:val="202124"/>
                <w:shd w:val="clear" w:color="auto" w:fill="FFFFFF"/>
              </w:rPr>
            </w:pPr>
            <w:r w:rsidRPr="008368A6">
              <w:t xml:space="preserve"> </w:t>
            </w:r>
            <w:r w:rsidRPr="008368A6">
              <w:rPr>
                <w:bCs/>
                <w:color w:val="202124"/>
                <w:shd w:val="clear" w:color="auto" w:fill="FFFFFF"/>
              </w:rPr>
              <w:t>Контрольні заходи</w:t>
            </w:r>
            <w:r w:rsidR="00C51428" w:rsidRPr="008368A6">
              <w:rPr>
                <w:bCs/>
                <w:color w:val="202124"/>
                <w:shd w:val="clear" w:color="auto" w:fill="FFFFFF"/>
              </w:rPr>
              <w:t xml:space="preserve"> </w:t>
            </w:r>
            <w:r w:rsidR="00C51428" w:rsidRPr="008368A6">
              <w:rPr>
                <w:color w:val="202124"/>
                <w:shd w:val="clear" w:color="auto" w:fill="FFFFFF"/>
              </w:rPr>
              <w:t xml:space="preserve">включають модульний </w:t>
            </w:r>
            <w:r w:rsidRPr="008368A6">
              <w:rPr>
                <w:color w:val="202124"/>
                <w:shd w:val="clear" w:color="auto" w:fill="FFFFFF"/>
              </w:rPr>
              <w:t>контроль успішності студентів, який здійснюється для перевірки рівня засвоєння  навчального матеріалу в кінці кожного навчального модуля.</w:t>
            </w:r>
            <w:r w:rsidRPr="008368A6">
              <w:rPr>
                <w:rFonts w:ascii="Arial" w:hAnsi="Arial" w:cs="Arial"/>
                <w:color w:val="202124"/>
                <w:shd w:val="clear" w:color="auto" w:fill="FFFFFF"/>
              </w:rPr>
              <w:t xml:space="preserve"> </w:t>
            </w:r>
          </w:p>
          <w:p w:rsidR="00FF594C" w:rsidRPr="008368A6" w:rsidRDefault="00FF594C" w:rsidP="00152A62">
            <w:pPr>
              <w:jc w:val="both"/>
            </w:pPr>
            <w:r w:rsidRPr="008368A6">
              <w:rPr>
                <w:color w:val="202124"/>
                <w:shd w:val="clear" w:color="auto" w:fill="FFFFFF"/>
              </w:rPr>
              <w:t xml:space="preserve">Ще однією формою контрольного заходу є </w:t>
            </w:r>
            <w:r w:rsidRPr="008368A6">
              <w:t>вхідний контроль, який проводиться перед вивченням даного курсу з метою визначення рівня підготовки студентів з дисциплін, які забезпечують цей курс.</w:t>
            </w:r>
          </w:p>
        </w:tc>
      </w:tr>
    </w:tbl>
    <w:p w:rsidR="00A93502" w:rsidRDefault="00A93502" w:rsidP="00A93502">
      <w:pPr>
        <w:ind w:firstLine="708"/>
        <w:jc w:val="both"/>
        <w:rPr>
          <w:b/>
        </w:rPr>
      </w:pPr>
    </w:p>
    <w:p w:rsidR="00A93502" w:rsidRPr="00A93502" w:rsidRDefault="00A93502" w:rsidP="00A93502">
      <w:pPr>
        <w:ind w:firstLine="708"/>
        <w:jc w:val="both"/>
        <w:rPr>
          <w:b/>
        </w:rPr>
      </w:pPr>
      <w:r w:rsidRPr="00A93502">
        <w:rPr>
          <w:b/>
        </w:rPr>
        <w:t xml:space="preserve">Міждисциплінарні зв’язки  </w:t>
      </w:r>
    </w:p>
    <w:p w:rsidR="00A93502" w:rsidRPr="008368A6" w:rsidRDefault="00A93502" w:rsidP="00A93502">
      <w:pPr>
        <w:ind w:firstLine="708"/>
        <w:jc w:val="both"/>
        <w:rPr>
          <w:color w:val="000000"/>
          <w:spacing w:val="2"/>
        </w:rPr>
      </w:pPr>
      <w:r w:rsidRPr="008368A6">
        <w:rPr>
          <w:color w:val="000000"/>
          <w:spacing w:val="2"/>
        </w:rPr>
        <w:t>Відповідно до структурно-логічної схеми освітньо-професійної програми «Фінанси і кредит» курс «</w:t>
      </w:r>
      <w:r w:rsidR="00D249FD" w:rsidRPr="00D249FD">
        <w:rPr>
          <w:color w:val="000000"/>
          <w:spacing w:val="2"/>
        </w:rPr>
        <w:t>Центральний банк та грошово-кредитна політика</w:t>
      </w:r>
      <w:r w:rsidRPr="008368A6">
        <w:rPr>
          <w:color w:val="000000"/>
          <w:spacing w:val="2"/>
        </w:rPr>
        <w:t>» тематично пов'язаний з такими дисциплінами: «</w:t>
      </w:r>
      <w:r w:rsidR="00146D51" w:rsidRPr="00146D51">
        <w:rPr>
          <w:color w:val="000000"/>
          <w:spacing w:val="2"/>
        </w:rPr>
        <w:t>Банківські операції</w:t>
      </w:r>
      <w:r w:rsidRPr="008368A6">
        <w:rPr>
          <w:color w:val="000000"/>
          <w:spacing w:val="2"/>
        </w:rPr>
        <w:t>», «</w:t>
      </w:r>
      <w:r w:rsidR="00D15142" w:rsidRPr="008368A6">
        <w:rPr>
          <w:color w:val="000000"/>
          <w:spacing w:val="2"/>
        </w:rPr>
        <w:t>Гроші і кредит</w:t>
      </w:r>
      <w:r w:rsidRPr="008368A6">
        <w:rPr>
          <w:color w:val="000000"/>
          <w:spacing w:val="2"/>
        </w:rPr>
        <w:t xml:space="preserve">», </w:t>
      </w:r>
      <w:r w:rsidRPr="008368A6">
        <w:rPr>
          <w:rFonts w:eastAsia="Calibri"/>
          <w:color w:val="000000"/>
          <w:spacing w:val="2"/>
          <w:lang w:eastAsia="ru-RU"/>
        </w:rPr>
        <w:t>«</w:t>
      </w:r>
      <w:r w:rsidR="00D249FD" w:rsidRPr="00D249FD">
        <w:rPr>
          <w:rFonts w:eastAsia="Calibri"/>
          <w:color w:val="000000"/>
          <w:spacing w:val="2"/>
          <w:lang w:eastAsia="ru-RU"/>
        </w:rPr>
        <w:t>Кредитування і контроль</w:t>
      </w:r>
      <w:r w:rsidRPr="008368A6">
        <w:rPr>
          <w:rFonts w:eastAsia="Calibri"/>
          <w:color w:val="000000"/>
          <w:spacing w:val="2"/>
          <w:lang w:eastAsia="ru-RU"/>
        </w:rPr>
        <w:t>»</w:t>
      </w:r>
      <w:r w:rsidR="00D249FD">
        <w:rPr>
          <w:rFonts w:eastAsia="Calibri"/>
          <w:color w:val="000000"/>
          <w:spacing w:val="2"/>
          <w:lang w:eastAsia="ru-RU"/>
        </w:rPr>
        <w:t xml:space="preserve">, </w:t>
      </w:r>
      <w:r w:rsidR="00D249FD" w:rsidRPr="00D249FD">
        <w:rPr>
          <w:rFonts w:eastAsia="Calibri"/>
          <w:color w:val="000000"/>
          <w:spacing w:val="2"/>
          <w:lang w:eastAsia="ru-RU"/>
        </w:rPr>
        <w:t>«Платіжні системи»</w:t>
      </w:r>
      <w:r w:rsidRPr="00D249FD">
        <w:rPr>
          <w:rFonts w:eastAsia="Calibri"/>
          <w:color w:val="000000"/>
          <w:spacing w:val="2"/>
          <w:lang w:eastAsia="ru-RU"/>
        </w:rPr>
        <w:t>.</w:t>
      </w:r>
    </w:p>
    <w:p w:rsidR="00315098" w:rsidRPr="008368A6" w:rsidRDefault="00315098" w:rsidP="00315098">
      <w:pPr>
        <w:ind w:firstLine="567"/>
        <w:jc w:val="both"/>
      </w:pPr>
    </w:p>
    <w:p w:rsidR="00315098" w:rsidRPr="008368A6" w:rsidRDefault="00315098" w:rsidP="00315098">
      <w:pPr>
        <w:tabs>
          <w:tab w:val="left" w:pos="284"/>
          <w:tab w:val="left" w:pos="567"/>
        </w:tabs>
        <w:suppressAutoHyphens w:val="0"/>
        <w:ind w:left="360" w:hanging="360"/>
        <w:jc w:val="center"/>
        <w:rPr>
          <w:b/>
          <w:bCs/>
        </w:rPr>
      </w:pPr>
      <w:r w:rsidRPr="008368A6">
        <w:rPr>
          <w:b/>
          <w:bCs/>
        </w:rPr>
        <w:t>3. Програма навчальної дисципліни</w:t>
      </w:r>
    </w:p>
    <w:p w:rsidR="00D249FD" w:rsidRDefault="00146D51" w:rsidP="00D249FD">
      <w:pPr>
        <w:shd w:val="clear" w:color="auto" w:fill="FFFFFF"/>
        <w:tabs>
          <w:tab w:val="left" w:leader="dot" w:pos="13608"/>
        </w:tabs>
        <w:suppressAutoHyphens w:val="0"/>
        <w:ind w:firstLine="708"/>
        <w:rPr>
          <w:b/>
        </w:rPr>
      </w:pPr>
      <w:r w:rsidRPr="00D249FD">
        <w:rPr>
          <w:b/>
          <w:bCs/>
          <w:iCs/>
        </w:rPr>
        <w:t>Змістовий модуль</w:t>
      </w:r>
      <w:r w:rsidRPr="00D249FD">
        <w:rPr>
          <w:b/>
          <w:bCs/>
          <w:iCs/>
          <w:lang w:val="ru-RU"/>
        </w:rPr>
        <w:t xml:space="preserve"> </w:t>
      </w:r>
      <w:r w:rsidRPr="00D249FD">
        <w:rPr>
          <w:b/>
        </w:rPr>
        <w:t xml:space="preserve">1. </w:t>
      </w:r>
      <w:r w:rsidR="00B12BC9" w:rsidRPr="00B12BC9">
        <w:rPr>
          <w:b/>
        </w:rPr>
        <w:t>Статус та історія створення центральних банків</w:t>
      </w:r>
    </w:p>
    <w:p w:rsidR="00D249FD" w:rsidRPr="00D249FD" w:rsidRDefault="00D249FD" w:rsidP="00D249FD">
      <w:pPr>
        <w:shd w:val="clear" w:color="auto" w:fill="FFFFFF"/>
        <w:tabs>
          <w:tab w:val="left" w:leader="dot" w:pos="13608"/>
        </w:tabs>
        <w:suppressAutoHyphens w:val="0"/>
        <w:ind w:firstLine="708"/>
        <w:rPr>
          <w:b/>
          <w:lang w:eastAsia="ru-RU"/>
        </w:rPr>
      </w:pPr>
      <w:r>
        <w:rPr>
          <w:b/>
        </w:rPr>
        <w:t xml:space="preserve">Тема 1. </w:t>
      </w:r>
      <w:r w:rsidRPr="00D249FD">
        <w:rPr>
          <w:b/>
          <w:lang w:eastAsia="ru-RU"/>
        </w:rPr>
        <w:t>Статус та історія створення центральних банків</w:t>
      </w:r>
    </w:p>
    <w:p w:rsidR="00D249FD" w:rsidRPr="00D249FD" w:rsidRDefault="00D249FD" w:rsidP="00D249FD">
      <w:pPr>
        <w:suppressAutoHyphens w:val="0"/>
        <w:ind w:firstLine="708"/>
        <w:jc w:val="both"/>
        <w:rPr>
          <w:spacing w:val="-4"/>
          <w:lang w:eastAsia="ru-RU"/>
        </w:rPr>
      </w:pPr>
      <w:r w:rsidRPr="00D249FD">
        <w:rPr>
          <w:spacing w:val="-4"/>
          <w:lang w:eastAsia="ru-RU"/>
        </w:rPr>
        <w:t>Походження центральних банків. Чинники, що зумовили появу емісійних банків. Причини і шляхи створення центральних банків.</w:t>
      </w:r>
    </w:p>
    <w:p w:rsidR="00D249FD" w:rsidRPr="00D249FD" w:rsidRDefault="00D249FD" w:rsidP="00D249FD">
      <w:pPr>
        <w:suppressAutoHyphens w:val="0"/>
        <w:ind w:firstLine="708"/>
        <w:jc w:val="both"/>
        <w:rPr>
          <w:lang w:eastAsia="ru-RU"/>
        </w:rPr>
      </w:pPr>
      <w:r w:rsidRPr="00D249FD">
        <w:rPr>
          <w:lang w:eastAsia="ru-RU"/>
        </w:rPr>
        <w:t>Статус та основи організації центральних банків. Незалежний статус центрального банку, його значення та форми реалізації. Особливості організації центральних банків США, Німеччини, Великобританії, Японії.</w:t>
      </w:r>
    </w:p>
    <w:p w:rsidR="00D249FD" w:rsidRPr="00D249FD" w:rsidRDefault="00D249FD" w:rsidP="00D249FD">
      <w:pPr>
        <w:suppressAutoHyphens w:val="0"/>
        <w:ind w:firstLine="708"/>
        <w:jc w:val="both"/>
        <w:rPr>
          <w:lang w:eastAsia="ru-RU"/>
        </w:rPr>
      </w:pPr>
      <w:r w:rsidRPr="00D249FD">
        <w:rPr>
          <w:spacing w:val="-4"/>
          <w:lang w:eastAsia="ru-RU"/>
        </w:rPr>
        <w:t>Основні напрями діяльності центральних банків. Центра</w:t>
      </w:r>
      <w:r w:rsidRPr="00D249FD">
        <w:rPr>
          <w:lang w:eastAsia="ru-RU"/>
        </w:rPr>
        <w:t>льний банк — емісійний банк держави, центр готівкового грошового обороту, банк банків, банкір і фінансовий агент уряду, провідник грошово-кредитної політики, регулятивний, інформаційно-ста</w:t>
      </w:r>
      <w:r w:rsidRPr="00D249FD">
        <w:rPr>
          <w:lang w:eastAsia="ru-RU"/>
        </w:rPr>
        <w:softHyphen/>
        <w:t>тистичний та аналітичний центр грошово-кредитної системи.</w:t>
      </w:r>
    </w:p>
    <w:p w:rsidR="00D249FD" w:rsidRPr="00D249FD" w:rsidRDefault="00D249FD" w:rsidP="00D249FD">
      <w:pPr>
        <w:suppressAutoHyphens w:val="0"/>
        <w:ind w:firstLine="708"/>
        <w:jc w:val="both"/>
        <w:rPr>
          <w:lang w:eastAsia="ru-RU"/>
        </w:rPr>
      </w:pPr>
      <w:r w:rsidRPr="00D249FD">
        <w:rPr>
          <w:lang w:eastAsia="ru-RU"/>
        </w:rPr>
        <w:t>Операції центральних банків. Особливості та зміст операцій центрального банку. Пасиви й активи банку. Відображення операцій у балансі центрального банку.</w:t>
      </w:r>
    </w:p>
    <w:p w:rsidR="00D249FD" w:rsidRPr="00D249FD" w:rsidRDefault="00D249FD" w:rsidP="00D249FD">
      <w:pPr>
        <w:suppressAutoHyphens w:val="0"/>
        <w:ind w:firstLine="708"/>
        <w:jc w:val="both"/>
        <w:rPr>
          <w:lang w:eastAsia="ru-RU"/>
        </w:rPr>
      </w:pPr>
      <w:r w:rsidRPr="00D249FD">
        <w:rPr>
          <w:lang w:eastAsia="ru-RU"/>
        </w:rPr>
        <w:t>Перспективи розвитку центральних банків. Співробітництво центральних банків на міждержавному рівні та зі світовими валютно-кредитними і фінансовими організаціями. Створення над</w:t>
      </w:r>
      <w:r w:rsidRPr="00D249FD">
        <w:rPr>
          <w:spacing w:val="-2"/>
          <w:lang w:eastAsia="ru-RU"/>
        </w:rPr>
        <w:t>національних центральних банків. Європейська система центра</w:t>
      </w:r>
      <w:r w:rsidRPr="00D249FD">
        <w:rPr>
          <w:lang w:eastAsia="ru-RU"/>
        </w:rPr>
        <w:t>ль</w:t>
      </w:r>
      <w:r w:rsidRPr="00D249FD">
        <w:rPr>
          <w:lang w:eastAsia="ru-RU"/>
        </w:rPr>
        <w:softHyphen/>
        <w:t>них банків: структура, призначення, статус, органи управління.</w:t>
      </w:r>
    </w:p>
    <w:p w:rsidR="00B12BC9" w:rsidRPr="00B12BC9" w:rsidRDefault="000169C7" w:rsidP="00B12BC9">
      <w:pPr>
        <w:shd w:val="clear" w:color="auto" w:fill="FFFFFF"/>
        <w:tabs>
          <w:tab w:val="left" w:leader="dot" w:pos="720"/>
          <w:tab w:val="left" w:leader="dot" w:pos="13608"/>
        </w:tabs>
        <w:suppressAutoHyphens w:val="0"/>
        <w:ind w:firstLine="708"/>
        <w:jc w:val="both"/>
        <w:rPr>
          <w:b/>
          <w:bCs/>
          <w:lang w:eastAsia="ru-RU"/>
        </w:rPr>
      </w:pPr>
      <w:r>
        <w:rPr>
          <w:b/>
          <w:bCs/>
          <w:iCs/>
          <w:lang w:eastAsia="ru-RU"/>
        </w:rPr>
        <w:lastRenderedPageBreak/>
        <w:tab/>
      </w:r>
      <w:r w:rsidRPr="00D249FD">
        <w:rPr>
          <w:b/>
          <w:bCs/>
          <w:iCs/>
          <w:lang w:eastAsia="ru-RU"/>
        </w:rPr>
        <w:t>Змістовий модуль</w:t>
      </w:r>
      <w:r w:rsidRPr="00D249FD">
        <w:rPr>
          <w:b/>
          <w:bCs/>
          <w:iCs/>
          <w:lang w:val="ru-RU" w:eastAsia="ru-RU"/>
        </w:rPr>
        <w:t xml:space="preserve"> </w:t>
      </w:r>
      <w:r>
        <w:rPr>
          <w:b/>
          <w:bCs/>
          <w:lang w:eastAsia="ru-RU"/>
        </w:rPr>
        <w:t>2</w:t>
      </w:r>
      <w:r w:rsidRPr="00D249FD">
        <w:rPr>
          <w:b/>
          <w:bCs/>
          <w:lang w:eastAsia="ru-RU"/>
        </w:rPr>
        <w:t xml:space="preserve">. </w:t>
      </w:r>
      <w:r w:rsidR="00B12BC9" w:rsidRPr="00B12BC9">
        <w:rPr>
          <w:b/>
          <w:bCs/>
          <w:lang w:eastAsia="ru-RU"/>
        </w:rPr>
        <w:t>Національний банк України</w:t>
      </w:r>
    </w:p>
    <w:p w:rsidR="00D249FD" w:rsidRPr="00D249FD" w:rsidRDefault="00D249FD" w:rsidP="00D249FD">
      <w:pPr>
        <w:shd w:val="clear" w:color="auto" w:fill="FFFFFF"/>
        <w:tabs>
          <w:tab w:val="left" w:pos="797"/>
          <w:tab w:val="left" w:leader="dot" w:pos="13608"/>
        </w:tabs>
        <w:suppressAutoHyphens w:val="0"/>
        <w:ind w:firstLine="708"/>
        <w:rPr>
          <w:b/>
          <w:lang w:eastAsia="ru-RU"/>
        </w:rPr>
      </w:pPr>
      <w:r w:rsidRPr="00D249FD">
        <w:rPr>
          <w:b/>
          <w:bCs/>
          <w:spacing w:val="-2"/>
          <w:lang w:eastAsia="ru-RU"/>
        </w:rPr>
        <w:t>Тема 2. На</w:t>
      </w:r>
      <w:r w:rsidRPr="00D249FD">
        <w:rPr>
          <w:b/>
          <w:lang w:eastAsia="ru-RU"/>
        </w:rPr>
        <w:t>ціональний банк України</w:t>
      </w:r>
    </w:p>
    <w:p w:rsidR="00D249FD" w:rsidRPr="00D249FD" w:rsidRDefault="00D249FD" w:rsidP="00D249FD">
      <w:pPr>
        <w:suppressAutoHyphens w:val="0"/>
        <w:ind w:firstLine="708"/>
        <w:jc w:val="both"/>
        <w:rPr>
          <w:lang w:eastAsia="ru-RU"/>
        </w:rPr>
      </w:pPr>
      <w:r w:rsidRPr="00D249FD">
        <w:rPr>
          <w:spacing w:val="-2"/>
          <w:lang w:eastAsia="ru-RU"/>
        </w:rPr>
        <w:t>Створення центрального банку в Україні. Попередники Наці</w:t>
      </w:r>
      <w:r w:rsidRPr="00D249FD">
        <w:rPr>
          <w:lang w:eastAsia="ru-RU"/>
        </w:rPr>
        <w:t>о</w:t>
      </w:r>
      <w:r w:rsidRPr="00D249FD">
        <w:rPr>
          <w:lang w:eastAsia="ru-RU"/>
        </w:rPr>
        <w:softHyphen/>
        <w:t>нального банку України (НБУ). Правове забезпечення становлення та розвитку НБУ.</w:t>
      </w:r>
    </w:p>
    <w:p w:rsidR="00D249FD" w:rsidRPr="00D249FD" w:rsidRDefault="00D249FD" w:rsidP="00D249FD">
      <w:pPr>
        <w:suppressAutoHyphens w:val="0"/>
        <w:ind w:firstLine="708"/>
        <w:jc w:val="both"/>
        <w:rPr>
          <w:spacing w:val="-2"/>
          <w:lang w:eastAsia="ru-RU"/>
        </w:rPr>
      </w:pPr>
      <w:r w:rsidRPr="00D249FD">
        <w:rPr>
          <w:spacing w:val="-2"/>
          <w:lang w:eastAsia="ru-RU"/>
        </w:rPr>
        <w:t>Статус, принципи організації та функціонування НБУ. Підзвіт</w:t>
      </w:r>
      <w:r w:rsidRPr="00D249FD">
        <w:rPr>
          <w:spacing w:val="-2"/>
          <w:lang w:eastAsia="ru-RU"/>
        </w:rPr>
        <w:softHyphen/>
        <w:t>ність банку, його взаємодія з органами державної влади, економічна самостійність банку, централізація та єдність системи банку.</w:t>
      </w:r>
    </w:p>
    <w:p w:rsidR="00D249FD" w:rsidRPr="00D249FD" w:rsidRDefault="00D249FD" w:rsidP="00D249FD">
      <w:pPr>
        <w:suppressAutoHyphens w:val="0"/>
        <w:ind w:firstLine="708"/>
        <w:jc w:val="both"/>
        <w:rPr>
          <w:lang w:eastAsia="ru-RU"/>
        </w:rPr>
      </w:pPr>
      <w:r w:rsidRPr="00D249FD">
        <w:rPr>
          <w:lang w:eastAsia="ru-RU"/>
        </w:rPr>
        <w:t xml:space="preserve">Органи управління та структура НБУ. Формування та повноваження Ради і Правління НБУ. Організаційна та функціональна </w:t>
      </w:r>
      <w:r w:rsidRPr="00D249FD">
        <w:rPr>
          <w:spacing w:val="4"/>
          <w:lang w:eastAsia="ru-RU"/>
        </w:rPr>
        <w:t>структура НБУ. Основні завдання та права територіальних</w:t>
      </w:r>
      <w:r w:rsidRPr="00D249FD">
        <w:rPr>
          <w:lang w:eastAsia="ru-RU"/>
        </w:rPr>
        <w:t xml:space="preserve"> управлінь НБУ.</w:t>
      </w:r>
    </w:p>
    <w:p w:rsidR="00D249FD" w:rsidRPr="00D249FD" w:rsidRDefault="00D249FD" w:rsidP="00D249FD">
      <w:pPr>
        <w:suppressAutoHyphens w:val="0"/>
        <w:ind w:firstLine="708"/>
        <w:jc w:val="both"/>
        <w:rPr>
          <w:lang w:eastAsia="ru-RU"/>
        </w:rPr>
      </w:pPr>
      <w:r w:rsidRPr="00D249FD">
        <w:rPr>
          <w:lang w:eastAsia="ru-RU"/>
        </w:rPr>
        <w:t>Економічні засади діяльності НБУ. Майно НБУ. Статутний капітал, фонди та резерви НБУ на покриття фінансових ризиків, пов’язаних із виконанням його функцій. Кошторис доходів та витрат, порядок його затвердження. Податковий режим НБУ.</w:t>
      </w:r>
    </w:p>
    <w:p w:rsidR="00D249FD" w:rsidRPr="00D249FD" w:rsidRDefault="00D249FD" w:rsidP="00D249FD">
      <w:pPr>
        <w:suppressAutoHyphens w:val="0"/>
        <w:ind w:firstLine="708"/>
        <w:jc w:val="both"/>
        <w:rPr>
          <w:lang w:eastAsia="ru-RU"/>
        </w:rPr>
      </w:pPr>
      <w:r w:rsidRPr="00D249FD">
        <w:rPr>
          <w:lang w:eastAsia="ru-RU"/>
        </w:rPr>
        <w:t>Бухгалтерський облік в НБУ. Організація та ведення бухгалтерського обліку. План рахунків бухгалтерського обліку НБУ.</w:t>
      </w:r>
    </w:p>
    <w:p w:rsidR="00D249FD" w:rsidRPr="00D249FD" w:rsidRDefault="00D249FD" w:rsidP="00D249FD">
      <w:pPr>
        <w:suppressAutoHyphens w:val="0"/>
        <w:ind w:firstLine="708"/>
        <w:jc w:val="both"/>
        <w:rPr>
          <w:lang w:eastAsia="ru-RU"/>
        </w:rPr>
      </w:pPr>
      <w:r w:rsidRPr="00D249FD">
        <w:rPr>
          <w:lang w:eastAsia="ru-RU"/>
        </w:rPr>
        <w:t>Звітність НБУ. Фінансова звітність і статистична звітність грошово-кредитного та банківського характеру. Режим доступу до звітності НБУ.</w:t>
      </w:r>
    </w:p>
    <w:p w:rsidR="00D249FD" w:rsidRPr="00D249FD" w:rsidRDefault="00D249FD" w:rsidP="00D249FD">
      <w:pPr>
        <w:suppressAutoHyphens w:val="0"/>
        <w:ind w:firstLine="708"/>
        <w:jc w:val="both"/>
        <w:rPr>
          <w:lang w:eastAsia="ru-RU"/>
        </w:rPr>
      </w:pPr>
      <w:r w:rsidRPr="00D249FD">
        <w:rPr>
          <w:lang w:eastAsia="ru-RU"/>
        </w:rPr>
        <w:t>Аудит НБУ. Організація внутрішнього аудиту НБУ. Здійснення комплексних перевірок господарсько-фінансової діяльності структурних підрозділів НБУ. Зовнішній аудит НБУ. Фінансова перевірка НБУ, що здійснюється Рахунковою палатою Верховної Ради.</w:t>
      </w:r>
    </w:p>
    <w:p w:rsidR="00D249FD" w:rsidRDefault="00D249FD" w:rsidP="00D249FD">
      <w:pPr>
        <w:shd w:val="clear" w:color="auto" w:fill="FFFFFF"/>
        <w:tabs>
          <w:tab w:val="left" w:leader="dot" w:pos="720"/>
          <w:tab w:val="left" w:leader="dot" w:pos="13608"/>
        </w:tabs>
        <w:suppressAutoHyphens w:val="0"/>
        <w:ind w:firstLine="708"/>
        <w:jc w:val="both"/>
        <w:rPr>
          <w:b/>
          <w:bCs/>
          <w:lang w:eastAsia="ru-RU"/>
        </w:rPr>
      </w:pPr>
    </w:p>
    <w:p w:rsidR="00D249FD" w:rsidRDefault="00D249FD" w:rsidP="00D249FD">
      <w:pPr>
        <w:shd w:val="clear" w:color="auto" w:fill="FFFFFF"/>
        <w:tabs>
          <w:tab w:val="left" w:leader="dot" w:pos="720"/>
          <w:tab w:val="left" w:leader="dot" w:pos="13608"/>
        </w:tabs>
        <w:suppressAutoHyphens w:val="0"/>
        <w:ind w:firstLine="708"/>
        <w:jc w:val="both"/>
        <w:rPr>
          <w:b/>
          <w:bCs/>
          <w:lang w:eastAsia="ru-RU"/>
        </w:rPr>
      </w:pPr>
      <w:r>
        <w:rPr>
          <w:b/>
          <w:bCs/>
          <w:iCs/>
          <w:lang w:eastAsia="ru-RU"/>
        </w:rPr>
        <w:tab/>
      </w:r>
      <w:r w:rsidRPr="00D249FD">
        <w:rPr>
          <w:b/>
          <w:bCs/>
          <w:iCs/>
          <w:lang w:eastAsia="ru-RU"/>
        </w:rPr>
        <w:t>Змістовий модуль</w:t>
      </w:r>
      <w:r w:rsidRPr="00D249FD">
        <w:rPr>
          <w:b/>
          <w:bCs/>
          <w:iCs/>
          <w:lang w:val="ru-RU" w:eastAsia="ru-RU"/>
        </w:rPr>
        <w:t xml:space="preserve"> </w:t>
      </w:r>
      <w:r w:rsidR="000169C7">
        <w:rPr>
          <w:b/>
          <w:bCs/>
          <w:lang w:eastAsia="ru-RU"/>
        </w:rPr>
        <w:t>3</w:t>
      </w:r>
      <w:r w:rsidRPr="00D249FD">
        <w:rPr>
          <w:b/>
          <w:bCs/>
          <w:lang w:eastAsia="ru-RU"/>
        </w:rPr>
        <w:t xml:space="preserve">. </w:t>
      </w:r>
      <w:r w:rsidR="00B12BC9" w:rsidRPr="00B12BC9">
        <w:rPr>
          <w:b/>
          <w:bCs/>
          <w:lang w:eastAsia="ru-RU"/>
        </w:rPr>
        <w:t>Емісія грошей та регулювання грошового обігу</w:t>
      </w:r>
    </w:p>
    <w:p w:rsidR="00D249FD" w:rsidRPr="00D249FD" w:rsidRDefault="00D249FD" w:rsidP="00D249FD">
      <w:pPr>
        <w:shd w:val="clear" w:color="auto" w:fill="FFFFFF"/>
        <w:tabs>
          <w:tab w:val="left" w:leader="dot" w:pos="720"/>
          <w:tab w:val="left" w:leader="dot" w:pos="13608"/>
        </w:tabs>
        <w:suppressAutoHyphens w:val="0"/>
        <w:ind w:firstLine="708"/>
        <w:jc w:val="both"/>
        <w:rPr>
          <w:b/>
          <w:lang w:eastAsia="ru-RU"/>
        </w:rPr>
      </w:pPr>
      <w:r>
        <w:rPr>
          <w:b/>
          <w:bCs/>
          <w:lang w:eastAsia="ru-RU"/>
        </w:rPr>
        <w:tab/>
      </w:r>
      <w:r w:rsidRPr="00D249FD">
        <w:rPr>
          <w:b/>
          <w:bCs/>
          <w:lang w:eastAsia="ru-RU"/>
        </w:rPr>
        <w:t xml:space="preserve">Тема 3. </w:t>
      </w:r>
      <w:r w:rsidRPr="00D249FD">
        <w:rPr>
          <w:b/>
          <w:lang w:eastAsia="ru-RU"/>
        </w:rPr>
        <w:t>Емісія грошей та регулювання грошового обігу</w:t>
      </w:r>
    </w:p>
    <w:p w:rsidR="00D249FD" w:rsidRPr="00D249FD" w:rsidRDefault="00D249FD" w:rsidP="00D249FD">
      <w:pPr>
        <w:suppressAutoHyphens w:val="0"/>
        <w:ind w:firstLine="708"/>
        <w:jc w:val="both"/>
        <w:rPr>
          <w:lang w:eastAsia="ru-RU"/>
        </w:rPr>
      </w:pPr>
      <w:r w:rsidRPr="00D249FD">
        <w:rPr>
          <w:lang w:eastAsia="ru-RU"/>
        </w:rPr>
        <w:t>Центральний банк — емісійний центр готівкового грошового обороту. Монопольне право центрального банку на емісію грошових знаків; чинники і характер зміни цієї діяльності центральних банків у ХХ ст. Повноваження НБУ як емісійного центру готівкового грошового обороту. Організація виготовлення, емісії та обороту грошових знаків.</w:t>
      </w:r>
    </w:p>
    <w:p w:rsidR="00D249FD" w:rsidRPr="00D249FD" w:rsidRDefault="00D249FD" w:rsidP="00D249FD">
      <w:pPr>
        <w:suppressAutoHyphens w:val="0"/>
        <w:ind w:firstLine="708"/>
        <w:jc w:val="both"/>
        <w:rPr>
          <w:lang w:eastAsia="ru-RU"/>
        </w:rPr>
      </w:pPr>
      <w:r w:rsidRPr="00D249FD">
        <w:rPr>
          <w:lang w:eastAsia="ru-RU"/>
        </w:rPr>
        <w:t xml:space="preserve">Регулювання готівкового грошового обороту в </w:t>
      </w:r>
      <w:proofErr w:type="spellStart"/>
      <w:r w:rsidRPr="00D249FD">
        <w:rPr>
          <w:lang w:eastAsia="ru-RU"/>
        </w:rPr>
        <w:t>позабанківській</w:t>
      </w:r>
      <w:proofErr w:type="spellEnd"/>
      <w:r w:rsidRPr="00D249FD">
        <w:rPr>
          <w:lang w:eastAsia="ru-RU"/>
        </w:rPr>
        <w:t xml:space="preserve"> сфері. Місце готівки в грошовій та платіжній системах. Особливості платіжної системи та структури грошової маси в Україні. Основні принципи організації готівкового грошового обороту суб’єктів економіки в Україні. Шляхи скорочення готівкового грошового обороту в Україні.</w:t>
      </w:r>
    </w:p>
    <w:p w:rsidR="00D249FD" w:rsidRPr="00D249FD" w:rsidRDefault="00D249FD" w:rsidP="00D249FD">
      <w:pPr>
        <w:suppressAutoHyphens w:val="0"/>
        <w:ind w:firstLine="708"/>
        <w:jc w:val="both"/>
        <w:rPr>
          <w:spacing w:val="4"/>
          <w:lang w:eastAsia="ru-RU"/>
        </w:rPr>
      </w:pPr>
      <w:r w:rsidRPr="00D249FD">
        <w:rPr>
          <w:spacing w:val="2"/>
          <w:lang w:eastAsia="ru-RU"/>
        </w:rPr>
        <w:t xml:space="preserve">Організація </w:t>
      </w:r>
      <w:proofErr w:type="spellStart"/>
      <w:r w:rsidRPr="00D249FD">
        <w:rPr>
          <w:spacing w:val="2"/>
          <w:lang w:eastAsia="ru-RU"/>
        </w:rPr>
        <w:t>емісійно</w:t>
      </w:r>
      <w:proofErr w:type="spellEnd"/>
      <w:r w:rsidRPr="00D249FD">
        <w:rPr>
          <w:spacing w:val="2"/>
          <w:lang w:eastAsia="ru-RU"/>
        </w:rPr>
        <w:t>-касової роботи в установах НБУ. Фо</w:t>
      </w:r>
      <w:r w:rsidRPr="00D249FD">
        <w:rPr>
          <w:spacing w:val="4"/>
          <w:lang w:eastAsia="ru-RU"/>
        </w:rPr>
        <w:t>р</w:t>
      </w:r>
      <w:r w:rsidRPr="00D249FD">
        <w:rPr>
          <w:spacing w:val="4"/>
          <w:lang w:eastAsia="ru-RU"/>
        </w:rPr>
        <w:softHyphen/>
        <w:t>мування резервних фондів грошових знаків у Центральному сховищі та в територіальних управліннях НБУ. Регулювання оборотної каси установ НБУ та порядок здійснення касових операцій.</w:t>
      </w:r>
    </w:p>
    <w:p w:rsidR="00D249FD" w:rsidRPr="00D249FD" w:rsidRDefault="00D249FD" w:rsidP="00D249FD">
      <w:pPr>
        <w:suppressAutoHyphens w:val="0"/>
        <w:ind w:firstLine="708"/>
        <w:jc w:val="both"/>
        <w:rPr>
          <w:lang w:eastAsia="ru-RU"/>
        </w:rPr>
      </w:pPr>
      <w:r w:rsidRPr="00D249FD">
        <w:rPr>
          <w:lang w:eastAsia="ru-RU"/>
        </w:rPr>
        <w:t>Прогнозування готівкового грошового обороту. Зміст прогнозного розрахунку касових оборотів банків та його призначення. Організація роботи зі складання прогнозного розрахунку в установах НБУ. Прогнозування надходження в каси банків торговельної виручки. Прогнозування видачі з кас банків готівки на оплату праці. Складання звітності про касові обороти банків.</w:t>
      </w:r>
    </w:p>
    <w:p w:rsidR="00D249FD" w:rsidRPr="00D249FD" w:rsidRDefault="00D249FD" w:rsidP="00D249FD">
      <w:pPr>
        <w:widowControl w:val="0"/>
        <w:ind w:firstLine="708"/>
        <w:jc w:val="both"/>
        <w:rPr>
          <w:rFonts w:eastAsia="Lucida Sans Unicode"/>
          <w:kern w:val="2"/>
          <w:lang w:eastAsia="uk-UA"/>
        </w:rPr>
      </w:pPr>
      <w:r w:rsidRPr="00D249FD">
        <w:rPr>
          <w:rFonts w:eastAsia="Lucida Sans Unicode"/>
          <w:kern w:val="2"/>
          <w:lang w:eastAsia="uk-UA"/>
        </w:rPr>
        <w:t>Організація роботи з інкасації та перевезення грошових знаків в установах НБУ.</w:t>
      </w:r>
    </w:p>
    <w:p w:rsidR="00D249FD" w:rsidRPr="00D249FD" w:rsidRDefault="00D249FD" w:rsidP="00D249FD">
      <w:pPr>
        <w:shd w:val="clear" w:color="auto" w:fill="FFFFFF"/>
        <w:tabs>
          <w:tab w:val="left" w:pos="806"/>
          <w:tab w:val="left" w:leader="dot" w:pos="6043"/>
        </w:tabs>
        <w:suppressAutoHyphens w:val="0"/>
        <w:ind w:firstLine="708"/>
        <w:jc w:val="both"/>
        <w:rPr>
          <w:bCs/>
          <w:spacing w:val="-1"/>
          <w:lang w:eastAsia="ru-RU"/>
        </w:rPr>
      </w:pPr>
    </w:p>
    <w:p w:rsidR="000169C7" w:rsidRDefault="000169C7" w:rsidP="000169C7">
      <w:pPr>
        <w:shd w:val="clear" w:color="auto" w:fill="FFFFFF"/>
        <w:tabs>
          <w:tab w:val="left" w:leader="dot" w:pos="720"/>
          <w:tab w:val="left" w:leader="dot" w:pos="13608"/>
        </w:tabs>
        <w:suppressAutoHyphens w:val="0"/>
        <w:ind w:firstLine="708"/>
        <w:jc w:val="both"/>
        <w:rPr>
          <w:b/>
          <w:bCs/>
          <w:lang w:eastAsia="ru-RU"/>
        </w:rPr>
      </w:pPr>
      <w:r>
        <w:rPr>
          <w:b/>
          <w:bCs/>
          <w:iCs/>
          <w:lang w:eastAsia="ru-RU"/>
        </w:rPr>
        <w:tab/>
      </w:r>
      <w:r w:rsidRPr="00D249FD">
        <w:rPr>
          <w:b/>
          <w:bCs/>
          <w:iCs/>
          <w:lang w:eastAsia="ru-RU"/>
        </w:rPr>
        <w:t>Змістовий модуль</w:t>
      </w:r>
      <w:r w:rsidRPr="00B12BC9">
        <w:rPr>
          <w:b/>
          <w:bCs/>
          <w:iCs/>
          <w:lang w:eastAsia="ru-RU"/>
        </w:rPr>
        <w:t xml:space="preserve"> </w:t>
      </w:r>
      <w:r>
        <w:rPr>
          <w:b/>
          <w:bCs/>
          <w:lang w:eastAsia="ru-RU"/>
        </w:rPr>
        <w:t>4</w:t>
      </w:r>
      <w:r w:rsidRPr="00D249FD">
        <w:rPr>
          <w:b/>
          <w:bCs/>
          <w:lang w:eastAsia="ru-RU"/>
        </w:rPr>
        <w:t xml:space="preserve">. </w:t>
      </w:r>
      <w:r w:rsidR="00B12BC9" w:rsidRPr="00B12BC9">
        <w:rPr>
          <w:b/>
          <w:bCs/>
          <w:lang w:eastAsia="ru-RU"/>
        </w:rPr>
        <w:t>Рефінансування банків</w:t>
      </w:r>
    </w:p>
    <w:p w:rsidR="00D249FD" w:rsidRPr="00D249FD" w:rsidRDefault="00D249FD" w:rsidP="00D249FD">
      <w:pPr>
        <w:shd w:val="clear" w:color="auto" w:fill="FFFFFF"/>
        <w:tabs>
          <w:tab w:val="left" w:pos="806"/>
          <w:tab w:val="left" w:leader="dot" w:pos="6043"/>
        </w:tabs>
        <w:suppressAutoHyphens w:val="0"/>
        <w:ind w:firstLine="708"/>
        <w:jc w:val="both"/>
        <w:rPr>
          <w:b/>
          <w:lang w:eastAsia="ru-RU"/>
        </w:rPr>
      </w:pPr>
      <w:r w:rsidRPr="00D249FD">
        <w:rPr>
          <w:b/>
          <w:bCs/>
          <w:spacing w:val="-1"/>
          <w:lang w:eastAsia="ru-RU"/>
        </w:rPr>
        <w:t xml:space="preserve">Тема 4. </w:t>
      </w:r>
      <w:r w:rsidRPr="00D249FD">
        <w:rPr>
          <w:b/>
          <w:lang w:eastAsia="ru-RU"/>
        </w:rPr>
        <w:t>Рефінансування банків</w:t>
      </w:r>
    </w:p>
    <w:p w:rsidR="00D249FD" w:rsidRPr="00D249FD" w:rsidRDefault="00D249FD" w:rsidP="00D249FD">
      <w:pPr>
        <w:shd w:val="clear" w:color="auto" w:fill="FFFFFF"/>
        <w:tabs>
          <w:tab w:val="left" w:leader="dot" w:pos="6125"/>
        </w:tabs>
        <w:suppressAutoHyphens w:val="0"/>
        <w:ind w:firstLine="708"/>
        <w:jc w:val="both"/>
        <w:rPr>
          <w:lang w:eastAsia="ru-RU"/>
        </w:rPr>
      </w:pPr>
      <w:r w:rsidRPr="00D249FD">
        <w:rPr>
          <w:lang w:eastAsia="ru-RU"/>
        </w:rPr>
        <w:t xml:space="preserve">Цілі,  методи  та  розвиток  механізмів  рефінансування </w:t>
      </w:r>
      <w:r w:rsidRPr="00D249FD">
        <w:rPr>
          <w:spacing w:val="-5"/>
          <w:lang w:eastAsia="ru-RU"/>
        </w:rPr>
        <w:t xml:space="preserve">банків. </w:t>
      </w:r>
      <w:r w:rsidRPr="00D249FD">
        <w:rPr>
          <w:spacing w:val="-8"/>
          <w:lang w:eastAsia="ru-RU"/>
        </w:rPr>
        <w:t xml:space="preserve">Рефінансування банків в умовах економічного зростання. </w:t>
      </w:r>
      <w:r w:rsidRPr="00D249FD">
        <w:rPr>
          <w:lang w:eastAsia="ru-RU"/>
        </w:rPr>
        <w:t xml:space="preserve">Характеристика кредитів центрального банку. Економічна сутність та призначення кредитів. Види кредитів. </w:t>
      </w:r>
      <w:proofErr w:type="spellStart"/>
      <w:r w:rsidRPr="00D249FD">
        <w:rPr>
          <w:lang w:eastAsia="ru-RU"/>
        </w:rPr>
        <w:t>Редисконтування</w:t>
      </w:r>
      <w:proofErr w:type="spellEnd"/>
      <w:r w:rsidRPr="00D249FD">
        <w:rPr>
          <w:lang w:eastAsia="ru-RU"/>
        </w:rPr>
        <w:t xml:space="preserve"> центральним банком векселів, що були дисконтовані бан</w:t>
      </w:r>
      <w:r w:rsidRPr="00D249FD">
        <w:rPr>
          <w:spacing w:val="-4"/>
          <w:lang w:eastAsia="ru-RU"/>
        </w:rPr>
        <w:t>ками. Світовий досвід кредитування банків (Федеральними резе</w:t>
      </w:r>
      <w:r w:rsidRPr="00D249FD">
        <w:rPr>
          <w:lang w:eastAsia="ru-RU"/>
        </w:rPr>
        <w:t>рв</w:t>
      </w:r>
      <w:r w:rsidRPr="00D249FD">
        <w:rPr>
          <w:lang w:eastAsia="ru-RU"/>
        </w:rPr>
        <w:softHyphen/>
        <w:t>ними банками США і Європейським центральним банком).</w:t>
      </w:r>
    </w:p>
    <w:p w:rsidR="00D249FD" w:rsidRPr="00D249FD" w:rsidRDefault="00D249FD" w:rsidP="00D249FD">
      <w:pPr>
        <w:suppressAutoHyphens w:val="0"/>
        <w:ind w:firstLine="708"/>
        <w:jc w:val="both"/>
        <w:rPr>
          <w:lang w:eastAsia="ru-RU"/>
        </w:rPr>
      </w:pPr>
      <w:r w:rsidRPr="00D249FD">
        <w:rPr>
          <w:lang w:eastAsia="ru-RU"/>
        </w:rPr>
        <w:t>Розвиток кредитних відносин НБУ з банками. Селективне адресне кредитування банків. Прямі ломбардні кредити та надання кредитів за допомогою проведення кредитних аукціонів. Кредити «</w:t>
      </w:r>
      <w:proofErr w:type="spellStart"/>
      <w:r w:rsidRPr="00D249FD">
        <w:rPr>
          <w:lang w:eastAsia="ru-RU"/>
        </w:rPr>
        <w:t>овернайт</w:t>
      </w:r>
      <w:proofErr w:type="spellEnd"/>
      <w:r w:rsidRPr="00D249FD">
        <w:rPr>
          <w:lang w:eastAsia="ru-RU"/>
        </w:rPr>
        <w:t>» через постійно діючу лінію рефінансування. Тендерні кредити. Стабілізаційний кредит НБУ. Забезпечення довгостроковими кредитними ресурсами банків, які приймають для кредитування інноваційно-інвестиційні проекти.</w:t>
      </w:r>
    </w:p>
    <w:p w:rsidR="00D249FD" w:rsidRPr="00D249FD" w:rsidRDefault="00D249FD" w:rsidP="00D249FD">
      <w:pPr>
        <w:shd w:val="clear" w:color="auto" w:fill="FFFFFF"/>
        <w:tabs>
          <w:tab w:val="left" w:leader="dot" w:pos="6043"/>
        </w:tabs>
        <w:suppressAutoHyphens w:val="0"/>
        <w:ind w:firstLine="708"/>
        <w:rPr>
          <w:bCs/>
          <w:spacing w:val="-1"/>
          <w:lang w:eastAsia="ru-RU"/>
        </w:rPr>
      </w:pPr>
    </w:p>
    <w:p w:rsidR="00B12BC9" w:rsidRPr="00B12BC9" w:rsidRDefault="00D249FD" w:rsidP="00B12BC9">
      <w:pPr>
        <w:suppressAutoHyphens w:val="0"/>
        <w:ind w:firstLine="708"/>
        <w:jc w:val="both"/>
        <w:rPr>
          <w:b/>
          <w:bCs/>
          <w:lang w:eastAsia="ru-RU"/>
        </w:rPr>
      </w:pPr>
      <w:r w:rsidRPr="00D249FD">
        <w:rPr>
          <w:b/>
          <w:bCs/>
          <w:iCs/>
          <w:lang w:eastAsia="ru-RU"/>
        </w:rPr>
        <w:lastRenderedPageBreak/>
        <w:t>Змістовий модуль</w:t>
      </w:r>
      <w:r w:rsidRPr="00D249FD">
        <w:rPr>
          <w:b/>
          <w:bCs/>
          <w:iCs/>
          <w:lang w:val="ru-RU" w:eastAsia="ru-RU"/>
        </w:rPr>
        <w:t xml:space="preserve"> </w:t>
      </w:r>
      <w:r w:rsidR="000169C7">
        <w:rPr>
          <w:b/>
          <w:bCs/>
          <w:iCs/>
          <w:lang w:val="ru-RU" w:eastAsia="ru-RU"/>
        </w:rPr>
        <w:t>5</w:t>
      </w:r>
      <w:r w:rsidRPr="00D249FD">
        <w:rPr>
          <w:b/>
          <w:bCs/>
          <w:lang w:eastAsia="ru-RU"/>
        </w:rPr>
        <w:t>.</w:t>
      </w:r>
      <w:r w:rsidR="00B12BC9" w:rsidRPr="00B12BC9">
        <w:rPr>
          <w:b/>
          <w:bCs/>
          <w:spacing w:val="-2"/>
          <w:lang w:eastAsia="ru-RU"/>
        </w:rPr>
        <w:t xml:space="preserve"> </w:t>
      </w:r>
      <w:r w:rsidR="00B12BC9" w:rsidRPr="00B12BC9">
        <w:rPr>
          <w:b/>
          <w:bCs/>
          <w:lang w:eastAsia="ru-RU"/>
        </w:rPr>
        <w:t xml:space="preserve">Організація міжбанківських розрахунків </w:t>
      </w:r>
    </w:p>
    <w:p w:rsidR="00D249FD" w:rsidRPr="00D249FD" w:rsidRDefault="00D249FD" w:rsidP="00D249FD">
      <w:pPr>
        <w:suppressAutoHyphens w:val="0"/>
        <w:ind w:firstLine="708"/>
        <w:jc w:val="both"/>
        <w:rPr>
          <w:b/>
          <w:bCs/>
          <w:spacing w:val="-2"/>
          <w:lang w:eastAsia="ru-RU"/>
        </w:rPr>
      </w:pPr>
      <w:r w:rsidRPr="00D249FD">
        <w:rPr>
          <w:b/>
          <w:bCs/>
          <w:lang w:eastAsia="ru-RU"/>
        </w:rPr>
        <w:t xml:space="preserve">Тема 5. </w:t>
      </w:r>
      <w:r w:rsidRPr="00D249FD">
        <w:rPr>
          <w:b/>
          <w:bCs/>
          <w:spacing w:val="-2"/>
          <w:lang w:eastAsia="ru-RU"/>
        </w:rPr>
        <w:t xml:space="preserve">Організація міжбанківських розрахунків </w:t>
      </w:r>
    </w:p>
    <w:p w:rsidR="00D249FD" w:rsidRPr="00D249FD" w:rsidRDefault="00D249FD" w:rsidP="00D249FD">
      <w:pPr>
        <w:suppressAutoHyphens w:val="0"/>
        <w:ind w:firstLine="708"/>
        <w:jc w:val="both"/>
        <w:rPr>
          <w:spacing w:val="-4"/>
          <w:lang w:eastAsia="ru-RU"/>
        </w:rPr>
      </w:pPr>
      <w:r w:rsidRPr="00D249FD">
        <w:rPr>
          <w:spacing w:val="-4"/>
          <w:lang w:eastAsia="ru-RU"/>
        </w:rPr>
        <w:t>Розрахункове обслуговування банків центральним банком. Міжбанківські розрахунки як складова платіжної системи. Класифікаційна характеристика міжбанківських розрахунків. Проведення цен</w:t>
      </w:r>
      <w:r w:rsidRPr="00D249FD">
        <w:rPr>
          <w:spacing w:val="-4"/>
          <w:lang w:eastAsia="ru-RU"/>
        </w:rPr>
        <w:softHyphen/>
        <w:t>тральним банком міжбанківських розрахунків через кореспондентські рахунки комерційних банків. Світовий досвід міжбанківських розрахунків. Еволюція міжбанківських розрахунків в Україні.</w:t>
      </w:r>
    </w:p>
    <w:p w:rsidR="00D249FD" w:rsidRPr="00D249FD" w:rsidRDefault="00D249FD" w:rsidP="00D249FD">
      <w:pPr>
        <w:suppressAutoHyphens w:val="0"/>
        <w:ind w:firstLine="708"/>
        <w:jc w:val="both"/>
        <w:rPr>
          <w:spacing w:val="-4"/>
          <w:lang w:eastAsia="ru-RU"/>
        </w:rPr>
      </w:pPr>
      <w:r w:rsidRPr="00D249FD">
        <w:rPr>
          <w:spacing w:val="-4"/>
          <w:lang w:eastAsia="ru-RU"/>
        </w:rPr>
        <w:t>Система електронних платежів (СЕП) НБУ. Основні принципи функціонування СЕП. Структурна побудова СЕП та порядок прове</w:t>
      </w:r>
      <w:r w:rsidRPr="00D249FD">
        <w:rPr>
          <w:spacing w:val="-6"/>
          <w:lang w:eastAsia="ru-RU"/>
        </w:rPr>
        <w:t>дення міжбанківських розрахунків. Порівняльна характеристика</w:t>
      </w:r>
      <w:r w:rsidRPr="00D249FD">
        <w:rPr>
          <w:spacing w:val="-4"/>
          <w:lang w:eastAsia="ru-RU"/>
        </w:rPr>
        <w:t xml:space="preserve"> моделей міжбанківських розрахунків за консолідованим коррахунком.</w:t>
      </w:r>
    </w:p>
    <w:p w:rsidR="00D249FD" w:rsidRPr="00D249FD" w:rsidRDefault="00D249FD" w:rsidP="00D249FD">
      <w:pPr>
        <w:suppressAutoHyphens w:val="0"/>
        <w:ind w:firstLine="708"/>
        <w:jc w:val="both"/>
        <w:rPr>
          <w:lang w:eastAsia="ru-RU"/>
        </w:rPr>
      </w:pPr>
      <w:r w:rsidRPr="00D249FD">
        <w:rPr>
          <w:lang w:eastAsia="ru-RU"/>
        </w:rPr>
        <w:t xml:space="preserve">Перспективи розвитку платіжної системи в Україні. Система </w:t>
      </w:r>
      <w:r w:rsidRPr="00D249FD">
        <w:rPr>
          <w:spacing w:val="-2"/>
          <w:lang w:eastAsia="ru-RU"/>
        </w:rPr>
        <w:t>термінових платежів — новий етап розвитку електронних міжба</w:t>
      </w:r>
      <w:r w:rsidRPr="00D249FD">
        <w:rPr>
          <w:lang w:eastAsia="ru-RU"/>
        </w:rPr>
        <w:t>н</w:t>
      </w:r>
      <w:r w:rsidRPr="00D249FD">
        <w:rPr>
          <w:lang w:eastAsia="ru-RU"/>
        </w:rPr>
        <w:softHyphen/>
        <w:t>ківських розрахунків. Необхідність та перспективи створення національної системи масових електронних платежів в Україні. Роль НБУ у розв’язанні цієї проблеми.</w:t>
      </w:r>
    </w:p>
    <w:p w:rsidR="00D249FD" w:rsidRPr="00D249FD" w:rsidRDefault="00D249FD" w:rsidP="00D249FD">
      <w:pPr>
        <w:suppressAutoHyphens w:val="0"/>
        <w:ind w:firstLine="708"/>
        <w:jc w:val="both"/>
        <w:rPr>
          <w:lang w:eastAsia="ru-RU"/>
        </w:rPr>
      </w:pPr>
    </w:p>
    <w:p w:rsidR="00B12BC9" w:rsidRPr="00B12BC9" w:rsidRDefault="000169C7" w:rsidP="00B12BC9">
      <w:pPr>
        <w:shd w:val="clear" w:color="auto" w:fill="FFFFFF"/>
        <w:tabs>
          <w:tab w:val="left" w:leader="dot" w:pos="720"/>
          <w:tab w:val="left" w:leader="dot" w:pos="13608"/>
        </w:tabs>
        <w:suppressAutoHyphens w:val="0"/>
        <w:ind w:firstLine="708"/>
        <w:jc w:val="both"/>
        <w:rPr>
          <w:b/>
          <w:bCs/>
          <w:lang w:eastAsia="ru-RU"/>
        </w:rPr>
      </w:pPr>
      <w:r>
        <w:rPr>
          <w:b/>
          <w:bCs/>
          <w:iCs/>
          <w:lang w:eastAsia="ru-RU"/>
        </w:rPr>
        <w:tab/>
      </w:r>
      <w:r w:rsidRPr="00D249FD">
        <w:rPr>
          <w:b/>
          <w:bCs/>
          <w:iCs/>
          <w:lang w:eastAsia="ru-RU"/>
        </w:rPr>
        <w:t>Змістовий модуль</w:t>
      </w:r>
      <w:r w:rsidRPr="00D249FD">
        <w:rPr>
          <w:b/>
          <w:bCs/>
          <w:iCs/>
          <w:lang w:val="ru-RU" w:eastAsia="ru-RU"/>
        </w:rPr>
        <w:t xml:space="preserve"> </w:t>
      </w:r>
      <w:r>
        <w:rPr>
          <w:b/>
          <w:bCs/>
          <w:lang w:eastAsia="ru-RU"/>
        </w:rPr>
        <w:t>6</w:t>
      </w:r>
      <w:r w:rsidRPr="00D249FD">
        <w:rPr>
          <w:b/>
          <w:bCs/>
          <w:lang w:eastAsia="ru-RU"/>
        </w:rPr>
        <w:t xml:space="preserve">. </w:t>
      </w:r>
      <w:r w:rsidR="00B12BC9" w:rsidRPr="00B12BC9">
        <w:rPr>
          <w:b/>
          <w:bCs/>
          <w:lang w:eastAsia="ru-RU"/>
        </w:rPr>
        <w:t>Регулювання діяльності банків та банківський нагляд</w:t>
      </w:r>
    </w:p>
    <w:p w:rsidR="00D249FD" w:rsidRPr="00D249FD" w:rsidRDefault="00D249FD" w:rsidP="00D249FD">
      <w:pPr>
        <w:shd w:val="clear" w:color="auto" w:fill="FFFFFF"/>
        <w:tabs>
          <w:tab w:val="left" w:pos="709"/>
          <w:tab w:val="left" w:leader="dot" w:pos="5899"/>
        </w:tabs>
        <w:suppressAutoHyphens w:val="0"/>
        <w:ind w:firstLine="708"/>
        <w:jc w:val="both"/>
        <w:rPr>
          <w:b/>
          <w:lang w:eastAsia="ru-RU"/>
        </w:rPr>
      </w:pPr>
      <w:r>
        <w:rPr>
          <w:b/>
          <w:bCs/>
          <w:spacing w:val="-1"/>
          <w:lang w:eastAsia="ru-RU"/>
        </w:rPr>
        <w:tab/>
      </w:r>
      <w:r w:rsidRPr="00D249FD">
        <w:rPr>
          <w:b/>
          <w:bCs/>
          <w:spacing w:val="-1"/>
          <w:lang w:eastAsia="ru-RU"/>
        </w:rPr>
        <w:t xml:space="preserve">Тема 6. </w:t>
      </w:r>
      <w:r w:rsidRPr="00D249FD">
        <w:rPr>
          <w:b/>
          <w:bCs/>
          <w:spacing w:val="-2"/>
          <w:lang w:eastAsia="ru-RU"/>
        </w:rPr>
        <w:t>Регулювання діяльності банків та банківський нагляд</w:t>
      </w:r>
    </w:p>
    <w:p w:rsidR="00D249FD" w:rsidRPr="00D249FD" w:rsidRDefault="00D249FD" w:rsidP="00D249FD">
      <w:pPr>
        <w:suppressAutoHyphens w:val="0"/>
        <w:ind w:firstLine="708"/>
        <w:jc w:val="both"/>
        <w:rPr>
          <w:lang w:eastAsia="ru-RU"/>
        </w:rPr>
      </w:pPr>
      <w:r w:rsidRPr="00D249FD">
        <w:rPr>
          <w:lang w:eastAsia="ru-RU"/>
        </w:rPr>
        <w:t>Економічна сутність та необхідність регулювання діяльності банків. Створення правової та нормативної бази, що регламентує діяльність банків. Чинники, що визначають необхідність створення державної системи банківського регулювання. Основні завдання системи банківського регулювання.</w:t>
      </w:r>
    </w:p>
    <w:p w:rsidR="00D249FD" w:rsidRPr="00D249FD" w:rsidRDefault="00D249FD" w:rsidP="00D249FD">
      <w:pPr>
        <w:suppressAutoHyphens w:val="0"/>
        <w:ind w:firstLine="708"/>
        <w:jc w:val="both"/>
        <w:rPr>
          <w:lang w:eastAsia="ru-RU"/>
        </w:rPr>
      </w:pPr>
      <w:r w:rsidRPr="00D249FD">
        <w:rPr>
          <w:lang w:eastAsia="ru-RU"/>
        </w:rPr>
        <w:t>Організація системи банківського регулювання. Інституційна побудова системи в розвинутих країнах і в Україні. Принципи ефективного банківського регулювання, розроблені Базельським Комітетом з питань банківського регулювання.</w:t>
      </w:r>
    </w:p>
    <w:p w:rsidR="00D249FD" w:rsidRPr="00D249FD" w:rsidRDefault="00D249FD" w:rsidP="00D249FD">
      <w:pPr>
        <w:suppressAutoHyphens w:val="0"/>
        <w:ind w:firstLine="708"/>
        <w:jc w:val="both"/>
        <w:rPr>
          <w:lang w:eastAsia="ru-RU"/>
        </w:rPr>
      </w:pPr>
      <w:r w:rsidRPr="00D249FD">
        <w:rPr>
          <w:lang w:eastAsia="ru-RU"/>
        </w:rPr>
        <w:t>Державна реєстрація банків. Умови, дотримання яких є обо</w:t>
      </w:r>
      <w:r w:rsidRPr="00D249FD">
        <w:rPr>
          <w:lang w:eastAsia="ru-RU"/>
        </w:rPr>
        <w:softHyphen/>
        <w:t>в’язковим для створення і державної реєстрації банку. Процедура державної реєстрації банків у НБУ. Особливості державної реєс</w:t>
      </w:r>
      <w:r w:rsidRPr="00D249FD">
        <w:rPr>
          <w:lang w:eastAsia="ru-RU"/>
        </w:rPr>
        <w:softHyphen/>
        <w:t>трації банків з іноземним капіталом. Регламентація порядку ство</w:t>
      </w:r>
      <w:r w:rsidRPr="00D249FD">
        <w:rPr>
          <w:lang w:eastAsia="ru-RU"/>
        </w:rPr>
        <w:softHyphen/>
        <w:t>рення банківських об’єднань.</w:t>
      </w:r>
    </w:p>
    <w:p w:rsidR="00D249FD" w:rsidRPr="00D249FD" w:rsidRDefault="00D249FD" w:rsidP="00D249FD">
      <w:pPr>
        <w:suppressAutoHyphens w:val="0"/>
        <w:ind w:firstLine="708"/>
        <w:jc w:val="both"/>
        <w:rPr>
          <w:lang w:eastAsia="ru-RU"/>
        </w:rPr>
      </w:pPr>
      <w:r w:rsidRPr="00D249FD">
        <w:rPr>
          <w:lang w:eastAsia="ru-RU"/>
        </w:rPr>
        <w:t xml:space="preserve">Ліцензування банківської діяльності. Умови, дотримання яких надає банку право отримати банківську ліцензію і письмовий дозвіл на здійснення окремих операцій. Процедура отримання банківської ліцензії і письмового </w:t>
      </w:r>
      <w:proofErr w:type="spellStart"/>
      <w:r w:rsidRPr="00D249FD">
        <w:rPr>
          <w:lang w:eastAsia="ru-RU"/>
        </w:rPr>
        <w:t>дозвілу</w:t>
      </w:r>
      <w:proofErr w:type="spellEnd"/>
      <w:r w:rsidRPr="00D249FD">
        <w:rPr>
          <w:lang w:eastAsia="ru-RU"/>
        </w:rPr>
        <w:t xml:space="preserve"> в НБУ. Порядок видачі ліцензії на здійснення окремих банківських операцій небанківсь</w:t>
      </w:r>
      <w:r w:rsidRPr="00D249FD">
        <w:rPr>
          <w:lang w:eastAsia="ru-RU"/>
        </w:rPr>
        <w:softHyphen/>
        <w:t>кими установами.</w:t>
      </w:r>
    </w:p>
    <w:p w:rsidR="00D249FD" w:rsidRPr="00D249FD" w:rsidRDefault="00D249FD" w:rsidP="00D249FD">
      <w:pPr>
        <w:suppressAutoHyphens w:val="0"/>
        <w:ind w:firstLine="708"/>
        <w:jc w:val="both"/>
        <w:rPr>
          <w:lang w:eastAsia="ru-RU"/>
        </w:rPr>
      </w:pPr>
      <w:r w:rsidRPr="00D249FD">
        <w:rPr>
          <w:lang w:eastAsia="ru-RU"/>
        </w:rPr>
        <w:t>Установлення економічних нормативів, що регламентують діяльність банків. Сутність, призначення та порядок розрахунку нормативів, що регламентують достатність капітальної бази, ліквідну позицію банків, кредитний ризик, ризик інвестування, ризик відкритої валютної позиції.</w:t>
      </w:r>
    </w:p>
    <w:p w:rsidR="00D249FD" w:rsidRPr="00D249FD" w:rsidRDefault="00D249FD" w:rsidP="00D249FD">
      <w:pPr>
        <w:suppressAutoHyphens w:val="0"/>
        <w:ind w:firstLine="708"/>
        <w:jc w:val="both"/>
        <w:rPr>
          <w:lang w:eastAsia="ru-RU"/>
        </w:rPr>
      </w:pPr>
      <w:r w:rsidRPr="00D249FD">
        <w:rPr>
          <w:lang w:eastAsia="ru-RU"/>
        </w:rPr>
        <w:t>Вимоги до банків щодо формування резервів на покриття ризиків від проведення активних операцій. Формування резервів на покриття кредитного ризику, ризику від інвестицій у цінні папери, ризику непогашеної дебіторської заборгованості.</w:t>
      </w:r>
    </w:p>
    <w:p w:rsidR="00D249FD" w:rsidRPr="00D249FD" w:rsidRDefault="00D249FD" w:rsidP="00D249FD">
      <w:pPr>
        <w:suppressAutoHyphens w:val="0"/>
        <w:ind w:firstLine="708"/>
        <w:jc w:val="both"/>
        <w:rPr>
          <w:lang w:eastAsia="ru-RU"/>
        </w:rPr>
      </w:pPr>
      <w:r w:rsidRPr="00D249FD">
        <w:rPr>
          <w:lang w:eastAsia="ru-RU"/>
        </w:rPr>
        <w:t>Гарантування банківських депозитів. Організація та функціонування системи гарантування банківських депозитів — у розвинутих країнах і в Україні.</w:t>
      </w:r>
    </w:p>
    <w:p w:rsidR="00D249FD" w:rsidRPr="00D249FD" w:rsidRDefault="00D249FD" w:rsidP="00D249FD">
      <w:pPr>
        <w:suppressAutoHyphens w:val="0"/>
        <w:ind w:firstLine="708"/>
        <w:jc w:val="both"/>
        <w:rPr>
          <w:spacing w:val="-6"/>
          <w:lang w:eastAsia="ru-RU"/>
        </w:rPr>
      </w:pPr>
      <w:r w:rsidRPr="00D249FD">
        <w:rPr>
          <w:spacing w:val="-6"/>
          <w:lang w:eastAsia="ru-RU"/>
        </w:rPr>
        <w:t>Вимоги НБУ щодо організації банківського кредитування та грошових розрахунків. Методичне забезпечення цієї діяльності банків.</w:t>
      </w:r>
    </w:p>
    <w:p w:rsidR="00D249FD" w:rsidRPr="00D249FD" w:rsidRDefault="00D249FD" w:rsidP="00D249FD">
      <w:pPr>
        <w:suppressAutoHyphens w:val="0"/>
        <w:ind w:firstLine="708"/>
        <w:jc w:val="both"/>
        <w:rPr>
          <w:lang w:eastAsia="ru-RU"/>
        </w:rPr>
      </w:pPr>
      <w:r w:rsidRPr="00D249FD">
        <w:rPr>
          <w:lang w:eastAsia="ru-RU"/>
        </w:rPr>
        <w:t>Методичне забезпечення НБУ організації бухгалтерського обліку в банках, складання звітності та проведення аудиту.</w:t>
      </w:r>
    </w:p>
    <w:p w:rsidR="00D249FD" w:rsidRPr="00D249FD" w:rsidRDefault="00D249FD" w:rsidP="00D249FD">
      <w:pPr>
        <w:suppressAutoHyphens w:val="0"/>
        <w:ind w:firstLine="708"/>
        <w:jc w:val="both"/>
        <w:rPr>
          <w:lang w:eastAsia="ru-RU"/>
        </w:rPr>
      </w:pPr>
      <w:r w:rsidRPr="00D249FD">
        <w:rPr>
          <w:lang w:eastAsia="ru-RU"/>
        </w:rPr>
        <w:t>Банківський нагляд: сутність та методи нагляду за діяльністю банків. Порівняльна характеристика дистанційного моніторингу діяльності банків та їх інспектування.</w:t>
      </w:r>
    </w:p>
    <w:p w:rsidR="00D249FD" w:rsidRPr="00D249FD" w:rsidRDefault="00D249FD" w:rsidP="00D249FD">
      <w:pPr>
        <w:suppressAutoHyphens w:val="0"/>
        <w:ind w:firstLine="708"/>
        <w:jc w:val="both"/>
        <w:rPr>
          <w:lang w:eastAsia="ru-RU"/>
        </w:rPr>
      </w:pPr>
      <w:r w:rsidRPr="00D249FD">
        <w:rPr>
          <w:lang w:eastAsia="ru-RU"/>
        </w:rPr>
        <w:t>Порядок проведення НБУ дистанційного моніторингу діяльності банків. Нагляд за дотриманням банками економічних нормативів, формуванням і використанням резервів на покриття ризиків від проведення активних операцій. Аналіз фінансових коефіцієнтів, що характеризують діяльність банків. Груповий порівняльний аналіз банків.</w:t>
      </w:r>
    </w:p>
    <w:p w:rsidR="00D249FD" w:rsidRPr="00D249FD" w:rsidRDefault="00D249FD" w:rsidP="00D249FD">
      <w:pPr>
        <w:suppressAutoHyphens w:val="0"/>
        <w:ind w:firstLine="708"/>
        <w:jc w:val="both"/>
        <w:rPr>
          <w:lang w:eastAsia="ru-RU"/>
        </w:rPr>
      </w:pPr>
      <w:r w:rsidRPr="00D249FD">
        <w:rPr>
          <w:lang w:eastAsia="ru-RU"/>
        </w:rPr>
        <w:t>Інспектування банків: планування інспекційних перевірок, підготовка до них та порядок проведення. Порядок визначення та застосування рейтингової комплексної оцінки діяльності банків за системою CAMEL.</w:t>
      </w:r>
    </w:p>
    <w:p w:rsidR="00D249FD" w:rsidRPr="00D249FD" w:rsidRDefault="00D249FD" w:rsidP="00D249FD">
      <w:pPr>
        <w:suppressAutoHyphens w:val="0"/>
        <w:ind w:firstLine="708"/>
        <w:jc w:val="both"/>
        <w:rPr>
          <w:lang w:eastAsia="ru-RU"/>
        </w:rPr>
      </w:pPr>
      <w:r w:rsidRPr="00D249FD">
        <w:rPr>
          <w:lang w:eastAsia="ru-RU"/>
        </w:rPr>
        <w:lastRenderedPageBreak/>
        <w:t>Застосування заходів впливу за порушення банками вимог бан</w:t>
      </w:r>
      <w:r w:rsidRPr="00D249FD">
        <w:rPr>
          <w:lang w:eastAsia="ru-RU"/>
        </w:rPr>
        <w:softHyphen/>
        <w:t>ківського законодавства. Загальна характеристика заходів впли</w:t>
      </w:r>
      <w:r w:rsidRPr="00D249FD">
        <w:rPr>
          <w:lang w:eastAsia="ru-RU"/>
        </w:rPr>
        <w:softHyphen/>
        <w:t>ву, що застосовуються НБУ. Розроблення та реалізація банками програми фінансового оздоровлення. Установлення особливого режиму контролю за діяльністю банків. Призначення в банк тимчасової адміністрації: підстави для призначення, права та обо</w:t>
      </w:r>
      <w:r w:rsidRPr="00D249FD">
        <w:rPr>
          <w:lang w:eastAsia="ru-RU"/>
        </w:rPr>
        <w:softHyphen/>
        <w:t>в’язки тимчасового адміністратора. Зміст та порядок примусової реорганізації банків. Ліквідація банків: підстави для ліквідації, порядок призначення ліквідатора, зміст ліквідаційної процедури.</w:t>
      </w:r>
    </w:p>
    <w:p w:rsidR="008A7EF6" w:rsidRDefault="008A7EF6" w:rsidP="00D249FD">
      <w:pPr>
        <w:shd w:val="clear" w:color="auto" w:fill="FFFFFF"/>
        <w:tabs>
          <w:tab w:val="left" w:leader="dot" w:pos="709"/>
        </w:tabs>
        <w:suppressAutoHyphens w:val="0"/>
        <w:ind w:firstLine="708"/>
        <w:rPr>
          <w:b/>
          <w:bCs/>
          <w:spacing w:val="-3"/>
          <w:lang w:eastAsia="ru-RU"/>
        </w:rPr>
      </w:pPr>
    </w:p>
    <w:p w:rsidR="00D249FD" w:rsidRPr="00D249FD" w:rsidRDefault="00D249FD" w:rsidP="00D249FD">
      <w:pPr>
        <w:shd w:val="clear" w:color="auto" w:fill="FFFFFF"/>
        <w:tabs>
          <w:tab w:val="left" w:leader="dot" w:pos="709"/>
        </w:tabs>
        <w:suppressAutoHyphens w:val="0"/>
        <w:ind w:firstLine="708"/>
        <w:rPr>
          <w:b/>
          <w:bCs/>
          <w:spacing w:val="-3"/>
          <w:lang w:eastAsia="ru-RU"/>
        </w:rPr>
      </w:pPr>
      <w:r>
        <w:rPr>
          <w:b/>
          <w:bCs/>
          <w:spacing w:val="-3"/>
          <w:lang w:eastAsia="ru-RU"/>
        </w:rPr>
        <w:tab/>
      </w:r>
      <w:r w:rsidRPr="00D249FD">
        <w:rPr>
          <w:b/>
          <w:bCs/>
          <w:iCs/>
          <w:spacing w:val="-3"/>
          <w:lang w:eastAsia="ru-RU"/>
        </w:rPr>
        <w:t>Змістовий модуль</w:t>
      </w:r>
      <w:r w:rsidRPr="00D249FD">
        <w:rPr>
          <w:b/>
          <w:bCs/>
          <w:iCs/>
          <w:spacing w:val="-3"/>
          <w:lang w:val="ru-RU" w:eastAsia="ru-RU"/>
        </w:rPr>
        <w:t xml:space="preserve"> </w:t>
      </w:r>
      <w:r w:rsidR="000169C7">
        <w:rPr>
          <w:b/>
          <w:bCs/>
          <w:spacing w:val="-3"/>
          <w:lang w:eastAsia="ru-RU"/>
        </w:rPr>
        <w:t>7</w:t>
      </w:r>
      <w:r w:rsidRPr="00D249FD">
        <w:rPr>
          <w:b/>
          <w:bCs/>
          <w:spacing w:val="-3"/>
          <w:lang w:eastAsia="ru-RU"/>
        </w:rPr>
        <w:t>.</w:t>
      </w:r>
      <w:r w:rsidR="00B12BC9">
        <w:rPr>
          <w:b/>
          <w:bCs/>
          <w:spacing w:val="-3"/>
          <w:lang w:eastAsia="ru-RU"/>
        </w:rPr>
        <w:t xml:space="preserve"> Центральний банк і грошово-кредитна політика</w:t>
      </w:r>
    </w:p>
    <w:p w:rsidR="00D249FD" w:rsidRPr="00D249FD" w:rsidRDefault="00D249FD" w:rsidP="00D249FD">
      <w:pPr>
        <w:shd w:val="clear" w:color="auto" w:fill="FFFFFF"/>
        <w:tabs>
          <w:tab w:val="left" w:leader="dot" w:pos="709"/>
        </w:tabs>
        <w:suppressAutoHyphens w:val="0"/>
        <w:ind w:firstLine="708"/>
        <w:rPr>
          <w:b/>
          <w:bCs/>
          <w:iCs/>
          <w:spacing w:val="-13"/>
          <w:lang w:eastAsia="ru-RU"/>
        </w:rPr>
      </w:pPr>
      <w:r>
        <w:rPr>
          <w:b/>
          <w:bCs/>
          <w:spacing w:val="-3"/>
          <w:lang w:eastAsia="ru-RU"/>
        </w:rPr>
        <w:tab/>
      </w:r>
      <w:r w:rsidRPr="00D249FD">
        <w:rPr>
          <w:b/>
          <w:bCs/>
          <w:spacing w:val="-3"/>
          <w:lang w:eastAsia="ru-RU"/>
        </w:rPr>
        <w:t xml:space="preserve">Тема 7. </w:t>
      </w:r>
      <w:r w:rsidRPr="00D249FD">
        <w:rPr>
          <w:b/>
          <w:bCs/>
          <w:iCs/>
          <w:spacing w:val="-13"/>
          <w:lang w:eastAsia="ru-RU"/>
        </w:rPr>
        <w:t>Центральний банк – банкір і фінансовий агент уряду</w:t>
      </w:r>
    </w:p>
    <w:p w:rsidR="00D249FD" w:rsidRPr="00D249FD" w:rsidRDefault="00D249FD" w:rsidP="00D249FD">
      <w:pPr>
        <w:suppressAutoHyphens w:val="0"/>
        <w:ind w:firstLine="708"/>
        <w:jc w:val="both"/>
        <w:rPr>
          <w:spacing w:val="2"/>
          <w:lang w:eastAsia="ru-RU"/>
        </w:rPr>
      </w:pPr>
      <w:r w:rsidRPr="00D249FD">
        <w:rPr>
          <w:spacing w:val="2"/>
          <w:lang w:eastAsia="ru-RU"/>
        </w:rPr>
        <w:t>Кредитне, консалтингове і представницьке обслуговування уряду. Кредитні відносини НБУ з урядом. Представлення і захист інтересів держави на світових ринках і в зовнішніх відносинах. Співробітництво НБУ з міжнародними фінансовими інс</w:t>
      </w:r>
      <w:r w:rsidRPr="00D249FD">
        <w:rPr>
          <w:spacing w:val="2"/>
          <w:lang w:eastAsia="ru-RU"/>
        </w:rPr>
        <w:softHyphen/>
        <w:t>титуціями.</w:t>
      </w:r>
    </w:p>
    <w:p w:rsidR="00D249FD" w:rsidRPr="00D249FD" w:rsidRDefault="00D249FD" w:rsidP="00D249FD">
      <w:pPr>
        <w:suppressAutoHyphens w:val="0"/>
        <w:ind w:firstLine="708"/>
        <w:jc w:val="both"/>
        <w:rPr>
          <w:lang w:eastAsia="ru-RU"/>
        </w:rPr>
      </w:pPr>
      <w:r w:rsidRPr="00D249FD">
        <w:rPr>
          <w:lang w:eastAsia="ru-RU"/>
        </w:rPr>
        <w:t>Роль центрального банку в забезпеченні касового виконання державного бюджету. Розвиток системи касового виконання бюджету в Україні — перехід від банківської системи до казначейської. Розрахункове обслуговування Державного казначейства установами НБУ.</w:t>
      </w:r>
    </w:p>
    <w:p w:rsidR="00D249FD" w:rsidRPr="00D249FD" w:rsidRDefault="00D249FD" w:rsidP="00D249FD">
      <w:pPr>
        <w:suppressAutoHyphens w:val="0"/>
        <w:ind w:firstLine="708"/>
        <w:jc w:val="both"/>
        <w:rPr>
          <w:lang w:eastAsia="ru-RU"/>
        </w:rPr>
      </w:pPr>
      <w:r w:rsidRPr="00D249FD">
        <w:rPr>
          <w:lang w:eastAsia="ru-RU"/>
        </w:rPr>
        <w:t>Роль центрального банку в управлінні внутрішнім державним боргом. Розміщення НБУ облігацій внутрішньої державної позики. Обслуговування державного внутрішнього боргу за дорученням уряду. Депозитарна діяльність НБУ на ринку державних цінних паперів.</w:t>
      </w:r>
    </w:p>
    <w:p w:rsidR="00D249FD" w:rsidRPr="00D249FD" w:rsidRDefault="00D249FD" w:rsidP="00D249FD">
      <w:pPr>
        <w:suppressAutoHyphens w:val="0"/>
        <w:ind w:firstLine="708"/>
        <w:jc w:val="both"/>
        <w:rPr>
          <w:spacing w:val="2"/>
          <w:lang w:eastAsia="ru-RU"/>
        </w:rPr>
      </w:pPr>
      <w:r w:rsidRPr="00D249FD">
        <w:rPr>
          <w:spacing w:val="2"/>
          <w:lang w:eastAsia="ru-RU"/>
        </w:rPr>
        <w:t>Роль центрального банку в управлінні зовнішнім боргом дер</w:t>
      </w:r>
      <w:r w:rsidRPr="00D249FD">
        <w:rPr>
          <w:spacing w:val="2"/>
          <w:lang w:eastAsia="ru-RU"/>
        </w:rPr>
        <w:softHyphen/>
        <w:t>жави. Кредитні відносини НБУ з Міжнародним валютним фондом. Управління проектами міжнародних кредитних ліній. Регламентація кредитних відносин резидентів України з нерезидентами.</w:t>
      </w:r>
    </w:p>
    <w:p w:rsidR="00D249FD" w:rsidRPr="00D249FD" w:rsidRDefault="00D249FD" w:rsidP="00D249FD">
      <w:pPr>
        <w:shd w:val="clear" w:color="auto" w:fill="FFFFFF"/>
        <w:suppressAutoHyphens w:val="0"/>
        <w:ind w:firstLine="708"/>
        <w:rPr>
          <w:b/>
          <w:bCs/>
          <w:lang w:eastAsia="ru-RU"/>
        </w:rPr>
      </w:pPr>
    </w:p>
    <w:p w:rsidR="00D249FD" w:rsidRPr="00D249FD" w:rsidRDefault="00D249FD" w:rsidP="00D249FD">
      <w:pPr>
        <w:shd w:val="clear" w:color="auto" w:fill="FFFFFF"/>
        <w:suppressAutoHyphens w:val="0"/>
        <w:ind w:firstLine="708"/>
        <w:rPr>
          <w:b/>
          <w:bCs/>
          <w:lang w:eastAsia="ru-RU"/>
        </w:rPr>
      </w:pPr>
      <w:r w:rsidRPr="00D249FD">
        <w:rPr>
          <w:b/>
          <w:bCs/>
          <w:lang w:eastAsia="ru-RU"/>
        </w:rPr>
        <w:t xml:space="preserve">Тема 8. </w:t>
      </w:r>
      <w:r w:rsidRPr="00D249FD">
        <w:rPr>
          <w:b/>
          <w:bCs/>
          <w:spacing w:val="-2"/>
          <w:lang w:eastAsia="ru-RU"/>
        </w:rPr>
        <w:t>Грошово-кредитна політика</w:t>
      </w:r>
    </w:p>
    <w:p w:rsidR="00D249FD" w:rsidRPr="00D249FD" w:rsidRDefault="00D249FD" w:rsidP="00D249FD">
      <w:pPr>
        <w:suppressAutoHyphens w:val="0"/>
        <w:ind w:firstLine="708"/>
        <w:jc w:val="both"/>
        <w:rPr>
          <w:lang w:eastAsia="ru-RU"/>
        </w:rPr>
      </w:pPr>
      <w:r w:rsidRPr="00D249FD">
        <w:rPr>
          <w:lang w:eastAsia="ru-RU"/>
        </w:rPr>
        <w:t>Сутність грошово-кредитної політики та її інституційна основа. Визначення грошово-кредитної політики, її об’єкти та суб’єкти. Вимоги до банківської системи та грошового ринку як до складових інституційної основи грошово-кредитної політики.</w:t>
      </w:r>
    </w:p>
    <w:p w:rsidR="00D249FD" w:rsidRPr="00D249FD" w:rsidRDefault="00D249FD" w:rsidP="00D249FD">
      <w:pPr>
        <w:suppressAutoHyphens w:val="0"/>
        <w:ind w:firstLine="708"/>
        <w:jc w:val="both"/>
        <w:rPr>
          <w:lang w:eastAsia="ru-RU"/>
        </w:rPr>
      </w:pPr>
      <w:r w:rsidRPr="00D249FD">
        <w:rPr>
          <w:lang w:eastAsia="ru-RU"/>
        </w:rPr>
        <w:t>Цільова спрямованість грошово-кредитної політики. Визначення стратегічних, проміжних і тактичних цілей. Установлення параметрів цілей.</w:t>
      </w:r>
    </w:p>
    <w:p w:rsidR="00D249FD" w:rsidRPr="00D249FD" w:rsidRDefault="00D249FD" w:rsidP="00D249FD">
      <w:pPr>
        <w:suppressAutoHyphens w:val="0"/>
        <w:ind w:firstLine="708"/>
        <w:jc w:val="both"/>
        <w:rPr>
          <w:lang w:eastAsia="ru-RU"/>
        </w:rPr>
      </w:pPr>
      <w:r w:rsidRPr="00D249FD">
        <w:rPr>
          <w:lang w:eastAsia="ru-RU"/>
        </w:rPr>
        <w:t>Передавальний механізм та ефективність грошово-кредитної політики. Основні ланки передавального механізму грошово-кредитної політики у короткостроковому та у довгостроковому періодах. Вплив грошово-кредитної політики на національну економіку.</w:t>
      </w:r>
    </w:p>
    <w:p w:rsidR="00D249FD" w:rsidRPr="00D249FD" w:rsidRDefault="00D249FD" w:rsidP="00D249FD">
      <w:pPr>
        <w:suppressAutoHyphens w:val="0"/>
        <w:ind w:firstLine="708"/>
        <w:jc w:val="both"/>
        <w:rPr>
          <w:lang w:eastAsia="ru-RU"/>
        </w:rPr>
      </w:pPr>
      <w:r w:rsidRPr="00D249FD">
        <w:rPr>
          <w:lang w:eastAsia="ru-RU"/>
        </w:rPr>
        <w:t>Типи грошово-кредитної політики. Політика грошово-кре</w:t>
      </w:r>
      <w:r w:rsidRPr="00D249FD">
        <w:rPr>
          <w:lang w:eastAsia="ru-RU"/>
        </w:rPr>
        <w:softHyphen/>
        <w:t>дитної рестрикції: спрямованість, умови застосування, види. Політика грошово-кредитної експансії: спрямованість, умови застосування, види.</w:t>
      </w:r>
    </w:p>
    <w:p w:rsidR="00D249FD" w:rsidRPr="00D249FD" w:rsidRDefault="00D249FD" w:rsidP="00D249FD">
      <w:pPr>
        <w:suppressAutoHyphens w:val="0"/>
        <w:ind w:firstLine="708"/>
        <w:jc w:val="both"/>
        <w:rPr>
          <w:lang w:eastAsia="ru-RU"/>
        </w:rPr>
      </w:pPr>
      <w:r w:rsidRPr="00D249FD">
        <w:rPr>
          <w:lang w:eastAsia="ru-RU"/>
        </w:rPr>
        <w:t>Місце і роль грошово-кредитної політики в загальнодержав</w:t>
      </w:r>
      <w:r w:rsidRPr="00D249FD">
        <w:rPr>
          <w:lang w:eastAsia="ru-RU"/>
        </w:rPr>
        <w:softHyphen/>
        <w:t xml:space="preserve">ній економічній політиці. Взаємозв’язок та порівняльний аналіз грошово-кредитної та фіскальної політики. Кейнсіанський та </w:t>
      </w:r>
      <w:proofErr w:type="spellStart"/>
      <w:r w:rsidRPr="00D249FD">
        <w:rPr>
          <w:lang w:eastAsia="ru-RU"/>
        </w:rPr>
        <w:t>монетаристський</w:t>
      </w:r>
      <w:proofErr w:type="spellEnd"/>
      <w:r w:rsidRPr="00D249FD">
        <w:rPr>
          <w:lang w:eastAsia="ru-RU"/>
        </w:rPr>
        <w:t xml:space="preserve"> підходи до грошово-кредитної політики.</w:t>
      </w:r>
    </w:p>
    <w:p w:rsidR="00D249FD" w:rsidRPr="00D249FD" w:rsidRDefault="00D249FD" w:rsidP="00D249FD">
      <w:pPr>
        <w:suppressAutoHyphens w:val="0"/>
        <w:ind w:firstLine="708"/>
        <w:jc w:val="both"/>
        <w:rPr>
          <w:lang w:eastAsia="ru-RU"/>
        </w:rPr>
      </w:pPr>
      <w:r w:rsidRPr="00D249FD">
        <w:rPr>
          <w:lang w:eastAsia="ru-RU"/>
        </w:rPr>
        <w:t>Особливості визначення та реалізації грошово-кредитної політики в Україні на різних етапах перехідного періоду.</w:t>
      </w:r>
    </w:p>
    <w:p w:rsidR="00D249FD" w:rsidRPr="00D249FD" w:rsidRDefault="00D249FD" w:rsidP="00D249FD">
      <w:pPr>
        <w:suppressAutoHyphens w:val="0"/>
        <w:ind w:firstLine="708"/>
        <w:jc w:val="both"/>
        <w:rPr>
          <w:spacing w:val="-2"/>
          <w:lang w:eastAsia="ru-RU"/>
        </w:rPr>
      </w:pPr>
      <w:r w:rsidRPr="00D249FD">
        <w:rPr>
          <w:spacing w:val="-2"/>
          <w:lang w:eastAsia="ru-RU"/>
        </w:rPr>
        <w:t>Класифікаційна характеристика інструментів грошово-кре</w:t>
      </w:r>
      <w:r w:rsidRPr="00D249FD">
        <w:rPr>
          <w:spacing w:val="-2"/>
          <w:lang w:eastAsia="ru-RU"/>
        </w:rPr>
        <w:softHyphen/>
        <w:t>дитної політики. Інструменти опосередкованого впливу централь</w:t>
      </w:r>
      <w:r w:rsidRPr="00D249FD">
        <w:rPr>
          <w:spacing w:val="-2"/>
          <w:lang w:eastAsia="ru-RU"/>
        </w:rPr>
        <w:softHyphen/>
        <w:t>ного банку на грошовий ринок і економічні процеси та інструменти прямого впливу. Інструменти постійної дії та разового використання. Інструменти загальної спрямованості та селективні.</w:t>
      </w:r>
    </w:p>
    <w:p w:rsidR="00D249FD" w:rsidRPr="00D249FD" w:rsidRDefault="00D249FD" w:rsidP="00D249FD">
      <w:pPr>
        <w:suppressAutoHyphens w:val="0"/>
        <w:ind w:firstLine="708"/>
        <w:jc w:val="both"/>
        <w:rPr>
          <w:spacing w:val="-2"/>
          <w:lang w:eastAsia="ru-RU"/>
        </w:rPr>
      </w:pPr>
      <w:r w:rsidRPr="00D249FD">
        <w:rPr>
          <w:spacing w:val="-2"/>
          <w:lang w:eastAsia="ru-RU"/>
        </w:rPr>
        <w:t>Політика обов’язкових резервних вимог: зміст та ефективність. Основні складові механізму обов’язкового резервування: визначення бази резервування; склад банківських активів, що використовуються для задоволення резервних вимог; величина та критерії диференціації норми резервування; визначення періоду резервування. Розвиток механізму обов’язкового резервування в Україні. Контроль НБУ за дотриманням банками норм резервування.</w:t>
      </w:r>
    </w:p>
    <w:p w:rsidR="00D249FD" w:rsidRPr="00D249FD" w:rsidRDefault="00D249FD" w:rsidP="00D249FD">
      <w:pPr>
        <w:suppressAutoHyphens w:val="0"/>
        <w:ind w:firstLine="708"/>
        <w:jc w:val="both"/>
        <w:rPr>
          <w:lang w:eastAsia="ru-RU"/>
        </w:rPr>
      </w:pPr>
      <w:r w:rsidRPr="00D249FD">
        <w:rPr>
          <w:lang w:eastAsia="ru-RU"/>
        </w:rPr>
        <w:t>Політика рефінансування центральним банком комерційних банків: зміст, ефективність та особливості застосування політики рефінансування Національним банком України в умовах інфляції та в період монетарної стабілізації.</w:t>
      </w:r>
    </w:p>
    <w:p w:rsidR="00D249FD" w:rsidRPr="00D249FD" w:rsidRDefault="00D249FD" w:rsidP="00D249FD">
      <w:pPr>
        <w:suppressAutoHyphens w:val="0"/>
        <w:ind w:firstLine="708"/>
        <w:jc w:val="both"/>
        <w:rPr>
          <w:lang w:eastAsia="ru-RU"/>
        </w:rPr>
      </w:pPr>
      <w:r w:rsidRPr="00D249FD">
        <w:rPr>
          <w:lang w:eastAsia="ru-RU"/>
        </w:rPr>
        <w:lastRenderedPageBreak/>
        <w:t>Процентна політика центрального банку: зміст та ефективність. Фактори, що визначають рівень облікової ставки центрального банку. Розвиток процентної політики НБУ. Чинники, що послабляють вплив облікової ставки на динаміку позичкового процента банків у сучасних умовах.</w:t>
      </w:r>
    </w:p>
    <w:p w:rsidR="00D249FD" w:rsidRPr="00D249FD" w:rsidRDefault="00D249FD" w:rsidP="00D249FD">
      <w:pPr>
        <w:suppressAutoHyphens w:val="0"/>
        <w:ind w:firstLine="708"/>
        <w:jc w:val="both"/>
        <w:rPr>
          <w:lang w:eastAsia="ru-RU"/>
        </w:rPr>
      </w:pPr>
      <w:r w:rsidRPr="00D249FD">
        <w:rPr>
          <w:lang w:eastAsia="ru-RU"/>
        </w:rPr>
        <w:t>Політика центрального банку на відкритому ринку: зміст та ефективність. Характеристика операцій центрального банку на відкритому ринку. Розвиток діяльності НБУ на відкритому ринку. Депозитні сертифікати НБУ: призначення, порядок розміщення і обігу.</w:t>
      </w:r>
    </w:p>
    <w:p w:rsidR="00D249FD" w:rsidRPr="00D249FD" w:rsidRDefault="00D249FD" w:rsidP="00D249FD">
      <w:pPr>
        <w:suppressAutoHyphens w:val="0"/>
        <w:ind w:firstLine="708"/>
        <w:jc w:val="both"/>
        <w:rPr>
          <w:lang w:eastAsia="ru-RU"/>
        </w:rPr>
      </w:pPr>
      <w:r w:rsidRPr="00D249FD">
        <w:rPr>
          <w:lang w:eastAsia="ru-RU"/>
        </w:rPr>
        <w:t>Інструменти прямого впливу центрального банку на грошовий ринок і економічні процеси. Установлення НБУ для банків «кредитних стель», обмежень щодо визначення процентної політики тощо.</w:t>
      </w:r>
    </w:p>
    <w:p w:rsidR="008A7EF6" w:rsidRDefault="008A7EF6" w:rsidP="00D249FD">
      <w:pPr>
        <w:shd w:val="clear" w:color="auto" w:fill="FFFFFF"/>
        <w:tabs>
          <w:tab w:val="left" w:leader="dot" w:pos="709"/>
        </w:tabs>
        <w:suppressAutoHyphens w:val="0"/>
        <w:ind w:firstLine="708"/>
        <w:rPr>
          <w:b/>
          <w:bCs/>
          <w:lang w:eastAsia="ru-RU"/>
        </w:rPr>
      </w:pPr>
    </w:p>
    <w:p w:rsidR="00D249FD" w:rsidRPr="00D249FD" w:rsidRDefault="00D249FD" w:rsidP="00D249FD">
      <w:pPr>
        <w:shd w:val="clear" w:color="auto" w:fill="FFFFFF"/>
        <w:tabs>
          <w:tab w:val="left" w:leader="dot" w:pos="709"/>
        </w:tabs>
        <w:suppressAutoHyphens w:val="0"/>
        <w:ind w:firstLine="708"/>
        <w:rPr>
          <w:b/>
          <w:bCs/>
          <w:lang w:eastAsia="ru-RU"/>
        </w:rPr>
      </w:pPr>
      <w:r>
        <w:rPr>
          <w:b/>
          <w:bCs/>
          <w:lang w:eastAsia="ru-RU"/>
        </w:rPr>
        <w:tab/>
      </w:r>
      <w:r w:rsidRPr="00D249FD">
        <w:rPr>
          <w:b/>
          <w:bCs/>
          <w:iCs/>
          <w:lang w:eastAsia="ru-RU"/>
        </w:rPr>
        <w:t>Змістовий модуль</w:t>
      </w:r>
      <w:r w:rsidRPr="00D249FD">
        <w:rPr>
          <w:b/>
          <w:bCs/>
          <w:iCs/>
          <w:lang w:val="ru-RU" w:eastAsia="ru-RU"/>
        </w:rPr>
        <w:t xml:space="preserve"> </w:t>
      </w:r>
      <w:r w:rsidR="000169C7">
        <w:rPr>
          <w:b/>
          <w:bCs/>
          <w:lang w:eastAsia="ru-RU"/>
        </w:rPr>
        <w:t>8</w:t>
      </w:r>
      <w:r w:rsidRPr="00D249FD">
        <w:rPr>
          <w:b/>
          <w:bCs/>
          <w:lang w:eastAsia="ru-RU"/>
        </w:rPr>
        <w:t>.</w:t>
      </w:r>
      <w:r w:rsidR="00B12BC9" w:rsidRPr="00B12BC9">
        <w:rPr>
          <w:b/>
          <w:lang w:eastAsia="ru-RU"/>
        </w:rPr>
        <w:t xml:space="preserve"> </w:t>
      </w:r>
      <w:r w:rsidR="00B12BC9" w:rsidRPr="00B12BC9">
        <w:rPr>
          <w:b/>
          <w:bCs/>
          <w:lang w:eastAsia="ru-RU"/>
        </w:rPr>
        <w:t>Валютна політика</w:t>
      </w:r>
    </w:p>
    <w:p w:rsidR="00D249FD" w:rsidRPr="00D249FD" w:rsidRDefault="00D249FD" w:rsidP="00D249FD">
      <w:pPr>
        <w:shd w:val="clear" w:color="auto" w:fill="FFFFFF"/>
        <w:tabs>
          <w:tab w:val="left" w:leader="dot" w:pos="709"/>
        </w:tabs>
        <w:suppressAutoHyphens w:val="0"/>
        <w:ind w:firstLine="708"/>
        <w:rPr>
          <w:b/>
          <w:bCs/>
          <w:lang w:eastAsia="ru-RU"/>
        </w:rPr>
      </w:pPr>
      <w:r>
        <w:rPr>
          <w:b/>
          <w:bCs/>
          <w:lang w:eastAsia="ru-RU"/>
        </w:rPr>
        <w:tab/>
      </w:r>
      <w:r w:rsidRPr="00D249FD">
        <w:rPr>
          <w:b/>
          <w:bCs/>
          <w:lang w:eastAsia="ru-RU"/>
        </w:rPr>
        <w:t xml:space="preserve">Тема 9. </w:t>
      </w:r>
      <w:r w:rsidRPr="00D249FD">
        <w:rPr>
          <w:b/>
          <w:lang w:eastAsia="ru-RU"/>
        </w:rPr>
        <w:t>Валютна політика</w:t>
      </w:r>
    </w:p>
    <w:p w:rsidR="00D249FD" w:rsidRPr="00D249FD" w:rsidRDefault="00D249FD" w:rsidP="00D249FD">
      <w:pPr>
        <w:suppressAutoHyphens w:val="0"/>
        <w:ind w:firstLine="708"/>
        <w:jc w:val="both"/>
        <w:rPr>
          <w:lang w:eastAsia="ru-RU"/>
        </w:rPr>
      </w:pPr>
      <w:r w:rsidRPr="00D249FD">
        <w:rPr>
          <w:lang w:eastAsia="ru-RU"/>
        </w:rPr>
        <w:t>Валютне регулювання: економічна сутність, необхідність та завдання. Валютне регулювання як складова валютної політики держави. Органи валютного регулювання.</w:t>
      </w:r>
    </w:p>
    <w:p w:rsidR="00D249FD" w:rsidRPr="00D249FD" w:rsidRDefault="00D249FD" w:rsidP="00D249FD">
      <w:pPr>
        <w:suppressAutoHyphens w:val="0"/>
        <w:ind w:firstLine="708"/>
        <w:jc w:val="both"/>
        <w:rPr>
          <w:spacing w:val="-4"/>
          <w:lang w:eastAsia="ru-RU"/>
        </w:rPr>
      </w:pPr>
      <w:r w:rsidRPr="00D249FD">
        <w:rPr>
          <w:spacing w:val="-4"/>
          <w:lang w:eastAsia="ru-RU"/>
        </w:rPr>
        <w:t>Інструменти валютного регулювання. Інструменти опосередкованого впливу на валютні відносини і валютний ринок: процентна (облікова) політика центрального банку, інтервенції на валютних ринках (стерилізовані і нестерилізовані), валютні обмеження.</w:t>
      </w:r>
    </w:p>
    <w:p w:rsidR="00D249FD" w:rsidRPr="00D249FD" w:rsidRDefault="00D249FD" w:rsidP="00D249FD">
      <w:pPr>
        <w:suppressAutoHyphens w:val="0"/>
        <w:ind w:firstLine="708"/>
        <w:jc w:val="both"/>
        <w:rPr>
          <w:lang w:eastAsia="ru-RU"/>
        </w:rPr>
      </w:pPr>
      <w:r w:rsidRPr="00D249FD">
        <w:rPr>
          <w:lang w:eastAsia="ru-RU"/>
        </w:rPr>
        <w:t>Повноваження НБУ як органу валютного регулювання. Установлення офіційного обмінного курсу гривні. Регулювання обмінного курсу. Регулювання поточних валютних операцій та операцій, пов’язаних з рухом капіталу.</w:t>
      </w:r>
    </w:p>
    <w:p w:rsidR="00D249FD" w:rsidRPr="00D249FD" w:rsidRDefault="00D249FD" w:rsidP="00D249FD">
      <w:pPr>
        <w:suppressAutoHyphens w:val="0"/>
        <w:ind w:firstLine="708"/>
        <w:jc w:val="both"/>
        <w:rPr>
          <w:spacing w:val="-4"/>
          <w:lang w:eastAsia="ru-RU"/>
        </w:rPr>
      </w:pPr>
      <w:r w:rsidRPr="00D249FD">
        <w:rPr>
          <w:spacing w:val="-4"/>
          <w:lang w:eastAsia="ru-RU"/>
        </w:rPr>
        <w:t>Курсова політика НБУ. Цільова спрямованість та інструменти реалізації курсової політики на різних етапах перехідної економіки.</w:t>
      </w:r>
    </w:p>
    <w:p w:rsidR="00D249FD" w:rsidRPr="00D249FD" w:rsidRDefault="00D249FD" w:rsidP="00D249FD">
      <w:pPr>
        <w:suppressAutoHyphens w:val="0"/>
        <w:ind w:firstLine="708"/>
        <w:jc w:val="both"/>
        <w:rPr>
          <w:spacing w:val="-4"/>
          <w:lang w:eastAsia="ru-RU"/>
        </w:rPr>
      </w:pPr>
      <w:r w:rsidRPr="00D249FD">
        <w:rPr>
          <w:spacing w:val="-4"/>
          <w:lang w:eastAsia="ru-RU"/>
        </w:rPr>
        <w:t>Платіжний баланс: економічний зміст і роль у системі валютного регулювання. Порядок складання платіжного балансу в Україні, його аналіз та використання в регулятивній діяльності НБУ.</w:t>
      </w:r>
    </w:p>
    <w:p w:rsidR="00D249FD" w:rsidRPr="00D249FD" w:rsidRDefault="00D249FD" w:rsidP="00D249FD">
      <w:pPr>
        <w:suppressAutoHyphens w:val="0"/>
        <w:ind w:firstLine="708"/>
        <w:jc w:val="both"/>
        <w:rPr>
          <w:lang w:eastAsia="ru-RU"/>
        </w:rPr>
      </w:pPr>
      <w:r w:rsidRPr="00D249FD">
        <w:rPr>
          <w:lang w:eastAsia="ru-RU"/>
        </w:rPr>
        <w:t>Золотовалютні резерви в системі валютного регулювання. Роль і призначення золотовалютних резервів. Формування НБУ золотовалютних резервів та їх використання. Управління золотовалютними резервами.</w:t>
      </w:r>
    </w:p>
    <w:p w:rsidR="00D249FD" w:rsidRPr="00D249FD" w:rsidRDefault="00D249FD" w:rsidP="00D249FD">
      <w:pPr>
        <w:suppressAutoHyphens w:val="0"/>
        <w:ind w:firstLine="708"/>
        <w:jc w:val="both"/>
        <w:rPr>
          <w:lang w:eastAsia="ru-RU"/>
        </w:rPr>
      </w:pPr>
      <w:r w:rsidRPr="00D249FD">
        <w:rPr>
          <w:lang w:eastAsia="ru-RU"/>
        </w:rPr>
        <w:t>Валютний контроль: зміст і завдання. Повноваження НБУ у сфері валютного контролю.</w:t>
      </w:r>
    </w:p>
    <w:p w:rsidR="008A7EF6" w:rsidRDefault="008A7EF6" w:rsidP="00D249FD">
      <w:pPr>
        <w:shd w:val="clear" w:color="auto" w:fill="FFFFFF"/>
        <w:tabs>
          <w:tab w:val="left" w:leader="dot" w:pos="709"/>
        </w:tabs>
        <w:suppressAutoHyphens w:val="0"/>
        <w:ind w:firstLine="708"/>
        <w:rPr>
          <w:b/>
          <w:bCs/>
          <w:spacing w:val="-1"/>
          <w:lang w:eastAsia="ru-RU"/>
        </w:rPr>
      </w:pPr>
    </w:p>
    <w:p w:rsidR="00D249FD" w:rsidRPr="00D249FD" w:rsidRDefault="00D249FD" w:rsidP="00D249FD">
      <w:pPr>
        <w:shd w:val="clear" w:color="auto" w:fill="FFFFFF"/>
        <w:tabs>
          <w:tab w:val="left" w:leader="dot" w:pos="709"/>
        </w:tabs>
        <w:suppressAutoHyphens w:val="0"/>
        <w:ind w:firstLine="708"/>
        <w:rPr>
          <w:b/>
          <w:bCs/>
          <w:spacing w:val="-1"/>
          <w:lang w:eastAsia="ru-RU"/>
        </w:rPr>
      </w:pPr>
      <w:r>
        <w:rPr>
          <w:b/>
          <w:bCs/>
          <w:spacing w:val="-1"/>
          <w:lang w:eastAsia="ru-RU"/>
        </w:rPr>
        <w:tab/>
      </w:r>
      <w:r w:rsidRPr="00D249FD">
        <w:rPr>
          <w:b/>
          <w:bCs/>
          <w:spacing w:val="-1"/>
          <w:lang w:eastAsia="ru-RU"/>
        </w:rPr>
        <w:t xml:space="preserve">Тема 10. </w:t>
      </w:r>
      <w:r w:rsidRPr="00D249FD">
        <w:rPr>
          <w:b/>
          <w:bCs/>
          <w:spacing w:val="-2"/>
          <w:lang w:eastAsia="ru-RU"/>
        </w:rPr>
        <w:t>Центральний банк – аналітичний і інформаційний центр банківської системи</w:t>
      </w:r>
    </w:p>
    <w:p w:rsidR="00D249FD" w:rsidRPr="00D249FD" w:rsidRDefault="00D249FD" w:rsidP="00D249FD">
      <w:pPr>
        <w:shd w:val="clear" w:color="auto" w:fill="FFFFFF"/>
        <w:tabs>
          <w:tab w:val="left" w:leader="dot" w:pos="13608"/>
        </w:tabs>
        <w:suppressAutoHyphens w:val="0"/>
        <w:ind w:firstLine="708"/>
        <w:jc w:val="both"/>
        <w:rPr>
          <w:lang w:eastAsia="ru-RU"/>
        </w:rPr>
      </w:pPr>
      <w:r w:rsidRPr="00D249FD">
        <w:rPr>
          <w:lang w:eastAsia="ru-RU"/>
        </w:rPr>
        <w:t xml:space="preserve">Проведення центральним банком аналітичної та дослідницької роботи. Використання центральними банками </w:t>
      </w:r>
      <w:proofErr w:type="spellStart"/>
      <w:r w:rsidRPr="00D249FD">
        <w:rPr>
          <w:lang w:eastAsia="ru-RU"/>
        </w:rPr>
        <w:t>економетричних</w:t>
      </w:r>
      <w:proofErr w:type="spellEnd"/>
      <w:r w:rsidRPr="00D249FD">
        <w:rPr>
          <w:lang w:eastAsia="ru-RU"/>
        </w:rPr>
        <w:t xml:space="preserve"> моделей. Функції Департаменту економічного аналізу та прогнозування НБУ. Моніторинг процесів на мікрорівні: сутність та основні завдання. Складання грошово-кредитної та банківської статистики. Основні показники банківської статистики. Спеціальний стандарт поширення даних МВФ. Основні групи показників МВФ.</w:t>
      </w:r>
    </w:p>
    <w:p w:rsidR="00146D51" w:rsidRPr="007C1B28" w:rsidRDefault="00146D51" w:rsidP="00D249FD">
      <w:pPr>
        <w:suppressAutoHyphens w:val="0"/>
        <w:ind w:firstLine="708"/>
        <w:jc w:val="both"/>
        <w:rPr>
          <w:bCs/>
          <w:iCs/>
          <w:color w:val="000000"/>
          <w:spacing w:val="5"/>
          <w:lang w:eastAsia="ru-RU"/>
        </w:rPr>
      </w:pPr>
    </w:p>
    <w:p w:rsidR="00576053" w:rsidRPr="00576053" w:rsidRDefault="00A93502" w:rsidP="00576053">
      <w:pPr>
        <w:numPr>
          <w:ilvl w:val="0"/>
          <w:numId w:val="14"/>
        </w:numPr>
        <w:suppressAutoHyphens w:val="0"/>
        <w:spacing w:after="120"/>
        <w:jc w:val="center"/>
        <w:rPr>
          <w:b/>
        </w:rPr>
      </w:pPr>
      <w:r w:rsidRPr="008368A6">
        <w:rPr>
          <w:b/>
          <w:bCs/>
          <w:lang w:eastAsia="ru-RU"/>
        </w:rPr>
        <w:t xml:space="preserve">Структура навчальної дисципліни </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826"/>
        <w:gridCol w:w="657"/>
        <w:gridCol w:w="7"/>
        <w:gridCol w:w="737"/>
        <w:gridCol w:w="657"/>
        <w:gridCol w:w="742"/>
        <w:gridCol w:w="482"/>
        <w:gridCol w:w="742"/>
        <w:gridCol w:w="549"/>
        <w:gridCol w:w="743"/>
        <w:gridCol w:w="686"/>
        <w:gridCol w:w="793"/>
        <w:gridCol w:w="826"/>
      </w:tblGrid>
      <w:tr w:rsidR="00576053" w:rsidRPr="00576053" w:rsidTr="00923210">
        <w:trPr>
          <w:trHeight w:val="529"/>
        </w:trPr>
        <w:tc>
          <w:tcPr>
            <w:tcW w:w="1470" w:type="dxa"/>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Змістовий</w:t>
            </w:r>
            <w:proofErr w:type="spellEnd"/>
            <w:r w:rsidRPr="00576053">
              <w:rPr>
                <w:color w:val="000000"/>
                <w:sz w:val="20"/>
                <w:szCs w:val="20"/>
                <w:lang w:val="ru-RU" w:eastAsia="ru-RU"/>
              </w:rPr>
              <w:t xml:space="preserve"> модуль</w:t>
            </w:r>
          </w:p>
        </w:tc>
        <w:tc>
          <w:tcPr>
            <w:tcW w:w="826" w:type="dxa"/>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Усього</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годин</w:t>
            </w:r>
          </w:p>
        </w:tc>
        <w:tc>
          <w:tcPr>
            <w:tcW w:w="4024" w:type="dxa"/>
            <w:gridSpan w:val="7"/>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Аудиторні</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контактні</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години</w:t>
            </w:r>
            <w:proofErr w:type="spellEnd"/>
          </w:p>
        </w:tc>
        <w:tc>
          <w:tcPr>
            <w:tcW w:w="1292" w:type="dxa"/>
            <w:gridSpan w:val="2"/>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Самостійна</w:t>
            </w:r>
            <w:proofErr w:type="spellEnd"/>
            <w:r w:rsidRPr="00576053">
              <w:rPr>
                <w:color w:val="000000"/>
                <w:sz w:val="20"/>
                <w:szCs w:val="20"/>
                <w:lang w:val="ru-RU" w:eastAsia="ru-RU"/>
              </w:rPr>
              <w:t xml:space="preserve"> робота, год</w:t>
            </w:r>
          </w:p>
        </w:tc>
        <w:tc>
          <w:tcPr>
            <w:tcW w:w="2305" w:type="dxa"/>
            <w:gridSpan w:val="3"/>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 xml:space="preserve">Система </w:t>
            </w:r>
            <w:proofErr w:type="spellStart"/>
            <w:r w:rsidRPr="00576053">
              <w:rPr>
                <w:color w:val="000000"/>
                <w:sz w:val="20"/>
                <w:szCs w:val="20"/>
                <w:lang w:val="ru-RU" w:eastAsia="ru-RU"/>
              </w:rPr>
              <w:t>накопичення</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балів</w:t>
            </w:r>
            <w:proofErr w:type="spellEnd"/>
          </w:p>
        </w:tc>
      </w:tr>
      <w:tr w:rsidR="00576053" w:rsidRPr="00576053" w:rsidTr="00923210">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1401" w:type="dxa"/>
            <w:gridSpan w:val="3"/>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Усього</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годин</w:t>
            </w:r>
          </w:p>
        </w:tc>
        <w:tc>
          <w:tcPr>
            <w:tcW w:w="1399" w:type="dxa"/>
            <w:gridSpan w:val="2"/>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Лекційні</w:t>
            </w:r>
            <w:proofErr w:type="spellEnd"/>
            <w:r w:rsidRPr="00576053">
              <w:rPr>
                <w:color w:val="000000"/>
                <w:sz w:val="20"/>
                <w:szCs w:val="20"/>
                <w:lang w:val="ru-RU" w:eastAsia="ru-RU"/>
              </w:rPr>
              <w:t xml:space="preserve"> </w:t>
            </w:r>
          </w:p>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заняття</w:t>
            </w:r>
            <w:proofErr w:type="spellEnd"/>
            <w:r w:rsidRPr="00576053">
              <w:rPr>
                <w:color w:val="000000"/>
                <w:sz w:val="20"/>
                <w:szCs w:val="20"/>
                <w:lang w:val="ru-RU" w:eastAsia="ru-RU"/>
              </w:rPr>
              <w:t>, год</w:t>
            </w:r>
          </w:p>
        </w:tc>
        <w:tc>
          <w:tcPr>
            <w:tcW w:w="1224" w:type="dxa"/>
            <w:gridSpan w:val="2"/>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Практичні</w:t>
            </w:r>
            <w:proofErr w:type="spellEnd"/>
          </w:p>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заняття</w:t>
            </w:r>
            <w:proofErr w:type="spellEnd"/>
            <w:r w:rsidRPr="00576053">
              <w:rPr>
                <w:color w:val="000000"/>
                <w:sz w:val="20"/>
                <w:szCs w:val="20"/>
                <w:lang w:val="ru-RU" w:eastAsia="ru-RU"/>
              </w:rPr>
              <w:t>, год</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Теор</w:t>
            </w:r>
            <w:proofErr w:type="spellEnd"/>
            <w:r w:rsidRPr="00576053">
              <w:rPr>
                <w:color w:val="000000"/>
                <w:sz w:val="20"/>
                <w:szCs w:val="20"/>
                <w:lang w:val="ru-RU" w:eastAsia="ru-RU"/>
              </w:rPr>
              <w:t>.</w:t>
            </w:r>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зав-</w:t>
            </w:r>
            <w:proofErr w:type="spellStart"/>
            <w:r w:rsidRPr="00576053">
              <w:rPr>
                <w:color w:val="000000"/>
                <w:sz w:val="20"/>
                <w:szCs w:val="20"/>
                <w:lang w:val="ru-RU" w:eastAsia="ru-RU"/>
              </w:rPr>
              <w:t>ня</w:t>
            </w:r>
            <w:proofErr w:type="spellEnd"/>
            <w:r w:rsidRPr="00576053">
              <w:rPr>
                <w:color w:val="000000"/>
                <w:sz w:val="20"/>
                <w:szCs w:val="20"/>
                <w:lang w:val="ru-RU" w:eastAsia="ru-RU"/>
              </w:rPr>
              <w:t>,</w:t>
            </w:r>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 к-</w:t>
            </w:r>
            <w:proofErr w:type="spellStart"/>
            <w:r w:rsidRPr="00576053">
              <w:rPr>
                <w:color w:val="000000"/>
                <w:sz w:val="20"/>
                <w:szCs w:val="20"/>
                <w:lang w:val="ru-RU" w:eastAsia="ru-RU"/>
              </w:rPr>
              <w:t>ть</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балів</w:t>
            </w:r>
            <w:proofErr w:type="spellEnd"/>
          </w:p>
        </w:tc>
        <w:tc>
          <w:tcPr>
            <w:tcW w:w="793" w:type="dxa"/>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Практ</w:t>
            </w:r>
            <w:proofErr w:type="spellEnd"/>
            <w:r w:rsidRPr="00576053">
              <w:rPr>
                <w:color w:val="000000"/>
                <w:sz w:val="20"/>
                <w:szCs w:val="20"/>
                <w:lang w:val="ru-RU" w:eastAsia="ru-RU"/>
              </w:rPr>
              <w:t>.</w:t>
            </w:r>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зав-</w:t>
            </w:r>
            <w:proofErr w:type="spellStart"/>
            <w:r w:rsidRPr="00576053">
              <w:rPr>
                <w:color w:val="000000"/>
                <w:sz w:val="20"/>
                <w:szCs w:val="20"/>
                <w:lang w:val="ru-RU" w:eastAsia="ru-RU"/>
              </w:rPr>
              <w:t>ня</w:t>
            </w:r>
            <w:proofErr w:type="spellEnd"/>
            <w:r w:rsidRPr="00576053">
              <w:rPr>
                <w:color w:val="000000"/>
                <w:sz w:val="20"/>
                <w:szCs w:val="20"/>
                <w:lang w:val="ru-RU" w:eastAsia="ru-RU"/>
              </w:rPr>
              <w:t>,</w:t>
            </w:r>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к-</w:t>
            </w:r>
            <w:proofErr w:type="spellStart"/>
            <w:r w:rsidRPr="00576053">
              <w:rPr>
                <w:color w:val="000000"/>
                <w:sz w:val="20"/>
                <w:szCs w:val="20"/>
                <w:lang w:val="ru-RU" w:eastAsia="ru-RU"/>
              </w:rPr>
              <w:t>ть</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балів</w:t>
            </w:r>
            <w:proofErr w:type="spellEnd"/>
          </w:p>
        </w:tc>
        <w:tc>
          <w:tcPr>
            <w:tcW w:w="826" w:type="dxa"/>
            <w:vMerge w:val="restart"/>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proofErr w:type="spellStart"/>
            <w:r w:rsidRPr="00576053">
              <w:rPr>
                <w:color w:val="000000"/>
                <w:sz w:val="20"/>
                <w:szCs w:val="20"/>
                <w:lang w:val="ru-RU" w:eastAsia="ru-RU"/>
              </w:rPr>
              <w:t>Усього</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балів</w:t>
            </w:r>
            <w:proofErr w:type="spellEnd"/>
          </w:p>
        </w:tc>
      </w:tr>
      <w:tr w:rsidR="00576053" w:rsidRPr="00576053" w:rsidTr="00923210">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657"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о/</w:t>
            </w:r>
            <w:proofErr w:type="spellStart"/>
            <w:r w:rsidRPr="00576053">
              <w:rPr>
                <w:color w:val="000000"/>
                <w:sz w:val="20"/>
                <w:szCs w:val="20"/>
                <w:lang w:val="ru-RU" w:eastAsia="ru-RU"/>
              </w:rPr>
              <w:t>дф</w:t>
            </w:r>
            <w:proofErr w:type="spellEnd"/>
            <w:r w:rsidRPr="00576053">
              <w:rPr>
                <w:color w:val="000000"/>
                <w:sz w:val="20"/>
                <w:szCs w:val="20"/>
                <w:lang w:val="ru-RU" w:eastAsia="ru-RU"/>
              </w:rPr>
              <w:t>.</w:t>
            </w:r>
          </w:p>
        </w:tc>
        <w:tc>
          <w:tcPr>
            <w:tcW w:w="744" w:type="dxa"/>
            <w:gridSpan w:val="2"/>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w:t>
            </w:r>
            <w:proofErr w:type="spellStart"/>
            <w:r w:rsidRPr="00576053">
              <w:rPr>
                <w:color w:val="000000"/>
                <w:sz w:val="20"/>
                <w:szCs w:val="20"/>
                <w:lang w:val="ru-RU" w:eastAsia="ru-RU"/>
              </w:rPr>
              <w:t>дист</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ф.</w:t>
            </w:r>
          </w:p>
        </w:tc>
        <w:tc>
          <w:tcPr>
            <w:tcW w:w="657"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о/</w:t>
            </w:r>
            <w:proofErr w:type="spellStart"/>
            <w:r w:rsidRPr="00576053">
              <w:rPr>
                <w:color w:val="000000"/>
                <w:sz w:val="20"/>
                <w:szCs w:val="20"/>
                <w:lang w:val="ru-RU" w:eastAsia="ru-RU"/>
              </w:rPr>
              <w:t>дф</w:t>
            </w:r>
            <w:proofErr w:type="spellEnd"/>
            <w:r w:rsidRPr="00576053">
              <w:rPr>
                <w:color w:val="000000"/>
                <w:sz w:val="20"/>
                <w:szCs w:val="20"/>
                <w:lang w:val="ru-RU" w:eastAsia="ru-RU"/>
              </w:rPr>
              <w:t>.</w:t>
            </w:r>
          </w:p>
        </w:tc>
        <w:tc>
          <w:tcPr>
            <w:tcW w:w="74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w:t>
            </w:r>
            <w:proofErr w:type="spellStart"/>
            <w:r w:rsidRPr="00576053">
              <w:rPr>
                <w:color w:val="000000"/>
                <w:sz w:val="20"/>
                <w:szCs w:val="20"/>
                <w:lang w:val="ru-RU" w:eastAsia="ru-RU"/>
              </w:rPr>
              <w:t>дист</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ф.</w:t>
            </w:r>
          </w:p>
        </w:tc>
        <w:tc>
          <w:tcPr>
            <w:tcW w:w="48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о/д ф.</w:t>
            </w:r>
          </w:p>
        </w:tc>
        <w:tc>
          <w:tcPr>
            <w:tcW w:w="74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w:t>
            </w:r>
            <w:proofErr w:type="spellStart"/>
            <w:r w:rsidRPr="00576053">
              <w:rPr>
                <w:color w:val="000000"/>
                <w:sz w:val="20"/>
                <w:szCs w:val="20"/>
                <w:lang w:val="ru-RU" w:eastAsia="ru-RU"/>
              </w:rPr>
              <w:t>дист</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ф.</w:t>
            </w:r>
          </w:p>
        </w:tc>
        <w:tc>
          <w:tcPr>
            <w:tcW w:w="549"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о/д ф.</w:t>
            </w:r>
          </w:p>
        </w:tc>
        <w:tc>
          <w:tcPr>
            <w:tcW w:w="743"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з/</w:t>
            </w:r>
            <w:proofErr w:type="spellStart"/>
            <w:r w:rsidRPr="00576053">
              <w:rPr>
                <w:color w:val="000000"/>
                <w:sz w:val="20"/>
                <w:szCs w:val="20"/>
                <w:lang w:val="ru-RU" w:eastAsia="ru-RU"/>
              </w:rPr>
              <w:t>дист</w:t>
            </w:r>
            <w:proofErr w:type="spellEnd"/>
          </w:p>
          <w:p w:rsidR="00576053" w:rsidRPr="00576053" w:rsidRDefault="00576053" w:rsidP="00576053">
            <w:pPr>
              <w:suppressAutoHyphens w:val="0"/>
              <w:jc w:val="center"/>
              <w:rPr>
                <w:sz w:val="20"/>
                <w:szCs w:val="20"/>
                <w:lang w:val="ru-RU" w:eastAsia="ru-RU"/>
              </w:rPr>
            </w:pPr>
            <w:r w:rsidRPr="00576053">
              <w:rPr>
                <w:color w:val="000000"/>
                <w:sz w:val="20"/>
                <w:szCs w:val="20"/>
                <w:lang w:val="ru-RU" w:eastAsia="ru-RU"/>
              </w:rPr>
              <w:t>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053" w:rsidRPr="00576053" w:rsidRDefault="00576053" w:rsidP="00576053">
            <w:pPr>
              <w:suppressAutoHyphens w:val="0"/>
              <w:rPr>
                <w:sz w:val="20"/>
                <w:szCs w:val="20"/>
                <w:lang w:val="ru-RU" w:eastAsia="ru-RU"/>
              </w:rPr>
            </w:pPr>
          </w:p>
        </w:tc>
      </w:tr>
      <w:tr w:rsidR="00576053" w:rsidRPr="00576053" w:rsidTr="00923210">
        <w:trPr>
          <w:trHeight w:val="168"/>
        </w:trPr>
        <w:tc>
          <w:tcPr>
            <w:tcW w:w="1470"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1</w:t>
            </w:r>
          </w:p>
        </w:tc>
        <w:tc>
          <w:tcPr>
            <w:tcW w:w="826"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2</w:t>
            </w:r>
          </w:p>
        </w:tc>
        <w:tc>
          <w:tcPr>
            <w:tcW w:w="657"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3</w:t>
            </w:r>
          </w:p>
        </w:tc>
        <w:tc>
          <w:tcPr>
            <w:tcW w:w="744" w:type="dxa"/>
            <w:gridSpan w:val="2"/>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4</w:t>
            </w:r>
          </w:p>
        </w:tc>
        <w:tc>
          <w:tcPr>
            <w:tcW w:w="657"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5</w:t>
            </w:r>
          </w:p>
        </w:tc>
        <w:tc>
          <w:tcPr>
            <w:tcW w:w="74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6</w:t>
            </w:r>
          </w:p>
        </w:tc>
        <w:tc>
          <w:tcPr>
            <w:tcW w:w="48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7</w:t>
            </w:r>
          </w:p>
        </w:tc>
        <w:tc>
          <w:tcPr>
            <w:tcW w:w="742"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8</w:t>
            </w:r>
          </w:p>
        </w:tc>
        <w:tc>
          <w:tcPr>
            <w:tcW w:w="549"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9</w:t>
            </w:r>
          </w:p>
        </w:tc>
        <w:tc>
          <w:tcPr>
            <w:tcW w:w="743"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10</w:t>
            </w:r>
          </w:p>
        </w:tc>
        <w:tc>
          <w:tcPr>
            <w:tcW w:w="686"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11</w:t>
            </w:r>
          </w:p>
        </w:tc>
        <w:tc>
          <w:tcPr>
            <w:tcW w:w="793"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sz w:val="20"/>
                <w:szCs w:val="20"/>
                <w:lang w:val="ru-RU" w:eastAsia="ru-RU"/>
              </w:rPr>
            </w:pPr>
            <w:r w:rsidRPr="00576053">
              <w:rPr>
                <w:b/>
                <w:bCs/>
                <w:color w:val="000000"/>
                <w:sz w:val="20"/>
                <w:szCs w:val="20"/>
                <w:lang w:val="ru-RU" w:eastAsia="ru-RU"/>
              </w:rPr>
              <w:t>12</w:t>
            </w:r>
          </w:p>
        </w:tc>
        <w:tc>
          <w:tcPr>
            <w:tcW w:w="826" w:type="dxa"/>
            <w:tcBorders>
              <w:top w:val="single" w:sz="4" w:space="0" w:color="auto"/>
              <w:left w:val="single" w:sz="4" w:space="0" w:color="auto"/>
              <w:bottom w:val="single" w:sz="4" w:space="0" w:color="auto"/>
              <w:right w:val="single" w:sz="4" w:space="0" w:color="auto"/>
            </w:tcBorders>
            <w:hideMark/>
          </w:tcPr>
          <w:p w:rsidR="00576053" w:rsidRPr="00576053" w:rsidRDefault="00576053" w:rsidP="00576053">
            <w:pPr>
              <w:suppressAutoHyphens w:val="0"/>
              <w:jc w:val="center"/>
              <w:rPr>
                <w:b/>
                <w:sz w:val="20"/>
                <w:szCs w:val="20"/>
                <w:lang w:val="ru-RU" w:eastAsia="ru-RU"/>
              </w:rPr>
            </w:pPr>
            <w:r w:rsidRPr="00576053">
              <w:rPr>
                <w:b/>
                <w:sz w:val="20"/>
                <w:szCs w:val="20"/>
                <w:lang w:val="ru-RU" w:eastAsia="ru-RU"/>
              </w:rPr>
              <w:t>13</w:t>
            </w:r>
          </w:p>
        </w:tc>
      </w:tr>
      <w:tr w:rsidR="008A7EF6" w:rsidRPr="00576053" w:rsidTr="00172BA3">
        <w:trPr>
          <w:trHeight w:val="309"/>
        </w:trPr>
        <w:tc>
          <w:tcPr>
            <w:tcW w:w="1470" w:type="dxa"/>
            <w:tcBorders>
              <w:top w:val="single" w:sz="4" w:space="0" w:color="auto"/>
              <w:left w:val="single" w:sz="4" w:space="0" w:color="auto"/>
              <w:bottom w:val="single" w:sz="4" w:space="0" w:color="auto"/>
              <w:right w:val="single" w:sz="4" w:space="0" w:color="auto"/>
            </w:tcBorders>
            <w:hideMark/>
          </w:tcPr>
          <w:p w:rsidR="008A7EF6" w:rsidRPr="00576053" w:rsidRDefault="008A7EF6" w:rsidP="008A7EF6">
            <w:pPr>
              <w:suppressAutoHyphens w:val="0"/>
              <w:jc w:val="center"/>
              <w:rPr>
                <w:sz w:val="20"/>
                <w:szCs w:val="20"/>
                <w:lang w:val="ru-RU" w:eastAsia="ru-RU"/>
              </w:rPr>
            </w:pPr>
            <w:r w:rsidRPr="00576053">
              <w:rPr>
                <w:color w:val="000000"/>
                <w:sz w:val="20"/>
                <w:szCs w:val="20"/>
                <w:lang w:val="ru-RU" w:eastAsia="ru-RU"/>
              </w:rPr>
              <w:t>1</w:t>
            </w:r>
          </w:p>
        </w:tc>
        <w:tc>
          <w:tcPr>
            <w:tcW w:w="826" w:type="dxa"/>
            <w:tcBorders>
              <w:top w:val="single" w:sz="4" w:space="0" w:color="auto"/>
              <w:left w:val="single" w:sz="4" w:space="0" w:color="auto"/>
              <w:bottom w:val="single" w:sz="4" w:space="0" w:color="auto"/>
              <w:right w:val="single" w:sz="4" w:space="0" w:color="auto"/>
            </w:tcBorders>
            <w:hideMark/>
          </w:tcPr>
          <w:p w:rsidR="008A7EF6" w:rsidRPr="00576053" w:rsidRDefault="008A7EF6" w:rsidP="008A7EF6">
            <w:pPr>
              <w:suppressAutoHyphens w:val="0"/>
              <w:jc w:val="center"/>
              <w:rPr>
                <w:sz w:val="20"/>
                <w:szCs w:val="20"/>
                <w:lang w:eastAsia="ru-RU"/>
              </w:rPr>
            </w:pPr>
            <w:r w:rsidRPr="00576053">
              <w:rPr>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r>
              <w:rPr>
                <w:sz w:val="20"/>
                <w:szCs w:val="20"/>
              </w:rPr>
              <w:t>1</w:t>
            </w:r>
          </w:p>
        </w:tc>
        <w:tc>
          <w:tcPr>
            <w:tcW w:w="657" w:type="dxa"/>
            <w:shd w:val="clear" w:color="auto" w:fill="auto"/>
          </w:tcPr>
          <w:p w:rsidR="008A7EF6" w:rsidRPr="00576053" w:rsidRDefault="008A7EF6" w:rsidP="008A7EF6">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8A7EF6" w:rsidRPr="00576053" w:rsidRDefault="008A7EF6" w:rsidP="008A7EF6">
            <w:pPr>
              <w:jc w:val="center"/>
              <w:rPr>
                <w:sz w:val="20"/>
                <w:szCs w:val="20"/>
              </w:rPr>
            </w:pPr>
            <w:r w:rsidRPr="00576053">
              <w:rPr>
                <w:sz w:val="20"/>
                <w:szCs w:val="20"/>
              </w:rPr>
              <w:t>0,5</w:t>
            </w:r>
          </w:p>
        </w:tc>
        <w:tc>
          <w:tcPr>
            <w:tcW w:w="482" w:type="dxa"/>
            <w:shd w:val="clear" w:color="auto" w:fill="auto"/>
          </w:tcPr>
          <w:p w:rsidR="008A7EF6" w:rsidRPr="00576053" w:rsidRDefault="008A7EF6" w:rsidP="008A7EF6">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8A7EF6" w:rsidRPr="00576053" w:rsidRDefault="008A7EF6" w:rsidP="008A7EF6">
            <w:pPr>
              <w:jc w:val="center"/>
              <w:rPr>
                <w:sz w:val="20"/>
                <w:szCs w:val="20"/>
              </w:rPr>
            </w:pPr>
            <w:r w:rsidRPr="00576053">
              <w:rPr>
                <w:sz w:val="20"/>
                <w:szCs w:val="20"/>
              </w:rPr>
              <w:t>0,5</w:t>
            </w:r>
          </w:p>
        </w:tc>
        <w:tc>
          <w:tcPr>
            <w:tcW w:w="549"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r>
              <w:rPr>
                <w:sz w:val="20"/>
                <w:szCs w:val="20"/>
              </w:rPr>
              <w:t>14</w:t>
            </w:r>
          </w:p>
        </w:tc>
        <w:tc>
          <w:tcPr>
            <w:tcW w:w="686" w:type="dxa"/>
            <w:tcBorders>
              <w:top w:val="single" w:sz="4" w:space="0" w:color="auto"/>
              <w:left w:val="single" w:sz="4" w:space="0" w:color="auto"/>
              <w:bottom w:val="single" w:sz="4" w:space="0" w:color="auto"/>
              <w:right w:val="single" w:sz="4" w:space="0" w:color="auto"/>
            </w:tcBorders>
            <w:hideMark/>
          </w:tcPr>
          <w:p w:rsidR="008A7EF6" w:rsidRPr="00172BA3" w:rsidRDefault="00172BA3" w:rsidP="008A7EF6">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8A7EF6" w:rsidRPr="00172BA3" w:rsidRDefault="00172BA3" w:rsidP="008A7EF6">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hideMark/>
          </w:tcPr>
          <w:p w:rsidR="008A7EF6" w:rsidRPr="00172BA3" w:rsidRDefault="008A7EF6" w:rsidP="008A7EF6">
            <w:pPr>
              <w:suppressAutoHyphens w:val="0"/>
              <w:jc w:val="center"/>
              <w:rPr>
                <w:sz w:val="20"/>
                <w:szCs w:val="20"/>
                <w:lang w:eastAsia="ru-RU"/>
              </w:rPr>
            </w:pPr>
            <w:r w:rsidRPr="00172BA3">
              <w:rPr>
                <w:sz w:val="20"/>
                <w:szCs w:val="20"/>
                <w:lang w:eastAsia="ru-RU"/>
              </w:rPr>
              <w:t>7,5</w:t>
            </w:r>
          </w:p>
        </w:tc>
      </w:tr>
      <w:tr w:rsidR="008A7EF6" w:rsidRPr="00576053" w:rsidTr="00172BA3">
        <w:trPr>
          <w:trHeight w:val="273"/>
        </w:trPr>
        <w:tc>
          <w:tcPr>
            <w:tcW w:w="1470" w:type="dxa"/>
            <w:tcBorders>
              <w:top w:val="single" w:sz="4" w:space="0" w:color="auto"/>
              <w:left w:val="single" w:sz="4" w:space="0" w:color="auto"/>
              <w:bottom w:val="single" w:sz="4" w:space="0" w:color="auto"/>
              <w:right w:val="single" w:sz="4" w:space="0" w:color="auto"/>
            </w:tcBorders>
            <w:hideMark/>
          </w:tcPr>
          <w:p w:rsidR="008A7EF6" w:rsidRPr="00576053" w:rsidRDefault="008A7EF6" w:rsidP="008A7EF6">
            <w:pPr>
              <w:suppressAutoHyphens w:val="0"/>
              <w:jc w:val="center"/>
              <w:rPr>
                <w:sz w:val="20"/>
                <w:szCs w:val="20"/>
                <w:lang w:val="ru-RU" w:eastAsia="ru-RU"/>
              </w:rPr>
            </w:pPr>
            <w:r w:rsidRPr="00576053">
              <w:rPr>
                <w:color w:val="000000"/>
                <w:sz w:val="20"/>
                <w:szCs w:val="20"/>
                <w:lang w:val="ru-RU" w:eastAsia="ru-RU"/>
              </w:rPr>
              <w:t>2</w:t>
            </w:r>
          </w:p>
        </w:tc>
        <w:tc>
          <w:tcPr>
            <w:tcW w:w="826" w:type="dxa"/>
            <w:tcBorders>
              <w:top w:val="single" w:sz="4" w:space="0" w:color="auto"/>
              <w:left w:val="single" w:sz="4" w:space="0" w:color="auto"/>
              <w:bottom w:val="single" w:sz="4" w:space="0" w:color="auto"/>
              <w:right w:val="single" w:sz="4" w:space="0" w:color="auto"/>
            </w:tcBorders>
            <w:hideMark/>
          </w:tcPr>
          <w:p w:rsidR="008A7EF6" w:rsidRPr="00576053" w:rsidRDefault="008A7EF6" w:rsidP="008A7EF6">
            <w:pPr>
              <w:suppressAutoHyphens w:val="0"/>
              <w:jc w:val="center"/>
              <w:rPr>
                <w:sz w:val="20"/>
                <w:szCs w:val="20"/>
                <w:lang w:eastAsia="ru-RU"/>
              </w:rPr>
            </w:pPr>
            <w:r w:rsidRPr="00576053">
              <w:rPr>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r>
              <w:rPr>
                <w:sz w:val="20"/>
                <w:szCs w:val="20"/>
              </w:rPr>
              <w:t>1</w:t>
            </w:r>
          </w:p>
        </w:tc>
        <w:tc>
          <w:tcPr>
            <w:tcW w:w="657" w:type="dxa"/>
            <w:shd w:val="clear" w:color="auto" w:fill="auto"/>
          </w:tcPr>
          <w:p w:rsidR="008A7EF6" w:rsidRPr="00576053" w:rsidRDefault="008A7EF6" w:rsidP="008A7EF6">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8A7EF6" w:rsidRPr="00576053" w:rsidRDefault="008A7EF6" w:rsidP="008A7EF6">
            <w:pPr>
              <w:jc w:val="center"/>
              <w:rPr>
                <w:sz w:val="20"/>
                <w:szCs w:val="20"/>
              </w:rPr>
            </w:pPr>
            <w:r w:rsidRPr="00576053">
              <w:rPr>
                <w:sz w:val="20"/>
                <w:szCs w:val="20"/>
              </w:rPr>
              <w:t>0,5</w:t>
            </w:r>
          </w:p>
        </w:tc>
        <w:tc>
          <w:tcPr>
            <w:tcW w:w="482" w:type="dxa"/>
            <w:shd w:val="clear" w:color="auto" w:fill="auto"/>
          </w:tcPr>
          <w:p w:rsidR="008A7EF6" w:rsidRPr="00576053" w:rsidRDefault="008A7EF6" w:rsidP="008A7EF6">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8A7EF6" w:rsidRPr="00576053" w:rsidRDefault="008A7EF6" w:rsidP="008A7EF6">
            <w:pPr>
              <w:jc w:val="center"/>
              <w:rPr>
                <w:sz w:val="20"/>
                <w:szCs w:val="20"/>
              </w:rPr>
            </w:pPr>
            <w:r w:rsidRPr="00576053">
              <w:rPr>
                <w:sz w:val="20"/>
                <w:szCs w:val="20"/>
              </w:rPr>
              <w:t>0,5</w:t>
            </w:r>
          </w:p>
        </w:tc>
        <w:tc>
          <w:tcPr>
            <w:tcW w:w="549"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8A7EF6" w:rsidRPr="00576053" w:rsidRDefault="008A7EF6" w:rsidP="008A7EF6">
            <w:pPr>
              <w:jc w:val="center"/>
              <w:rPr>
                <w:sz w:val="20"/>
                <w:szCs w:val="20"/>
              </w:rPr>
            </w:pPr>
            <w:r>
              <w:rPr>
                <w:sz w:val="20"/>
                <w:szCs w:val="20"/>
              </w:rPr>
              <w:t>14</w:t>
            </w:r>
          </w:p>
        </w:tc>
        <w:tc>
          <w:tcPr>
            <w:tcW w:w="686" w:type="dxa"/>
            <w:tcBorders>
              <w:top w:val="single" w:sz="4" w:space="0" w:color="auto"/>
              <w:left w:val="single" w:sz="4" w:space="0" w:color="auto"/>
              <w:bottom w:val="single" w:sz="4" w:space="0" w:color="auto"/>
              <w:right w:val="single" w:sz="4" w:space="0" w:color="auto"/>
            </w:tcBorders>
            <w:hideMark/>
          </w:tcPr>
          <w:p w:rsidR="008A7EF6" w:rsidRPr="00172BA3" w:rsidRDefault="008A7EF6" w:rsidP="008A7EF6">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8A7EF6" w:rsidRPr="00172BA3" w:rsidRDefault="00172BA3" w:rsidP="008A7EF6">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hideMark/>
          </w:tcPr>
          <w:p w:rsidR="008A7EF6" w:rsidRPr="00172BA3" w:rsidRDefault="008A7EF6" w:rsidP="008A7EF6">
            <w:pPr>
              <w:suppressAutoHyphens w:val="0"/>
              <w:jc w:val="center"/>
              <w:rPr>
                <w:sz w:val="20"/>
                <w:szCs w:val="20"/>
                <w:lang w:eastAsia="ru-RU"/>
              </w:rPr>
            </w:pPr>
            <w:r w:rsidRPr="00172BA3">
              <w:rPr>
                <w:sz w:val="20"/>
                <w:szCs w:val="20"/>
                <w:lang w:eastAsia="ru-RU"/>
              </w:rPr>
              <w:t>7,5</w:t>
            </w:r>
          </w:p>
        </w:tc>
      </w:tr>
      <w:tr w:rsidR="00172BA3" w:rsidRPr="00576053" w:rsidTr="00E94EB1">
        <w:trPr>
          <w:trHeight w:val="256"/>
        </w:trPr>
        <w:tc>
          <w:tcPr>
            <w:tcW w:w="1470"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sz w:val="20"/>
                <w:szCs w:val="20"/>
                <w:lang w:val="ru-RU" w:eastAsia="ru-RU"/>
              </w:rPr>
            </w:pPr>
            <w:r w:rsidRPr="00576053">
              <w:rPr>
                <w:color w:val="000000"/>
                <w:sz w:val="20"/>
                <w:szCs w:val="20"/>
                <w:lang w:val="ru-RU" w:eastAsia="ru-RU"/>
              </w:rPr>
              <w:t>3</w:t>
            </w:r>
          </w:p>
        </w:tc>
        <w:tc>
          <w:tcPr>
            <w:tcW w:w="826"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sz w:val="20"/>
                <w:szCs w:val="20"/>
                <w:lang w:eastAsia="ru-RU"/>
              </w:rPr>
            </w:pPr>
            <w:r w:rsidRPr="00576053">
              <w:rPr>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1,5</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1</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13,5</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172BA3" w:rsidRPr="00576053" w:rsidTr="00E94EB1">
        <w:trPr>
          <w:trHeight w:val="256"/>
        </w:trPr>
        <w:tc>
          <w:tcPr>
            <w:tcW w:w="1470"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sz w:val="20"/>
                <w:szCs w:val="20"/>
                <w:lang w:val="ru-RU" w:eastAsia="ru-RU"/>
              </w:rPr>
            </w:pPr>
            <w:r w:rsidRPr="00576053">
              <w:rPr>
                <w:color w:val="000000"/>
                <w:sz w:val="20"/>
                <w:szCs w:val="20"/>
                <w:lang w:val="ru-RU" w:eastAsia="ru-RU"/>
              </w:rPr>
              <w:t>4</w:t>
            </w:r>
          </w:p>
        </w:tc>
        <w:tc>
          <w:tcPr>
            <w:tcW w:w="826"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sz w:val="20"/>
                <w:szCs w:val="20"/>
                <w:lang w:eastAsia="ru-RU"/>
              </w:rPr>
            </w:pPr>
            <w:r w:rsidRPr="00576053">
              <w:rPr>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1,5</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1</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13,5</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172BA3" w:rsidRPr="00576053" w:rsidTr="00E94EB1">
        <w:trPr>
          <w:trHeight w:val="256"/>
        </w:trPr>
        <w:tc>
          <w:tcPr>
            <w:tcW w:w="1470"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color w:val="000000"/>
                <w:sz w:val="20"/>
                <w:szCs w:val="20"/>
                <w:lang w:val="ru-RU" w:eastAsia="ru-RU"/>
              </w:rPr>
            </w:pPr>
            <w:r w:rsidRPr="00576053">
              <w:rPr>
                <w:color w:val="000000"/>
                <w:sz w:val="20"/>
                <w:szCs w:val="20"/>
                <w:lang w:val="ru-RU" w:eastAsia="ru-RU"/>
              </w:rPr>
              <w:t>5</w:t>
            </w:r>
          </w:p>
        </w:tc>
        <w:tc>
          <w:tcPr>
            <w:tcW w:w="826"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color w:val="000000"/>
                <w:sz w:val="20"/>
                <w:szCs w:val="20"/>
                <w:lang w:eastAsia="ru-RU"/>
              </w:rPr>
            </w:pPr>
            <w:r w:rsidRPr="00576053">
              <w:rPr>
                <w:color w:val="000000"/>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1,5</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val="en-US"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1</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13,5</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172BA3" w:rsidRPr="00576053" w:rsidTr="008A7EF6">
        <w:trPr>
          <w:trHeight w:val="156"/>
        </w:trPr>
        <w:tc>
          <w:tcPr>
            <w:tcW w:w="1470"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color w:val="000000"/>
                <w:sz w:val="20"/>
                <w:szCs w:val="20"/>
                <w:lang w:val="ru-RU" w:eastAsia="ru-RU"/>
              </w:rPr>
            </w:pPr>
            <w:r w:rsidRPr="00576053">
              <w:rPr>
                <w:color w:val="000000"/>
                <w:sz w:val="20"/>
                <w:szCs w:val="20"/>
                <w:lang w:val="ru-RU" w:eastAsia="ru-RU"/>
              </w:rPr>
              <w:lastRenderedPageBreak/>
              <w:t>6</w:t>
            </w:r>
          </w:p>
        </w:tc>
        <w:tc>
          <w:tcPr>
            <w:tcW w:w="826" w:type="dxa"/>
            <w:tcBorders>
              <w:top w:val="single" w:sz="4" w:space="0" w:color="auto"/>
              <w:left w:val="single" w:sz="4" w:space="0" w:color="auto"/>
              <w:bottom w:val="single" w:sz="4" w:space="0" w:color="auto"/>
              <w:right w:val="single" w:sz="4" w:space="0" w:color="auto"/>
            </w:tcBorders>
            <w:hideMark/>
          </w:tcPr>
          <w:p w:rsidR="00172BA3" w:rsidRPr="00576053" w:rsidRDefault="00172BA3" w:rsidP="00172BA3">
            <w:pPr>
              <w:suppressAutoHyphens w:val="0"/>
              <w:jc w:val="center"/>
              <w:rPr>
                <w:color w:val="000000"/>
                <w:sz w:val="20"/>
                <w:szCs w:val="20"/>
                <w:lang w:eastAsia="ru-RU"/>
              </w:rPr>
            </w:pPr>
            <w:r w:rsidRPr="00576053">
              <w:rPr>
                <w:color w:val="000000"/>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1,5</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1</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sidRPr="00576053">
              <w:rPr>
                <w:sz w:val="20"/>
                <w:szCs w:val="20"/>
              </w:rPr>
              <w:t>13,5</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172BA3" w:rsidRPr="00576053" w:rsidTr="00923210">
        <w:trPr>
          <w:trHeight w:val="256"/>
        </w:trPr>
        <w:tc>
          <w:tcPr>
            <w:tcW w:w="1470"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suppressAutoHyphens w:val="0"/>
              <w:jc w:val="center"/>
              <w:rPr>
                <w:color w:val="000000"/>
                <w:sz w:val="20"/>
                <w:szCs w:val="20"/>
                <w:lang w:val="ru-RU" w:eastAsia="ru-RU"/>
              </w:rPr>
            </w:pPr>
            <w:r w:rsidRPr="00576053">
              <w:rPr>
                <w:color w:val="000000"/>
                <w:sz w:val="20"/>
                <w:szCs w:val="20"/>
                <w:lang w:val="ru-RU" w:eastAsia="ru-RU"/>
              </w:rPr>
              <w:t>7</w:t>
            </w:r>
          </w:p>
        </w:tc>
        <w:tc>
          <w:tcPr>
            <w:tcW w:w="826"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suppressAutoHyphens w:val="0"/>
              <w:jc w:val="center"/>
              <w:rPr>
                <w:color w:val="000000"/>
                <w:sz w:val="20"/>
                <w:szCs w:val="20"/>
                <w:lang w:eastAsia="ru-RU"/>
              </w:rPr>
            </w:pPr>
            <w:r w:rsidRPr="00576053">
              <w:rPr>
                <w:color w:val="000000"/>
                <w:sz w:val="20"/>
                <w:szCs w:val="20"/>
                <w:lang w:eastAsia="ru-RU"/>
              </w:rPr>
              <w:t>15</w:t>
            </w: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Pr>
                <w:sz w:val="20"/>
                <w:szCs w:val="20"/>
              </w:rPr>
              <w:t>1</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Pr>
                <w:sz w:val="20"/>
                <w:szCs w:val="20"/>
              </w:rPr>
              <w:t>14</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172BA3" w:rsidRPr="00576053" w:rsidTr="00923210">
        <w:trPr>
          <w:trHeight w:val="256"/>
        </w:trPr>
        <w:tc>
          <w:tcPr>
            <w:tcW w:w="1470"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suppressAutoHyphens w:val="0"/>
              <w:jc w:val="center"/>
              <w:rPr>
                <w:color w:val="000000"/>
                <w:sz w:val="20"/>
                <w:szCs w:val="20"/>
                <w:lang w:val="ru-RU" w:eastAsia="ru-RU"/>
              </w:rPr>
            </w:pPr>
            <w:r w:rsidRPr="00576053">
              <w:rPr>
                <w:color w:val="000000"/>
                <w:sz w:val="20"/>
                <w:szCs w:val="20"/>
                <w:lang w:val="ru-RU" w:eastAsia="ru-RU"/>
              </w:rPr>
              <w:t>8</w:t>
            </w:r>
          </w:p>
        </w:tc>
        <w:tc>
          <w:tcPr>
            <w:tcW w:w="826"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suppressAutoHyphens w:val="0"/>
              <w:jc w:val="center"/>
              <w:rPr>
                <w:color w:val="000000"/>
                <w:sz w:val="20"/>
                <w:szCs w:val="20"/>
                <w:lang w:eastAsia="ru-RU"/>
              </w:rPr>
            </w:pPr>
            <w:r w:rsidRPr="00576053">
              <w:rPr>
                <w:color w:val="000000"/>
                <w:sz w:val="20"/>
                <w:szCs w:val="20"/>
                <w:lang w:eastAsia="ru-RU"/>
              </w:rPr>
              <w:t>15</w:t>
            </w:r>
          </w:p>
          <w:p w:rsidR="00172BA3" w:rsidRPr="00576053" w:rsidRDefault="00172BA3" w:rsidP="00172BA3">
            <w:pPr>
              <w:suppressAutoHyphens w:val="0"/>
              <w:jc w:val="center"/>
              <w:rPr>
                <w:color w:val="000000"/>
                <w:sz w:val="20"/>
                <w:szCs w:val="20"/>
                <w:lang w:val="en-US" w:eastAsia="ru-RU"/>
              </w:rPr>
            </w:pPr>
          </w:p>
        </w:tc>
        <w:tc>
          <w:tcPr>
            <w:tcW w:w="657"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4" w:type="dxa"/>
            <w:gridSpan w:val="2"/>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Pr>
                <w:sz w:val="20"/>
                <w:szCs w:val="20"/>
              </w:rPr>
              <w:t>1</w:t>
            </w:r>
          </w:p>
        </w:tc>
        <w:tc>
          <w:tcPr>
            <w:tcW w:w="657"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482" w:type="dxa"/>
            <w:shd w:val="clear" w:color="auto" w:fill="auto"/>
          </w:tcPr>
          <w:p w:rsidR="00172BA3" w:rsidRPr="00576053" w:rsidRDefault="00172BA3" w:rsidP="00172BA3">
            <w:pPr>
              <w:keepNext/>
              <w:tabs>
                <w:tab w:val="left" w:pos="10065"/>
              </w:tabs>
              <w:suppressAutoHyphens w:val="0"/>
              <w:jc w:val="center"/>
              <w:outlineLvl w:val="1"/>
              <w:rPr>
                <w:rFonts w:eastAsia="Calibri"/>
                <w:caps/>
                <w:sz w:val="20"/>
                <w:szCs w:val="20"/>
                <w:lang w:eastAsia="ru-RU"/>
              </w:rPr>
            </w:pPr>
          </w:p>
        </w:tc>
        <w:tc>
          <w:tcPr>
            <w:tcW w:w="742" w:type="dxa"/>
            <w:shd w:val="clear" w:color="auto" w:fill="auto"/>
          </w:tcPr>
          <w:p w:rsidR="00172BA3" w:rsidRPr="00576053" w:rsidRDefault="00172BA3" w:rsidP="00172BA3">
            <w:pPr>
              <w:jc w:val="center"/>
              <w:rPr>
                <w:sz w:val="20"/>
                <w:szCs w:val="20"/>
              </w:rPr>
            </w:pPr>
            <w:r w:rsidRPr="00576053">
              <w:rPr>
                <w:sz w:val="20"/>
                <w:szCs w:val="20"/>
              </w:rPr>
              <w:t>0,5</w:t>
            </w:r>
          </w:p>
        </w:tc>
        <w:tc>
          <w:tcPr>
            <w:tcW w:w="549"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172BA3" w:rsidRPr="00576053" w:rsidRDefault="00172BA3" w:rsidP="00172BA3">
            <w:pPr>
              <w:jc w:val="center"/>
              <w:rPr>
                <w:sz w:val="20"/>
                <w:szCs w:val="20"/>
              </w:rPr>
            </w:pPr>
            <w:r>
              <w:rPr>
                <w:sz w:val="20"/>
                <w:szCs w:val="20"/>
              </w:rPr>
              <w:t>14</w:t>
            </w:r>
          </w:p>
        </w:tc>
        <w:tc>
          <w:tcPr>
            <w:tcW w:w="68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5</w:t>
            </w:r>
          </w:p>
        </w:tc>
        <w:tc>
          <w:tcPr>
            <w:tcW w:w="793"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2,5</w:t>
            </w:r>
          </w:p>
        </w:tc>
        <w:tc>
          <w:tcPr>
            <w:tcW w:w="826" w:type="dxa"/>
            <w:tcBorders>
              <w:top w:val="single" w:sz="4" w:space="0" w:color="auto"/>
              <w:left w:val="single" w:sz="4" w:space="0" w:color="auto"/>
              <w:bottom w:val="single" w:sz="4" w:space="0" w:color="auto"/>
              <w:right w:val="single" w:sz="4" w:space="0" w:color="auto"/>
            </w:tcBorders>
          </w:tcPr>
          <w:p w:rsidR="00172BA3" w:rsidRPr="00172BA3" w:rsidRDefault="00172BA3" w:rsidP="00172BA3">
            <w:pPr>
              <w:suppressAutoHyphens w:val="0"/>
              <w:jc w:val="center"/>
              <w:rPr>
                <w:sz w:val="20"/>
                <w:szCs w:val="20"/>
                <w:lang w:eastAsia="ru-RU"/>
              </w:rPr>
            </w:pPr>
            <w:r w:rsidRPr="00172BA3">
              <w:rPr>
                <w:sz w:val="20"/>
                <w:szCs w:val="20"/>
                <w:lang w:eastAsia="ru-RU"/>
              </w:rPr>
              <w:t>7,5</w:t>
            </w:r>
          </w:p>
        </w:tc>
      </w:tr>
      <w:tr w:rsidR="00E94EB1" w:rsidRPr="00576053" w:rsidTr="00923210">
        <w:trPr>
          <w:trHeight w:val="785"/>
        </w:trPr>
        <w:tc>
          <w:tcPr>
            <w:tcW w:w="1470"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proofErr w:type="spellStart"/>
            <w:r w:rsidRPr="00576053">
              <w:rPr>
                <w:color w:val="000000"/>
                <w:sz w:val="20"/>
                <w:szCs w:val="20"/>
                <w:lang w:val="ru-RU" w:eastAsia="ru-RU"/>
              </w:rPr>
              <w:t>Усього</w:t>
            </w:r>
            <w:proofErr w:type="spellEnd"/>
            <w:r w:rsidRPr="00576053">
              <w:rPr>
                <w:color w:val="000000"/>
                <w:sz w:val="20"/>
                <w:szCs w:val="20"/>
                <w:lang w:val="ru-RU" w:eastAsia="ru-RU"/>
              </w:rPr>
              <w:t xml:space="preserve"> за </w:t>
            </w:r>
            <w:proofErr w:type="spellStart"/>
            <w:r w:rsidRPr="00576053">
              <w:rPr>
                <w:color w:val="000000"/>
                <w:sz w:val="20"/>
                <w:szCs w:val="20"/>
                <w:lang w:val="ru-RU" w:eastAsia="ru-RU"/>
              </w:rPr>
              <w:t>змістові</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модулі</w:t>
            </w:r>
            <w:proofErr w:type="spellEnd"/>
          </w:p>
        </w:tc>
        <w:tc>
          <w:tcPr>
            <w:tcW w:w="826"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eastAsia="ru-RU"/>
              </w:rPr>
            </w:pPr>
            <w:r w:rsidRPr="00576053">
              <w:rPr>
                <w:color w:val="000000"/>
                <w:sz w:val="20"/>
                <w:szCs w:val="20"/>
                <w:lang w:eastAsia="ru-RU"/>
              </w:rPr>
              <w:t>120</w:t>
            </w:r>
          </w:p>
        </w:tc>
        <w:tc>
          <w:tcPr>
            <w:tcW w:w="657"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suppressAutoHyphens w:val="0"/>
              <w:jc w:val="center"/>
              <w:rPr>
                <w:sz w:val="20"/>
                <w:szCs w:val="20"/>
                <w:lang w:eastAsia="ru-RU"/>
              </w:rPr>
            </w:pPr>
          </w:p>
        </w:tc>
        <w:tc>
          <w:tcPr>
            <w:tcW w:w="744" w:type="dxa"/>
            <w:gridSpan w:val="2"/>
            <w:tcBorders>
              <w:top w:val="single" w:sz="4" w:space="0" w:color="auto"/>
              <w:left w:val="single" w:sz="4" w:space="0" w:color="auto"/>
              <w:bottom w:val="single" w:sz="4" w:space="0" w:color="auto"/>
              <w:right w:val="single" w:sz="4" w:space="0" w:color="auto"/>
            </w:tcBorders>
          </w:tcPr>
          <w:p w:rsidR="00E94EB1" w:rsidRPr="00576053" w:rsidRDefault="00E94EB1" w:rsidP="008A7EF6">
            <w:pPr>
              <w:suppressAutoHyphens w:val="0"/>
              <w:jc w:val="center"/>
              <w:rPr>
                <w:sz w:val="20"/>
                <w:szCs w:val="20"/>
                <w:lang w:eastAsia="ru-RU"/>
              </w:rPr>
            </w:pPr>
            <w:r w:rsidRPr="00576053">
              <w:rPr>
                <w:sz w:val="20"/>
                <w:szCs w:val="20"/>
                <w:lang w:eastAsia="ru-RU"/>
              </w:rPr>
              <w:t>1</w:t>
            </w:r>
            <w:r w:rsidR="008A7EF6">
              <w:rPr>
                <w:sz w:val="20"/>
                <w:szCs w:val="20"/>
                <w:lang w:eastAsia="ru-RU"/>
              </w:rPr>
              <w:t>0</w:t>
            </w:r>
          </w:p>
        </w:tc>
        <w:tc>
          <w:tcPr>
            <w:tcW w:w="657"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suppressAutoHyphens w:val="0"/>
              <w:jc w:val="center"/>
              <w:rPr>
                <w:sz w:val="20"/>
                <w:szCs w:val="20"/>
                <w:lang w:eastAsia="ru-RU"/>
              </w:rPr>
            </w:pPr>
          </w:p>
        </w:tc>
        <w:tc>
          <w:tcPr>
            <w:tcW w:w="742" w:type="dxa"/>
            <w:tcBorders>
              <w:top w:val="single" w:sz="4" w:space="0" w:color="auto"/>
              <w:left w:val="single" w:sz="4" w:space="0" w:color="auto"/>
              <w:bottom w:val="single" w:sz="4" w:space="0" w:color="auto"/>
              <w:right w:val="single" w:sz="4" w:space="0" w:color="auto"/>
            </w:tcBorders>
          </w:tcPr>
          <w:p w:rsidR="00E94EB1" w:rsidRPr="00576053" w:rsidRDefault="008A7EF6" w:rsidP="00E94EB1">
            <w:pPr>
              <w:suppressAutoHyphens w:val="0"/>
              <w:jc w:val="center"/>
              <w:rPr>
                <w:sz w:val="20"/>
                <w:szCs w:val="20"/>
                <w:lang w:eastAsia="ru-RU"/>
              </w:rPr>
            </w:pPr>
            <w:r>
              <w:rPr>
                <w:sz w:val="20"/>
                <w:szCs w:val="20"/>
                <w:lang w:eastAsia="ru-RU"/>
              </w:rPr>
              <w:t>4</w:t>
            </w:r>
          </w:p>
        </w:tc>
        <w:tc>
          <w:tcPr>
            <w:tcW w:w="482"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suppressAutoHyphens w:val="0"/>
              <w:jc w:val="center"/>
              <w:rPr>
                <w:sz w:val="20"/>
                <w:szCs w:val="20"/>
                <w:lang w:eastAsia="ru-RU"/>
              </w:rPr>
            </w:pPr>
          </w:p>
        </w:tc>
        <w:tc>
          <w:tcPr>
            <w:tcW w:w="742"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suppressAutoHyphens w:val="0"/>
              <w:jc w:val="center"/>
              <w:rPr>
                <w:sz w:val="20"/>
                <w:szCs w:val="20"/>
                <w:lang w:eastAsia="ru-RU"/>
              </w:rPr>
            </w:pPr>
            <w:r w:rsidRPr="00576053">
              <w:rPr>
                <w:sz w:val="20"/>
                <w:szCs w:val="20"/>
                <w:lang w:eastAsia="ru-RU"/>
              </w:rPr>
              <w:t>6</w:t>
            </w:r>
          </w:p>
        </w:tc>
        <w:tc>
          <w:tcPr>
            <w:tcW w:w="549"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jc w:val="center"/>
              <w:rPr>
                <w:sz w:val="20"/>
                <w:szCs w:val="20"/>
              </w:rPr>
            </w:pPr>
          </w:p>
        </w:tc>
        <w:tc>
          <w:tcPr>
            <w:tcW w:w="743" w:type="dxa"/>
            <w:tcBorders>
              <w:top w:val="single" w:sz="4" w:space="0" w:color="auto"/>
              <w:left w:val="single" w:sz="4" w:space="0" w:color="auto"/>
              <w:bottom w:val="single" w:sz="4" w:space="0" w:color="auto"/>
              <w:right w:val="single" w:sz="4" w:space="0" w:color="auto"/>
            </w:tcBorders>
          </w:tcPr>
          <w:p w:rsidR="00E94EB1" w:rsidRPr="00576053" w:rsidRDefault="00E94EB1" w:rsidP="008A7EF6">
            <w:pPr>
              <w:jc w:val="center"/>
              <w:rPr>
                <w:sz w:val="20"/>
                <w:szCs w:val="20"/>
              </w:rPr>
            </w:pPr>
            <w:r w:rsidRPr="00576053">
              <w:rPr>
                <w:sz w:val="20"/>
                <w:szCs w:val="20"/>
              </w:rPr>
              <w:t>1</w:t>
            </w:r>
            <w:r w:rsidR="008A7EF6">
              <w:rPr>
                <w:sz w:val="20"/>
                <w:szCs w:val="20"/>
              </w:rPr>
              <w:t>10</w:t>
            </w:r>
          </w:p>
        </w:tc>
        <w:tc>
          <w:tcPr>
            <w:tcW w:w="686" w:type="dxa"/>
            <w:tcBorders>
              <w:top w:val="single" w:sz="4" w:space="0" w:color="auto"/>
              <w:left w:val="single" w:sz="4" w:space="0" w:color="auto"/>
              <w:bottom w:val="single" w:sz="4" w:space="0" w:color="auto"/>
              <w:right w:val="single" w:sz="4" w:space="0" w:color="auto"/>
            </w:tcBorders>
            <w:hideMark/>
          </w:tcPr>
          <w:p w:rsidR="00E94EB1" w:rsidRPr="00E94EB1" w:rsidRDefault="00172BA3" w:rsidP="00E94EB1">
            <w:pPr>
              <w:suppressAutoHyphens w:val="0"/>
              <w:jc w:val="center"/>
              <w:rPr>
                <w:sz w:val="20"/>
                <w:szCs w:val="20"/>
                <w:lang w:val="ru-RU" w:eastAsia="ru-RU"/>
              </w:rPr>
            </w:pPr>
            <w:r>
              <w:rPr>
                <w:sz w:val="20"/>
                <w:szCs w:val="20"/>
                <w:lang w:val="ru-RU" w:eastAsia="ru-RU"/>
              </w:rPr>
              <w:t>40</w:t>
            </w:r>
          </w:p>
        </w:tc>
        <w:tc>
          <w:tcPr>
            <w:tcW w:w="793" w:type="dxa"/>
            <w:tcBorders>
              <w:top w:val="single" w:sz="4" w:space="0" w:color="auto"/>
              <w:left w:val="single" w:sz="4" w:space="0" w:color="auto"/>
              <w:bottom w:val="single" w:sz="4" w:space="0" w:color="auto"/>
              <w:right w:val="single" w:sz="4" w:space="0" w:color="auto"/>
            </w:tcBorders>
            <w:hideMark/>
          </w:tcPr>
          <w:p w:rsidR="00E94EB1" w:rsidRPr="00E94EB1" w:rsidRDefault="00172BA3" w:rsidP="00E94EB1">
            <w:pPr>
              <w:suppressAutoHyphens w:val="0"/>
              <w:jc w:val="center"/>
              <w:rPr>
                <w:sz w:val="20"/>
                <w:szCs w:val="20"/>
                <w:lang w:val="ru-RU" w:eastAsia="ru-RU"/>
              </w:rPr>
            </w:pPr>
            <w:r>
              <w:rPr>
                <w:sz w:val="20"/>
                <w:szCs w:val="20"/>
                <w:lang w:val="ru-RU" w:eastAsia="ru-RU"/>
              </w:rPr>
              <w:t>20</w:t>
            </w:r>
          </w:p>
        </w:tc>
        <w:tc>
          <w:tcPr>
            <w:tcW w:w="826" w:type="dxa"/>
            <w:tcBorders>
              <w:top w:val="single" w:sz="4" w:space="0" w:color="auto"/>
              <w:left w:val="single" w:sz="4" w:space="0" w:color="auto"/>
              <w:bottom w:val="single" w:sz="4" w:space="0" w:color="auto"/>
              <w:right w:val="single" w:sz="4" w:space="0" w:color="auto"/>
            </w:tcBorders>
            <w:hideMark/>
          </w:tcPr>
          <w:p w:rsidR="00E94EB1" w:rsidRPr="00E94EB1" w:rsidRDefault="00E94EB1" w:rsidP="00E94EB1">
            <w:pPr>
              <w:suppressAutoHyphens w:val="0"/>
              <w:jc w:val="center"/>
              <w:rPr>
                <w:sz w:val="20"/>
                <w:szCs w:val="20"/>
                <w:lang w:val="ru-RU" w:eastAsia="ru-RU"/>
              </w:rPr>
            </w:pPr>
            <w:r w:rsidRPr="00E94EB1">
              <w:rPr>
                <w:color w:val="000000"/>
                <w:sz w:val="20"/>
                <w:szCs w:val="20"/>
                <w:lang w:val="ru-RU" w:eastAsia="ru-RU"/>
              </w:rPr>
              <w:t>60</w:t>
            </w:r>
          </w:p>
        </w:tc>
      </w:tr>
      <w:tr w:rsidR="00E94EB1" w:rsidRPr="00576053" w:rsidTr="00923210">
        <w:trPr>
          <w:trHeight w:val="1059"/>
        </w:trPr>
        <w:tc>
          <w:tcPr>
            <w:tcW w:w="1470"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proofErr w:type="spellStart"/>
            <w:r w:rsidRPr="00576053">
              <w:rPr>
                <w:color w:val="000000"/>
                <w:sz w:val="20"/>
                <w:szCs w:val="20"/>
                <w:lang w:val="ru-RU" w:eastAsia="ru-RU"/>
              </w:rPr>
              <w:t>Підсумковий</w:t>
            </w:r>
            <w:proofErr w:type="spellEnd"/>
            <w:r w:rsidRPr="00576053">
              <w:rPr>
                <w:color w:val="000000"/>
                <w:sz w:val="20"/>
                <w:szCs w:val="20"/>
                <w:lang w:val="ru-RU" w:eastAsia="ru-RU"/>
              </w:rPr>
              <w:t xml:space="preserve"> </w:t>
            </w:r>
            <w:proofErr w:type="spellStart"/>
            <w:r w:rsidRPr="00576053">
              <w:rPr>
                <w:color w:val="000000"/>
                <w:sz w:val="20"/>
                <w:szCs w:val="20"/>
                <w:lang w:val="ru-RU" w:eastAsia="ru-RU"/>
              </w:rPr>
              <w:t>семестровий</w:t>
            </w:r>
            <w:proofErr w:type="spellEnd"/>
            <w:r w:rsidRPr="00576053">
              <w:rPr>
                <w:color w:val="000000"/>
                <w:sz w:val="20"/>
                <w:szCs w:val="20"/>
                <w:lang w:val="ru-RU" w:eastAsia="ru-RU"/>
              </w:rPr>
              <w:t xml:space="preserve"> контроль</w:t>
            </w:r>
          </w:p>
          <w:p w:rsidR="00E94EB1" w:rsidRPr="00576053" w:rsidRDefault="00E94EB1" w:rsidP="00E94EB1">
            <w:pPr>
              <w:suppressAutoHyphens w:val="0"/>
              <w:jc w:val="center"/>
              <w:rPr>
                <w:sz w:val="20"/>
                <w:szCs w:val="20"/>
                <w:lang w:val="ru-RU" w:eastAsia="ru-RU"/>
              </w:rPr>
            </w:pPr>
            <w:r w:rsidRPr="00576053">
              <w:rPr>
                <w:b/>
                <w:bCs/>
                <w:color w:val="000000"/>
                <w:sz w:val="20"/>
                <w:szCs w:val="20"/>
                <w:lang w:eastAsia="ru-RU"/>
              </w:rPr>
              <w:t>залік</w:t>
            </w:r>
          </w:p>
        </w:tc>
        <w:tc>
          <w:tcPr>
            <w:tcW w:w="826"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color w:val="000000"/>
                <w:sz w:val="20"/>
                <w:szCs w:val="20"/>
                <w:lang w:val="ru-RU" w:eastAsia="ru-RU"/>
              </w:rPr>
              <w:t>30</w:t>
            </w:r>
          </w:p>
        </w:tc>
        <w:tc>
          <w:tcPr>
            <w:tcW w:w="664" w:type="dxa"/>
            <w:gridSpan w:val="2"/>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rPr>
                <w:sz w:val="20"/>
                <w:szCs w:val="20"/>
                <w:lang w:val="ru-RU" w:eastAsia="ru-RU"/>
              </w:rPr>
            </w:pPr>
          </w:p>
        </w:tc>
        <w:tc>
          <w:tcPr>
            <w:tcW w:w="737" w:type="dxa"/>
            <w:tcBorders>
              <w:top w:val="single" w:sz="4" w:space="0" w:color="auto"/>
              <w:left w:val="single" w:sz="4" w:space="0" w:color="auto"/>
              <w:bottom w:val="single" w:sz="4" w:space="0" w:color="auto"/>
              <w:right w:val="single" w:sz="4" w:space="0" w:color="auto"/>
            </w:tcBorders>
          </w:tcPr>
          <w:p w:rsidR="00E94EB1" w:rsidRPr="00576053" w:rsidRDefault="00E94EB1" w:rsidP="00E94EB1">
            <w:pPr>
              <w:suppressAutoHyphens w:val="0"/>
              <w:jc w:val="center"/>
              <w:rPr>
                <w:sz w:val="20"/>
                <w:szCs w:val="20"/>
                <w:lang w:val="ru-RU" w:eastAsia="ru-RU"/>
              </w:rPr>
            </w:pPr>
          </w:p>
        </w:tc>
        <w:tc>
          <w:tcPr>
            <w:tcW w:w="657"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742"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482"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742"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549"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p>
        </w:tc>
        <w:tc>
          <w:tcPr>
            <w:tcW w:w="743"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color w:val="000000"/>
                <w:sz w:val="20"/>
                <w:szCs w:val="20"/>
                <w:lang w:val="ru-RU" w:eastAsia="ru-RU"/>
              </w:rPr>
              <w:t>30</w:t>
            </w:r>
          </w:p>
        </w:tc>
        <w:tc>
          <w:tcPr>
            <w:tcW w:w="686"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793"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sz w:val="20"/>
                <w:szCs w:val="20"/>
                <w:lang w:val="ru-RU" w:eastAsia="ru-RU"/>
              </w:rPr>
              <w:t> </w:t>
            </w:r>
          </w:p>
        </w:tc>
        <w:tc>
          <w:tcPr>
            <w:tcW w:w="826"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color w:val="000000"/>
                <w:sz w:val="20"/>
                <w:szCs w:val="20"/>
                <w:lang w:val="ru-RU" w:eastAsia="ru-RU"/>
              </w:rPr>
              <w:t>40</w:t>
            </w:r>
          </w:p>
        </w:tc>
      </w:tr>
      <w:tr w:rsidR="00E94EB1" w:rsidRPr="00576053" w:rsidTr="00923210">
        <w:trPr>
          <w:trHeight w:val="256"/>
        </w:trPr>
        <w:tc>
          <w:tcPr>
            <w:tcW w:w="1470" w:type="dxa"/>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proofErr w:type="spellStart"/>
            <w:r w:rsidRPr="00576053">
              <w:rPr>
                <w:color w:val="000000"/>
                <w:sz w:val="20"/>
                <w:szCs w:val="20"/>
                <w:lang w:val="ru-RU" w:eastAsia="ru-RU"/>
              </w:rPr>
              <w:t>Загалом</w:t>
            </w:r>
            <w:proofErr w:type="spellEnd"/>
          </w:p>
        </w:tc>
        <w:tc>
          <w:tcPr>
            <w:tcW w:w="6142" w:type="dxa"/>
            <w:gridSpan w:val="10"/>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eastAsia="ru-RU"/>
              </w:rPr>
            </w:pPr>
            <w:r w:rsidRPr="00576053">
              <w:rPr>
                <w:b/>
                <w:bCs/>
                <w:color w:val="000000"/>
                <w:sz w:val="20"/>
                <w:szCs w:val="20"/>
                <w:lang w:eastAsia="ru-RU"/>
              </w:rPr>
              <w:t>150</w:t>
            </w:r>
          </w:p>
        </w:tc>
        <w:tc>
          <w:tcPr>
            <w:tcW w:w="2305" w:type="dxa"/>
            <w:gridSpan w:val="3"/>
            <w:tcBorders>
              <w:top w:val="single" w:sz="4" w:space="0" w:color="auto"/>
              <w:left w:val="single" w:sz="4" w:space="0" w:color="auto"/>
              <w:bottom w:val="single" w:sz="4" w:space="0" w:color="auto"/>
              <w:right w:val="single" w:sz="4" w:space="0" w:color="auto"/>
            </w:tcBorders>
            <w:hideMark/>
          </w:tcPr>
          <w:p w:rsidR="00E94EB1" w:rsidRPr="00576053" w:rsidRDefault="00E94EB1" w:rsidP="00E94EB1">
            <w:pPr>
              <w:suppressAutoHyphens w:val="0"/>
              <w:jc w:val="center"/>
              <w:rPr>
                <w:sz w:val="20"/>
                <w:szCs w:val="20"/>
                <w:lang w:val="ru-RU" w:eastAsia="ru-RU"/>
              </w:rPr>
            </w:pPr>
            <w:r w:rsidRPr="00576053">
              <w:rPr>
                <w:b/>
                <w:bCs/>
                <w:color w:val="000000"/>
                <w:sz w:val="20"/>
                <w:szCs w:val="20"/>
                <w:lang w:val="ru-RU" w:eastAsia="ru-RU"/>
              </w:rPr>
              <w:t>100</w:t>
            </w:r>
          </w:p>
        </w:tc>
      </w:tr>
    </w:tbl>
    <w:p w:rsidR="00576053" w:rsidRDefault="00576053" w:rsidP="00576053">
      <w:pPr>
        <w:suppressAutoHyphens w:val="0"/>
        <w:spacing w:after="120"/>
        <w:ind w:left="720"/>
        <w:rPr>
          <w:b/>
        </w:rPr>
      </w:pPr>
    </w:p>
    <w:p w:rsidR="00315098" w:rsidRDefault="00315098" w:rsidP="00576053">
      <w:pPr>
        <w:numPr>
          <w:ilvl w:val="0"/>
          <w:numId w:val="14"/>
        </w:numPr>
        <w:suppressAutoHyphens w:val="0"/>
        <w:spacing w:after="120"/>
        <w:jc w:val="center"/>
        <w:rPr>
          <w:b/>
        </w:rPr>
      </w:pPr>
      <w:r w:rsidRPr="008368A6">
        <w:rPr>
          <w:b/>
        </w:rPr>
        <w:t xml:space="preserve">Теми лекційних 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804"/>
        <w:gridCol w:w="851"/>
        <w:gridCol w:w="850"/>
      </w:tblGrid>
      <w:tr w:rsidR="00543D2C" w:rsidRPr="000169C7" w:rsidTr="00923210">
        <w:tc>
          <w:tcPr>
            <w:tcW w:w="1134" w:type="dxa"/>
            <w:vMerge w:val="restart"/>
          </w:tcPr>
          <w:p w:rsidR="00543D2C" w:rsidRPr="000169C7" w:rsidRDefault="00543D2C" w:rsidP="00923210">
            <w:pPr>
              <w:ind w:left="-70" w:right="-92"/>
              <w:jc w:val="center"/>
              <w:rPr>
                <w:sz w:val="20"/>
                <w:szCs w:val="20"/>
              </w:rPr>
            </w:pPr>
            <w:r w:rsidRPr="000169C7">
              <w:rPr>
                <w:sz w:val="20"/>
                <w:szCs w:val="20"/>
              </w:rPr>
              <w:t xml:space="preserve">№ змістового </w:t>
            </w:r>
          </w:p>
          <w:p w:rsidR="00543D2C" w:rsidRPr="000169C7" w:rsidRDefault="00543D2C" w:rsidP="00923210">
            <w:pPr>
              <w:ind w:left="-70" w:right="-92"/>
              <w:jc w:val="center"/>
              <w:rPr>
                <w:sz w:val="20"/>
                <w:szCs w:val="20"/>
              </w:rPr>
            </w:pPr>
            <w:r w:rsidRPr="000169C7">
              <w:rPr>
                <w:sz w:val="20"/>
                <w:szCs w:val="20"/>
              </w:rPr>
              <w:t>модуля</w:t>
            </w:r>
          </w:p>
        </w:tc>
        <w:tc>
          <w:tcPr>
            <w:tcW w:w="6804" w:type="dxa"/>
            <w:vMerge w:val="restart"/>
          </w:tcPr>
          <w:p w:rsidR="00543D2C" w:rsidRPr="000169C7" w:rsidRDefault="00543D2C" w:rsidP="00923210">
            <w:pPr>
              <w:jc w:val="center"/>
              <w:rPr>
                <w:sz w:val="20"/>
                <w:szCs w:val="20"/>
              </w:rPr>
            </w:pPr>
            <w:r w:rsidRPr="000169C7">
              <w:rPr>
                <w:sz w:val="20"/>
                <w:szCs w:val="20"/>
              </w:rPr>
              <w:t>Назва теми</w:t>
            </w:r>
          </w:p>
        </w:tc>
        <w:tc>
          <w:tcPr>
            <w:tcW w:w="1701" w:type="dxa"/>
            <w:gridSpan w:val="2"/>
          </w:tcPr>
          <w:p w:rsidR="00543D2C" w:rsidRPr="000169C7" w:rsidRDefault="00543D2C" w:rsidP="00923210">
            <w:pPr>
              <w:jc w:val="center"/>
              <w:rPr>
                <w:sz w:val="20"/>
                <w:szCs w:val="20"/>
              </w:rPr>
            </w:pPr>
            <w:r w:rsidRPr="000169C7">
              <w:rPr>
                <w:sz w:val="20"/>
                <w:szCs w:val="20"/>
              </w:rPr>
              <w:t>Кількість</w:t>
            </w:r>
          </w:p>
          <w:p w:rsidR="00543D2C" w:rsidRPr="000169C7" w:rsidRDefault="00543D2C" w:rsidP="00923210">
            <w:pPr>
              <w:jc w:val="center"/>
              <w:rPr>
                <w:sz w:val="20"/>
                <w:szCs w:val="20"/>
              </w:rPr>
            </w:pPr>
            <w:r w:rsidRPr="000169C7">
              <w:rPr>
                <w:sz w:val="20"/>
                <w:szCs w:val="20"/>
              </w:rPr>
              <w:t>годин</w:t>
            </w:r>
          </w:p>
        </w:tc>
      </w:tr>
      <w:tr w:rsidR="00543D2C" w:rsidRPr="000169C7" w:rsidTr="00923210">
        <w:trPr>
          <w:trHeight w:val="268"/>
        </w:trPr>
        <w:tc>
          <w:tcPr>
            <w:tcW w:w="1134" w:type="dxa"/>
            <w:vMerge/>
          </w:tcPr>
          <w:p w:rsidR="00543D2C" w:rsidRPr="000169C7" w:rsidRDefault="00543D2C" w:rsidP="00923210">
            <w:pPr>
              <w:ind w:left="142" w:hanging="142"/>
              <w:jc w:val="center"/>
              <w:rPr>
                <w:sz w:val="20"/>
                <w:szCs w:val="20"/>
              </w:rPr>
            </w:pPr>
          </w:p>
        </w:tc>
        <w:tc>
          <w:tcPr>
            <w:tcW w:w="6804" w:type="dxa"/>
            <w:vMerge/>
          </w:tcPr>
          <w:p w:rsidR="00543D2C" w:rsidRPr="000169C7" w:rsidRDefault="00543D2C" w:rsidP="00923210">
            <w:pPr>
              <w:jc w:val="center"/>
              <w:rPr>
                <w:sz w:val="20"/>
                <w:szCs w:val="20"/>
              </w:rPr>
            </w:pPr>
          </w:p>
        </w:tc>
        <w:tc>
          <w:tcPr>
            <w:tcW w:w="851" w:type="dxa"/>
          </w:tcPr>
          <w:p w:rsidR="00543D2C" w:rsidRPr="000169C7" w:rsidRDefault="00543D2C" w:rsidP="00923210">
            <w:pPr>
              <w:jc w:val="center"/>
              <w:rPr>
                <w:sz w:val="20"/>
                <w:szCs w:val="20"/>
              </w:rPr>
            </w:pPr>
            <w:r w:rsidRPr="000169C7">
              <w:rPr>
                <w:sz w:val="20"/>
                <w:szCs w:val="20"/>
              </w:rPr>
              <w:t>о/д</w:t>
            </w:r>
          </w:p>
          <w:p w:rsidR="00543D2C" w:rsidRPr="000169C7" w:rsidRDefault="00543D2C" w:rsidP="00923210">
            <w:pPr>
              <w:jc w:val="center"/>
              <w:rPr>
                <w:sz w:val="20"/>
                <w:szCs w:val="20"/>
              </w:rPr>
            </w:pPr>
            <w:r w:rsidRPr="000169C7">
              <w:rPr>
                <w:sz w:val="20"/>
                <w:szCs w:val="20"/>
              </w:rPr>
              <w:t>ф.</w:t>
            </w:r>
          </w:p>
        </w:tc>
        <w:tc>
          <w:tcPr>
            <w:tcW w:w="850" w:type="dxa"/>
          </w:tcPr>
          <w:p w:rsidR="00543D2C" w:rsidRPr="000169C7" w:rsidRDefault="00543D2C" w:rsidP="00923210">
            <w:pPr>
              <w:jc w:val="center"/>
              <w:rPr>
                <w:sz w:val="20"/>
                <w:szCs w:val="20"/>
              </w:rPr>
            </w:pPr>
            <w:r w:rsidRPr="000169C7">
              <w:rPr>
                <w:sz w:val="20"/>
                <w:szCs w:val="20"/>
              </w:rPr>
              <w:t>з/д</w:t>
            </w:r>
          </w:p>
          <w:p w:rsidR="00543D2C" w:rsidRPr="000169C7" w:rsidRDefault="00543D2C" w:rsidP="00923210">
            <w:pPr>
              <w:jc w:val="center"/>
              <w:rPr>
                <w:sz w:val="20"/>
                <w:szCs w:val="20"/>
              </w:rPr>
            </w:pPr>
            <w:r w:rsidRPr="000169C7">
              <w:rPr>
                <w:sz w:val="20"/>
                <w:szCs w:val="20"/>
              </w:rPr>
              <w:t>ф.</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1</w:t>
            </w:r>
          </w:p>
        </w:tc>
        <w:tc>
          <w:tcPr>
            <w:tcW w:w="6804" w:type="dxa"/>
            <w:shd w:val="clear" w:color="auto" w:fill="auto"/>
          </w:tcPr>
          <w:p w:rsidR="00DD4825" w:rsidRPr="000169C7" w:rsidRDefault="00DD4825" w:rsidP="00DD4825">
            <w:pPr>
              <w:rPr>
                <w:sz w:val="20"/>
                <w:szCs w:val="20"/>
              </w:rPr>
            </w:pPr>
            <w:r w:rsidRPr="000169C7">
              <w:rPr>
                <w:sz w:val="20"/>
                <w:szCs w:val="20"/>
              </w:rPr>
              <w:t>Тема 1. Статус та історія створення центральних банків</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2</w:t>
            </w:r>
          </w:p>
        </w:tc>
        <w:tc>
          <w:tcPr>
            <w:tcW w:w="6804" w:type="dxa"/>
            <w:shd w:val="clear" w:color="auto" w:fill="auto"/>
          </w:tcPr>
          <w:p w:rsidR="00DD4825" w:rsidRPr="000169C7" w:rsidRDefault="00DD4825" w:rsidP="00DD4825">
            <w:pPr>
              <w:rPr>
                <w:sz w:val="20"/>
                <w:szCs w:val="20"/>
              </w:rPr>
            </w:pPr>
            <w:r w:rsidRPr="000169C7">
              <w:rPr>
                <w:sz w:val="20"/>
                <w:szCs w:val="20"/>
              </w:rPr>
              <w:t>Тема 2. Національний банк України</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3</w:t>
            </w:r>
          </w:p>
        </w:tc>
        <w:tc>
          <w:tcPr>
            <w:tcW w:w="6804" w:type="dxa"/>
            <w:shd w:val="clear" w:color="auto" w:fill="auto"/>
          </w:tcPr>
          <w:p w:rsidR="00DD4825" w:rsidRPr="000169C7" w:rsidRDefault="00DD4825" w:rsidP="00DD4825">
            <w:pPr>
              <w:rPr>
                <w:sz w:val="20"/>
                <w:szCs w:val="20"/>
              </w:rPr>
            </w:pPr>
            <w:r w:rsidRPr="000169C7">
              <w:rPr>
                <w:sz w:val="20"/>
                <w:szCs w:val="20"/>
              </w:rPr>
              <w:t>Тема 3. Емісія грошей та регулювання грошового обігу</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4</w:t>
            </w:r>
          </w:p>
        </w:tc>
        <w:tc>
          <w:tcPr>
            <w:tcW w:w="6804" w:type="dxa"/>
            <w:shd w:val="clear" w:color="auto" w:fill="auto"/>
          </w:tcPr>
          <w:p w:rsidR="00DD4825" w:rsidRPr="000169C7" w:rsidRDefault="00DD4825" w:rsidP="00DD4825">
            <w:pPr>
              <w:rPr>
                <w:sz w:val="20"/>
                <w:szCs w:val="20"/>
              </w:rPr>
            </w:pPr>
            <w:r w:rsidRPr="000169C7">
              <w:rPr>
                <w:sz w:val="20"/>
                <w:szCs w:val="20"/>
              </w:rPr>
              <w:t>Тема 4. Рефінансування банків</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5</w:t>
            </w:r>
          </w:p>
        </w:tc>
        <w:tc>
          <w:tcPr>
            <w:tcW w:w="6804" w:type="dxa"/>
            <w:shd w:val="clear" w:color="auto" w:fill="auto"/>
          </w:tcPr>
          <w:p w:rsidR="00DD4825" w:rsidRPr="000169C7" w:rsidRDefault="00DD4825" w:rsidP="00DD4825">
            <w:pPr>
              <w:rPr>
                <w:sz w:val="20"/>
                <w:szCs w:val="20"/>
              </w:rPr>
            </w:pPr>
            <w:r w:rsidRPr="000169C7">
              <w:rPr>
                <w:sz w:val="20"/>
                <w:szCs w:val="20"/>
              </w:rPr>
              <w:t>Тема 5. Організація міжбанківських розрахунків</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6</w:t>
            </w:r>
          </w:p>
        </w:tc>
        <w:tc>
          <w:tcPr>
            <w:tcW w:w="6804" w:type="dxa"/>
            <w:shd w:val="clear" w:color="auto" w:fill="auto"/>
          </w:tcPr>
          <w:p w:rsidR="00DD4825" w:rsidRPr="000169C7" w:rsidRDefault="00DD4825" w:rsidP="00DD4825">
            <w:pPr>
              <w:rPr>
                <w:sz w:val="20"/>
                <w:szCs w:val="20"/>
              </w:rPr>
            </w:pPr>
            <w:r w:rsidRPr="000169C7">
              <w:rPr>
                <w:sz w:val="20"/>
                <w:szCs w:val="20"/>
              </w:rPr>
              <w:t>Тема 6. Регулювання діяльності банків та банківський нагляд</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sidRPr="000169C7">
              <w:rPr>
                <w:rFonts w:eastAsia="Calibri"/>
                <w:caps/>
                <w:sz w:val="20"/>
                <w:szCs w:val="20"/>
                <w:lang w:eastAsia="ru-RU"/>
              </w:rPr>
              <w:t>7</w:t>
            </w:r>
          </w:p>
        </w:tc>
        <w:tc>
          <w:tcPr>
            <w:tcW w:w="6804" w:type="dxa"/>
            <w:shd w:val="clear" w:color="auto" w:fill="auto"/>
          </w:tcPr>
          <w:p w:rsidR="00DD4825" w:rsidRPr="000169C7" w:rsidRDefault="00DD4825" w:rsidP="00DD4825">
            <w:pPr>
              <w:rPr>
                <w:sz w:val="20"/>
                <w:szCs w:val="20"/>
              </w:rPr>
            </w:pPr>
            <w:r w:rsidRPr="000169C7">
              <w:rPr>
                <w:sz w:val="20"/>
                <w:szCs w:val="20"/>
              </w:rPr>
              <w:t>Тема 7. Центральний банк – банкір і фінансовий агент уряду</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6804" w:type="dxa"/>
            <w:shd w:val="clear" w:color="auto" w:fill="auto"/>
          </w:tcPr>
          <w:p w:rsidR="00DD4825" w:rsidRPr="000169C7" w:rsidRDefault="00DD4825" w:rsidP="00DD4825">
            <w:pPr>
              <w:rPr>
                <w:sz w:val="20"/>
                <w:szCs w:val="20"/>
              </w:rPr>
            </w:pPr>
            <w:r w:rsidRPr="000169C7">
              <w:rPr>
                <w:sz w:val="20"/>
                <w:szCs w:val="20"/>
              </w:rPr>
              <w:t>Тема 8. Грошово-кредитна політика</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r>
              <w:rPr>
                <w:rFonts w:eastAsia="Calibri"/>
                <w:caps/>
                <w:sz w:val="20"/>
                <w:szCs w:val="20"/>
                <w:lang w:eastAsia="ru-RU"/>
              </w:rPr>
              <w:t>8</w:t>
            </w:r>
          </w:p>
        </w:tc>
        <w:tc>
          <w:tcPr>
            <w:tcW w:w="6804" w:type="dxa"/>
            <w:shd w:val="clear" w:color="auto" w:fill="auto"/>
          </w:tcPr>
          <w:p w:rsidR="00DD4825" w:rsidRPr="000169C7" w:rsidRDefault="00DD4825" w:rsidP="00DD4825">
            <w:pPr>
              <w:rPr>
                <w:sz w:val="20"/>
                <w:szCs w:val="20"/>
              </w:rPr>
            </w:pPr>
            <w:r w:rsidRPr="000169C7">
              <w:rPr>
                <w:sz w:val="20"/>
                <w:szCs w:val="20"/>
              </w:rPr>
              <w:t>Тема 9. Валютна політика</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r w:rsidRPr="00576053">
              <w:rPr>
                <w:sz w:val="20"/>
                <w:szCs w:val="20"/>
              </w:rPr>
              <w:t>0,5</w:t>
            </w:r>
          </w:p>
        </w:tc>
      </w:tr>
      <w:tr w:rsidR="00DD4825" w:rsidRPr="000169C7" w:rsidTr="00923210">
        <w:tc>
          <w:tcPr>
            <w:tcW w:w="1134"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6804" w:type="dxa"/>
            <w:shd w:val="clear" w:color="auto" w:fill="auto"/>
          </w:tcPr>
          <w:p w:rsidR="00DD4825" w:rsidRPr="000169C7" w:rsidRDefault="00DD4825" w:rsidP="00DD4825">
            <w:pPr>
              <w:rPr>
                <w:sz w:val="20"/>
                <w:szCs w:val="20"/>
              </w:rPr>
            </w:pPr>
            <w:r w:rsidRPr="000169C7">
              <w:rPr>
                <w:sz w:val="20"/>
                <w:szCs w:val="20"/>
              </w:rPr>
              <w:t>Тема 10. Центральний банк – аналітичний і інформаційний центр банківської системи</w:t>
            </w:r>
          </w:p>
        </w:tc>
        <w:tc>
          <w:tcPr>
            <w:tcW w:w="851" w:type="dxa"/>
            <w:shd w:val="clear" w:color="auto" w:fill="auto"/>
          </w:tcPr>
          <w:p w:rsidR="00DD4825" w:rsidRPr="000169C7" w:rsidRDefault="00DD4825" w:rsidP="00DD4825">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DD4825" w:rsidRPr="00576053" w:rsidRDefault="00DD4825" w:rsidP="00DD4825">
            <w:pPr>
              <w:jc w:val="center"/>
              <w:rPr>
                <w:sz w:val="20"/>
                <w:szCs w:val="20"/>
              </w:rPr>
            </w:pPr>
          </w:p>
        </w:tc>
      </w:tr>
      <w:tr w:rsidR="00543D2C" w:rsidRPr="000169C7" w:rsidTr="00923210">
        <w:tc>
          <w:tcPr>
            <w:tcW w:w="7938" w:type="dxa"/>
            <w:gridSpan w:val="2"/>
            <w:shd w:val="clear" w:color="auto" w:fill="auto"/>
          </w:tcPr>
          <w:p w:rsidR="00543D2C" w:rsidRPr="000169C7" w:rsidRDefault="00543D2C" w:rsidP="00543D2C">
            <w:pPr>
              <w:keepNext/>
              <w:tabs>
                <w:tab w:val="left" w:pos="10065"/>
              </w:tabs>
              <w:suppressAutoHyphens w:val="0"/>
              <w:jc w:val="both"/>
              <w:outlineLvl w:val="1"/>
              <w:rPr>
                <w:rFonts w:eastAsia="Calibri"/>
                <w:bCs/>
                <w:iCs/>
                <w:sz w:val="20"/>
                <w:szCs w:val="20"/>
                <w:lang w:eastAsia="ru-RU"/>
              </w:rPr>
            </w:pPr>
            <w:r w:rsidRPr="000169C7">
              <w:rPr>
                <w:rFonts w:eastAsia="Calibri"/>
                <w:bCs/>
                <w:iCs/>
                <w:sz w:val="20"/>
                <w:szCs w:val="20"/>
                <w:lang w:eastAsia="ru-RU"/>
              </w:rPr>
              <w:t>Разом</w:t>
            </w:r>
          </w:p>
        </w:tc>
        <w:tc>
          <w:tcPr>
            <w:tcW w:w="851" w:type="dxa"/>
            <w:shd w:val="clear" w:color="auto" w:fill="auto"/>
          </w:tcPr>
          <w:p w:rsidR="00543D2C" w:rsidRPr="000169C7" w:rsidRDefault="00543D2C" w:rsidP="00543D2C">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543D2C" w:rsidRPr="000169C7" w:rsidRDefault="00DD4825" w:rsidP="00543D2C">
            <w:pPr>
              <w:keepNext/>
              <w:tabs>
                <w:tab w:val="left" w:pos="10065"/>
              </w:tabs>
              <w:suppressAutoHyphens w:val="0"/>
              <w:jc w:val="center"/>
              <w:outlineLvl w:val="1"/>
              <w:rPr>
                <w:rFonts w:eastAsia="Calibri"/>
                <w:caps/>
                <w:sz w:val="20"/>
                <w:szCs w:val="20"/>
                <w:lang w:eastAsia="ru-RU"/>
              </w:rPr>
            </w:pPr>
            <w:r>
              <w:rPr>
                <w:rFonts w:eastAsia="Calibri"/>
                <w:caps/>
                <w:sz w:val="20"/>
                <w:szCs w:val="20"/>
                <w:lang w:eastAsia="ru-RU"/>
              </w:rPr>
              <w:t>4</w:t>
            </w:r>
          </w:p>
        </w:tc>
      </w:tr>
    </w:tbl>
    <w:p w:rsidR="00543D2C" w:rsidRDefault="00543D2C" w:rsidP="00543D2C">
      <w:pPr>
        <w:pStyle w:val="a5"/>
        <w:numPr>
          <w:ilvl w:val="0"/>
          <w:numId w:val="14"/>
        </w:numPr>
        <w:jc w:val="center"/>
        <w:rPr>
          <w:b/>
          <w:lang w:val="ru-RU"/>
        </w:rPr>
      </w:pPr>
    </w:p>
    <w:p w:rsidR="00315098" w:rsidRPr="00543D2C" w:rsidRDefault="00C24CE0" w:rsidP="00543D2C">
      <w:pPr>
        <w:pStyle w:val="a5"/>
        <w:numPr>
          <w:ilvl w:val="0"/>
          <w:numId w:val="14"/>
        </w:numPr>
        <w:jc w:val="center"/>
        <w:rPr>
          <w:b/>
          <w:lang w:val="ru-RU"/>
        </w:rPr>
      </w:pPr>
      <w:r w:rsidRPr="00543D2C">
        <w:rPr>
          <w:b/>
          <w:lang w:val="ru-RU"/>
        </w:rPr>
        <w:t xml:space="preserve">Теми </w:t>
      </w:r>
      <w:proofErr w:type="spellStart"/>
      <w:r w:rsidRPr="00543D2C">
        <w:rPr>
          <w:b/>
          <w:lang w:val="ru-RU"/>
        </w:rPr>
        <w:t>практичних</w:t>
      </w:r>
      <w:proofErr w:type="spellEnd"/>
      <w:r w:rsidRPr="00543D2C">
        <w:rPr>
          <w:b/>
          <w:lang w:val="ru-RU"/>
        </w:rPr>
        <w:t xml:space="preserve"> </w:t>
      </w:r>
      <w:r w:rsidR="00315098" w:rsidRPr="00543D2C">
        <w:rPr>
          <w:b/>
          <w:lang w:val="ru-RU"/>
        </w:rPr>
        <w:t xml:space="preserve">занять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6804"/>
        <w:gridCol w:w="851"/>
        <w:gridCol w:w="850"/>
      </w:tblGrid>
      <w:tr w:rsidR="00543D2C" w:rsidRPr="00543D2C" w:rsidTr="00923210">
        <w:tc>
          <w:tcPr>
            <w:tcW w:w="1134" w:type="dxa"/>
            <w:vMerge w:val="restart"/>
          </w:tcPr>
          <w:p w:rsidR="00543D2C" w:rsidRPr="00543D2C" w:rsidRDefault="00543D2C" w:rsidP="00543D2C">
            <w:pPr>
              <w:ind w:left="-70" w:right="-92"/>
              <w:jc w:val="center"/>
              <w:rPr>
                <w:sz w:val="20"/>
                <w:szCs w:val="20"/>
              </w:rPr>
            </w:pPr>
            <w:r w:rsidRPr="00543D2C">
              <w:rPr>
                <w:sz w:val="20"/>
                <w:szCs w:val="20"/>
              </w:rPr>
              <w:t xml:space="preserve">№ змістового </w:t>
            </w:r>
          </w:p>
          <w:p w:rsidR="00543D2C" w:rsidRPr="00543D2C" w:rsidRDefault="00543D2C" w:rsidP="00543D2C">
            <w:pPr>
              <w:ind w:left="-70" w:right="-92"/>
              <w:jc w:val="center"/>
              <w:rPr>
                <w:sz w:val="20"/>
                <w:szCs w:val="20"/>
              </w:rPr>
            </w:pPr>
            <w:r w:rsidRPr="00543D2C">
              <w:rPr>
                <w:sz w:val="20"/>
                <w:szCs w:val="20"/>
              </w:rPr>
              <w:t>модуля</w:t>
            </w:r>
          </w:p>
        </w:tc>
        <w:tc>
          <w:tcPr>
            <w:tcW w:w="6804" w:type="dxa"/>
            <w:vMerge w:val="restart"/>
          </w:tcPr>
          <w:p w:rsidR="00543D2C" w:rsidRPr="00543D2C" w:rsidRDefault="00543D2C" w:rsidP="00543D2C">
            <w:pPr>
              <w:jc w:val="center"/>
              <w:rPr>
                <w:sz w:val="20"/>
                <w:szCs w:val="20"/>
              </w:rPr>
            </w:pPr>
            <w:r w:rsidRPr="00543D2C">
              <w:rPr>
                <w:sz w:val="20"/>
                <w:szCs w:val="20"/>
              </w:rPr>
              <w:t>Назва теми</w:t>
            </w:r>
          </w:p>
        </w:tc>
        <w:tc>
          <w:tcPr>
            <w:tcW w:w="1701" w:type="dxa"/>
            <w:gridSpan w:val="2"/>
          </w:tcPr>
          <w:p w:rsidR="00543D2C" w:rsidRPr="00543D2C" w:rsidRDefault="00543D2C" w:rsidP="00543D2C">
            <w:pPr>
              <w:jc w:val="center"/>
              <w:rPr>
                <w:sz w:val="20"/>
                <w:szCs w:val="20"/>
              </w:rPr>
            </w:pPr>
            <w:r w:rsidRPr="00543D2C">
              <w:rPr>
                <w:sz w:val="20"/>
                <w:szCs w:val="20"/>
              </w:rPr>
              <w:t>Кількість</w:t>
            </w:r>
          </w:p>
          <w:p w:rsidR="00543D2C" w:rsidRPr="00543D2C" w:rsidRDefault="00543D2C" w:rsidP="00543D2C">
            <w:pPr>
              <w:jc w:val="center"/>
              <w:rPr>
                <w:sz w:val="20"/>
                <w:szCs w:val="20"/>
              </w:rPr>
            </w:pPr>
            <w:r w:rsidRPr="00543D2C">
              <w:rPr>
                <w:sz w:val="20"/>
                <w:szCs w:val="20"/>
              </w:rPr>
              <w:t>годин</w:t>
            </w:r>
          </w:p>
        </w:tc>
      </w:tr>
      <w:tr w:rsidR="00543D2C" w:rsidRPr="00543D2C" w:rsidTr="00923210">
        <w:trPr>
          <w:trHeight w:val="268"/>
        </w:trPr>
        <w:tc>
          <w:tcPr>
            <w:tcW w:w="1134" w:type="dxa"/>
            <w:vMerge/>
          </w:tcPr>
          <w:p w:rsidR="00543D2C" w:rsidRPr="00543D2C" w:rsidRDefault="00543D2C" w:rsidP="00543D2C">
            <w:pPr>
              <w:ind w:left="142" w:hanging="142"/>
              <w:jc w:val="center"/>
              <w:rPr>
                <w:sz w:val="20"/>
                <w:szCs w:val="20"/>
              </w:rPr>
            </w:pPr>
          </w:p>
        </w:tc>
        <w:tc>
          <w:tcPr>
            <w:tcW w:w="6804" w:type="dxa"/>
            <w:vMerge/>
          </w:tcPr>
          <w:p w:rsidR="00543D2C" w:rsidRPr="00543D2C" w:rsidRDefault="00543D2C" w:rsidP="00543D2C">
            <w:pPr>
              <w:jc w:val="center"/>
              <w:rPr>
                <w:sz w:val="20"/>
                <w:szCs w:val="20"/>
              </w:rPr>
            </w:pPr>
          </w:p>
        </w:tc>
        <w:tc>
          <w:tcPr>
            <w:tcW w:w="851" w:type="dxa"/>
          </w:tcPr>
          <w:p w:rsidR="00543D2C" w:rsidRPr="00543D2C" w:rsidRDefault="00543D2C" w:rsidP="00543D2C">
            <w:pPr>
              <w:jc w:val="center"/>
              <w:rPr>
                <w:sz w:val="20"/>
                <w:szCs w:val="20"/>
              </w:rPr>
            </w:pPr>
            <w:r w:rsidRPr="00543D2C">
              <w:rPr>
                <w:sz w:val="20"/>
                <w:szCs w:val="20"/>
              </w:rPr>
              <w:t>о/д</w:t>
            </w:r>
          </w:p>
          <w:p w:rsidR="00543D2C" w:rsidRPr="00543D2C" w:rsidRDefault="00543D2C" w:rsidP="00543D2C">
            <w:pPr>
              <w:jc w:val="center"/>
              <w:rPr>
                <w:sz w:val="20"/>
                <w:szCs w:val="20"/>
              </w:rPr>
            </w:pPr>
            <w:r w:rsidRPr="00543D2C">
              <w:rPr>
                <w:sz w:val="20"/>
                <w:szCs w:val="20"/>
              </w:rPr>
              <w:t>ф.</w:t>
            </w:r>
          </w:p>
        </w:tc>
        <w:tc>
          <w:tcPr>
            <w:tcW w:w="850" w:type="dxa"/>
          </w:tcPr>
          <w:p w:rsidR="00543D2C" w:rsidRPr="00543D2C" w:rsidRDefault="00543D2C" w:rsidP="00543D2C">
            <w:pPr>
              <w:jc w:val="center"/>
              <w:rPr>
                <w:sz w:val="20"/>
                <w:szCs w:val="20"/>
              </w:rPr>
            </w:pPr>
            <w:r w:rsidRPr="00543D2C">
              <w:rPr>
                <w:sz w:val="20"/>
                <w:szCs w:val="20"/>
              </w:rPr>
              <w:t>з/д</w:t>
            </w:r>
          </w:p>
          <w:p w:rsidR="00543D2C" w:rsidRPr="00543D2C" w:rsidRDefault="00543D2C" w:rsidP="00543D2C">
            <w:pPr>
              <w:jc w:val="center"/>
              <w:rPr>
                <w:sz w:val="20"/>
                <w:szCs w:val="20"/>
              </w:rPr>
            </w:pPr>
            <w:r w:rsidRPr="00543D2C">
              <w:rPr>
                <w:sz w:val="20"/>
                <w:szCs w:val="20"/>
              </w:rPr>
              <w:t>ф.</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1</w:t>
            </w:r>
          </w:p>
        </w:tc>
        <w:tc>
          <w:tcPr>
            <w:tcW w:w="6804" w:type="dxa"/>
            <w:shd w:val="clear" w:color="auto" w:fill="auto"/>
          </w:tcPr>
          <w:p w:rsidR="000169C7" w:rsidRPr="000169C7" w:rsidRDefault="000169C7" w:rsidP="000169C7">
            <w:pPr>
              <w:rPr>
                <w:sz w:val="20"/>
                <w:szCs w:val="20"/>
              </w:rPr>
            </w:pPr>
            <w:r w:rsidRPr="000169C7">
              <w:rPr>
                <w:sz w:val="20"/>
                <w:szCs w:val="20"/>
              </w:rPr>
              <w:t>Тема 1. Статус та історія створення центральних банків</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0,5</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2</w:t>
            </w:r>
          </w:p>
        </w:tc>
        <w:tc>
          <w:tcPr>
            <w:tcW w:w="6804" w:type="dxa"/>
            <w:shd w:val="clear" w:color="auto" w:fill="auto"/>
          </w:tcPr>
          <w:p w:rsidR="000169C7" w:rsidRPr="000169C7" w:rsidRDefault="000169C7" w:rsidP="000169C7">
            <w:pPr>
              <w:rPr>
                <w:sz w:val="20"/>
                <w:szCs w:val="20"/>
              </w:rPr>
            </w:pPr>
            <w:r w:rsidRPr="000169C7">
              <w:rPr>
                <w:sz w:val="20"/>
                <w:szCs w:val="20"/>
              </w:rPr>
              <w:t>Тема 2. Національний банк України</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0,5</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3</w:t>
            </w:r>
          </w:p>
        </w:tc>
        <w:tc>
          <w:tcPr>
            <w:tcW w:w="6804" w:type="dxa"/>
            <w:shd w:val="clear" w:color="auto" w:fill="auto"/>
          </w:tcPr>
          <w:p w:rsidR="000169C7" w:rsidRPr="000169C7" w:rsidRDefault="000169C7" w:rsidP="000169C7">
            <w:pPr>
              <w:rPr>
                <w:sz w:val="20"/>
                <w:szCs w:val="20"/>
              </w:rPr>
            </w:pPr>
            <w:r w:rsidRPr="000169C7">
              <w:rPr>
                <w:sz w:val="20"/>
                <w:szCs w:val="20"/>
              </w:rPr>
              <w:t>Тема 3. Емісія грошей та регулювання грошового обігу</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1</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4</w:t>
            </w:r>
          </w:p>
        </w:tc>
        <w:tc>
          <w:tcPr>
            <w:tcW w:w="6804" w:type="dxa"/>
            <w:shd w:val="clear" w:color="auto" w:fill="auto"/>
          </w:tcPr>
          <w:p w:rsidR="000169C7" w:rsidRPr="000169C7" w:rsidRDefault="000169C7" w:rsidP="000169C7">
            <w:pPr>
              <w:rPr>
                <w:sz w:val="20"/>
                <w:szCs w:val="20"/>
              </w:rPr>
            </w:pPr>
            <w:r w:rsidRPr="000169C7">
              <w:rPr>
                <w:sz w:val="20"/>
                <w:szCs w:val="20"/>
              </w:rPr>
              <w:t>Тема 4. Рефінансування банків</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1</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5</w:t>
            </w:r>
          </w:p>
        </w:tc>
        <w:tc>
          <w:tcPr>
            <w:tcW w:w="6804" w:type="dxa"/>
            <w:shd w:val="clear" w:color="auto" w:fill="auto"/>
          </w:tcPr>
          <w:p w:rsidR="000169C7" w:rsidRPr="000169C7" w:rsidRDefault="000169C7" w:rsidP="000169C7">
            <w:pPr>
              <w:rPr>
                <w:sz w:val="20"/>
                <w:szCs w:val="20"/>
              </w:rPr>
            </w:pPr>
            <w:r w:rsidRPr="000169C7">
              <w:rPr>
                <w:sz w:val="20"/>
                <w:szCs w:val="20"/>
              </w:rPr>
              <w:t>Тема 5. Організація міжбанківських розрахунків</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1</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6</w:t>
            </w:r>
          </w:p>
        </w:tc>
        <w:tc>
          <w:tcPr>
            <w:tcW w:w="6804" w:type="dxa"/>
            <w:shd w:val="clear" w:color="auto" w:fill="auto"/>
          </w:tcPr>
          <w:p w:rsidR="000169C7" w:rsidRPr="000169C7" w:rsidRDefault="000169C7" w:rsidP="000169C7">
            <w:pPr>
              <w:rPr>
                <w:sz w:val="20"/>
                <w:szCs w:val="20"/>
              </w:rPr>
            </w:pPr>
            <w:r w:rsidRPr="000169C7">
              <w:rPr>
                <w:sz w:val="20"/>
                <w:szCs w:val="20"/>
              </w:rPr>
              <w:t>Тема 6. Регулювання діяльності банків та банківський нагляд</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1</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r w:rsidRPr="00543D2C">
              <w:rPr>
                <w:rFonts w:eastAsia="Calibri"/>
                <w:caps/>
                <w:sz w:val="20"/>
                <w:szCs w:val="20"/>
                <w:lang w:eastAsia="ru-RU"/>
              </w:rPr>
              <w:t>7</w:t>
            </w:r>
          </w:p>
        </w:tc>
        <w:tc>
          <w:tcPr>
            <w:tcW w:w="6804" w:type="dxa"/>
            <w:shd w:val="clear" w:color="auto" w:fill="auto"/>
          </w:tcPr>
          <w:p w:rsidR="000169C7" w:rsidRPr="000169C7" w:rsidRDefault="000169C7" w:rsidP="000169C7">
            <w:pPr>
              <w:rPr>
                <w:sz w:val="20"/>
                <w:szCs w:val="20"/>
              </w:rPr>
            </w:pPr>
            <w:r w:rsidRPr="000169C7">
              <w:rPr>
                <w:sz w:val="20"/>
                <w:szCs w:val="20"/>
              </w:rPr>
              <w:t>Тема 7. Центральний банк – банкір і фінансовий агент уряду</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r w:rsidRPr="00576053">
              <w:rPr>
                <w:sz w:val="20"/>
                <w:szCs w:val="20"/>
              </w:rPr>
              <w:t>0,5</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6804" w:type="dxa"/>
            <w:shd w:val="clear" w:color="auto" w:fill="auto"/>
          </w:tcPr>
          <w:p w:rsidR="000169C7" w:rsidRPr="000169C7" w:rsidRDefault="000169C7" w:rsidP="000169C7">
            <w:pPr>
              <w:rPr>
                <w:sz w:val="20"/>
                <w:szCs w:val="20"/>
              </w:rPr>
            </w:pPr>
            <w:r w:rsidRPr="000169C7">
              <w:rPr>
                <w:sz w:val="20"/>
                <w:szCs w:val="20"/>
              </w:rPr>
              <w:t>Тема 8. Грошово-кредитна політика</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p>
        </w:tc>
      </w:tr>
      <w:tr w:rsidR="000169C7" w:rsidRPr="00543D2C" w:rsidTr="00923210">
        <w:tc>
          <w:tcPr>
            <w:tcW w:w="1134" w:type="dxa"/>
            <w:shd w:val="clear" w:color="auto" w:fill="auto"/>
          </w:tcPr>
          <w:p w:rsidR="000169C7" w:rsidRPr="00543D2C" w:rsidRDefault="00DD4825" w:rsidP="000169C7">
            <w:pPr>
              <w:keepNext/>
              <w:tabs>
                <w:tab w:val="left" w:pos="10065"/>
              </w:tabs>
              <w:suppressAutoHyphens w:val="0"/>
              <w:jc w:val="center"/>
              <w:outlineLvl w:val="1"/>
              <w:rPr>
                <w:rFonts w:eastAsia="Calibri"/>
                <w:caps/>
                <w:sz w:val="20"/>
                <w:szCs w:val="20"/>
                <w:lang w:eastAsia="ru-RU"/>
              </w:rPr>
            </w:pPr>
            <w:r>
              <w:rPr>
                <w:rFonts w:eastAsia="Calibri"/>
                <w:caps/>
                <w:sz w:val="20"/>
                <w:szCs w:val="20"/>
                <w:lang w:eastAsia="ru-RU"/>
              </w:rPr>
              <w:t>8</w:t>
            </w:r>
          </w:p>
        </w:tc>
        <w:tc>
          <w:tcPr>
            <w:tcW w:w="6804" w:type="dxa"/>
            <w:shd w:val="clear" w:color="auto" w:fill="auto"/>
          </w:tcPr>
          <w:p w:rsidR="000169C7" w:rsidRPr="000169C7" w:rsidRDefault="000169C7" w:rsidP="000169C7">
            <w:pPr>
              <w:rPr>
                <w:sz w:val="20"/>
                <w:szCs w:val="20"/>
              </w:rPr>
            </w:pPr>
            <w:r w:rsidRPr="000169C7">
              <w:rPr>
                <w:sz w:val="20"/>
                <w:szCs w:val="20"/>
              </w:rPr>
              <w:t>Тема 9. Валютна політика</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DD4825" w:rsidP="000169C7">
            <w:pPr>
              <w:jc w:val="center"/>
              <w:rPr>
                <w:sz w:val="20"/>
                <w:szCs w:val="20"/>
              </w:rPr>
            </w:pPr>
            <w:r w:rsidRPr="00576053">
              <w:rPr>
                <w:sz w:val="20"/>
                <w:szCs w:val="20"/>
              </w:rPr>
              <w:t>0,5</w:t>
            </w:r>
          </w:p>
        </w:tc>
      </w:tr>
      <w:tr w:rsidR="000169C7" w:rsidRPr="00543D2C" w:rsidTr="00923210">
        <w:tc>
          <w:tcPr>
            <w:tcW w:w="1134"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6804" w:type="dxa"/>
            <w:shd w:val="clear" w:color="auto" w:fill="auto"/>
          </w:tcPr>
          <w:p w:rsidR="000169C7" w:rsidRPr="000169C7" w:rsidRDefault="000169C7" w:rsidP="000169C7">
            <w:pPr>
              <w:rPr>
                <w:sz w:val="20"/>
                <w:szCs w:val="20"/>
              </w:rPr>
            </w:pPr>
            <w:r w:rsidRPr="000169C7">
              <w:rPr>
                <w:sz w:val="20"/>
                <w:szCs w:val="20"/>
              </w:rPr>
              <w:t>Тема 10. Центральний банк – аналітичний і інформаційний центр банківської системи</w:t>
            </w:r>
          </w:p>
        </w:tc>
        <w:tc>
          <w:tcPr>
            <w:tcW w:w="851" w:type="dxa"/>
            <w:shd w:val="clear" w:color="auto" w:fill="auto"/>
          </w:tcPr>
          <w:p w:rsidR="000169C7" w:rsidRPr="00543D2C" w:rsidRDefault="000169C7" w:rsidP="000169C7">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0169C7" w:rsidRPr="00576053" w:rsidRDefault="000169C7" w:rsidP="000169C7">
            <w:pPr>
              <w:jc w:val="center"/>
              <w:rPr>
                <w:sz w:val="20"/>
                <w:szCs w:val="20"/>
              </w:rPr>
            </w:pPr>
          </w:p>
        </w:tc>
      </w:tr>
      <w:tr w:rsidR="00543D2C" w:rsidRPr="00543D2C" w:rsidTr="00923210">
        <w:tc>
          <w:tcPr>
            <w:tcW w:w="7938" w:type="dxa"/>
            <w:gridSpan w:val="2"/>
            <w:shd w:val="clear" w:color="auto" w:fill="auto"/>
          </w:tcPr>
          <w:p w:rsidR="00543D2C" w:rsidRPr="00543D2C" w:rsidRDefault="00543D2C" w:rsidP="00543D2C">
            <w:pPr>
              <w:keepNext/>
              <w:tabs>
                <w:tab w:val="left" w:pos="10065"/>
              </w:tabs>
              <w:suppressAutoHyphens w:val="0"/>
              <w:jc w:val="both"/>
              <w:outlineLvl w:val="1"/>
              <w:rPr>
                <w:rFonts w:eastAsia="Calibri"/>
                <w:bCs/>
                <w:iCs/>
                <w:sz w:val="20"/>
                <w:szCs w:val="20"/>
                <w:lang w:eastAsia="ru-RU"/>
              </w:rPr>
            </w:pPr>
            <w:r w:rsidRPr="00543D2C">
              <w:rPr>
                <w:rFonts w:eastAsia="Calibri"/>
                <w:bCs/>
                <w:iCs/>
                <w:sz w:val="20"/>
                <w:szCs w:val="20"/>
                <w:lang w:eastAsia="ru-RU"/>
              </w:rPr>
              <w:t>Разом</w:t>
            </w:r>
          </w:p>
        </w:tc>
        <w:tc>
          <w:tcPr>
            <w:tcW w:w="851" w:type="dxa"/>
            <w:shd w:val="clear" w:color="auto" w:fill="auto"/>
          </w:tcPr>
          <w:p w:rsidR="00543D2C" w:rsidRPr="00543D2C" w:rsidRDefault="00543D2C" w:rsidP="00543D2C">
            <w:pPr>
              <w:keepNext/>
              <w:tabs>
                <w:tab w:val="left" w:pos="10065"/>
              </w:tabs>
              <w:suppressAutoHyphens w:val="0"/>
              <w:jc w:val="center"/>
              <w:outlineLvl w:val="1"/>
              <w:rPr>
                <w:rFonts w:eastAsia="Calibri"/>
                <w:caps/>
                <w:sz w:val="20"/>
                <w:szCs w:val="20"/>
                <w:lang w:eastAsia="ru-RU"/>
              </w:rPr>
            </w:pPr>
          </w:p>
        </w:tc>
        <w:tc>
          <w:tcPr>
            <w:tcW w:w="850" w:type="dxa"/>
            <w:shd w:val="clear" w:color="auto" w:fill="auto"/>
          </w:tcPr>
          <w:p w:rsidR="00543D2C" w:rsidRPr="00543D2C" w:rsidRDefault="00543D2C" w:rsidP="00543D2C">
            <w:pPr>
              <w:keepNext/>
              <w:tabs>
                <w:tab w:val="left" w:pos="10065"/>
              </w:tabs>
              <w:suppressAutoHyphens w:val="0"/>
              <w:jc w:val="center"/>
              <w:outlineLvl w:val="1"/>
              <w:rPr>
                <w:rFonts w:eastAsia="Calibri"/>
                <w:caps/>
                <w:sz w:val="20"/>
                <w:szCs w:val="20"/>
                <w:lang w:eastAsia="ru-RU"/>
              </w:rPr>
            </w:pPr>
            <w:r>
              <w:rPr>
                <w:rFonts w:eastAsia="Calibri"/>
                <w:caps/>
                <w:sz w:val="20"/>
                <w:szCs w:val="20"/>
                <w:lang w:eastAsia="ru-RU"/>
              </w:rPr>
              <w:t>6</w:t>
            </w:r>
          </w:p>
        </w:tc>
      </w:tr>
    </w:tbl>
    <w:p w:rsidR="00BF040E" w:rsidRDefault="00BF040E" w:rsidP="00BF040E">
      <w:pPr>
        <w:ind w:left="927"/>
        <w:rPr>
          <w:b/>
        </w:rPr>
      </w:pPr>
    </w:p>
    <w:p w:rsidR="00315098" w:rsidRPr="008368A6" w:rsidRDefault="00315098" w:rsidP="00315098">
      <w:pPr>
        <w:numPr>
          <w:ilvl w:val="0"/>
          <w:numId w:val="2"/>
        </w:numPr>
        <w:jc w:val="center"/>
        <w:rPr>
          <w:b/>
        </w:rPr>
      </w:pPr>
      <w:r w:rsidRPr="008368A6">
        <w:rPr>
          <w:b/>
        </w:rPr>
        <w:t xml:space="preserve">Види і зміст поточних контрольних заходів </w:t>
      </w:r>
      <w:r w:rsidR="00303A5F" w:rsidRPr="008368A6">
        <w:rPr>
          <w:b/>
        </w:rPr>
        <w:t>*</w:t>
      </w:r>
    </w:p>
    <w:tbl>
      <w:tblPr>
        <w:tblW w:w="997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418"/>
        <w:gridCol w:w="2977"/>
        <w:gridCol w:w="3543"/>
        <w:gridCol w:w="992"/>
      </w:tblGrid>
      <w:tr w:rsidR="00923210" w:rsidRPr="00923210" w:rsidTr="00923210">
        <w:trPr>
          <w:trHeight w:val="579"/>
          <w:tblHeader/>
        </w:trPr>
        <w:tc>
          <w:tcPr>
            <w:tcW w:w="10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sz w:val="20"/>
                <w:szCs w:val="20"/>
              </w:rPr>
            </w:pPr>
            <w:r w:rsidRPr="00923210">
              <w:rPr>
                <w:sz w:val="20"/>
                <w:szCs w:val="20"/>
              </w:rPr>
              <w:t>№ змістового модуля</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sz w:val="20"/>
                <w:szCs w:val="20"/>
              </w:rPr>
            </w:pPr>
            <w:r w:rsidRPr="00923210">
              <w:rPr>
                <w:sz w:val="20"/>
                <w:szCs w:val="20"/>
              </w:rPr>
              <w:t>Вид поточного контрольного заходу</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sz w:val="20"/>
                <w:szCs w:val="20"/>
              </w:rPr>
            </w:pPr>
            <w:r w:rsidRPr="00923210">
              <w:rPr>
                <w:sz w:val="20"/>
                <w:szCs w:val="20"/>
              </w:rPr>
              <w:t>Зміст поточного контрольного заходу</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sz w:val="20"/>
                <w:szCs w:val="20"/>
              </w:rPr>
            </w:pPr>
            <w:r w:rsidRPr="00923210">
              <w:rPr>
                <w:sz w:val="20"/>
                <w:szCs w:val="20"/>
              </w:rPr>
              <w:t>Критерії оцінювання</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sz w:val="20"/>
                <w:szCs w:val="20"/>
              </w:rPr>
            </w:pPr>
            <w:r w:rsidRPr="00923210">
              <w:rPr>
                <w:sz w:val="20"/>
                <w:szCs w:val="20"/>
              </w:rPr>
              <w:t>Усього балів</w:t>
            </w:r>
          </w:p>
        </w:tc>
      </w:tr>
      <w:tr w:rsidR="00923210" w:rsidRPr="00923210" w:rsidTr="00923210">
        <w:trPr>
          <w:trHeight w:val="438"/>
        </w:trPr>
        <w:tc>
          <w:tcPr>
            <w:tcW w:w="1049"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jc w:val="center"/>
              <w:rPr>
                <w:b/>
                <w:sz w:val="20"/>
                <w:szCs w:val="20"/>
              </w:rPr>
            </w:pPr>
            <w:r w:rsidRPr="00923210">
              <w:rPr>
                <w:b/>
                <w:sz w:val="20"/>
                <w:szCs w:val="20"/>
              </w:rPr>
              <w:t>1</w:t>
            </w:r>
            <w:r w:rsidR="00DD4825">
              <w:rPr>
                <w:b/>
                <w:sz w:val="20"/>
                <w:szCs w:val="20"/>
              </w:rPr>
              <w:t>-4</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923210" w:rsidP="00923210">
            <w:pPr>
              <w:ind w:firstLine="34"/>
              <w:rPr>
                <w:sz w:val="20"/>
                <w:szCs w:val="20"/>
              </w:rPr>
            </w:pPr>
            <w:r w:rsidRPr="00923210">
              <w:rPr>
                <w:sz w:val="20"/>
                <w:szCs w:val="20"/>
              </w:rPr>
              <w:t>Усне опитування</w:t>
            </w:r>
          </w:p>
        </w:tc>
        <w:tc>
          <w:tcPr>
            <w:tcW w:w="2977" w:type="dxa"/>
            <w:tcMar>
              <w:top w:w="57" w:type="dxa"/>
              <w:left w:w="57" w:type="dxa"/>
              <w:bottom w:w="57" w:type="dxa"/>
              <w:right w:w="57" w:type="dxa"/>
            </w:tcMar>
          </w:tcPr>
          <w:p w:rsidR="00923210" w:rsidRPr="00923210" w:rsidRDefault="00923210" w:rsidP="00923210">
            <w:pPr>
              <w:rPr>
                <w:sz w:val="20"/>
                <w:szCs w:val="20"/>
              </w:rPr>
            </w:pPr>
            <w:r w:rsidRPr="00923210">
              <w:rPr>
                <w:sz w:val="20"/>
                <w:szCs w:val="20"/>
              </w:rPr>
              <w:t>Питання для підготовки:</w:t>
            </w:r>
          </w:p>
          <w:p w:rsidR="00923210" w:rsidRPr="00923210" w:rsidRDefault="00923210" w:rsidP="006E1C0C">
            <w:pPr>
              <w:rPr>
                <w:sz w:val="20"/>
                <w:szCs w:val="20"/>
              </w:rPr>
            </w:pPr>
            <w:r w:rsidRPr="00923210">
              <w:rPr>
                <w:sz w:val="20"/>
                <w:szCs w:val="20"/>
              </w:rPr>
              <w:t>Теоретичні питання за тем</w:t>
            </w:r>
            <w:r w:rsidR="006E1C0C">
              <w:rPr>
                <w:sz w:val="20"/>
                <w:szCs w:val="20"/>
              </w:rPr>
              <w:t xml:space="preserve">ами </w:t>
            </w:r>
            <w:r w:rsidRPr="00923210">
              <w:rPr>
                <w:sz w:val="20"/>
                <w:szCs w:val="20"/>
              </w:rPr>
              <w:t>1</w:t>
            </w:r>
            <w:r w:rsidR="006E1C0C">
              <w:rPr>
                <w:sz w:val="20"/>
                <w:szCs w:val="20"/>
              </w:rPr>
              <w:t>-4</w:t>
            </w:r>
            <w:r w:rsidRPr="00923210">
              <w:rPr>
                <w:sz w:val="20"/>
                <w:szCs w:val="20"/>
              </w:rPr>
              <w:t xml:space="preserve"> (</w:t>
            </w:r>
            <w:proofErr w:type="spellStart"/>
            <w:r w:rsidRPr="00923210">
              <w:rPr>
                <w:sz w:val="20"/>
                <w:szCs w:val="20"/>
                <w:lang w:val="ru-RU"/>
              </w:rPr>
              <w:t>Розділ</w:t>
            </w:r>
            <w:proofErr w:type="spellEnd"/>
            <w:r w:rsidRPr="00923210">
              <w:rPr>
                <w:sz w:val="20"/>
                <w:szCs w:val="20"/>
                <w:lang w:val="ru-RU"/>
              </w:rPr>
              <w:t xml:space="preserve"> 3 </w:t>
            </w:r>
            <w:proofErr w:type="spellStart"/>
            <w:r w:rsidRPr="00923210">
              <w:rPr>
                <w:sz w:val="20"/>
                <w:szCs w:val="20"/>
                <w:lang w:val="ru-RU"/>
              </w:rPr>
              <w:t>робочої</w:t>
            </w:r>
            <w:proofErr w:type="spellEnd"/>
            <w:r w:rsidRPr="00923210">
              <w:rPr>
                <w:sz w:val="20"/>
                <w:szCs w:val="20"/>
                <w:lang w:val="ru-RU"/>
              </w:rPr>
              <w:t xml:space="preserve"> </w:t>
            </w:r>
            <w:proofErr w:type="spellStart"/>
            <w:r w:rsidRPr="00923210">
              <w:rPr>
                <w:sz w:val="20"/>
                <w:szCs w:val="20"/>
                <w:lang w:val="ru-RU"/>
              </w:rPr>
              <w:t>програми</w:t>
            </w:r>
            <w:proofErr w:type="spellEnd"/>
            <w:r w:rsidRPr="00923210">
              <w:rPr>
                <w:sz w:val="20"/>
                <w:szCs w:val="20"/>
              </w:rPr>
              <w:t xml:space="preserve">) </w:t>
            </w:r>
          </w:p>
        </w:tc>
        <w:tc>
          <w:tcPr>
            <w:tcW w:w="3543" w:type="dxa"/>
            <w:tcMar>
              <w:top w:w="57" w:type="dxa"/>
              <w:left w:w="57" w:type="dxa"/>
              <w:bottom w:w="57" w:type="dxa"/>
              <w:right w:w="57" w:type="dxa"/>
            </w:tcMar>
            <w:hideMark/>
          </w:tcPr>
          <w:p w:rsidR="00923210" w:rsidRPr="00923210" w:rsidRDefault="00923210" w:rsidP="006E1C0C">
            <w:pPr>
              <w:rPr>
                <w:sz w:val="20"/>
                <w:szCs w:val="20"/>
              </w:rPr>
            </w:pPr>
            <w:r w:rsidRPr="00923210">
              <w:rPr>
                <w:sz w:val="20"/>
                <w:szCs w:val="20"/>
              </w:rPr>
              <w:t>Усне опитування за ЗМ</w:t>
            </w:r>
            <w:r w:rsidR="006E1C0C">
              <w:rPr>
                <w:sz w:val="20"/>
                <w:szCs w:val="20"/>
              </w:rPr>
              <w:t xml:space="preserve"> </w:t>
            </w:r>
            <w:r w:rsidRPr="00923210">
              <w:rPr>
                <w:sz w:val="20"/>
                <w:szCs w:val="20"/>
              </w:rPr>
              <w:t>1</w:t>
            </w:r>
            <w:r w:rsidR="006E1C0C">
              <w:rPr>
                <w:sz w:val="20"/>
                <w:szCs w:val="20"/>
              </w:rPr>
              <w:t>-4</w:t>
            </w:r>
            <w:r w:rsidRPr="00923210">
              <w:rPr>
                <w:sz w:val="20"/>
                <w:szCs w:val="20"/>
              </w:rPr>
              <w:t xml:space="preserve"> оцінюється максимально в </w:t>
            </w:r>
            <w:r w:rsidR="006E1C0C">
              <w:rPr>
                <w:sz w:val="20"/>
                <w:szCs w:val="20"/>
              </w:rPr>
              <w:t>5</w:t>
            </w:r>
            <w:r w:rsidRPr="00923210">
              <w:rPr>
                <w:sz w:val="20"/>
                <w:szCs w:val="20"/>
              </w:rPr>
              <w:t xml:space="preserve"> бал</w:t>
            </w:r>
            <w:r w:rsidR="006E1C0C">
              <w:rPr>
                <w:sz w:val="20"/>
                <w:szCs w:val="20"/>
              </w:rPr>
              <w:t>ів</w:t>
            </w:r>
            <w:r w:rsidRPr="0092321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923210" w:rsidRPr="00923210" w:rsidRDefault="006E1C0C" w:rsidP="00923210">
            <w:pPr>
              <w:jc w:val="center"/>
              <w:rPr>
                <w:b/>
                <w:sz w:val="20"/>
                <w:szCs w:val="20"/>
              </w:rPr>
            </w:pPr>
            <w:r>
              <w:rPr>
                <w:b/>
                <w:sz w:val="20"/>
                <w:szCs w:val="20"/>
              </w:rPr>
              <w:t>5</w:t>
            </w:r>
          </w:p>
        </w:tc>
      </w:tr>
      <w:tr w:rsidR="00923210" w:rsidRPr="00923210" w:rsidTr="00923210">
        <w:trPr>
          <w:trHeight w:val="438"/>
        </w:trPr>
        <w:tc>
          <w:tcPr>
            <w:tcW w:w="1049"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23210" w:rsidRPr="00923210" w:rsidRDefault="00923210" w:rsidP="00923210">
            <w:pPr>
              <w:jc w:val="center"/>
              <w:rPr>
                <w:b/>
                <w:sz w:val="20"/>
                <w:szCs w:val="20"/>
              </w:rPr>
            </w:pPr>
          </w:p>
        </w:tc>
        <w:tc>
          <w:tcPr>
            <w:tcW w:w="1418" w:type="dxa"/>
            <w:tcMar>
              <w:top w:w="57" w:type="dxa"/>
              <w:left w:w="57" w:type="dxa"/>
              <w:bottom w:w="57" w:type="dxa"/>
              <w:right w:w="57" w:type="dxa"/>
            </w:tcMar>
          </w:tcPr>
          <w:p w:rsidR="00923210" w:rsidRPr="00923210" w:rsidRDefault="00923210" w:rsidP="00923210">
            <w:pPr>
              <w:rPr>
                <w:sz w:val="20"/>
                <w:szCs w:val="20"/>
              </w:rPr>
            </w:pPr>
            <w:proofErr w:type="spellStart"/>
            <w:r w:rsidRPr="00923210">
              <w:rPr>
                <w:sz w:val="20"/>
                <w:szCs w:val="20"/>
                <w:lang w:val="ru-RU"/>
              </w:rPr>
              <w:t>Підготовка</w:t>
            </w:r>
            <w:proofErr w:type="spellEnd"/>
            <w:r w:rsidRPr="00923210">
              <w:rPr>
                <w:sz w:val="20"/>
                <w:szCs w:val="20"/>
                <w:lang w:val="ru-RU"/>
              </w:rPr>
              <w:t xml:space="preserve"> </w:t>
            </w:r>
            <w:proofErr w:type="spellStart"/>
            <w:r w:rsidRPr="00923210">
              <w:rPr>
                <w:sz w:val="20"/>
                <w:szCs w:val="20"/>
                <w:lang w:val="ru-RU"/>
              </w:rPr>
              <w:t>доповідей</w:t>
            </w:r>
            <w:proofErr w:type="spellEnd"/>
            <w:r w:rsidRPr="00923210">
              <w:rPr>
                <w:sz w:val="20"/>
                <w:szCs w:val="20"/>
                <w:lang w:val="ru-RU"/>
              </w:rPr>
              <w:t xml:space="preserve"> та </w:t>
            </w:r>
            <w:proofErr w:type="spellStart"/>
            <w:r w:rsidRPr="00923210">
              <w:rPr>
                <w:sz w:val="20"/>
                <w:szCs w:val="20"/>
                <w:lang w:val="ru-RU"/>
              </w:rPr>
              <w:t>презентацій</w:t>
            </w:r>
            <w:proofErr w:type="spellEnd"/>
            <w:r w:rsidRPr="00923210">
              <w:rPr>
                <w:sz w:val="20"/>
                <w:szCs w:val="20"/>
                <w:lang w:val="ru-RU"/>
              </w:rPr>
              <w:t xml:space="preserve"> </w:t>
            </w:r>
          </w:p>
        </w:tc>
        <w:tc>
          <w:tcPr>
            <w:tcW w:w="2977" w:type="dxa"/>
            <w:tcMar>
              <w:top w:w="57" w:type="dxa"/>
              <w:left w:w="57" w:type="dxa"/>
              <w:bottom w:w="57" w:type="dxa"/>
              <w:right w:w="57" w:type="dxa"/>
            </w:tcMar>
          </w:tcPr>
          <w:p w:rsidR="00923210" w:rsidRPr="00923210" w:rsidRDefault="00923210" w:rsidP="00923210">
            <w:pPr>
              <w:ind w:left="28"/>
              <w:jc w:val="both"/>
              <w:rPr>
                <w:sz w:val="20"/>
                <w:szCs w:val="20"/>
              </w:rPr>
            </w:pPr>
            <w:r w:rsidRPr="00923210">
              <w:rPr>
                <w:sz w:val="20"/>
                <w:szCs w:val="20"/>
              </w:rPr>
              <w:t>Вимоги до виконання та оформлення:</w:t>
            </w:r>
          </w:p>
          <w:p w:rsidR="00923210" w:rsidRPr="00923210" w:rsidRDefault="00923210" w:rsidP="00923210">
            <w:pPr>
              <w:ind w:left="28"/>
              <w:jc w:val="both"/>
              <w:rPr>
                <w:sz w:val="20"/>
                <w:szCs w:val="20"/>
              </w:rPr>
            </w:pPr>
            <w:r w:rsidRPr="00923210">
              <w:rPr>
                <w:sz w:val="20"/>
                <w:szCs w:val="20"/>
              </w:rPr>
              <w:lastRenderedPageBreak/>
              <w:t>виконується у вигляді до</w:t>
            </w:r>
            <w:r w:rsidR="006E1C0C">
              <w:rPr>
                <w:sz w:val="20"/>
                <w:szCs w:val="20"/>
              </w:rPr>
              <w:t>повіді та презентації по питанням тем</w:t>
            </w:r>
            <w:r w:rsidRPr="00923210">
              <w:rPr>
                <w:sz w:val="20"/>
                <w:szCs w:val="20"/>
              </w:rPr>
              <w:t xml:space="preserve"> 1</w:t>
            </w:r>
            <w:r w:rsidR="006E1C0C">
              <w:rPr>
                <w:sz w:val="20"/>
                <w:szCs w:val="20"/>
              </w:rPr>
              <w:t>-4</w:t>
            </w:r>
            <w:r w:rsidRPr="00923210">
              <w:rPr>
                <w:sz w:val="20"/>
                <w:szCs w:val="20"/>
              </w:rPr>
              <w:t xml:space="preserve"> </w:t>
            </w:r>
            <w:r w:rsidRPr="00923210">
              <w:rPr>
                <w:sz w:val="20"/>
                <w:szCs w:val="20"/>
                <w:lang w:val="ru-RU"/>
              </w:rPr>
              <w:t>(</w:t>
            </w:r>
            <w:proofErr w:type="spellStart"/>
            <w:r w:rsidRPr="00923210">
              <w:rPr>
                <w:sz w:val="20"/>
                <w:szCs w:val="20"/>
                <w:lang w:val="ru-RU"/>
              </w:rPr>
              <w:t>Розділ</w:t>
            </w:r>
            <w:proofErr w:type="spellEnd"/>
            <w:r w:rsidRPr="00923210">
              <w:rPr>
                <w:sz w:val="20"/>
                <w:szCs w:val="20"/>
                <w:lang w:val="ru-RU"/>
              </w:rPr>
              <w:t xml:space="preserve"> 3 </w:t>
            </w:r>
            <w:proofErr w:type="spellStart"/>
            <w:r w:rsidRPr="00923210">
              <w:rPr>
                <w:sz w:val="20"/>
                <w:szCs w:val="20"/>
                <w:lang w:val="ru-RU"/>
              </w:rPr>
              <w:t>робочої</w:t>
            </w:r>
            <w:proofErr w:type="spellEnd"/>
            <w:r w:rsidRPr="00923210">
              <w:rPr>
                <w:sz w:val="20"/>
                <w:szCs w:val="20"/>
                <w:lang w:val="ru-RU"/>
              </w:rPr>
              <w:t xml:space="preserve"> </w:t>
            </w:r>
            <w:proofErr w:type="spellStart"/>
            <w:r w:rsidRPr="00923210">
              <w:rPr>
                <w:sz w:val="20"/>
                <w:szCs w:val="20"/>
                <w:lang w:val="ru-RU"/>
              </w:rPr>
              <w:t>програми</w:t>
            </w:r>
            <w:proofErr w:type="spellEnd"/>
            <w:r w:rsidRPr="00923210">
              <w:rPr>
                <w:sz w:val="20"/>
                <w:szCs w:val="20"/>
                <w:lang w:val="ru-RU"/>
              </w:rPr>
              <w:t>)</w:t>
            </w:r>
            <w:r w:rsidRPr="00923210">
              <w:rPr>
                <w:sz w:val="20"/>
                <w:szCs w:val="20"/>
              </w:rPr>
              <w:t xml:space="preserve"> </w:t>
            </w:r>
          </w:p>
        </w:tc>
        <w:tc>
          <w:tcPr>
            <w:tcW w:w="3543" w:type="dxa"/>
            <w:tcMar>
              <w:top w:w="57" w:type="dxa"/>
              <w:left w:w="57" w:type="dxa"/>
              <w:bottom w:w="57" w:type="dxa"/>
              <w:right w:w="57" w:type="dxa"/>
            </w:tcMar>
          </w:tcPr>
          <w:p w:rsidR="00923210" w:rsidRPr="00923210" w:rsidRDefault="00923210" w:rsidP="006E1C0C">
            <w:pPr>
              <w:rPr>
                <w:sz w:val="20"/>
                <w:szCs w:val="20"/>
              </w:rPr>
            </w:pPr>
            <w:r w:rsidRPr="00923210">
              <w:rPr>
                <w:sz w:val="20"/>
                <w:szCs w:val="20"/>
              </w:rPr>
              <w:lastRenderedPageBreak/>
              <w:t xml:space="preserve">Презентація доповіді та опитування </w:t>
            </w:r>
            <w:r w:rsidR="006E1C0C">
              <w:rPr>
                <w:sz w:val="20"/>
                <w:szCs w:val="20"/>
              </w:rPr>
              <w:t xml:space="preserve">по одній  з 4 тем </w:t>
            </w:r>
            <w:r w:rsidRPr="00923210">
              <w:rPr>
                <w:sz w:val="20"/>
                <w:szCs w:val="20"/>
              </w:rPr>
              <w:t xml:space="preserve">оцінюється максимально в </w:t>
            </w:r>
            <w:r w:rsidR="006E1C0C">
              <w:rPr>
                <w:sz w:val="20"/>
                <w:szCs w:val="20"/>
              </w:rPr>
              <w:t>10</w:t>
            </w:r>
            <w:r w:rsidRPr="00923210">
              <w:rPr>
                <w:sz w:val="20"/>
                <w:szCs w:val="20"/>
              </w:rPr>
              <w:t xml:space="preserve"> балів (оцінюється глибина </w:t>
            </w:r>
            <w:r w:rsidRPr="00923210">
              <w:rPr>
                <w:sz w:val="20"/>
                <w:szCs w:val="20"/>
              </w:rPr>
              <w:lastRenderedPageBreak/>
              <w:t xml:space="preserve">розкриття теми, її актуальність; обґрунтованість  відповідей на додаткові запитання)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923210" w:rsidRPr="00923210" w:rsidRDefault="006E1C0C" w:rsidP="006E1C0C">
            <w:pPr>
              <w:jc w:val="center"/>
              <w:rPr>
                <w:b/>
                <w:sz w:val="20"/>
                <w:szCs w:val="20"/>
              </w:rPr>
            </w:pPr>
            <w:r>
              <w:rPr>
                <w:b/>
                <w:sz w:val="20"/>
                <w:szCs w:val="20"/>
              </w:rPr>
              <w:lastRenderedPageBreak/>
              <w:t>10</w:t>
            </w:r>
          </w:p>
        </w:tc>
      </w:tr>
      <w:tr w:rsidR="006E1C0C" w:rsidRPr="00923210" w:rsidTr="00B12BC9">
        <w:trPr>
          <w:trHeight w:val="438"/>
        </w:trPr>
        <w:tc>
          <w:tcPr>
            <w:tcW w:w="1049"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p>
        </w:tc>
        <w:tc>
          <w:tcPr>
            <w:tcW w:w="1418" w:type="dxa"/>
            <w:tcMar>
              <w:top w:w="57" w:type="dxa"/>
              <w:left w:w="57" w:type="dxa"/>
              <w:bottom w:w="57" w:type="dxa"/>
              <w:right w:w="57" w:type="dxa"/>
            </w:tcMar>
            <w:vAlign w:val="center"/>
          </w:tcPr>
          <w:p w:rsidR="006E1C0C" w:rsidRPr="00923210" w:rsidRDefault="006E1C0C" w:rsidP="006E1C0C">
            <w:pPr>
              <w:ind w:firstLine="34"/>
              <w:rPr>
                <w:sz w:val="20"/>
                <w:szCs w:val="20"/>
              </w:rPr>
            </w:pPr>
            <w:r w:rsidRPr="00923210">
              <w:rPr>
                <w:sz w:val="20"/>
                <w:szCs w:val="20"/>
              </w:rPr>
              <w:t>Тестування -</w:t>
            </w:r>
          </w:p>
        </w:tc>
        <w:tc>
          <w:tcPr>
            <w:tcW w:w="2977" w:type="dxa"/>
            <w:tcMar>
              <w:top w:w="57" w:type="dxa"/>
              <w:left w:w="57" w:type="dxa"/>
              <w:bottom w:w="57" w:type="dxa"/>
              <w:right w:w="57" w:type="dxa"/>
            </w:tcMar>
            <w:vAlign w:val="center"/>
          </w:tcPr>
          <w:p w:rsidR="006E1C0C" w:rsidRPr="00923210" w:rsidRDefault="006E1C0C" w:rsidP="006E1C0C">
            <w:pPr>
              <w:rPr>
                <w:bCs/>
                <w:sz w:val="20"/>
                <w:szCs w:val="20"/>
                <w:lang w:eastAsia="uk-UA"/>
              </w:rPr>
            </w:pPr>
            <w:r w:rsidRPr="00923210">
              <w:rPr>
                <w:sz w:val="20"/>
                <w:szCs w:val="20"/>
              </w:rPr>
              <w:t xml:space="preserve">Тестування в системі </w:t>
            </w:r>
            <w:proofErr w:type="spellStart"/>
            <w:r w:rsidRPr="00923210">
              <w:rPr>
                <w:sz w:val="20"/>
                <w:szCs w:val="20"/>
              </w:rPr>
              <w:t>moodle</w:t>
            </w:r>
            <w:proofErr w:type="spellEnd"/>
            <w:r w:rsidRPr="00923210">
              <w:rPr>
                <w:sz w:val="20"/>
                <w:szCs w:val="20"/>
              </w:rPr>
              <w:t xml:space="preserve"> включає питання за тем</w:t>
            </w:r>
            <w:r>
              <w:rPr>
                <w:sz w:val="20"/>
                <w:szCs w:val="20"/>
              </w:rPr>
              <w:t>ами</w:t>
            </w:r>
            <w:r w:rsidRPr="00923210">
              <w:rPr>
                <w:sz w:val="20"/>
                <w:szCs w:val="20"/>
              </w:rPr>
              <w:t xml:space="preserve"> 1</w:t>
            </w:r>
            <w:r>
              <w:rPr>
                <w:sz w:val="20"/>
                <w:szCs w:val="20"/>
              </w:rPr>
              <w:t>-4</w:t>
            </w:r>
            <w:r w:rsidRPr="00923210">
              <w:rPr>
                <w:sz w:val="20"/>
                <w:szCs w:val="20"/>
              </w:rPr>
              <w:t>.</w:t>
            </w:r>
          </w:p>
        </w:tc>
        <w:tc>
          <w:tcPr>
            <w:tcW w:w="3543" w:type="dxa"/>
            <w:tcMar>
              <w:top w:w="57" w:type="dxa"/>
              <w:left w:w="57" w:type="dxa"/>
              <w:bottom w:w="57" w:type="dxa"/>
              <w:right w:w="57" w:type="dxa"/>
            </w:tcMar>
            <w:vAlign w:val="center"/>
          </w:tcPr>
          <w:p w:rsidR="006E1C0C" w:rsidRPr="00923210" w:rsidRDefault="006E1C0C" w:rsidP="006E1C0C">
            <w:pPr>
              <w:widowControl w:val="0"/>
              <w:spacing w:line="216" w:lineRule="auto"/>
              <w:contextualSpacing/>
              <w:rPr>
                <w:b/>
                <w:sz w:val="20"/>
                <w:szCs w:val="20"/>
              </w:rPr>
            </w:pPr>
            <w:r w:rsidRPr="00923210">
              <w:rPr>
                <w:sz w:val="20"/>
                <w:szCs w:val="20"/>
                <w:lang w:eastAsia="ja-JP"/>
              </w:rPr>
              <w:t>Тестування (</w:t>
            </w:r>
            <w:r w:rsidRPr="00923210">
              <w:rPr>
                <w:iCs/>
                <w:sz w:val="20"/>
                <w:szCs w:val="20"/>
              </w:rPr>
              <w:t xml:space="preserve">в системі </w:t>
            </w:r>
            <w:proofErr w:type="spellStart"/>
            <w:r w:rsidRPr="00923210">
              <w:rPr>
                <w:color w:val="000000"/>
                <w:sz w:val="20"/>
                <w:szCs w:val="20"/>
              </w:rPr>
              <w:t>Moodle</w:t>
            </w:r>
            <w:proofErr w:type="spellEnd"/>
            <w:r>
              <w:rPr>
                <w:sz w:val="20"/>
                <w:szCs w:val="20"/>
                <w:lang w:eastAsia="ja-JP"/>
              </w:rPr>
              <w:t>) складається з 50</w:t>
            </w:r>
            <w:r w:rsidRPr="00923210">
              <w:rPr>
                <w:sz w:val="20"/>
                <w:szCs w:val="20"/>
                <w:lang w:eastAsia="ja-JP"/>
              </w:rPr>
              <w:t xml:space="preserve"> тестових завдань. Тестове завдання містить 4 відповіді, одна з яких є правильною. За правильну відповідь на одне запитання студент отримує 0,</w:t>
            </w:r>
            <w:r>
              <w:rPr>
                <w:sz w:val="20"/>
                <w:szCs w:val="20"/>
                <w:lang w:eastAsia="ja-JP"/>
              </w:rPr>
              <w:t>1</w:t>
            </w:r>
            <w:r w:rsidRPr="00923210">
              <w:rPr>
                <w:sz w:val="20"/>
                <w:szCs w:val="20"/>
                <w:lang w:eastAsia="ja-JP"/>
              </w:rPr>
              <w:t xml:space="preserve"> бали, таким чином, відповівши </w:t>
            </w:r>
            <w:r w:rsidRPr="00923210">
              <w:rPr>
                <w:sz w:val="20"/>
                <w:szCs w:val="20"/>
              </w:rPr>
              <w:t>правильно</w:t>
            </w:r>
            <w:r w:rsidRPr="00923210">
              <w:rPr>
                <w:sz w:val="20"/>
                <w:szCs w:val="20"/>
                <w:lang w:eastAsia="ja-JP"/>
              </w:rPr>
              <w:t xml:space="preserve"> на всі запитання студент може отримати </w:t>
            </w:r>
            <w:r>
              <w:rPr>
                <w:sz w:val="20"/>
                <w:szCs w:val="20"/>
                <w:lang w:eastAsia="ja-JP"/>
              </w:rPr>
              <w:t>5</w:t>
            </w:r>
            <w:r w:rsidR="00172BA3">
              <w:rPr>
                <w:sz w:val="20"/>
                <w:szCs w:val="20"/>
                <w:lang w:eastAsia="ja-JP"/>
              </w:rPr>
              <w:t xml:space="preserve"> балів</w:t>
            </w:r>
            <w:r w:rsidRPr="00923210">
              <w:rPr>
                <w:sz w:val="20"/>
                <w:szCs w:val="20"/>
                <w:lang w:eastAsia="ja-JP"/>
              </w:rPr>
              <w:t xml:space="preserve">.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r>
              <w:rPr>
                <w:b/>
                <w:sz w:val="20"/>
                <w:szCs w:val="20"/>
              </w:rPr>
              <w:t>5</w:t>
            </w:r>
          </w:p>
        </w:tc>
      </w:tr>
      <w:tr w:rsidR="006E1C0C" w:rsidRPr="00923210" w:rsidTr="006E1C0C">
        <w:trPr>
          <w:trHeight w:val="1143"/>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6E1C0C" w:rsidRPr="00923210" w:rsidRDefault="006E1C0C" w:rsidP="006E1C0C">
            <w:pPr>
              <w:rPr>
                <w:b/>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ind w:firstLine="34"/>
              <w:rPr>
                <w:sz w:val="20"/>
                <w:szCs w:val="20"/>
              </w:rPr>
            </w:pPr>
            <w:r>
              <w:rPr>
                <w:sz w:val="20"/>
                <w:szCs w:val="20"/>
              </w:rPr>
              <w:t>Практичне завдання</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rPr>
                <w:bCs/>
                <w:sz w:val="20"/>
                <w:szCs w:val="20"/>
                <w:lang w:eastAsia="uk-UA"/>
              </w:rPr>
            </w:pPr>
            <w:r>
              <w:rPr>
                <w:bCs/>
                <w:sz w:val="20"/>
                <w:szCs w:val="20"/>
                <w:lang w:eastAsia="uk-UA"/>
              </w:rPr>
              <w:t xml:space="preserve">Вирішення практичних завдань по темам 1-4  </w:t>
            </w:r>
            <w:r w:rsidRPr="006E1C0C">
              <w:rPr>
                <w:bCs/>
                <w:sz w:val="20"/>
                <w:szCs w:val="20"/>
                <w:lang w:val="ru-RU" w:eastAsia="uk-UA"/>
              </w:rPr>
              <w:t>(</w:t>
            </w:r>
            <w:proofErr w:type="spellStart"/>
            <w:r w:rsidRPr="006E1C0C">
              <w:rPr>
                <w:bCs/>
                <w:sz w:val="20"/>
                <w:szCs w:val="20"/>
                <w:lang w:val="ru-RU" w:eastAsia="uk-UA"/>
              </w:rPr>
              <w:t>Розділ</w:t>
            </w:r>
            <w:proofErr w:type="spellEnd"/>
            <w:r w:rsidRPr="006E1C0C">
              <w:rPr>
                <w:bCs/>
                <w:sz w:val="20"/>
                <w:szCs w:val="20"/>
                <w:lang w:val="ru-RU" w:eastAsia="uk-UA"/>
              </w:rPr>
              <w:t xml:space="preserve"> 3 </w:t>
            </w:r>
            <w:proofErr w:type="spellStart"/>
            <w:r w:rsidRPr="006E1C0C">
              <w:rPr>
                <w:bCs/>
                <w:sz w:val="20"/>
                <w:szCs w:val="20"/>
                <w:lang w:val="ru-RU" w:eastAsia="uk-UA"/>
              </w:rPr>
              <w:t>робочої</w:t>
            </w:r>
            <w:proofErr w:type="spellEnd"/>
            <w:r w:rsidRPr="006E1C0C">
              <w:rPr>
                <w:bCs/>
                <w:sz w:val="20"/>
                <w:szCs w:val="20"/>
                <w:lang w:val="ru-RU" w:eastAsia="uk-UA"/>
              </w:rPr>
              <w:t xml:space="preserve"> </w:t>
            </w:r>
            <w:proofErr w:type="spellStart"/>
            <w:r w:rsidRPr="006E1C0C">
              <w:rPr>
                <w:bCs/>
                <w:sz w:val="20"/>
                <w:szCs w:val="20"/>
                <w:lang w:val="ru-RU" w:eastAsia="uk-UA"/>
              </w:rPr>
              <w:t>програми</w:t>
            </w:r>
            <w:proofErr w:type="spellEnd"/>
            <w:r w:rsidRPr="006E1C0C">
              <w:rPr>
                <w:bCs/>
                <w:sz w:val="20"/>
                <w:szCs w:val="20"/>
                <w:lang w:val="ru-RU" w:eastAsia="uk-UA"/>
              </w:rPr>
              <w:t>)</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8F6CFB" w:rsidRDefault="006E1C0C" w:rsidP="006E1C0C">
            <w:pPr>
              <w:tabs>
                <w:tab w:val="left" w:pos="225"/>
              </w:tabs>
              <w:rPr>
                <w:sz w:val="20"/>
                <w:szCs w:val="20"/>
              </w:rPr>
            </w:pPr>
            <w:r w:rsidRPr="008F6CFB">
              <w:rPr>
                <w:sz w:val="20"/>
                <w:szCs w:val="20"/>
              </w:rPr>
              <w:t>Практичне завдання пере</w:t>
            </w:r>
            <w:r>
              <w:rPr>
                <w:sz w:val="20"/>
                <w:szCs w:val="20"/>
              </w:rPr>
              <w:t>дбачає розв’язок задач по кожній з 4 тем по 2</w:t>
            </w:r>
            <w:r w:rsidRPr="008F6CFB">
              <w:rPr>
                <w:sz w:val="20"/>
                <w:szCs w:val="20"/>
              </w:rPr>
              <w:t>,5 бали.</w:t>
            </w:r>
          </w:p>
          <w:p w:rsidR="006E1C0C" w:rsidRPr="008F6CFB" w:rsidRDefault="006E1C0C" w:rsidP="006E1C0C">
            <w:pPr>
              <w:tabs>
                <w:tab w:val="left" w:pos="225"/>
              </w:tabs>
              <w:rPr>
                <w:sz w:val="20"/>
                <w:szCs w:val="20"/>
              </w:rPr>
            </w:pPr>
            <w:r w:rsidRPr="008F6CFB">
              <w:rPr>
                <w:sz w:val="20"/>
                <w:szCs w:val="20"/>
              </w:rPr>
              <w:t xml:space="preserve">За розв’язок практичних задач бали нараховуються за такою схемою: </w:t>
            </w:r>
          </w:p>
          <w:p w:rsidR="006E1C0C" w:rsidRPr="008F6CFB" w:rsidRDefault="006E1C0C" w:rsidP="006E1C0C">
            <w:pPr>
              <w:tabs>
                <w:tab w:val="left" w:pos="225"/>
              </w:tabs>
              <w:rPr>
                <w:sz w:val="20"/>
                <w:szCs w:val="20"/>
              </w:rPr>
            </w:pPr>
            <w:r w:rsidRPr="008F6CFB">
              <w:rPr>
                <w:sz w:val="20"/>
                <w:szCs w:val="20"/>
              </w:rPr>
              <w:t>–</w:t>
            </w:r>
            <w:r w:rsidRPr="008F6CFB">
              <w:rPr>
                <w:sz w:val="20"/>
                <w:szCs w:val="20"/>
              </w:rPr>
              <w:tab/>
            </w:r>
            <w:r>
              <w:rPr>
                <w:sz w:val="20"/>
                <w:szCs w:val="20"/>
              </w:rPr>
              <w:t>2</w:t>
            </w:r>
            <w:r w:rsidRPr="008F6CFB">
              <w:rPr>
                <w:sz w:val="20"/>
                <w:szCs w:val="20"/>
              </w:rPr>
              <w:t>,5 бали – студент повністю та правильно розв’язав задачу, є пояснення до розрахунків; студент самостійно може пояснити формулювання висновків за результатами розрахунків;</w:t>
            </w:r>
          </w:p>
          <w:p w:rsidR="006E1C0C" w:rsidRPr="008F6CFB" w:rsidRDefault="006E1C0C" w:rsidP="006E1C0C">
            <w:pPr>
              <w:tabs>
                <w:tab w:val="left" w:pos="225"/>
              </w:tabs>
              <w:rPr>
                <w:sz w:val="20"/>
                <w:szCs w:val="20"/>
              </w:rPr>
            </w:pPr>
            <w:r w:rsidRPr="008F6CFB">
              <w:rPr>
                <w:sz w:val="20"/>
                <w:szCs w:val="20"/>
              </w:rPr>
              <w:t>–</w:t>
            </w:r>
            <w:r w:rsidRPr="008F6CFB">
              <w:rPr>
                <w:sz w:val="20"/>
                <w:szCs w:val="20"/>
              </w:rPr>
              <w:tab/>
              <w:t>1 бал – студент розв’язав задачу з помилками, студент не може пояснити хід окремих проведених розрахунків.</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r>
              <w:rPr>
                <w:b/>
                <w:sz w:val="20"/>
                <w:szCs w:val="20"/>
              </w:rPr>
              <w:t>10</w:t>
            </w:r>
          </w:p>
        </w:tc>
      </w:tr>
      <w:tr w:rsidR="006E1C0C" w:rsidRPr="00923210" w:rsidTr="00923210">
        <w:trPr>
          <w:trHeight w:val="281"/>
        </w:trPr>
        <w:tc>
          <w:tcPr>
            <w:tcW w:w="10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jc w:val="center"/>
              <w:rPr>
                <w:b/>
                <w:sz w:val="20"/>
                <w:szCs w:val="20"/>
              </w:rPr>
            </w:pPr>
            <w:r w:rsidRPr="00923210">
              <w:rPr>
                <w:b/>
                <w:sz w:val="20"/>
                <w:szCs w:val="20"/>
              </w:rPr>
              <w:t>Усього за ЗМ 1</w:t>
            </w:r>
            <w:r>
              <w:rPr>
                <w:b/>
                <w:sz w:val="20"/>
                <w:szCs w:val="20"/>
              </w:rPr>
              <w:t>-4</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jc w:val="center"/>
              <w:rPr>
                <w:b/>
                <w:sz w:val="20"/>
                <w:szCs w:val="20"/>
              </w:rPr>
            </w:pPr>
            <w:r>
              <w:rPr>
                <w:b/>
                <w:sz w:val="20"/>
                <w:szCs w:val="20"/>
              </w:rPr>
              <w:t>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rPr>
                <w:b/>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jc w:val="center"/>
              <w:rPr>
                <w:b/>
                <w:sz w:val="20"/>
                <w:szCs w:val="20"/>
              </w:rPr>
            </w:pPr>
            <w:r>
              <w:rPr>
                <w:b/>
                <w:sz w:val="20"/>
                <w:szCs w:val="20"/>
              </w:rPr>
              <w:t>30</w:t>
            </w:r>
          </w:p>
        </w:tc>
      </w:tr>
      <w:tr w:rsidR="006E1C0C" w:rsidRPr="00923210" w:rsidTr="00923210">
        <w:trPr>
          <w:trHeight w:val="438"/>
        </w:trPr>
        <w:tc>
          <w:tcPr>
            <w:tcW w:w="1049"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jc w:val="center"/>
              <w:rPr>
                <w:b/>
                <w:sz w:val="20"/>
                <w:szCs w:val="20"/>
              </w:rPr>
            </w:pPr>
            <w:r>
              <w:rPr>
                <w:b/>
                <w:sz w:val="20"/>
                <w:szCs w:val="20"/>
              </w:rPr>
              <w:t>5-8</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ind w:firstLine="34"/>
              <w:rPr>
                <w:sz w:val="20"/>
                <w:szCs w:val="20"/>
              </w:rPr>
            </w:pPr>
            <w:r w:rsidRPr="00923210">
              <w:rPr>
                <w:sz w:val="20"/>
                <w:szCs w:val="20"/>
              </w:rPr>
              <w:t>Усне опитування</w:t>
            </w:r>
          </w:p>
        </w:tc>
        <w:tc>
          <w:tcPr>
            <w:tcW w:w="2977" w:type="dxa"/>
            <w:tcMar>
              <w:top w:w="57" w:type="dxa"/>
              <w:left w:w="57" w:type="dxa"/>
              <w:bottom w:w="57" w:type="dxa"/>
              <w:right w:w="57" w:type="dxa"/>
            </w:tcMar>
          </w:tcPr>
          <w:p w:rsidR="006E1C0C" w:rsidRPr="00923210" w:rsidRDefault="006E1C0C" w:rsidP="006E1C0C">
            <w:pPr>
              <w:rPr>
                <w:sz w:val="20"/>
                <w:szCs w:val="20"/>
              </w:rPr>
            </w:pPr>
            <w:r w:rsidRPr="00923210">
              <w:rPr>
                <w:sz w:val="20"/>
                <w:szCs w:val="20"/>
              </w:rPr>
              <w:t>Питання для підготовки:</w:t>
            </w:r>
          </w:p>
          <w:p w:rsidR="006E1C0C" w:rsidRPr="00923210" w:rsidRDefault="006E1C0C" w:rsidP="006E1C0C">
            <w:pPr>
              <w:rPr>
                <w:sz w:val="20"/>
                <w:szCs w:val="20"/>
              </w:rPr>
            </w:pPr>
            <w:r w:rsidRPr="00923210">
              <w:rPr>
                <w:sz w:val="20"/>
                <w:szCs w:val="20"/>
              </w:rPr>
              <w:t xml:space="preserve">Теоретичні питання за </w:t>
            </w:r>
            <w:r>
              <w:rPr>
                <w:sz w:val="20"/>
                <w:szCs w:val="20"/>
              </w:rPr>
              <w:t>темами 5-8</w:t>
            </w:r>
            <w:r w:rsidRPr="00923210">
              <w:rPr>
                <w:sz w:val="20"/>
                <w:szCs w:val="20"/>
              </w:rPr>
              <w:t xml:space="preserve"> (</w:t>
            </w:r>
            <w:proofErr w:type="spellStart"/>
            <w:r w:rsidRPr="00923210">
              <w:rPr>
                <w:sz w:val="20"/>
                <w:szCs w:val="20"/>
                <w:lang w:val="ru-RU"/>
              </w:rPr>
              <w:t>Розділ</w:t>
            </w:r>
            <w:proofErr w:type="spellEnd"/>
            <w:r w:rsidRPr="00923210">
              <w:rPr>
                <w:sz w:val="20"/>
                <w:szCs w:val="20"/>
                <w:lang w:val="ru-RU"/>
              </w:rPr>
              <w:t xml:space="preserve"> 3 </w:t>
            </w:r>
            <w:proofErr w:type="spellStart"/>
            <w:r w:rsidRPr="00923210">
              <w:rPr>
                <w:sz w:val="20"/>
                <w:szCs w:val="20"/>
                <w:lang w:val="ru-RU"/>
              </w:rPr>
              <w:t>робочої</w:t>
            </w:r>
            <w:proofErr w:type="spellEnd"/>
            <w:r w:rsidRPr="00923210">
              <w:rPr>
                <w:sz w:val="20"/>
                <w:szCs w:val="20"/>
                <w:lang w:val="ru-RU"/>
              </w:rPr>
              <w:t xml:space="preserve"> </w:t>
            </w:r>
            <w:proofErr w:type="spellStart"/>
            <w:r w:rsidRPr="00923210">
              <w:rPr>
                <w:sz w:val="20"/>
                <w:szCs w:val="20"/>
                <w:lang w:val="ru-RU"/>
              </w:rPr>
              <w:t>програми</w:t>
            </w:r>
            <w:proofErr w:type="spellEnd"/>
            <w:r w:rsidRPr="00923210">
              <w:rPr>
                <w:sz w:val="20"/>
                <w:szCs w:val="20"/>
              </w:rPr>
              <w:t xml:space="preserve">) </w:t>
            </w:r>
          </w:p>
        </w:tc>
        <w:tc>
          <w:tcPr>
            <w:tcW w:w="3543" w:type="dxa"/>
            <w:tcMar>
              <w:top w:w="57" w:type="dxa"/>
              <w:left w:w="57" w:type="dxa"/>
              <w:bottom w:w="57" w:type="dxa"/>
              <w:right w:w="57" w:type="dxa"/>
            </w:tcMar>
            <w:hideMark/>
          </w:tcPr>
          <w:p w:rsidR="006E1C0C" w:rsidRPr="00923210" w:rsidRDefault="006E1C0C" w:rsidP="006E1C0C">
            <w:pPr>
              <w:rPr>
                <w:sz w:val="20"/>
                <w:szCs w:val="20"/>
              </w:rPr>
            </w:pPr>
            <w:r w:rsidRPr="00923210">
              <w:rPr>
                <w:sz w:val="20"/>
                <w:szCs w:val="20"/>
              </w:rPr>
              <w:t>Усне опитування за ЗМ</w:t>
            </w:r>
            <w:r>
              <w:rPr>
                <w:sz w:val="20"/>
                <w:szCs w:val="20"/>
              </w:rPr>
              <w:t xml:space="preserve"> 5-8</w:t>
            </w:r>
            <w:r w:rsidRPr="00923210">
              <w:rPr>
                <w:sz w:val="20"/>
                <w:szCs w:val="20"/>
              </w:rPr>
              <w:t xml:space="preserve"> оцінюється максимально в </w:t>
            </w:r>
            <w:r>
              <w:rPr>
                <w:sz w:val="20"/>
                <w:szCs w:val="20"/>
              </w:rPr>
              <w:t xml:space="preserve">5 </w:t>
            </w:r>
            <w:r w:rsidRPr="00923210">
              <w:rPr>
                <w:sz w:val="20"/>
                <w:szCs w:val="20"/>
              </w:rPr>
              <w:t>бал</w:t>
            </w:r>
            <w:r>
              <w:rPr>
                <w:sz w:val="20"/>
                <w:szCs w:val="20"/>
              </w:rPr>
              <w:t>ів</w:t>
            </w:r>
            <w:r w:rsidRPr="00923210">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6E1C0C" w:rsidRPr="00923210" w:rsidRDefault="006E1C0C" w:rsidP="006E1C0C">
            <w:pPr>
              <w:jc w:val="center"/>
              <w:rPr>
                <w:b/>
                <w:sz w:val="20"/>
                <w:szCs w:val="20"/>
              </w:rPr>
            </w:pPr>
            <w:r>
              <w:rPr>
                <w:b/>
                <w:sz w:val="20"/>
                <w:szCs w:val="20"/>
              </w:rPr>
              <w:t>5</w:t>
            </w:r>
          </w:p>
        </w:tc>
      </w:tr>
      <w:tr w:rsidR="006E1C0C" w:rsidRPr="00923210" w:rsidTr="007C1B28">
        <w:trPr>
          <w:trHeight w:val="438"/>
        </w:trPr>
        <w:tc>
          <w:tcPr>
            <w:tcW w:w="1049"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p>
        </w:tc>
        <w:tc>
          <w:tcPr>
            <w:tcW w:w="1418" w:type="dxa"/>
            <w:tcMar>
              <w:top w:w="57" w:type="dxa"/>
              <w:left w:w="57" w:type="dxa"/>
              <w:bottom w:w="57" w:type="dxa"/>
              <w:right w:w="57" w:type="dxa"/>
            </w:tcMar>
          </w:tcPr>
          <w:p w:rsidR="006E1C0C" w:rsidRPr="00923210" w:rsidRDefault="006E1C0C" w:rsidP="006E1C0C">
            <w:pPr>
              <w:rPr>
                <w:sz w:val="20"/>
                <w:szCs w:val="20"/>
              </w:rPr>
            </w:pPr>
            <w:proofErr w:type="spellStart"/>
            <w:r w:rsidRPr="00923210">
              <w:rPr>
                <w:sz w:val="20"/>
                <w:szCs w:val="20"/>
                <w:lang w:val="ru-RU"/>
              </w:rPr>
              <w:t>Підготовка</w:t>
            </w:r>
            <w:proofErr w:type="spellEnd"/>
            <w:r w:rsidRPr="00923210">
              <w:rPr>
                <w:sz w:val="20"/>
                <w:szCs w:val="20"/>
                <w:lang w:val="ru-RU"/>
              </w:rPr>
              <w:t xml:space="preserve"> </w:t>
            </w:r>
            <w:proofErr w:type="spellStart"/>
            <w:r w:rsidRPr="00923210">
              <w:rPr>
                <w:sz w:val="20"/>
                <w:szCs w:val="20"/>
                <w:lang w:val="ru-RU"/>
              </w:rPr>
              <w:t>доповідей</w:t>
            </w:r>
            <w:proofErr w:type="spellEnd"/>
            <w:r w:rsidRPr="00923210">
              <w:rPr>
                <w:sz w:val="20"/>
                <w:szCs w:val="20"/>
                <w:lang w:val="ru-RU"/>
              </w:rPr>
              <w:t xml:space="preserve"> та </w:t>
            </w:r>
            <w:proofErr w:type="spellStart"/>
            <w:r w:rsidRPr="00923210">
              <w:rPr>
                <w:sz w:val="20"/>
                <w:szCs w:val="20"/>
                <w:lang w:val="ru-RU"/>
              </w:rPr>
              <w:t>презентацій</w:t>
            </w:r>
            <w:proofErr w:type="spellEnd"/>
            <w:r w:rsidRPr="00923210">
              <w:rPr>
                <w:sz w:val="20"/>
                <w:szCs w:val="20"/>
                <w:lang w:val="ru-RU"/>
              </w:rPr>
              <w:t xml:space="preserve"> </w:t>
            </w:r>
          </w:p>
        </w:tc>
        <w:tc>
          <w:tcPr>
            <w:tcW w:w="2977" w:type="dxa"/>
            <w:tcMar>
              <w:top w:w="57" w:type="dxa"/>
              <w:left w:w="57" w:type="dxa"/>
              <w:bottom w:w="57" w:type="dxa"/>
              <w:right w:w="57" w:type="dxa"/>
            </w:tcMar>
          </w:tcPr>
          <w:p w:rsidR="006E1C0C" w:rsidRPr="00923210" w:rsidRDefault="006E1C0C" w:rsidP="006E1C0C">
            <w:pPr>
              <w:ind w:left="28"/>
              <w:jc w:val="both"/>
              <w:rPr>
                <w:sz w:val="20"/>
                <w:szCs w:val="20"/>
              </w:rPr>
            </w:pPr>
            <w:r w:rsidRPr="00923210">
              <w:rPr>
                <w:sz w:val="20"/>
                <w:szCs w:val="20"/>
              </w:rPr>
              <w:t>Вимоги до виконання та оформлення:</w:t>
            </w:r>
          </w:p>
          <w:p w:rsidR="006E1C0C" w:rsidRPr="00923210" w:rsidRDefault="006E1C0C" w:rsidP="006E1C0C">
            <w:pPr>
              <w:ind w:left="28"/>
              <w:jc w:val="both"/>
              <w:rPr>
                <w:sz w:val="20"/>
                <w:szCs w:val="20"/>
              </w:rPr>
            </w:pPr>
            <w:r w:rsidRPr="00923210">
              <w:rPr>
                <w:sz w:val="20"/>
                <w:szCs w:val="20"/>
              </w:rPr>
              <w:t>виконується у вигляді до</w:t>
            </w:r>
            <w:r>
              <w:rPr>
                <w:sz w:val="20"/>
                <w:szCs w:val="20"/>
              </w:rPr>
              <w:t>повіді та презентації по питанням</w:t>
            </w:r>
            <w:r w:rsidRPr="00923210">
              <w:rPr>
                <w:sz w:val="20"/>
                <w:szCs w:val="20"/>
              </w:rPr>
              <w:t xml:space="preserve"> тем</w:t>
            </w:r>
            <w:r>
              <w:rPr>
                <w:sz w:val="20"/>
                <w:szCs w:val="20"/>
              </w:rPr>
              <w:t xml:space="preserve"> 5-8</w:t>
            </w:r>
            <w:r w:rsidRPr="00923210">
              <w:rPr>
                <w:sz w:val="20"/>
                <w:szCs w:val="20"/>
              </w:rPr>
              <w:t xml:space="preserve"> </w:t>
            </w:r>
            <w:r w:rsidRPr="00923210">
              <w:rPr>
                <w:sz w:val="20"/>
                <w:szCs w:val="20"/>
                <w:lang w:val="ru-RU"/>
              </w:rPr>
              <w:t>(</w:t>
            </w:r>
            <w:proofErr w:type="spellStart"/>
            <w:r w:rsidRPr="00923210">
              <w:rPr>
                <w:sz w:val="20"/>
                <w:szCs w:val="20"/>
                <w:lang w:val="ru-RU"/>
              </w:rPr>
              <w:t>Розділ</w:t>
            </w:r>
            <w:proofErr w:type="spellEnd"/>
            <w:r w:rsidRPr="00923210">
              <w:rPr>
                <w:sz w:val="20"/>
                <w:szCs w:val="20"/>
                <w:lang w:val="ru-RU"/>
              </w:rPr>
              <w:t xml:space="preserve"> 3 </w:t>
            </w:r>
            <w:proofErr w:type="spellStart"/>
            <w:r w:rsidRPr="00923210">
              <w:rPr>
                <w:sz w:val="20"/>
                <w:szCs w:val="20"/>
                <w:lang w:val="ru-RU"/>
              </w:rPr>
              <w:t>робочої</w:t>
            </w:r>
            <w:proofErr w:type="spellEnd"/>
            <w:r w:rsidRPr="00923210">
              <w:rPr>
                <w:sz w:val="20"/>
                <w:szCs w:val="20"/>
                <w:lang w:val="ru-RU"/>
              </w:rPr>
              <w:t xml:space="preserve"> </w:t>
            </w:r>
            <w:proofErr w:type="spellStart"/>
            <w:r w:rsidRPr="00923210">
              <w:rPr>
                <w:sz w:val="20"/>
                <w:szCs w:val="20"/>
                <w:lang w:val="ru-RU"/>
              </w:rPr>
              <w:t>програми</w:t>
            </w:r>
            <w:proofErr w:type="spellEnd"/>
            <w:r w:rsidRPr="00923210">
              <w:rPr>
                <w:sz w:val="20"/>
                <w:szCs w:val="20"/>
                <w:lang w:val="ru-RU"/>
              </w:rPr>
              <w:t>)</w:t>
            </w:r>
            <w:r w:rsidRPr="00923210">
              <w:rPr>
                <w:sz w:val="20"/>
                <w:szCs w:val="20"/>
              </w:rPr>
              <w:t xml:space="preserve"> </w:t>
            </w:r>
          </w:p>
        </w:tc>
        <w:tc>
          <w:tcPr>
            <w:tcW w:w="3543" w:type="dxa"/>
            <w:tcMar>
              <w:top w:w="57" w:type="dxa"/>
              <w:left w:w="57" w:type="dxa"/>
              <w:bottom w:w="57" w:type="dxa"/>
              <w:right w:w="57" w:type="dxa"/>
            </w:tcMar>
          </w:tcPr>
          <w:p w:rsidR="006E1C0C" w:rsidRPr="00923210" w:rsidRDefault="00172BA3" w:rsidP="00172BA3">
            <w:pPr>
              <w:rPr>
                <w:sz w:val="20"/>
                <w:szCs w:val="20"/>
              </w:rPr>
            </w:pPr>
            <w:r w:rsidRPr="00172BA3">
              <w:rPr>
                <w:sz w:val="20"/>
                <w:szCs w:val="20"/>
              </w:rPr>
              <w:t>Презентація доповіді та опитування по одній  з 4 тем оцінюється максимально в 10 балів (оцінюється глибина розкриття теми, її актуальність; обґрунтованість  відповідей на додаткові запитання)</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E1C0C" w:rsidRPr="00923210" w:rsidRDefault="006E1C0C" w:rsidP="006E1C0C">
            <w:pPr>
              <w:jc w:val="center"/>
              <w:rPr>
                <w:b/>
                <w:sz w:val="20"/>
                <w:szCs w:val="20"/>
              </w:rPr>
            </w:pPr>
            <w:r>
              <w:rPr>
                <w:b/>
                <w:sz w:val="20"/>
                <w:szCs w:val="20"/>
              </w:rPr>
              <w:t>10</w:t>
            </w:r>
          </w:p>
        </w:tc>
      </w:tr>
      <w:tr w:rsidR="00172BA3" w:rsidRPr="00923210" w:rsidTr="00B12BC9">
        <w:trPr>
          <w:trHeight w:val="438"/>
        </w:trPr>
        <w:tc>
          <w:tcPr>
            <w:tcW w:w="1049"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jc w:val="center"/>
              <w:rPr>
                <w:b/>
                <w:sz w:val="20"/>
                <w:szCs w:val="20"/>
              </w:rPr>
            </w:pPr>
          </w:p>
        </w:tc>
        <w:tc>
          <w:tcPr>
            <w:tcW w:w="1418" w:type="dxa"/>
            <w:tcMar>
              <w:top w:w="57" w:type="dxa"/>
              <w:left w:w="57" w:type="dxa"/>
              <w:bottom w:w="57" w:type="dxa"/>
              <w:right w:w="57" w:type="dxa"/>
            </w:tcMar>
            <w:vAlign w:val="center"/>
          </w:tcPr>
          <w:p w:rsidR="00172BA3" w:rsidRPr="00923210" w:rsidRDefault="00172BA3" w:rsidP="00172BA3">
            <w:pPr>
              <w:ind w:firstLine="34"/>
              <w:rPr>
                <w:sz w:val="20"/>
                <w:szCs w:val="20"/>
              </w:rPr>
            </w:pPr>
            <w:r w:rsidRPr="00923210">
              <w:rPr>
                <w:sz w:val="20"/>
                <w:szCs w:val="20"/>
              </w:rPr>
              <w:t>Тестування -</w:t>
            </w:r>
          </w:p>
        </w:tc>
        <w:tc>
          <w:tcPr>
            <w:tcW w:w="2977" w:type="dxa"/>
            <w:tcMar>
              <w:top w:w="57" w:type="dxa"/>
              <w:left w:w="57" w:type="dxa"/>
              <w:bottom w:w="57" w:type="dxa"/>
              <w:right w:w="57" w:type="dxa"/>
            </w:tcMar>
            <w:vAlign w:val="center"/>
          </w:tcPr>
          <w:p w:rsidR="00172BA3" w:rsidRPr="00923210" w:rsidRDefault="00172BA3" w:rsidP="00172BA3">
            <w:pPr>
              <w:rPr>
                <w:bCs/>
                <w:sz w:val="20"/>
                <w:szCs w:val="20"/>
                <w:lang w:eastAsia="uk-UA"/>
              </w:rPr>
            </w:pPr>
            <w:r w:rsidRPr="00923210">
              <w:rPr>
                <w:sz w:val="20"/>
                <w:szCs w:val="20"/>
              </w:rPr>
              <w:t xml:space="preserve">Тестування в системі </w:t>
            </w:r>
            <w:proofErr w:type="spellStart"/>
            <w:r w:rsidRPr="00923210">
              <w:rPr>
                <w:sz w:val="20"/>
                <w:szCs w:val="20"/>
              </w:rPr>
              <w:t>moodle</w:t>
            </w:r>
            <w:proofErr w:type="spellEnd"/>
            <w:r w:rsidRPr="00923210">
              <w:rPr>
                <w:sz w:val="20"/>
                <w:szCs w:val="20"/>
              </w:rPr>
              <w:t xml:space="preserve"> включає питання за тем</w:t>
            </w:r>
            <w:r>
              <w:rPr>
                <w:sz w:val="20"/>
                <w:szCs w:val="20"/>
              </w:rPr>
              <w:t>ами</w:t>
            </w:r>
            <w:r w:rsidRPr="00923210">
              <w:rPr>
                <w:sz w:val="20"/>
                <w:szCs w:val="20"/>
              </w:rPr>
              <w:t xml:space="preserve"> </w:t>
            </w:r>
            <w:r>
              <w:rPr>
                <w:sz w:val="20"/>
                <w:szCs w:val="20"/>
              </w:rPr>
              <w:t>5-8</w:t>
            </w:r>
            <w:r w:rsidRPr="00923210">
              <w:rPr>
                <w:sz w:val="20"/>
                <w:szCs w:val="20"/>
              </w:rPr>
              <w:t>.</w:t>
            </w:r>
          </w:p>
        </w:tc>
        <w:tc>
          <w:tcPr>
            <w:tcW w:w="3543" w:type="dxa"/>
            <w:tcMar>
              <w:top w:w="57" w:type="dxa"/>
              <w:left w:w="57" w:type="dxa"/>
              <w:bottom w:w="57" w:type="dxa"/>
              <w:right w:w="57" w:type="dxa"/>
            </w:tcMar>
            <w:vAlign w:val="center"/>
          </w:tcPr>
          <w:p w:rsidR="00172BA3" w:rsidRPr="00923210" w:rsidRDefault="00172BA3" w:rsidP="00172BA3">
            <w:pPr>
              <w:widowControl w:val="0"/>
              <w:spacing w:line="216" w:lineRule="auto"/>
              <w:contextualSpacing/>
              <w:rPr>
                <w:b/>
                <w:sz w:val="20"/>
                <w:szCs w:val="20"/>
              </w:rPr>
            </w:pPr>
            <w:r w:rsidRPr="004F79DA">
              <w:rPr>
                <w:sz w:val="20"/>
                <w:szCs w:val="20"/>
                <w:lang w:eastAsia="ja-JP"/>
              </w:rPr>
              <w:t xml:space="preserve">Тестування (в системі </w:t>
            </w:r>
            <w:proofErr w:type="spellStart"/>
            <w:r w:rsidRPr="004F79DA">
              <w:rPr>
                <w:sz w:val="20"/>
                <w:szCs w:val="20"/>
                <w:lang w:eastAsia="ja-JP"/>
              </w:rPr>
              <w:t>Moodle</w:t>
            </w:r>
            <w:proofErr w:type="spellEnd"/>
            <w:r w:rsidRPr="004F79DA">
              <w:rPr>
                <w:sz w:val="20"/>
                <w:szCs w:val="20"/>
                <w:lang w:eastAsia="ja-JP"/>
              </w:rPr>
              <w:t xml:space="preserve">) складається з </w:t>
            </w:r>
            <w:r>
              <w:rPr>
                <w:sz w:val="20"/>
                <w:szCs w:val="20"/>
                <w:lang w:eastAsia="ja-JP"/>
              </w:rPr>
              <w:t>50</w:t>
            </w:r>
            <w:r w:rsidRPr="004F79DA">
              <w:rPr>
                <w:sz w:val="20"/>
                <w:szCs w:val="20"/>
                <w:lang w:eastAsia="ja-JP"/>
              </w:rPr>
              <w:t xml:space="preserve"> тестових завдань. Тестове завдання містить 4 відповіді, одна з яких є правильною. За правильну відповідь на одне запитання студент отримує 0,</w:t>
            </w:r>
            <w:r>
              <w:rPr>
                <w:sz w:val="20"/>
                <w:szCs w:val="20"/>
                <w:lang w:eastAsia="ja-JP"/>
              </w:rPr>
              <w:t>1</w:t>
            </w:r>
            <w:r w:rsidRPr="004F79DA">
              <w:rPr>
                <w:sz w:val="20"/>
                <w:szCs w:val="20"/>
                <w:lang w:eastAsia="ja-JP"/>
              </w:rPr>
              <w:t xml:space="preserve"> бали, таким чином, відповівши правильно на всі запитання студент може отримати </w:t>
            </w:r>
            <w:r>
              <w:rPr>
                <w:sz w:val="20"/>
                <w:szCs w:val="20"/>
                <w:lang w:eastAsia="ja-JP"/>
              </w:rPr>
              <w:t>5 балів</w:t>
            </w:r>
            <w:r w:rsidRPr="004F79DA">
              <w:rPr>
                <w:sz w:val="20"/>
                <w:szCs w:val="20"/>
                <w:lang w:eastAsia="ja-JP"/>
              </w:rPr>
              <w:t>.</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jc w:val="center"/>
              <w:rPr>
                <w:b/>
                <w:sz w:val="20"/>
                <w:szCs w:val="20"/>
              </w:rPr>
            </w:pPr>
            <w:r>
              <w:rPr>
                <w:b/>
                <w:sz w:val="20"/>
                <w:szCs w:val="20"/>
              </w:rPr>
              <w:t>5</w:t>
            </w:r>
          </w:p>
        </w:tc>
      </w:tr>
      <w:tr w:rsidR="00172BA3" w:rsidRPr="00923210" w:rsidTr="00172BA3">
        <w:trPr>
          <w:trHeight w:val="535"/>
        </w:trPr>
        <w:tc>
          <w:tcPr>
            <w:tcW w:w="1049" w:type="dxa"/>
            <w:vMerge/>
            <w:tcBorders>
              <w:top w:val="single" w:sz="4" w:space="0" w:color="auto"/>
              <w:left w:val="single" w:sz="4" w:space="0" w:color="auto"/>
              <w:bottom w:val="single" w:sz="4" w:space="0" w:color="auto"/>
              <w:right w:val="single" w:sz="4" w:space="0" w:color="auto"/>
            </w:tcBorders>
            <w:vAlign w:val="center"/>
            <w:hideMark/>
          </w:tcPr>
          <w:p w:rsidR="00172BA3" w:rsidRPr="00923210" w:rsidRDefault="00172BA3" w:rsidP="00172BA3">
            <w:pPr>
              <w:rPr>
                <w:b/>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ind w:firstLine="34"/>
              <w:rPr>
                <w:sz w:val="20"/>
                <w:szCs w:val="20"/>
              </w:rPr>
            </w:pPr>
            <w:r>
              <w:rPr>
                <w:sz w:val="20"/>
                <w:szCs w:val="20"/>
              </w:rPr>
              <w:t>Практичне завдання</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rPr>
                <w:bCs/>
                <w:sz w:val="20"/>
                <w:szCs w:val="20"/>
                <w:lang w:eastAsia="uk-UA"/>
              </w:rPr>
            </w:pPr>
            <w:r>
              <w:rPr>
                <w:bCs/>
                <w:sz w:val="20"/>
                <w:szCs w:val="20"/>
                <w:lang w:eastAsia="uk-UA"/>
              </w:rPr>
              <w:t xml:space="preserve">Вирішення практичних завдань по темам 5-8  </w:t>
            </w:r>
            <w:r w:rsidRPr="006E1C0C">
              <w:rPr>
                <w:bCs/>
                <w:sz w:val="20"/>
                <w:szCs w:val="20"/>
                <w:lang w:val="ru-RU" w:eastAsia="uk-UA"/>
              </w:rPr>
              <w:t>(</w:t>
            </w:r>
            <w:proofErr w:type="spellStart"/>
            <w:r w:rsidRPr="006E1C0C">
              <w:rPr>
                <w:bCs/>
                <w:sz w:val="20"/>
                <w:szCs w:val="20"/>
                <w:lang w:val="ru-RU" w:eastAsia="uk-UA"/>
              </w:rPr>
              <w:t>Розділ</w:t>
            </w:r>
            <w:proofErr w:type="spellEnd"/>
            <w:r w:rsidRPr="006E1C0C">
              <w:rPr>
                <w:bCs/>
                <w:sz w:val="20"/>
                <w:szCs w:val="20"/>
                <w:lang w:val="ru-RU" w:eastAsia="uk-UA"/>
              </w:rPr>
              <w:t xml:space="preserve"> 3 </w:t>
            </w:r>
            <w:proofErr w:type="spellStart"/>
            <w:r w:rsidRPr="006E1C0C">
              <w:rPr>
                <w:bCs/>
                <w:sz w:val="20"/>
                <w:szCs w:val="20"/>
                <w:lang w:val="ru-RU" w:eastAsia="uk-UA"/>
              </w:rPr>
              <w:t>робочої</w:t>
            </w:r>
            <w:proofErr w:type="spellEnd"/>
            <w:r w:rsidRPr="006E1C0C">
              <w:rPr>
                <w:bCs/>
                <w:sz w:val="20"/>
                <w:szCs w:val="20"/>
                <w:lang w:val="ru-RU" w:eastAsia="uk-UA"/>
              </w:rPr>
              <w:t xml:space="preserve"> </w:t>
            </w:r>
            <w:proofErr w:type="spellStart"/>
            <w:r w:rsidRPr="006E1C0C">
              <w:rPr>
                <w:bCs/>
                <w:sz w:val="20"/>
                <w:szCs w:val="20"/>
                <w:lang w:val="ru-RU" w:eastAsia="uk-UA"/>
              </w:rPr>
              <w:t>програми</w:t>
            </w:r>
            <w:proofErr w:type="spellEnd"/>
            <w:r w:rsidRPr="006E1C0C">
              <w:rPr>
                <w:bCs/>
                <w:sz w:val="20"/>
                <w:szCs w:val="20"/>
                <w:lang w:val="ru-RU" w:eastAsia="uk-UA"/>
              </w:rPr>
              <w:t>)</w:t>
            </w: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8F6CFB" w:rsidRDefault="00172BA3" w:rsidP="00172BA3">
            <w:pPr>
              <w:tabs>
                <w:tab w:val="left" w:pos="225"/>
              </w:tabs>
              <w:rPr>
                <w:sz w:val="20"/>
                <w:szCs w:val="20"/>
              </w:rPr>
            </w:pPr>
            <w:r w:rsidRPr="008F6CFB">
              <w:rPr>
                <w:sz w:val="20"/>
                <w:szCs w:val="20"/>
              </w:rPr>
              <w:t>Практичне завдання пере</w:t>
            </w:r>
            <w:r>
              <w:rPr>
                <w:sz w:val="20"/>
                <w:szCs w:val="20"/>
              </w:rPr>
              <w:t>дбачає розв’язок задач по кожній з 4 тем по 2</w:t>
            </w:r>
            <w:r w:rsidRPr="008F6CFB">
              <w:rPr>
                <w:sz w:val="20"/>
                <w:szCs w:val="20"/>
              </w:rPr>
              <w:t>,5 бали.</w:t>
            </w:r>
          </w:p>
          <w:p w:rsidR="00172BA3" w:rsidRPr="008F6CFB" w:rsidRDefault="00172BA3" w:rsidP="00172BA3">
            <w:pPr>
              <w:tabs>
                <w:tab w:val="left" w:pos="225"/>
              </w:tabs>
              <w:rPr>
                <w:sz w:val="20"/>
                <w:szCs w:val="20"/>
              </w:rPr>
            </w:pPr>
            <w:r w:rsidRPr="008F6CFB">
              <w:rPr>
                <w:sz w:val="20"/>
                <w:szCs w:val="20"/>
              </w:rPr>
              <w:t xml:space="preserve">За розв’язок практичних задач бали нараховуються за такою схемою: </w:t>
            </w:r>
          </w:p>
          <w:p w:rsidR="00172BA3" w:rsidRPr="008F6CFB" w:rsidRDefault="00172BA3" w:rsidP="00172BA3">
            <w:pPr>
              <w:tabs>
                <w:tab w:val="left" w:pos="225"/>
              </w:tabs>
              <w:rPr>
                <w:sz w:val="20"/>
                <w:szCs w:val="20"/>
              </w:rPr>
            </w:pPr>
            <w:r w:rsidRPr="008F6CFB">
              <w:rPr>
                <w:sz w:val="20"/>
                <w:szCs w:val="20"/>
              </w:rPr>
              <w:t>–</w:t>
            </w:r>
            <w:r w:rsidRPr="008F6CFB">
              <w:rPr>
                <w:sz w:val="20"/>
                <w:szCs w:val="20"/>
              </w:rPr>
              <w:tab/>
            </w:r>
            <w:r>
              <w:rPr>
                <w:sz w:val="20"/>
                <w:szCs w:val="20"/>
              </w:rPr>
              <w:t>2</w:t>
            </w:r>
            <w:r w:rsidRPr="008F6CFB">
              <w:rPr>
                <w:sz w:val="20"/>
                <w:szCs w:val="20"/>
              </w:rPr>
              <w:t>,5 бали – студент повністю та правильно розв’язав задачу, є пояснення до розрахунків; студент самостійно може пояснити формулювання висновків за результатами розрахунків;</w:t>
            </w:r>
          </w:p>
          <w:p w:rsidR="00172BA3" w:rsidRPr="008F6CFB" w:rsidRDefault="00172BA3" w:rsidP="00172BA3">
            <w:pPr>
              <w:tabs>
                <w:tab w:val="left" w:pos="225"/>
              </w:tabs>
              <w:rPr>
                <w:sz w:val="20"/>
                <w:szCs w:val="20"/>
              </w:rPr>
            </w:pPr>
            <w:r w:rsidRPr="008F6CFB">
              <w:rPr>
                <w:sz w:val="20"/>
                <w:szCs w:val="20"/>
              </w:rPr>
              <w:t>–</w:t>
            </w:r>
            <w:r w:rsidRPr="008F6CFB">
              <w:rPr>
                <w:sz w:val="20"/>
                <w:szCs w:val="20"/>
              </w:rPr>
              <w:tab/>
              <w:t>1 бал – студент розв’язав задачу з помилками, студент не може пояснити хід окремих проведених розрахунків.</w:t>
            </w: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jc w:val="center"/>
              <w:rPr>
                <w:b/>
                <w:sz w:val="20"/>
                <w:szCs w:val="20"/>
              </w:rPr>
            </w:pPr>
            <w:r>
              <w:rPr>
                <w:b/>
                <w:sz w:val="20"/>
                <w:szCs w:val="20"/>
              </w:rPr>
              <w:t>10</w:t>
            </w:r>
          </w:p>
        </w:tc>
      </w:tr>
      <w:tr w:rsidR="00172BA3" w:rsidRPr="00923210" w:rsidTr="00923210">
        <w:trPr>
          <w:trHeight w:val="281"/>
        </w:trPr>
        <w:tc>
          <w:tcPr>
            <w:tcW w:w="104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72BA3" w:rsidRPr="00923210" w:rsidRDefault="00172BA3" w:rsidP="00172BA3">
            <w:pPr>
              <w:jc w:val="center"/>
              <w:rPr>
                <w:b/>
                <w:sz w:val="20"/>
                <w:szCs w:val="20"/>
              </w:rPr>
            </w:pPr>
            <w:r w:rsidRPr="00923210">
              <w:rPr>
                <w:b/>
                <w:sz w:val="20"/>
                <w:szCs w:val="20"/>
              </w:rPr>
              <w:lastRenderedPageBreak/>
              <w:t xml:space="preserve">Усього за ЗМ </w:t>
            </w:r>
            <w:r>
              <w:rPr>
                <w:b/>
                <w:sz w:val="20"/>
                <w:szCs w:val="20"/>
              </w:rPr>
              <w:t>5-8</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72BA3" w:rsidRPr="00923210" w:rsidRDefault="00172BA3" w:rsidP="00172BA3">
            <w:pPr>
              <w:jc w:val="center"/>
              <w:rPr>
                <w:b/>
                <w:sz w:val="20"/>
                <w:szCs w:val="20"/>
              </w:rPr>
            </w:pPr>
            <w:r>
              <w:rPr>
                <w:b/>
                <w:sz w:val="20"/>
                <w:szCs w:val="20"/>
              </w:rPr>
              <w:t>4</w:t>
            </w:r>
          </w:p>
        </w:tc>
        <w:tc>
          <w:tcPr>
            <w:tcW w:w="29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jc w:val="center"/>
              <w:rPr>
                <w:b/>
                <w:sz w:val="20"/>
                <w:szCs w:val="20"/>
              </w:rPr>
            </w:pPr>
          </w:p>
        </w:tc>
        <w:tc>
          <w:tcPr>
            <w:tcW w:w="3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72BA3" w:rsidRPr="00923210" w:rsidRDefault="00172BA3" w:rsidP="00172BA3">
            <w:pPr>
              <w:rPr>
                <w:b/>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72BA3" w:rsidRPr="00923210" w:rsidRDefault="00172BA3" w:rsidP="00172BA3">
            <w:pPr>
              <w:jc w:val="center"/>
              <w:rPr>
                <w:b/>
                <w:sz w:val="20"/>
                <w:szCs w:val="20"/>
              </w:rPr>
            </w:pPr>
            <w:r>
              <w:rPr>
                <w:b/>
                <w:sz w:val="20"/>
                <w:szCs w:val="20"/>
              </w:rPr>
              <w:t>30</w:t>
            </w:r>
          </w:p>
        </w:tc>
      </w:tr>
    </w:tbl>
    <w:p w:rsidR="00923210" w:rsidRDefault="00923210" w:rsidP="00923210">
      <w:pPr>
        <w:pStyle w:val="a5"/>
        <w:suppressAutoHyphens w:val="0"/>
        <w:ind w:left="927"/>
        <w:rPr>
          <w:b/>
          <w:bCs/>
          <w:lang w:val="ru-RU" w:eastAsia="ru-RU"/>
        </w:rPr>
      </w:pPr>
    </w:p>
    <w:p w:rsidR="00172BA3" w:rsidRPr="00923210" w:rsidRDefault="00172BA3" w:rsidP="00923210">
      <w:pPr>
        <w:pStyle w:val="a5"/>
        <w:suppressAutoHyphens w:val="0"/>
        <w:ind w:left="927"/>
        <w:rPr>
          <w:b/>
          <w:bCs/>
          <w:lang w:val="ru-RU" w:eastAsia="ru-RU"/>
        </w:rPr>
      </w:pPr>
    </w:p>
    <w:p w:rsidR="008F6CFB" w:rsidRPr="008368A6" w:rsidRDefault="008F6CFB" w:rsidP="008F6CFB">
      <w:pPr>
        <w:pStyle w:val="a5"/>
        <w:numPr>
          <w:ilvl w:val="0"/>
          <w:numId w:val="2"/>
        </w:numPr>
        <w:suppressAutoHyphens w:val="0"/>
        <w:jc w:val="center"/>
        <w:rPr>
          <w:b/>
          <w:bCs/>
          <w:lang w:val="ru-RU" w:eastAsia="ru-RU"/>
        </w:rPr>
      </w:pPr>
      <w:proofErr w:type="spellStart"/>
      <w:r w:rsidRPr="008368A6">
        <w:rPr>
          <w:b/>
          <w:bCs/>
          <w:lang w:val="ru-RU" w:eastAsia="ru-RU"/>
        </w:rPr>
        <w:t>Підсумковий</w:t>
      </w:r>
      <w:proofErr w:type="spellEnd"/>
      <w:r w:rsidRPr="008368A6">
        <w:rPr>
          <w:b/>
          <w:bCs/>
          <w:lang w:val="ru-RU" w:eastAsia="ru-RU"/>
        </w:rPr>
        <w:t xml:space="preserve"> </w:t>
      </w:r>
      <w:proofErr w:type="spellStart"/>
      <w:r w:rsidRPr="008368A6">
        <w:rPr>
          <w:b/>
          <w:bCs/>
          <w:lang w:val="ru-RU" w:eastAsia="ru-RU"/>
        </w:rPr>
        <w:t>семестровий</w:t>
      </w:r>
      <w:proofErr w:type="spellEnd"/>
      <w:r w:rsidRPr="008368A6">
        <w:rPr>
          <w:b/>
          <w:bCs/>
          <w:lang w:val="ru-RU" w:eastAsia="ru-RU"/>
        </w:rPr>
        <w:t xml:space="preserve"> контроль</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3119"/>
        <w:gridCol w:w="1621"/>
        <w:gridCol w:w="1497"/>
      </w:tblGrid>
      <w:tr w:rsidR="008F6CFB" w:rsidRPr="008368A6" w:rsidTr="0000566B">
        <w:trPr>
          <w:trHeight w:val="318"/>
        </w:trPr>
        <w:tc>
          <w:tcPr>
            <w:tcW w:w="1418" w:type="dxa"/>
          </w:tcPr>
          <w:p w:rsidR="008F6CFB" w:rsidRPr="008368A6" w:rsidRDefault="008F6CFB" w:rsidP="008F6CFB">
            <w:pPr>
              <w:jc w:val="center"/>
              <w:rPr>
                <w:sz w:val="20"/>
                <w:szCs w:val="20"/>
              </w:rPr>
            </w:pPr>
            <w:r w:rsidRPr="008368A6">
              <w:rPr>
                <w:sz w:val="20"/>
                <w:szCs w:val="20"/>
              </w:rPr>
              <w:t xml:space="preserve">Форма </w:t>
            </w:r>
          </w:p>
        </w:tc>
        <w:tc>
          <w:tcPr>
            <w:tcW w:w="2268" w:type="dxa"/>
          </w:tcPr>
          <w:p w:rsidR="008F6CFB" w:rsidRPr="008368A6" w:rsidRDefault="008F6CFB" w:rsidP="008F6CFB">
            <w:pPr>
              <w:jc w:val="center"/>
              <w:rPr>
                <w:sz w:val="20"/>
                <w:szCs w:val="20"/>
              </w:rPr>
            </w:pPr>
            <w:r w:rsidRPr="008368A6">
              <w:rPr>
                <w:sz w:val="20"/>
                <w:szCs w:val="20"/>
              </w:rPr>
              <w:t>Види підсумкових контрольних заходів</w:t>
            </w:r>
          </w:p>
        </w:tc>
        <w:tc>
          <w:tcPr>
            <w:tcW w:w="3119" w:type="dxa"/>
          </w:tcPr>
          <w:p w:rsidR="008F6CFB" w:rsidRPr="008368A6" w:rsidRDefault="008F6CFB" w:rsidP="008F6CFB">
            <w:pPr>
              <w:jc w:val="center"/>
              <w:rPr>
                <w:sz w:val="20"/>
                <w:szCs w:val="20"/>
              </w:rPr>
            </w:pPr>
            <w:r w:rsidRPr="008368A6">
              <w:rPr>
                <w:sz w:val="20"/>
                <w:szCs w:val="20"/>
              </w:rPr>
              <w:t>Зміст підсумкового контрольного заходу</w:t>
            </w:r>
          </w:p>
        </w:tc>
        <w:tc>
          <w:tcPr>
            <w:tcW w:w="1621" w:type="dxa"/>
          </w:tcPr>
          <w:p w:rsidR="008F6CFB" w:rsidRPr="008368A6" w:rsidRDefault="008F6CFB" w:rsidP="008F6CFB">
            <w:pPr>
              <w:jc w:val="center"/>
              <w:rPr>
                <w:sz w:val="20"/>
                <w:szCs w:val="20"/>
              </w:rPr>
            </w:pPr>
            <w:r w:rsidRPr="008368A6">
              <w:rPr>
                <w:sz w:val="20"/>
                <w:szCs w:val="20"/>
              </w:rPr>
              <w:t>Критерії оцінювання</w:t>
            </w:r>
          </w:p>
        </w:tc>
        <w:tc>
          <w:tcPr>
            <w:tcW w:w="1497" w:type="dxa"/>
          </w:tcPr>
          <w:p w:rsidR="008F6CFB" w:rsidRPr="008368A6" w:rsidRDefault="008F6CFB" w:rsidP="008F6CFB">
            <w:pPr>
              <w:jc w:val="center"/>
              <w:rPr>
                <w:sz w:val="20"/>
                <w:szCs w:val="20"/>
              </w:rPr>
            </w:pPr>
            <w:r w:rsidRPr="008368A6">
              <w:rPr>
                <w:sz w:val="20"/>
                <w:szCs w:val="20"/>
              </w:rPr>
              <w:t>Усього балів</w:t>
            </w:r>
          </w:p>
        </w:tc>
      </w:tr>
      <w:tr w:rsidR="008F6CFB" w:rsidRPr="008368A6" w:rsidTr="0000566B">
        <w:trPr>
          <w:trHeight w:val="190"/>
        </w:trPr>
        <w:tc>
          <w:tcPr>
            <w:tcW w:w="1418" w:type="dxa"/>
          </w:tcPr>
          <w:p w:rsidR="008F6CFB" w:rsidRPr="008368A6" w:rsidRDefault="008F6CFB" w:rsidP="008F6CFB">
            <w:pPr>
              <w:jc w:val="center"/>
              <w:rPr>
                <w:b/>
                <w:sz w:val="20"/>
                <w:szCs w:val="20"/>
              </w:rPr>
            </w:pPr>
            <w:r w:rsidRPr="008368A6">
              <w:rPr>
                <w:b/>
                <w:sz w:val="20"/>
                <w:szCs w:val="20"/>
              </w:rPr>
              <w:t>1</w:t>
            </w:r>
          </w:p>
        </w:tc>
        <w:tc>
          <w:tcPr>
            <w:tcW w:w="2268" w:type="dxa"/>
          </w:tcPr>
          <w:p w:rsidR="008F6CFB" w:rsidRPr="008368A6" w:rsidRDefault="008F6CFB" w:rsidP="008F6CFB">
            <w:pPr>
              <w:jc w:val="center"/>
              <w:rPr>
                <w:b/>
                <w:sz w:val="20"/>
                <w:szCs w:val="20"/>
              </w:rPr>
            </w:pPr>
            <w:r w:rsidRPr="008368A6">
              <w:rPr>
                <w:b/>
                <w:sz w:val="20"/>
                <w:szCs w:val="20"/>
              </w:rPr>
              <w:t>2</w:t>
            </w:r>
          </w:p>
        </w:tc>
        <w:tc>
          <w:tcPr>
            <w:tcW w:w="3119" w:type="dxa"/>
          </w:tcPr>
          <w:p w:rsidR="008F6CFB" w:rsidRPr="008368A6" w:rsidRDefault="008F6CFB" w:rsidP="008F6CFB">
            <w:pPr>
              <w:jc w:val="center"/>
              <w:rPr>
                <w:b/>
                <w:sz w:val="20"/>
                <w:szCs w:val="20"/>
              </w:rPr>
            </w:pPr>
            <w:r w:rsidRPr="008368A6">
              <w:rPr>
                <w:b/>
                <w:sz w:val="20"/>
                <w:szCs w:val="20"/>
              </w:rPr>
              <w:t>3</w:t>
            </w:r>
          </w:p>
        </w:tc>
        <w:tc>
          <w:tcPr>
            <w:tcW w:w="1621" w:type="dxa"/>
          </w:tcPr>
          <w:p w:rsidR="008F6CFB" w:rsidRPr="008368A6" w:rsidRDefault="008F6CFB" w:rsidP="008F6CFB">
            <w:pPr>
              <w:jc w:val="center"/>
              <w:rPr>
                <w:b/>
                <w:sz w:val="20"/>
                <w:szCs w:val="20"/>
              </w:rPr>
            </w:pPr>
            <w:r w:rsidRPr="008368A6">
              <w:rPr>
                <w:b/>
                <w:sz w:val="20"/>
                <w:szCs w:val="20"/>
              </w:rPr>
              <w:t>4</w:t>
            </w:r>
          </w:p>
        </w:tc>
        <w:tc>
          <w:tcPr>
            <w:tcW w:w="1497" w:type="dxa"/>
          </w:tcPr>
          <w:p w:rsidR="008F6CFB" w:rsidRPr="008368A6" w:rsidRDefault="008F6CFB" w:rsidP="008F6CFB">
            <w:pPr>
              <w:jc w:val="center"/>
              <w:rPr>
                <w:b/>
                <w:sz w:val="20"/>
                <w:szCs w:val="20"/>
              </w:rPr>
            </w:pPr>
            <w:r w:rsidRPr="008368A6">
              <w:rPr>
                <w:b/>
                <w:sz w:val="20"/>
                <w:szCs w:val="20"/>
              </w:rPr>
              <w:t>5</w:t>
            </w:r>
          </w:p>
        </w:tc>
      </w:tr>
      <w:tr w:rsidR="008F6CFB" w:rsidRPr="008368A6" w:rsidTr="0000566B">
        <w:tc>
          <w:tcPr>
            <w:tcW w:w="1418" w:type="dxa"/>
            <w:vMerge w:val="restart"/>
            <w:textDirection w:val="btLr"/>
          </w:tcPr>
          <w:p w:rsidR="00D13A58" w:rsidRPr="008368A6" w:rsidRDefault="00D13A58" w:rsidP="008F6CFB">
            <w:pPr>
              <w:ind w:left="113" w:right="113"/>
              <w:jc w:val="center"/>
              <w:rPr>
                <w:b/>
                <w:sz w:val="20"/>
                <w:szCs w:val="20"/>
              </w:rPr>
            </w:pPr>
          </w:p>
          <w:p w:rsidR="008F6CFB" w:rsidRPr="008368A6" w:rsidRDefault="00D13A58" w:rsidP="008F6CFB">
            <w:pPr>
              <w:ind w:left="113" w:right="113"/>
              <w:jc w:val="center"/>
              <w:rPr>
                <w:b/>
                <w:sz w:val="20"/>
                <w:szCs w:val="20"/>
              </w:rPr>
            </w:pPr>
            <w:r w:rsidRPr="008368A6">
              <w:rPr>
                <w:b/>
                <w:sz w:val="20"/>
                <w:szCs w:val="20"/>
              </w:rPr>
              <w:t>Іспит</w:t>
            </w:r>
          </w:p>
        </w:tc>
        <w:tc>
          <w:tcPr>
            <w:tcW w:w="2268" w:type="dxa"/>
          </w:tcPr>
          <w:p w:rsidR="008F6CFB" w:rsidRPr="008368A6" w:rsidRDefault="008F6CFB" w:rsidP="008F6CFB">
            <w:pPr>
              <w:ind w:left="27"/>
              <w:rPr>
                <w:sz w:val="20"/>
                <w:szCs w:val="20"/>
              </w:rPr>
            </w:pPr>
            <w:r w:rsidRPr="008368A6">
              <w:rPr>
                <w:sz w:val="20"/>
                <w:szCs w:val="20"/>
              </w:rPr>
              <w:t>Теоретичне завдання:</w:t>
            </w:r>
          </w:p>
          <w:p w:rsidR="008F6CFB" w:rsidRPr="008368A6" w:rsidRDefault="00B65776" w:rsidP="008F6CFB">
            <w:pPr>
              <w:ind w:left="27"/>
              <w:rPr>
                <w:sz w:val="20"/>
                <w:szCs w:val="20"/>
              </w:rPr>
            </w:pPr>
            <w:r w:rsidRPr="008368A6">
              <w:rPr>
                <w:sz w:val="20"/>
                <w:szCs w:val="20"/>
              </w:rPr>
              <w:t>два</w:t>
            </w:r>
            <w:r w:rsidR="008F6CFB" w:rsidRPr="008368A6">
              <w:rPr>
                <w:sz w:val="20"/>
                <w:szCs w:val="20"/>
              </w:rPr>
              <w:t xml:space="preserve"> теоретичних питання </w:t>
            </w:r>
          </w:p>
        </w:tc>
        <w:tc>
          <w:tcPr>
            <w:tcW w:w="3119" w:type="dxa"/>
          </w:tcPr>
          <w:p w:rsidR="008F6CFB" w:rsidRPr="008368A6" w:rsidRDefault="008F6CFB" w:rsidP="00B65776">
            <w:pPr>
              <w:rPr>
                <w:b/>
                <w:sz w:val="20"/>
                <w:szCs w:val="20"/>
              </w:rPr>
            </w:pPr>
            <w:r w:rsidRPr="008368A6">
              <w:rPr>
                <w:sz w:val="20"/>
                <w:szCs w:val="20"/>
              </w:rPr>
              <w:t>Питання для підготовки: за темами 1-</w:t>
            </w:r>
            <w:r w:rsidR="00B65776" w:rsidRPr="008368A6">
              <w:rPr>
                <w:sz w:val="20"/>
                <w:szCs w:val="20"/>
                <w:lang w:val="ru-RU"/>
              </w:rPr>
              <w:t>14</w:t>
            </w:r>
            <w:r w:rsidRPr="008368A6">
              <w:rPr>
                <w:sz w:val="20"/>
                <w:szCs w:val="20"/>
                <w:lang w:val="ru-RU"/>
              </w:rPr>
              <w:t xml:space="preserve"> </w:t>
            </w:r>
            <w:r w:rsidRPr="008368A6">
              <w:rPr>
                <w:sz w:val="20"/>
                <w:szCs w:val="20"/>
              </w:rPr>
              <w:t>(Розділ 3 робочої програми)</w:t>
            </w:r>
          </w:p>
        </w:tc>
        <w:tc>
          <w:tcPr>
            <w:tcW w:w="1621" w:type="dxa"/>
          </w:tcPr>
          <w:p w:rsidR="008F6CFB" w:rsidRPr="008368A6" w:rsidRDefault="00172BA3" w:rsidP="00B65776">
            <w:pPr>
              <w:jc w:val="center"/>
              <w:rPr>
                <w:b/>
                <w:sz w:val="20"/>
                <w:szCs w:val="20"/>
              </w:rPr>
            </w:pPr>
            <w:r>
              <w:rPr>
                <w:b/>
                <w:sz w:val="20"/>
                <w:szCs w:val="20"/>
              </w:rPr>
              <w:t>2*15</w:t>
            </w:r>
          </w:p>
        </w:tc>
        <w:tc>
          <w:tcPr>
            <w:tcW w:w="1497" w:type="dxa"/>
          </w:tcPr>
          <w:p w:rsidR="008F6CFB" w:rsidRPr="008368A6" w:rsidRDefault="00172BA3" w:rsidP="008F6CFB">
            <w:pPr>
              <w:jc w:val="center"/>
              <w:rPr>
                <w:b/>
                <w:sz w:val="20"/>
                <w:szCs w:val="20"/>
              </w:rPr>
            </w:pPr>
            <w:r>
              <w:rPr>
                <w:b/>
                <w:sz w:val="20"/>
                <w:szCs w:val="20"/>
              </w:rPr>
              <w:t>3</w:t>
            </w:r>
            <w:r w:rsidR="00B65776" w:rsidRPr="008368A6">
              <w:rPr>
                <w:b/>
                <w:sz w:val="20"/>
                <w:szCs w:val="20"/>
              </w:rPr>
              <w:t>0</w:t>
            </w:r>
          </w:p>
        </w:tc>
      </w:tr>
      <w:tr w:rsidR="00172BA3" w:rsidRPr="008368A6" w:rsidTr="0000566B">
        <w:trPr>
          <w:trHeight w:val="749"/>
        </w:trPr>
        <w:tc>
          <w:tcPr>
            <w:tcW w:w="1418" w:type="dxa"/>
            <w:vMerge/>
          </w:tcPr>
          <w:p w:rsidR="00172BA3" w:rsidRPr="008368A6" w:rsidRDefault="00172BA3" w:rsidP="00172BA3">
            <w:pPr>
              <w:jc w:val="center"/>
              <w:rPr>
                <w:b/>
                <w:sz w:val="20"/>
                <w:szCs w:val="20"/>
              </w:rPr>
            </w:pPr>
          </w:p>
        </w:tc>
        <w:tc>
          <w:tcPr>
            <w:tcW w:w="2268" w:type="dxa"/>
          </w:tcPr>
          <w:p w:rsidR="00172BA3" w:rsidRPr="008F6CFB" w:rsidRDefault="00172BA3" w:rsidP="00172BA3">
            <w:pPr>
              <w:ind w:left="27"/>
              <w:rPr>
                <w:sz w:val="20"/>
                <w:szCs w:val="20"/>
              </w:rPr>
            </w:pPr>
            <w:r>
              <w:rPr>
                <w:sz w:val="20"/>
                <w:szCs w:val="20"/>
              </w:rPr>
              <w:t>Практичне завдання</w:t>
            </w:r>
          </w:p>
        </w:tc>
        <w:tc>
          <w:tcPr>
            <w:tcW w:w="3119" w:type="dxa"/>
          </w:tcPr>
          <w:p w:rsidR="00172BA3" w:rsidRPr="00955826" w:rsidRDefault="00172BA3" w:rsidP="00172BA3">
            <w:pPr>
              <w:rPr>
                <w:sz w:val="20"/>
                <w:szCs w:val="20"/>
                <w:lang w:val="ru-RU"/>
              </w:rPr>
            </w:pPr>
            <w:r>
              <w:rPr>
                <w:bCs/>
                <w:sz w:val="20"/>
                <w:szCs w:val="20"/>
              </w:rPr>
              <w:t>Вирішення завдання</w:t>
            </w:r>
            <w:r w:rsidRPr="0000566B">
              <w:rPr>
                <w:bCs/>
                <w:sz w:val="20"/>
                <w:szCs w:val="20"/>
              </w:rPr>
              <w:t xml:space="preserve"> </w:t>
            </w:r>
            <w:r w:rsidRPr="008F6CFB">
              <w:rPr>
                <w:bCs/>
                <w:sz w:val="20"/>
                <w:szCs w:val="20"/>
              </w:rPr>
              <w:t>та обґрунтування висновків за результатами виконаного завдання</w:t>
            </w:r>
            <w:r>
              <w:rPr>
                <w:bCs/>
                <w:sz w:val="20"/>
                <w:szCs w:val="20"/>
              </w:rPr>
              <w:t xml:space="preserve"> </w:t>
            </w:r>
            <w:r w:rsidRPr="00955826">
              <w:rPr>
                <w:sz w:val="20"/>
                <w:szCs w:val="20"/>
                <w:lang w:val="ru-RU"/>
              </w:rPr>
              <w:t>за такою схемою:</w:t>
            </w:r>
          </w:p>
          <w:p w:rsidR="00172BA3" w:rsidRPr="00955826" w:rsidRDefault="00172BA3" w:rsidP="00172BA3">
            <w:pPr>
              <w:rPr>
                <w:sz w:val="20"/>
                <w:szCs w:val="20"/>
                <w:lang w:val="ru-RU"/>
              </w:rPr>
            </w:pPr>
            <w:r w:rsidRPr="00955826">
              <w:rPr>
                <w:sz w:val="20"/>
                <w:szCs w:val="20"/>
                <w:lang w:val="ru-RU"/>
              </w:rPr>
              <w:t xml:space="preserve">– </w:t>
            </w:r>
            <w:r>
              <w:rPr>
                <w:sz w:val="20"/>
                <w:szCs w:val="20"/>
                <w:lang w:val="ru-RU"/>
              </w:rPr>
              <w:t>1</w:t>
            </w:r>
            <w:r w:rsidRPr="00955826">
              <w:rPr>
                <w:sz w:val="20"/>
                <w:szCs w:val="20"/>
                <w:lang w:val="ru-RU"/>
              </w:rPr>
              <w:t xml:space="preserve">0 </w:t>
            </w:r>
            <w:proofErr w:type="spellStart"/>
            <w:r w:rsidRPr="00955826">
              <w:rPr>
                <w:sz w:val="20"/>
                <w:szCs w:val="20"/>
                <w:lang w:val="ru-RU"/>
              </w:rPr>
              <w:t>балів</w:t>
            </w:r>
            <w:proofErr w:type="spellEnd"/>
            <w:r w:rsidRPr="00955826">
              <w:rPr>
                <w:sz w:val="20"/>
                <w:szCs w:val="20"/>
                <w:lang w:val="ru-RU"/>
              </w:rPr>
              <w:t xml:space="preserve"> – студент </w:t>
            </w:r>
            <w:proofErr w:type="spellStart"/>
            <w:r w:rsidRPr="00955826">
              <w:rPr>
                <w:sz w:val="20"/>
                <w:szCs w:val="20"/>
                <w:lang w:val="ru-RU"/>
              </w:rPr>
              <w:t>повністю</w:t>
            </w:r>
            <w:proofErr w:type="spellEnd"/>
            <w:r w:rsidRPr="00955826">
              <w:rPr>
                <w:sz w:val="20"/>
                <w:szCs w:val="20"/>
                <w:lang w:val="ru-RU"/>
              </w:rPr>
              <w:t xml:space="preserve"> та правильно </w:t>
            </w:r>
            <w:proofErr w:type="spellStart"/>
            <w:r>
              <w:rPr>
                <w:sz w:val="20"/>
                <w:szCs w:val="20"/>
                <w:lang w:val="ru-RU"/>
              </w:rPr>
              <w:t>вирішив</w:t>
            </w:r>
            <w:proofErr w:type="spellEnd"/>
            <w:r>
              <w:rPr>
                <w:sz w:val="20"/>
                <w:szCs w:val="20"/>
                <w:lang w:val="ru-RU"/>
              </w:rPr>
              <w:t xml:space="preserve"> </w:t>
            </w:r>
            <w:proofErr w:type="spellStart"/>
            <w:r>
              <w:rPr>
                <w:sz w:val="20"/>
                <w:szCs w:val="20"/>
                <w:lang w:val="ru-RU"/>
              </w:rPr>
              <w:t>завдання</w:t>
            </w:r>
            <w:proofErr w:type="spellEnd"/>
            <w:r w:rsidRPr="00955826">
              <w:rPr>
                <w:sz w:val="20"/>
                <w:szCs w:val="20"/>
                <w:lang w:val="ru-RU"/>
              </w:rPr>
              <w:t xml:space="preserve">, є </w:t>
            </w:r>
            <w:proofErr w:type="spellStart"/>
            <w:r w:rsidRPr="00955826">
              <w:rPr>
                <w:sz w:val="20"/>
                <w:szCs w:val="20"/>
                <w:lang w:val="ru-RU"/>
              </w:rPr>
              <w:t>пояснення</w:t>
            </w:r>
            <w:proofErr w:type="spellEnd"/>
            <w:r w:rsidRPr="00955826">
              <w:rPr>
                <w:sz w:val="20"/>
                <w:szCs w:val="20"/>
                <w:lang w:val="ru-RU"/>
              </w:rPr>
              <w:t xml:space="preserve"> до </w:t>
            </w:r>
            <w:proofErr w:type="spellStart"/>
            <w:r w:rsidRPr="00955826">
              <w:rPr>
                <w:sz w:val="20"/>
                <w:szCs w:val="20"/>
                <w:lang w:val="ru-RU"/>
              </w:rPr>
              <w:t>розрахунків</w:t>
            </w:r>
            <w:proofErr w:type="spellEnd"/>
            <w:r w:rsidRPr="00955826">
              <w:rPr>
                <w:sz w:val="20"/>
                <w:szCs w:val="20"/>
                <w:lang w:val="ru-RU"/>
              </w:rPr>
              <w:t>;</w:t>
            </w:r>
            <w:r>
              <w:rPr>
                <w:sz w:val="20"/>
                <w:szCs w:val="20"/>
                <w:lang w:val="ru-RU"/>
              </w:rPr>
              <w:t xml:space="preserve"> </w:t>
            </w:r>
            <w:r w:rsidRPr="00955826">
              <w:rPr>
                <w:sz w:val="20"/>
                <w:szCs w:val="20"/>
                <w:lang w:val="ru-RU"/>
              </w:rPr>
              <w:t xml:space="preserve">студент </w:t>
            </w:r>
            <w:proofErr w:type="spellStart"/>
            <w:r w:rsidRPr="00955826">
              <w:rPr>
                <w:sz w:val="20"/>
                <w:szCs w:val="20"/>
                <w:lang w:val="ru-RU"/>
              </w:rPr>
              <w:t>самостійно</w:t>
            </w:r>
            <w:proofErr w:type="spellEnd"/>
            <w:r w:rsidRPr="00955826">
              <w:rPr>
                <w:sz w:val="20"/>
                <w:szCs w:val="20"/>
                <w:lang w:val="ru-RU"/>
              </w:rPr>
              <w:t xml:space="preserve"> </w:t>
            </w:r>
            <w:proofErr w:type="spellStart"/>
            <w:r w:rsidRPr="00955826">
              <w:rPr>
                <w:sz w:val="20"/>
                <w:szCs w:val="20"/>
                <w:lang w:val="ru-RU"/>
              </w:rPr>
              <w:t>може</w:t>
            </w:r>
            <w:proofErr w:type="spellEnd"/>
            <w:r w:rsidRPr="00955826">
              <w:rPr>
                <w:sz w:val="20"/>
                <w:szCs w:val="20"/>
                <w:lang w:val="ru-RU"/>
              </w:rPr>
              <w:t xml:space="preserve"> </w:t>
            </w:r>
            <w:proofErr w:type="spellStart"/>
            <w:r w:rsidRPr="00955826">
              <w:rPr>
                <w:sz w:val="20"/>
                <w:szCs w:val="20"/>
                <w:lang w:val="ru-RU"/>
              </w:rPr>
              <w:t>пояснити</w:t>
            </w:r>
            <w:proofErr w:type="spellEnd"/>
            <w:r w:rsidRPr="00955826">
              <w:rPr>
                <w:sz w:val="20"/>
                <w:szCs w:val="20"/>
                <w:lang w:val="ru-RU"/>
              </w:rPr>
              <w:t xml:space="preserve"> </w:t>
            </w:r>
            <w:proofErr w:type="spellStart"/>
            <w:r>
              <w:rPr>
                <w:sz w:val="20"/>
                <w:szCs w:val="20"/>
                <w:lang w:val="ru-RU"/>
              </w:rPr>
              <w:t>ф</w:t>
            </w:r>
            <w:r w:rsidRPr="00955826">
              <w:rPr>
                <w:sz w:val="20"/>
                <w:szCs w:val="20"/>
                <w:lang w:val="ru-RU"/>
              </w:rPr>
              <w:t>ормулювання</w:t>
            </w:r>
            <w:proofErr w:type="spellEnd"/>
            <w:r>
              <w:rPr>
                <w:sz w:val="20"/>
                <w:szCs w:val="20"/>
                <w:lang w:val="ru-RU"/>
              </w:rPr>
              <w:t xml:space="preserve"> </w:t>
            </w:r>
            <w:proofErr w:type="spellStart"/>
            <w:r w:rsidRPr="00955826">
              <w:rPr>
                <w:sz w:val="20"/>
                <w:szCs w:val="20"/>
                <w:lang w:val="ru-RU"/>
              </w:rPr>
              <w:t>висновків</w:t>
            </w:r>
            <w:proofErr w:type="spellEnd"/>
            <w:r w:rsidRPr="00955826">
              <w:rPr>
                <w:sz w:val="20"/>
                <w:szCs w:val="20"/>
                <w:lang w:val="ru-RU"/>
              </w:rPr>
              <w:t xml:space="preserve"> за результатами </w:t>
            </w:r>
            <w:proofErr w:type="spellStart"/>
            <w:r w:rsidRPr="00955826">
              <w:rPr>
                <w:sz w:val="20"/>
                <w:szCs w:val="20"/>
                <w:lang w:val="ru-RU"/>
              </w:rPr>
              <w:t>розрахунків</w:t>
            </w:r>
            <w:proofErr w:type="spellEnd"/>
            <w:r w:rsidRPr="00955826">
              <w:rPr>
                <w:sz w:val="20"/>
                <w:szCs w:val="20"/>
                <w:lang w:val="ru-RU"/>
              </w:rPr>
              <w:t>;</w:t>
            </w:r>
          </w:p>
          <w:p w:rsidR="00172BA3" w:rsidRPr="00955826" w:rsidRDefault="00172BA3" w:rsidP="00172BA3">
            <w:pPr>
              <w:rPr>
                <w:sz w:val="20"/>
                <w:szCs w:val="20"/>
                <w:lang w:val="ru-RU"/>
              </w:rPr>
            </w:pPr>
            <w:r>
              <w:rPr>
                <w:sz w:val="20"/>
                <w:szCs w:val="20"/>
                <w:lang w:val="ru-RU"/>
              </w:rPr>
              <w:t>– 6-</w:t>
            </w:r>
            <w:r w:rsidRPr="00955826">
              <w:rPr>
                <w:sz w:val="20"/>
                <w:szCs w:val="20"/>
                <w:lang w:val="ru-RU"/>
              </w:rPr>
              <w:t xml:space="preserve">9 </w:t>
            </w:r>
            <w:proofErr w:type="spellStart"/>
            <w:r w:rsidRPr="00955826">
              <w:rPr>
                <w:sz w:val="20"/>
                <w:szCs w:val="20"/>
                <w:lang w:val="ru-RU"/>
              </w:rPr>
              <w:t>балів</w:t>
            </w:r>
            <w:proofErr w:type="spellEnd"/>
            <w:r w:rsidRPr="00955826">
              <w:rPr>
                <w:sz w:val="20"/>
                <w:szCs w:val="20"/>
                <w:lang w:val="ru-RU"/>
              </w:rPr>
              <w:t xml:space="preserve"> – студент </w:t>
            </w:r>
            <w:proofErr w:type="spellStart"/>
            <w:r>
              <w:rPr>
                <w:sz w:val="20"/>
                <w:szCs w:val="20"/>
                <w:lang w:val="ru-RU"/>
              </w:rPr>
              <w:t>вирішив</w:t>
            </w:r>
            <w:proofErr w:type="spellEnd"/>
            <w:r>
              <w:rPr>
                <w:sz w:val="20"/>
                <w:szCs w:val="20"/>
                <w:lang w:val="ru-RU"/>
              </w:rPr>
              <w:t xml:space="preserve"> </w:t>
            </w:r>
            <w:proofErr w:type="spellStart"/>
            <w:r>
              <w:rPr>
                <w:sz w:val="20"/>
                <w:szCs w:val="20"/>
                <w:lang w:val="ru-RU"/>
              </w:rPr>
              <w:t>завдання</w:t>
            </w:r>
            <w:proofErr w:type="spellEnd"/>
            <w:r w:rsidRPr="00955826">
              <w:rPr>
                <w:sz w:val="20"/>
                <w:szCs w:val="20"/>
                <w:lang w:val="ru-RU"/>
              </w:rPr>
              <w:t xml:space="preserve"> з</w:t>
            </w:r>
            <w:r>
              <w:rPr>
                <w:sz w:val="20"/>
                <w:szCs w:val="20"/>
                <w:lang w:val="ru-RU"/>
              </w:rPr>
              <w:t xml:space="preserve"> </w:t>
            </w:r>
            <w:proofErr w:type="spellStart"/>
            <w:r w:rsidRPr="00955826">
              <w:rPr>
                <w:sz w:val="20"/>
                <w:szCs w:val="20"/>
                <w:lang w:val="ru-RU"/>
              </w:rPr>
              <w:t>помилками</w:t>
            </w:r>
            <w:proofErr w:type="spellEnd"/>
            <w:r w:rsidRPr="00955826">
              <w:rPr>
                <w:sz w:val="20"/>
                <w:szCs w:val="20"/>
                <w:lang w:val="ru-RU"/>
              </w:rPr>
              <w:t xml:space="preserve">, студент </w:t>
            </w:r>
            <w:proofErr w:type="spellStart"/>
            <w:r w:rsidRPr="00955826">
              <w:rPr>
                <w:sz w:val="20"/>
                <w:szCs w:val="20"/>
                <w:lang w:val="ru-RU"/>
              </w:rPr>
              <w:t>може</w:t>
            </w:r>
            <w:proofErr w:type="spellEnd"/>
            <w:r w:rsidRPr="00955826">
              <w:rPr>
                <w:sz w:val="20"/>
                <w:szCs w:val="20"/>
                <w:lang w:val="ru-RU"/>
              </w:rPr>
              <w:t xml:space="preserve"> </w:t>
            </w:r>
            <w:proofErr w:type="spellStart"/>
            <w:r w:rsidRPr="00955826">
              <w:rPr>
                <w:sz w:val="20"/>
                <w:szCs w:val="20"/>
                <w:lang w:val="ru-RU"/>
              </w:rPr>
              <w:t>пояснити</w:t>
            </w:r>
            <w:proofErr w:type="spellEnd"/>
            <w:r w:rsidRPr="00955826">
              <w:rPr>
                <w:sz w:val="20"/>
                <w:szCs w:val="20"/>
                <w:lang w:val="ru-RU"/>
              </w:rPr>
              <w:t xml:space="preserve"> </w:t>
            </w:r>
            <w:proofErr w:type="spellStart"/>
            <w:r w:rsidRPr="00955826">
              <w:rPr>
                <w:sz w:val="20"/>
                <w:szCs w:val="20"/>
                <w:lang w:val="ru-RU"/>
              </w:rPr>
              <w:t>хід</w:t>
            </w:r>
            <w:proofErr w:type="spellEnd"/>
            <w:r w:rsidRPr="00955826">
              <w:rPr>
                <w:sz w:val="20"/>
                <w:szCs w:val="20"/>
                <w:lang w:val="ru-RU"/>
              </w:rPr>
              <w:t xml:space="preserve"> </w:t>
            </w:r>
            <w:proofErr w:type="spellStart"/>
            <w:r w:rsidRPr="00955826">
              <w:rPr>
                <w:sz w:val="20"/>
                <w:szCs w:val="20"/>
                <w:lang w:val="ru-RU"/>
              </w:rPr>
              <w:t>окремих</w:t>
            </w:r>
            <w:proofErr w:type="spellEnd"/>
            <w:r>
              <w:rPr>
                <w:sz w:val="20"/>
                <w:szCs w:val="20"/>
                <w:lang w:val="ru-RU"/>
              </w:rPr>
              <w:t xml:space="preserve"> </w:t>
            </w:r>
            <w:proofErr w:type="spellStart"/>
            <w:r w:rsidRPr="00955826">
              <w:rPr>
                <w:sz w:val="20"/>
                <w:szCs w:val="20"/>
                <w:lang w:val="ru-RU"/>
              </w:rPr>
              <w:t>проведених</w:t>
            </w:r>
            <w:proofErr w:type="spellEnd"/>
            <w:r w:rsidRPr="00955826">
              <w:rPr>
                <w:sz w:val="20"/>
                <w:szCs w:val="20"/>
                <w:lang w:val="ru-RU"/>
              </w:rPr>
              <w:t xml:space="preserve"> </w:t>
            </w:r>
            <w:proofErr w:type="spellStart"/>
            <w:r w:rsidRPr="00955826">
              <w:rPr>
                <w:sz w:val="20"/>
                <w:szCs w:val="20"/>
                <w:lang w:val="ru-RU"/>
              </w:rPr>
              <w:t>розрахунків</w:t>
            </w:r>
            <w:proofErr w:type="spellEnd"/>
            <w:r w:rsidRPr="00955826">
              <w:rPr>
                <w:sz w:val="20"/>
                <w:szCs w:val="20"/>
                <w:lang w:val="ru-RU"/>
              </w:rPr>
              <w:t>;</w:t>
            </w:r>
          </w:p>
          <w:p w:rsidR="00172BA3" w:rsidRPr="008F6CFB" w:rsidRDefault="00172BA3" w:rsidP="00172BA3">
            <w:pPr>
              <w:rPr>
                <w:b/>
                <w:sz w:val="20"/>
                <w:szCs w:val="20"/>
              </w:rPr>
            </w:pPr>
            <w:r w:rsidRPr="00955826">
              <w:rPr>
                <w:sz w:val="20"/>
                <w:szCs w:val="20"/>
                <w:lang w:val="ru-RU"/>
              </w:rPr>
              <w:t xml:space="preserve">– 1-5 </w:t>
            </w:r>
            <w:proofErr w:type="spellStart"/>
            <w:r>
              <w:rPr>
                <w:sz w:val="20"/>
                <w:szCs w:val="20"/>
                <w:lang w:val="ru-RU"/>
              </w:rPr>
              <w:t>балів</w:t>
            </w:r>
            <w:proofErr w:type="spellEnd"/>
            <w:r>
              <w:rPr>
                <w:sz w:val="20"/>
                <w:szCs w:val="20"/>
                <w:lang w:val="ru-RU"/>
              </w:rPr>
              <w:t xml:space="preserve"> </w:t>
            </w:r>
            <w:r w:rsidRPr="00955826">
              <w:rPr>
                <w:sz w:val="20"/>
                <w:szCs w:val="20"/>
                <w:lang w:val="ru-RU"/>
              </w:rPr>
              <w:t xml:space="preserve">– студент </w:t>
            </w:r>
            <w:proofErr w:type="spellStart"/>
            <w:r>
              <w:rPr>
                <w:sz w:val="20"/>
                <w:szCs w:val="20"/>
                <w:lang w:val="ru-RU"/>
              </w:rPr>
              <w:t>має</w:t>
            </w:r>
            <w:proofErr w:type="spellEnd"/>
            <w:r>
              <w:rPr>
                <w:sz w:val="20"/>
                <w:szCs w:val="20"/>
                <w:lang w:val="ru-RU"/>
              </w:rPr>
              <w:t xml:space="preserve"> </w:t>
            </w:r>
            <w:proofErr w:type="spellStart"/>
            <w:r>
              <w:rPr>
                <w:sz w:val="20"/>
                <w:szCs w:val="20"/>
                <w:lang w:val="ru-RU"/>
              </w:rPr>
              <w:t>деякі</w:t>
            </w:r>
            <w:proofErr w:type="spellEnd"/>
            <w:r>
              <w:rPr>
                <w:sz w:val="20"/>
                <w:szCs w:val="20"/>
                <w:lang w:val="ru-RU"/>
              </w:rPr>
              <w:t xml:space="preserve"> </w:t>
            </w:r>
            <w:proofErr w:type="spellStart"/>
            <w:r>
              <w:rPr>
                <w:sz w:val="20"/>
                <w:szCs w:val="20"/>
                <w:lang w:val="ru-RU"/>
              </w:rPr>
              <w:t>знання</w:t>
            </w:r>
            <w:proofErr w:type="spellEnd"/>
            <w:r>
              <w:rPr>
                <w:sz w:val="20"/>
                <w:szCs w:val="20"/>
                <w:lang w:val="ru-RU"/>
              </w:rPr>
              <w:t xml:space="preserve"> для </w:t>
            </w:r>
            <w:proofErr w:type="spellStart"/>
            <w:r>
              <w:rPr>
                <w:sz w:val="20"/>
                <w:szCs w:val="20"/>
                <w:lang w:val="ru-RU"/>
              </w:rPr>
              <w:t>вирішенняя</w:t>
            </w:r>
            <w:proofErr w:type="spellEnd"/>
            <w:r>
              <w:rPr>
                <w:sz w:val="20"/>
                <w:szCs w:val="20"/>
                <w:lang w:val="ru-RU"/>
              </w:rPr>
              <w:t xml:space="preserve"> </w:t>
            </w:r>
            <w:proofErr w:type="spellStart"/>
            <w:r>
              <w:rPr>
                <w:sz w:val="20"/>
                <w:szCs w:val="20"/>
                <w:lang w:val="ru-RU"/>
              </w:rPr>
              <w:t>завдання</w:t>
            </w:r>
            <w:proofErr w:type="spellEnd"/>
            <w:r w:rsidRPr="00955826">
              <w:rPr>
                <w:sz w:val="20"/>
                <w:szCs w:val="20"/>
                <w:lang w:val="ru-RU"/>
              </w:rPr>
              <w:t>.</w:t>
            </w:r>
          </w:p>
        </w:tc>
        <w:tc>
          <w:tcPr>
            <w:tcW w:w="1621" w:type="dxa"/>
          </w:tcPr>
          <w:p w:rsidR="00172BA3" w:rsidRPr="008F6CFB" w:rsidRDefault="00172BA3" w:rsidP="00172BA3">
            <w:pPr>
              <w:jc w:val="center"/>
              <w:rPr>
                <w:b/>
                <w:sz w:val="20"/>
                <w:szCs w:val="20"/>
              </w:rPr>
            </w:pPr>
            <w:r>
              <w:rPr>
                <w:b/>
                <w:sz w:val="20"/>
                <w:szCs w:val="20"/>
              </w:rPr>
              <w:t>1</w:t>
            </w:r>
            <w:r w:rsidRPr="008F6CFB">
              <w:rPr>
                <w:b/>
                <w:sz w:val="20"/>
                <w:szCs w:val="20"/>
              </w:rPr>
              <w:t>0</w:t>
            </w:r>
          </w:p>
        </w:tc>
        <w:tc>
          <w:tcPr>
            <w:tcW w:w="1497" w:type="dxa"/>
          </w:tcPr>
          <w:p w:rsidR="00172BA3" w:rsidRPr="008F6CFB" w:rsidRDefault="00172BA3" w:rsidP="00172BA3">
            <w:pPr>
              <w:jc w:val="center"/>
              <w:rPr>
                <w:b/>
                <w:sz w:val="20"/>
                <w:szCs w:val="20"/>
              </w:rPr>
            </w:pPr>
            <w:r>
              <w:rPr>
                <w:b/>
                <w:sz w:val="20"/>
                <w:szCs w:val="20"/>
              </w:rPr>
              <w:t>1</w:t>
            </w:r>
            <w:r w:rsidRPr="008F6CFB">
              <w:rPr>
                <w:b/>
                <w:sz w:val="20"/>
                <w:szCs w:val="20"/>
              </w:rPr>
              <w:t>0</w:t>
            </w:r>
          </w:p>
        </w:tc>
      </w:tr>
      <w:tr w:rsidR="008F6CFB" w:rsidRPr="008368A6" w:rsidTr="0000566B">
        <w:tc>
          <w:tcPr>
            <w:tcW w:w="1418" w:type="dxa"/>
          </w:tcPr>
          <w:p w:rsidR="008F6CFB" w:rsidRPr="008368A6" w:rsidRDefault="008F6CFB" w:rsidP="008F6CFB">
            <w:pPr>
              <w:rPr>
                <w:b/>
                <w:sz w:val="20"/>
                <w:szCs w:val="20"/>
              </w:rPr>
            </w:pPr>
            <w:r w:rsidRPr="008368A6">
              <w:rPr>
                <w:b/>
                <w:sz w:val="20"/>
                <w:szCs w:val="20"/>
              </w:rPr>
              <w:t>Усього за підсумковий  семестровий контроль</w:t>
            </w:r>
          </w:p>
        </w:tc>
        <w:tc>
          <w:tcPr>
            <w:tcW w:w="7008" w:type="dxa"/>
            <w:gridSpan w:val="3"/>
          </w:tcPr>
          <w:p w:rsidR="008F6CFB" w:rsidRPr="008368A6" w:rsidRDefault="008F6CFB" w:rsidP="008F6CFB">
            <w:pPr>
              <w:jc w:val="center"/>
              <w:rPr>
                <w:b/>
                <w:sz w:val="20"/>
                <w:szCs w:val="20"/>
                <w:lang w:val="ru-RU"/>
              </w:rPr>
            </w:pPr>
          </w:p>
        </w:tc>
        <w:tc>
          <w:tcPr>
            <w:tcW w:w="1497" w:type="dxa"/>
          </w:tcPr>
          <w:p w:rsidR="008F6CFB" w:rsidRPr="008368A6" w:rsidRDefault="008F6CFB" w:rsidP="008F6CFB">
            <w:pPr>
              <w:jc w:val="center"/>
              <w:rPr>
                <w:b/>
                <w:sz w:val="20"/>
                <w:szCs w:val="20"/>
              </w:rPr>
            </w:pPr>
            <w:r w:rsidRPr="008368A6">
              <w:rPr>
                <w:b/>
                <w:sz w:val="20"/>
                <w:szCs w:val="20"/>
              </w:rPr>
              <w:t>40</w:t>
            </w:r>
          </w:p>
        </w:tc>
      </w:tr>
    </w:tbl>
    <w:p w:rsidR="008F6CFB" w:rsidRPr="008368A6" w:rsidRDefault="008F6CFB" w:rsidP="008F6CFB">
      <w:pPr>
        <w:pStyle w:val="a5"/>
        <w:suppressAutoHyphens w:val="0"/>
        <w:ind w:left="927"/>
        <w:rPr>
          <w:b/>
          <w:bCs/>
          <w:lang w:val="ru-RU" w:eastAsia="ru-RU"/>
        </w:rPr>
      </w:pPr>
    </w:p>
    <w:p w:rsidR="00315098" w:rsidRPr="008368A6" w:rsidRDefault="00315098" w:rsidP="00315098">
      <w:pPr>
        <w:shd w:val="clear" w:color="auto" w:fill="FFFFFF"/>
        <w:jc w:val="center"/>
        <w:rPr>
          <w:b/>
        </w:rPr>
      </w:pPr>
      <w:r w:rsidRPr="008368A6">
        <w:rPr>
          <w:b/>
          <w:lang w:val="ru-RU"/>
        </w:rPr>
        <w:t>9.</w:t>
      </w:r>
      <w:r w:rsidRPr="008368A6">
        <w:rPr>
          <w:b/>
          <w:color w:val="FF0000"/>
          <w:lang w:val="ru-RU"/>
        </w:rPr>
        <w:t xml:space="preserve"> </w:t>
      </w:r>
      <w:r w:rsidRPr="008368A6">
        <w:rPr>
          <w:b/>
          <w:lang w:val="ru-RU"/>
        </w:rPr>
        <w:t xml:space="preserve">Рекомендована </w:t>
      </w:r>
      <w:r w:rsidRPr="008368A6">
        <w:rPr>
          <w:b/>
        </w:rPr>
        <w:t>література</w:t>
      </w:r>
    </w:p>
    <w:p w:rsidR="00A9754A" w:rsidRPr="008368A6" w:rsidRDefault="00A9754A" w:rsidP="005D2892">
      <w:pPr>
        <w:tabs>
          <w:tab w:val="left" w:pos="540"/>
        </w:tabs>
        <w:suppressAutoHyphens w:val="0"/>
        <w:overflowPunct w:val="0"/>
        <w:autoSpaceDE w:val="0"/>
        <w:autoSpaceDN w:val="0"/>
        <w:adjustRightInd w:val="0"/>
        <w:ind w:left="540"/>
        <w:jc w:val="both"/>
        <w:textAlignment w:val="baseline"/>
        <w:rPr>
          <w:b/>
        </w:rPr>
      </w:pPr>
    </w:p>
    <w:p w:rsidR="00B65776" w:rsidRPr="008368A6" w:rsidRDefault="00B65776" w:rsidP="00B65776">
      <w:pPr>
        <w:suppressAutoHyphens w:val="0"/>
        <w:ind w:firstLine="708"/>
        <w:jc w:val="both"/>
        <w:rPr>
          <w:rFonts w:eastAsia="Calibri"/>
          <w:b/>
          <w:lang w:eastAsia="en-US"/>
        </w:rPr>
      </w:pPr>
      <w:r w:rsidRPr="008368A6">
        <w:rPr>
          <w:rFonts w:eastAsia="Calibri"/>
          <w:b/>
          <w:lang w:eastAsia="en-US"/>
        </w:rPr>
        <w:t xml:space="preserve">Законодавчо-нормативні документи: </w:t>
      </w:r>
    </w:p>
    <w:p w:rsidR="00B65776" w:rsidRPr="008368A6" w:rsidRDefault="00B65776" w:rsidP="00B65776">
      <w:pPr>
        <w:numPr>
          <w:ilvl w:val="0"/>
          <w:numId w:val="18"/>
        </w:numPr>
        <w:suppressAutoHyphens w:val="0"/>
        <w:jc w:val="both"/>
        <w:rPr>
          <w:lang w:eastAsia="ru-RU"/>
        </w:rPr>
      </w:pPr>
      <w:r w:rsidRPr="008368A6">
        <w:rPr>
          <w:lang w:eastAsia="ru-RU"/>
        </w:rPr>
        <w:t xml:space="preserve">Про Національний банк України : Закон України від 20.05.99  № </w:t>
      </w:r>
      <w:r w:rsidRPr="008368A6">
        <w:rPr>
          <w:lang w:val="ru-RU" w:eastAsia="ru-RU"/>
        </w:rPr>
        <w:t>679-</w:t>
      </w:r>
      <w:r w:rsidRPr="008368A6">
        <w:rPr>
          <w:lang w:val="en-US" w:eastAsia="ru-RU"/>
        </w:rPr>
        <w:t>XFV</w:t>
      </w:r>
      <w:r w:rsidRPr="008368A6">
        <w:rPr>
          <w:lang w:val="ru-RU" w:eastAsia="ru-RU"/>
        </w:rPr>
        <w:t xml:space="preserve">, </w:t>
      </w:r>
      <w:r w:rsidRPr="008368A6">
        <w:rPr>
          <w:lang w:eastAsia="ru-RU"/>
        </w:rPr>
        <w:t>зі змінами та доповненнями</w:t>
      </w:r>
      <w:r w:rsidRPr="008368A6">
        <w:rPr>
          <w:lang w:val="ru-RU" w:eastAsia="ru-RU"/>
        </w:rPr>
        <w:t xml:space="preserve">. </w:t>
      </w:r>
      <w:r w:rsidRPr="008368A6">
        <w:rPr>
          <w:lang w:val="en-US" w:eastAsia="ru-RU"/>
        </w:rPr>
        <w:t>URL</w:t>
      </w:r>
      <w:r w:rsidRPr="008368A6">
        <w:rPr>
          <w:lang w:eastAsia="ru-RU"/>
        </w:rPr>
        <w:t>: http://zakon.rada.gov.ua</w:t>
      </w:r>
    </w:p>
    <w:p w:rsidR="00B65776" w:rsidRPr="008368A6" w:rsidRDefault="00B65776" w:rsidP="00B65776">
      <w:pPr>
        <w:numPr>
          <w:ilvl w:val="0"/>
          <w:numId w:val="18"/>
        </w:numPr>
        <w:suppressAutoHyphens w:val="0"/>
        <w:jc w:val="both"/>
        <w:rPr>
          <w:lang w:eastAsia="ru-RU"/>
        </w:rPr>
      </w:pPr>
      <w:r w:rsidRPr="008368A6">
        <w:rPr>
          <w:lang w:eastAsia="ru-RU"/>
        </w:rPr>
        <w:t>Про банки і банківську діяльність : Закон України  від 07.12.00 № 2121</w:t>
      </w:r>
      <w:r w:rsidRPr="008368A6">
        <w:rPr>
          <w:lang w:val="ru-RU" w:eastAsia="ru-RU"/>
        </w:rPr>
        <w:t>-</w:t>
      </w:r>
      <w:r w:rsidRPr="008368A6">
        <w:rPr>
          <w:lang w:val="en-US" w:eastAsia="ru-RU"/>
        </w:rPr>
        <w:t>III</w:t>
      </w:r>
      <w:r w:rsidRPr="008368A6">
        <w:rPr>
          <w:lang w:val="ru-RU" w:eastAsia="ru-RU"/>
        </w:rPr>
        <w:t xml:space="preserve">, </w:t>
      </w:r>
      <w:r w:rsidRPr="008368A6">
        <w:rPr>
          <w:lang w:eastAsia="ru-RU"/>
        </w:rPr>
        <w:t>зі змінами та доповненнями</w:t>
      </w:r>
      <w:r w:rsidRPr="008368A6">
        <w:rPr>
          <w:lang w:val="ru-RU" w:eastAsia="ru-RU"/>
        </w:rPr>
        <w:t>. URL: http://zakon.rada.gov.ua</w:t>
      </w:r>
    </w:p>
    <w:p w:rsidR="00B65776" w:rsidRPr="008368A6" w:rsidRDefault="00B65776" w:rsidP="00B65776">
      <w:pPr>
        <w:numPr>
          <w:ilvl w:val="0"/>
          <w:numId w:val="18"/>
        </w:numPr>
        <w:suppressAutoHyphens w:val="0"/>
        <w:jc w:val="both"/>
        <w:rPr>
          <w:lang w:eastAsia="ru-RU"/>
        </w:rPr>
      </w:pPr>
      <w:r w:rsidRPr="008368A6">
        <w:rPr>
          <w:lang w:eastAsia="ru-RU"/>
        </w:rPr>
        <w:t>Про заставу : Закон України від 2.10.92 № 2654-</w:t>
      </w:r>
      <w:r w:rsidRPr="008368A6">
        <w:rPr>
          <w:lang w:val="en-US" w:eastAsia="ru-RU"/>
        </w:rPr>
        <w:t>XII</w:t>
      </w:r>
      <w:r w:rsidRPr="008368A6">
        <w:rPr>
          <w:lang w:val="ru-RU" w:eastAsia="ru-RU"/>
        </w:rPr>
        <w:t xml:space="preserve">, </w:t>
      </w:r>
      <w:r w:rsidRPr="008368A6">
        <w:rPr>
          <w:lang w:eastAsia="ru-RU"/>
        </w:rPr>
        <w:t>зі змінами та доповненнями</w:t>
      </w:r>
      <w:r w:rsidRPr="008368A6">
        <w:rPr>
          <w:lang w:val="ru-RU" w:eastAsia="ru-RU"/>
        </w:rPr>
        <w:t>.</w:t>
      </w:r>
      <w:r w:rsidRPr="008368A6">
        <w:rPr>
          <w:rFonts w:eastAsia="Calibri"/>
          <w:lang w:eastAsia="ru-RU"/>
        </w:rPr>
        <w:t xml:space="preserve"> </w:t>
      </w:r>
      <w:r w:rsidRPr="008368A6">
        <w:rPr>
          <w:lang w:val="ru-RU" w:eastAsia="ru-RU"/>
        </w:rPr>
        <w:t>URL: http://zakon.rada.gov.ua</w:t>
      </w:r>
    </w:p>
    <w:p w:rsidR="00B65776" w:rsidRPr="008368A6" w:rsidRDefault="00B65776" w:rsidP="00B65776">
      <w:pPr>
        <w:numPr>
          <w:ilvl w:val="0"/>
          <w:numId w:val="18"/>
        </w:numPr>
        <w:suppressAutoHyphens w:val="0"/>
        <w:jc w:val="both"/>
        <w:rPr>
          <w:lang w:eastAsia="ru-RU"/>
        </w:rPr>
      </w:pPr>
      <w:r w:rsidRPr="008368A6">
        <w:rPr>
          <w:lang w:eastAsia="ru-RU"/>
        </w:rPr>
        <w:t xml:space="preserve">Про іпотеку : Закон України від </w:t>
      </w:r>
      <w:r w:rsidRPr="008368A6">
        <w:rPr>
          <w:lang w:val="ru-RU" w:eastAsia="ru-RU"/>
        </w:rPr>
        <w:t>05.06.03 № </w:t>
      </w:r>
      <w:r w:rsidRPr="008368A6">
        <w:rPr>
          <w:bCs/>
          <w:lang w:val="ru-RU" w:eastAsia="ru-RU"/>
        </w:rPr>
        <w:t>898-IV</w:t>
      </w:r>
      <w:r w:rsidRPr="008368A6">
        <w:rPr>
          <w:bCs/>
          <w:lang w:eastAsia="ru-RU"/>
        </w:rPr>
        <w:t>, зі змінами та доповненнями.</w:t>
      </w:r>
      <w:r w:rsidRPr="008368A6">
        <w:rPr>
          <w:rFonts w:eastAsia="Calibri"/>
          <w:lang w:eastAsia="ru-RU"/>
        </w:rPr>
        <w:t xml:space="preserve"> </w:t>
      </w:r>
      <w:r w:rsidRPr="008368A6">
        <w:rPr>
          <w:bCs/>
          <w:lang w:eastAsia="ru-RU"/>
        </w:rPr>
        <w:t>URL: http://zakon.rada.gov.ua</w:t>
      </w:r>
    </w:p>
    <w:p w:rsidR="00B65776" w:rsidRPr="008368A6" w:rsidRDefault="00B65776" w:rsidP="00B65776">
      <w:pPr>
        <w:numPr>
          <w:ilvl w:val="0"/>
          <w:numId w:val="18"/>
        </w:numPr>
        <w:suppressAutoHyphens w:val="0"/>
        <w:jc w:val="both"/>
        <w:rPr>
          <w:lang w:eastAsia="ru-RU"/>
        </w:rPr>
      </w:pPr>
      <w:r w:rsidRPr="008368A6">
        <w:rPr>
          <w:lang w:eastAsia="ru-RU"/>
        </w:rPr>
        <w:t xml:space="preserve">Про платіжні системи та переказ коштів в Україні : Закон України від 05.04.2001 № 2346-III. URL: </w:t>
      </w:r>
      <w:hyperlink r:id="rId6" w:history="1">
        <w:r w:rsidRPr="008368A6">
          <w:rPr>
            <w:rStyle w:val="a6"/>
            <w:color w:val="auto"/>
            <w:u w:val="none"/>
            <w:lang w:eastAsia="ru-RU"/>
          </w:rPr>
          <w:t>http://zakon.rada.gov.ua</w:t>
        </w:r>
      </w:hyperlink>
    </w:p>
    <w:p w:rsidR="00B65776" w:rsidRPr="008368A6" w:rsidRDefault="00B65776" w:rsidP="00B65776">
      <w:pPr>
        <w:numPr>
          <w:ilvl w:val="0"/>
          <w:numId w:val="18"/>
        </w:numPr>
        <w:suppressAutoHyphens w:val="0"/>
        <w:jc w:val="both"/>
        <w:rPr>
          <w:lang w:eastAsia="ru-RU"/>
        </w:rPr>
      </w:pPr>
      <w:r w:rsidRPr="008368A6">
        <w:rPr>
          <w:lang w:eastAsia="ru-RU"/>
        </w:rPr>
        <w:t>Про платіжні послуги : Закон України від 30.06.2021 № 1591-IX. URL: https://zakon.rada.gov.ua/laws/show/1591-20#Text</w:t>
      </w:r>
    </w:p>
    <w:p w:rsidR="00B65776" w:rsidRPr="008368A6" w:rsidRDefault="00B65776" w:rsidP="00B65776">
      <w:pPr>
        <w:numPr>
          <w:ilvl w:val="0"/>
          <w:numId w:val="18"/>
        </w:numPr>
        <w:suppressAutoHyphens w:val="0"/>
        <w:jc w:val="both"/>
        <w:rPr>
          <w:lang w:eastAsia="ru-RU"/>
        </w:rPr>
      </w:pPr>
      <w:r w:rsidRPr="008368A6">
        <w:rPr>
          <w:lang w:eastAsia="ru-RU"/>
        </w:rPr>
        <w:t>Про державну реєстрацію юридичних осіб та фізичних осіб – підприємців : Закон України від 15.05.03</w:t>
      </w:r>
      <w:r w:rsidRPr="008368A6">
        <w:rPr>
          <w:lang w:val="ru-RU" w:eastAsia="ru-RU"/>
        </w:rPr>
        <w:t> </w:t>
      </w:r>
      <w:r w:rsidRPr="008368A6">
        <w:rPr>
          <w:lang w:eastAsia="ru-RU"/>
        </w:rPr>
        <w:t>№</w:t>
      </w:r>
      <w:r w:rsidRPr="008368A6">
        <w:rPr>
          <w:lang w:val="ru-RU" w:eastAsia="ru-RU"/>
        </w:rPr>
        <w:t> </w:t>
      </w:r>
      <w:r w:rsidRPr="008368A6">
        <w:rPr>
          <w:bCs/>
          <w:lang w:eastAsia="ru-RU"/>
        </w:rPr>
        <w:t>755-</w:t>
      </w:r>
      <w:r w:rsidRPr="008368A6">
        <w:rPr>
          <w:bCs/>
          <w:lang w:val="ru-RU" w:eastAsia="ru-RU"/>
        </w:rPr>
        <w:t>IV</w:t>
      </w:r>
      <w:r w:rsidRPr="008368A6">
        <w:rPr>
          <w:bCs/>
          <w:lang w:eastAsia="ru-RU"/>
        </w:rPr>
        <w:t xml:space="preserve">. </w:t>
      </w:r>
      <w:r w:rsidRPr="008368A6">
        <w:rPr>
          <w:bCs/>
          <w:lang w:val="ru-RU" w:eastAsia="ru-RU"/>
        </w:rPr>
        <w:t>URL</w:t>
      </w:r>
      <w:r w:rsidRPr="008368A6">
        <w:rPr>
          <w:bCs/>
          <w:lang w:eastAsia="ru-RU"/>
        </w:rPr>
        <w:t xml:space="preserve">: </w:t>
      </w:r>
      <w:proofErr w:type="spellStart"/>
      <w:r w:rsidRPr="008368A6">
        <w:rPr>
          <w:bCs/>
          <w:lang w:val="ru-RU" w:eastAsia="ru-RU"/>
        </w:rPr>
        <w:t>http</w:t>
      </w:r>
      <w:proofErr w:type="spellEnd"/>
      <w:r w:rsidRPr="008368A6">
        <w:rPr>
          <w:bCs/>
          <w:lang w:eastAsia="ru-RU"/>
        </w:rPr>
        <w:t>://</w:t>
      </w:r>
      <w:r w:rsidRPr="008368A6">
        <w:rPr>
          <w:bCs/>
          <w:lang w:val="ru-RU" w:eastAsia="ru-RU"/>
        </w:rPr>
        <w:t>zakon.rada.gov.ua</w:t>
      </w:r>
    </w:p>
    <w:p w:rsidR="00B65776" w:rsidRPr="008368A6" w:rsidRDefault="00B65776" w:rsidP="00B65776">
      <w:pPr>
        <w:numPr>
          <w:ilvl w:val="0"/>
          <w:numId w:val="18"/>
        </w:numPr>
        <w:suppressAutoHyphens w:val="0"/>
        <w:jc w:val="both"/>
        <w:rPr>
          <w:lang w:eastAsia="ru-RU"/>
        </w:rPr>
      </w:pPr>
      <w:r w:rsidRPr="008368A6">
        <w:rPr>
          <w:bCs/>
          <w:lang w:eastAsia="ru-RU"/>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8368A6">
        <w:rPr>
          <w:lang w:eastAsia="ru-RU"/>
        </w:rPr>
        <w:t xml:space="preserve">: Закон України </w:t>
      </w:r>
      <w:r w:rsidRPr="008368A6">
        <w:rPr>
          <w:bCs/>
          <w:lang w:eastAsia="ru-RU"/>
        </w:rPr>
        <w:t>06.12.2019 № 361-IX, зі змінами та доповненнями. URL: http://zakon.rada.gov.ua</w:t>
      </w:r>
    </w:p>
    <w:p w:rsidR="00B65776" w:rsidRPr="008368A6" w:rsidRDefault="00B65776" w:rsidP="00B65776">
      <w:pPr>
        <w:numPr>
          <w:ilvl w:val="0"/>
          <w:numId w:val="18"/>
        </w:numPr>
        <w:suppressAutoHyphens w:val="0"/>
        <w:jc w:val="both"/>
        <w:rPr>
          <w:lang w:eastAsia="ru-RU"/>
        </w:rPr>
      </w:pPr>
      <w:r w:rsidRPr="008368A6">
        <w:rPr>
          <w:lang w:eastAsia="ru-RU"/>
        </w:rPr>
        <w:t>Про забезпечення вимог кредиторів та реєстрацію обтяжень : Закон України від 18.11.03 № 1255-IV, зі змінами і доповненнями. URL: http://zakon.rada.gov.ua</w:t>
      </w:r>
    </w:p>
    <w:p w:rsidR="00B65776" w:rsidRPr="00B65776" w:rsidRDefault="00B65776" w:rsidP="00B65776">
      <w:pPr>
        <w:numPr>
          <w:ilvl w:val="0"/>
          <w:numId w:val="18"/>
        </w:numPr>
        <w:suppressAutoHyphens w:val="0"/>
        <w:jc w:val="both"/>
        <w:rPr>
          <w:lang w:eastAsia="ru-RU"/>
        </w:rPr>
      </w:pPr>
      <w:r w:rsidRPr="00B65776">
        <w:rPr>
          <w:lang w:eastAsia="ru-RU"/>
        </w:rPr>
        <w:lastRenderedPageBreak/>
        <w:t xml:space="preserve">Положення про визначення банками України розміру кредитного ризику за активними банківськими операціями, </w:t>
      </w:r>
      <w:proofErr w:type="spellStart"/>
      <w:r w:rsidRPr="00B65776">
        <w:rPr>
          <w:bCs/>
          <w:lang w:eastAsia="ru-RU"/>
        </w:rPr>
        <w:t>затв</w:t>
      </w:r>
      <w:proofErr w:type="spellEnd"/>
      <w:r w:rsidRPr="00B65776">
        <w:rPr>
          <w:bCs/>
          <w:lang w:eastAsia="ru-RU"/>
        </w:rPr>
        <w:t xml:space="preserve">. Постановою Правління НБУ </w:t>
      </w:r>
      <w:r w:rsidRPr="00B65776">
        <w:rPr>
          <w:bCs/>
          <w:lang w:val="ru-RU" w:eastAsia="ru-RU"/>
        </w:rPr>
        <w:t xml:space="preserve"> </w:t>
      </w:r>
      <w:r w:rsidRPr="00B65776">
        <w:rPr>
          <w:bCs/>
          <w:lang w:eastAsia="ru-RU"/>
        </w:rPr>
        <w:t>від</w:t>
      </w:r>
      <w:r w:rsidRPr="00B65776">
        <w:rPr>
          <w:b/>
          <w:bCs/>
          <w:lang w:eastAsia="ru-RU"/>
        </w:rPr>
        <w:t xml:space="preserve"> </w:t>
      </w:r>
      <w:r w:rsidRPr="00B65776">
        <w:rPr>
          <w:lang w:eastAsia="ru-RU"/>
        </w:rPr>
        <w:t>30.06.16 № 351 зі змінами та доповненнями.</w:t>
      </w:r>
      <w:bookmarkStart w:id="0" w:name="o23"/>
      <w:bookmarkEnd w:id="0"/>
      <w:r w:rsidRPr="00B65776">
        <w:rPr>
          <w:lang w:eastAsia="ru-RU"/>
        </w:rPr>
        <w:t xml:space="preserve"> URL: http://zakon.rada.gov.ua</w:t>
      </w:r>
    </w:p>
    <w:p w:rsidR="00B65776" w:rsidRPr="00B65776" w:rsidRDefault="003612B4" w:rsidP="003612B4">
      <w:pPr>
        <w:numPr>
          <w:ilvl w:val="0"/>
          <w:numId w:val="18"/>
        </w:numPr>
        <w:suppressAutoHyphens w:val="0"/>
        <w:jc w:val="both"/>
        <w:rPr>
          <w:lang w:eastAsia="ru-RU"/>
        </w:rPr>
      </w:pPr>
      <w:r w:rsidRPr="003612B4">
        <w:rPr>
          <w:lang w:eastAsia="ru-RU"/>
        </w:rPr>
        <w:t>Про затвердження Положення про валютний нагляд</w:t>
      </w:r>
      <w:r w:rsidR="00B65776" w:rsidRPr="00B65776">
        <w:rPr>
          <w:lang w:eastAsia="ru-RU"/>
        </w:rPr>
        <w:t xml:space="preserve">, </w:t>
      </w:r>
      <w:proofErr w:type="spellStart"/>
      <w:r w:rsidR="00B65776" w:rsidRPr="00B65776">
        <w:rPr>
          <w:lang w:eastAsia="ru-RU"/>
        </w:rPr>
        <w:t>затв</w:t>
      </w:r>
      <w:proofErr w:type="spellEnd"/>
      <w:r w:rsidR="00B65776" w:rsidRPr="00B65776">
        <w:rPr>
          <w:lang w:eastAsia="ru-RU"/>
        </w:rPr>
        <w:t>. Постановою Правління НБУ від </w:t>
      </w:r>
      <w:r w:rsidRPr="003612B4">
        <w:rPr>
          <w:lang w:eastAsia="ru-RU"/>
        </w:rPr>
        <w:t>03.01.2019 № </w:t>
      </w:r>
      <w:r w:rsidRPr="003612B4">
        <w:rPr>
          <w:bCs/>
          <w:lang w:eastAsia="ru-RU"/>
        </w:rPr>
        <w:t>13</w:t>
      </w:r>
      <w:r w:rsidR="00B65776" w:rsidRPr="003612B4">
        <w:rPr>
          <w:lang w:eastAsia="ru-RU"/>
        </w:rPr>
        <w:t xml:space="preserve"> </w:t>
      </w:r>
      <w:r w:rsidR="00B65776" w:rsidRPr="00B65776">
        <w:rPr>
          <w:lang w:eastAsia="ru-RU"/>
        </w:rPr>
        <w:t>зі змінами та доповненнями.</w:t>
      </w:r>
      <w:r w:rsidR="00B65776" w:rsidRPr="00B65776">
        <w:rPr>
          <w:rFonts w:eastAsia="Calibri"/>
          <w:lang w:eastAsia="ru-RU"/>
        </w:rPr>
        <w:t xml:space="preserve"> </w:t>
      </w:r>
      <w:r w:rsidR="00B65776" w:rsidRPr="00B65776">
        <w:rPr>
          <w:lang w:eastAsia="ru-RU"/>
        </w:rPr>
        <w:t>URL: http://zakon.rada.gov.ua</w:t>
      </w:r>
    </w:p>
    <w:p w:rsidR="00B65776" w:rsidRPr="00B65776" w:rsidRDefault="00B65776" w:rsidP="003612B4">
      <w:pPr>
        <w:numPr>
          <w:ilvl w:val="0"/>
          <w:numId w:val="18"/>
        </w:numPr>
        <w:suppressAutoHyphens w:val="0"/>
        <w:jc w:val="both"/>
        <w:rPr>
          <w:lang w:eastAsia="ru-RU"/>
        </w:rPr>
      </w:pPr>
      <w:r w:rsidRPr="00B65776">
        <w:rPr>
          <w:lang w:eastAsia="ru-RU"/>
        </w:rPr>
        <w:t xml:space="preserve">Положення про процентну політику Національного банку України, </w:t>
      </w:r>
      <w:proofErr w:type="spellStart"/>
      <w:r w:rsidRPr="00B65776">
        <w:rPr>
          <w:lang w:eastAsia="ru-RU"/>
        </w:rPr>
        <w:t>зат</w:t>
      </w:r>
      <w:r w:rsidR="003612B4">
        <w:rPr>
          <w:lang w:eastAsia="ru-RU"/>
        </w:rPr>
        <w:t>в</w:t>
      </w:r>
      <w:proofErr w:type="spellEnd"/>
      <w:r w:rsidR="003612B4">
        <w:rPr>
          <w:lang w:eastAsia="ru-RU"/>
        </w:rPr>
        <w:t xml:space="preserve">. Постановою Правління НБУ від 21.04.2016 </w:t>
      </w:r>
      <w:r w:rsidR="003612B4" w:rsidRPr="003612B4">
        <w:rPr>
          <w:lang w:eastAsia="ru-RU"/>
        </w:rPr>
        <w:t>№ 277</w:t>
      </w:r>
      <w:r w:rsidRPr="00B65776">
        <w:rPr>
          <w:lang w:val="ru-RU" w:eastAsia="ru-RU"/>
        </w:rPr>
        <w:t xml:space="preserve"> </w:t>
      </w:r>
      <w:r w:rsidRPr="00B65776">
        <w:rPr>
          <w:lang w:eastAsia="ru-RU"/>
        </w:rPr>
        <w:t>зі змінами та доповненнями. URL: http://zakon.rada.gov.ua</w:t>
      </w:r>
    </w:p>
    <w:p w:rsidR="00B65776" w:rsidRPr="00B65776" w:rsidRDefault="00B65776" w:rsidP="003612B4">
      <w:pPr>
        <w:numPr>
          <w:ilvl w:val="0"/>
          <w:numId w:val="18"/>
        </w:numPr>
        <w:suppressAutoHyphens w:val="0"/>
        <w:jc w:val="both"/>
        <w:rPr>
          <w:lang w:eastAsia="ru-RU"/>
        </w:rPr>
      </w:pPr>
      <w:r w:rsidRPr="00B65776">
        <w:rPr>
          <w:lang w:eastAsia="ru-RU"/>
        </w:rPr>
        <w:t xml:space="preserve">Положення </w:t>
      </w:r>
      <w:r w:rsidR="003612B4" w:rsidRPr="003612B4">
        <w:rPr>
          <w:lang w:eastAsia="ru-RU"/>
        </w:rPr>
        <w:t>про застосування Національним банком України стандартних інструментів регулювання ліквідності банківської системи</w:t>
      </w:r>
      <w:r w:rsidRPr="00B65776">
        <w:rPr>
          <w:lang w:eastAsia="ru-RU"/>
        </w:rPr>
        <w:t xml:space="preserve">, </w:t>
      </w:r>
      <w:proofErr w:type="spellStart"/>
      <w:r w:rsidRPr="00B65776">
        <w:rPr>
          <w:lang w:eastAsia="ru-RU"/>
        </w:rPr>
        <w:t>затв</w:t>
      </w:r>
      <w:proofErr w:type="spellEnd"/>
      <w:r w:rsidRPr="00B65776">
        <w:rPr>
          <w:lang w:eastAsia="ru-RU"/>
        </w:rPr>
        <w:t xml:space="preserve">. Постановою Правління НБУ </w:t>
      </w:r>
      <w:r w:rsidR="003612B4">
        <w:rPr>
          <w:lang w:eastAsia="ru-RU"/>
        </w:rPr>
        <w:t xml:space="preserve">17.09.2015 </w:t>
      </w:r>
      <w:r w:rsidR="003612B4" w:rsidRPr="003612B4">
        <w:rPr>
          <w:lang w:eastAsia="ru-RU"/>
        </w:rPr>
        <w:t>№ 615</w:t>
      </w:r>
      <w:r w:rsidR="003612B4">
        <w:rPr>
          <w:lang w:eastAsia="ru-RU"/>
        </w:rPr>
        <w:t xml:space="preserve"> </w:t>
      </w:r>
      <w:r w:rsidRPr="00B65776">
        <w:rPr>
          <w:lang w:eastAsia="ru-RU"/>
        </w:rPr>
        <w:t>зі змінами та доповненнями. URL: http://zakon.rada.gov.ua</w:t>
      </w:r>
    </w:p>
    <w:p w:rsidR="00B65776" w:rsidRPr="00B65776" w:rsidRDefault="00B65776" w:rsidP="00B65776">
      <w:pPr>
        <w:numPr>
          <w:ilvl w:val="0"/>
          <w:numId w:val="18"/>
        </w:numPr>
        <w:suppressAutoHyphens w:val="0"/>
        <w:jc w:val="both"/>
        <w:rPr>
          <w:lang w:eastAsia="ru-RU"/>
        </w:rPr>
      </w:pPr>
      <w:r w:rsidRPr="00B65776">
        <w:rPr>
          <w:lang w:eastAsia="ru-RU"/>
        </w:rPr>
        <w:t>Положення про порядок визначення рейтингових оцінок за рейтинговою системою </w:t>
      </w:r>
      <w:r w:rsidRPr="00B65776">
        <w:rPr>
          <w:lang w:val="en-US" w:eastAsia="ru-RU"/>
        </w:rPr>
        <w:t>CAMELS</w:t>
      </w:r>
      <w:r w:rsidRPr="00B65776">
        <w:rPr>
          <w:lang w:eastAsia="ru-RU"/>
        </w:rPr>
        <w:t>,</w:t>
      </w:r>
      <w:r w:rsidRPr="00B65776">
        <w:rPr>
          <w:lang w:val="en-US" w:eastAsia="ru-RU"/>
        </w:rPr>
        <w:t> </w:t>
      </w:r>
      <w:proofErr w:type="spellStart"/>
      <w:r w:rsidRPr="00B65776">
        <w:rPr>
          <w:lang w:eastAsia="ru-RU"/>
        </w:rPr>
        <w:t>затв</w:t>
      </w:r>
      <w:proofErr w:type="spellEnd"/>
      <w:r w:rsidRPr="00B65776">
        <w:rPr>
          <w:lang w:eastAsia="ru-RU"/>
        </w:rPr>
        <w:t>. Постановою Правління НБУ від 8.05.02  № 71 зі змінами та доповненнями. URL: http://zakon.rada.gov.ua</w:t>
      </w:r>
    </w:p>
    <w:p w:rsidR="00B65776" w:rsidRPr="00B65776" w:rsidRDefault="00B65776" w:rsidP="00B65776">
      <w:pPr>
        <w:numPr>
          <w:ilvl w:val="0"/>
          <w:numId w:val="18"/>
        </w:numPr>
        <w:suppressAutoHyphens w:val="0"/>
        <w:jc w:val="both"/>
        <w:rPr>
          <w:lang w:eastAsia="ru-RU"/>
        </w:rPr>
      </w:pPr>
      <w:r w:rsidRPr="00B65776">
        <w:rPr>
          <w:bCs/>
          <w:lang w:eastAsia="ru-RU"/>
        </w:rPr>
        <w:t xml:space="preserve">Положення про організацію системи управління ризиками в банках України та банківських групах : </w:t>
      </w:r>
      <w:proofErr w:type="spellStart"/>
      <w:r w:rsidRPr="00B65776">
        <w:rPr>
          <w:bCs/>
          <w:lang w:eastAsia="ru-RU"/>
        </w:rPr>
        <w:t>затв</w:t>
      </w:r>
      <w:proofErr w:type="spellEnd"/>
      <w:r w:rsidRPr="00B65776">
        <w:rPr>
          <w:bCs/>
          <w:lang w:eastAsia="ru-RU"/>
        </w:rPr>
        <w:t xml:space="preserve">. Постановою Правління НБУ від 11.06.2018  № 64. </w:t>
      </w:r>
      <w:hyperlink r:id="rId7" w:history="1">
        <w:r w:rsidRPr="00B65776">
          <w:rPr>
            <w:bCs/>
            <w:lang w:eastAsia="ru-RU"/>
          </w:rPr>
          <w:t>https://zakon.rada.gov.ua/laws/show/v0064500-18</w:t>
        </w:r>
      </w:hyperlink>
    </w:p>
    <w:p w:rsidR="00B65776" w:rsidRPr="00B65776" w:rsidRDefault="00B65776" w:rsidP="00B65776">
      <w:pPr>
        <w:numPr>
          <w:ilvl w:val="0"/>
          <w:numId w:val="18"/>
        </w:numPr>
        <w:suppressAutoHyphens w:val="0"/>
        <w:jc w:val="both"/>
        <w:rPr>
          <w:lang w:eastAsia="ru-RU"/>
        </w:rPr>
      </w:pPr>
      <w:proofErr w:type="spellStart"/>
      <w:r w:rsidRPr="00B65776">
        <w:rPr>
          <w:bCs/>
          <w:lang w:val="ru-RU" w:eastAsia="ru-RU"/>
        </w:rPr>
        <w:t>Інструкція</w:t>
      </w:r>
      <w:proofErr w:type="spellEnd"/>
      <w:r w:rsidRPr="00B65776">
        <w:rPr>
          <w:bCs/>
          <w:lang w:val="ru-RU" w:eastAsia="ru-RU"/>
        </w:rPr>
        <w:t xml:space="preserve"> про порядок </w:t>
      </w:r>
      <w:proofErr w:type="spellStart"/>
      <w:r w:rsidRPr="00B65776">
        <w:rPr>
          <w:bCs/>
          <w:lang w:val="ru-RU" w:eastAsia="ru-RU"/>
        </w:rPr>
        <w:t>регулювання</w:t>
      </w:r>
      <w:proofErr w:type="spellEnd"/>
      <w:r w:rsidRPr="00B65776">
        <w:rPr>
          <w:bCs/>
          <w:lang w:val="ru-RU" w:eastAsia="ru-RU"/>
        </w:rPr>
        <w:t xml:space="preserve"> </w:t>
      </w:r>
      <w:proofErr w:type="spellStart"/>
      <w:r w:rsidRPr="00B65776">
        <w:rPr>
          <w:bCs/>
          <w:lang w:val="ru-RU" w:eastAsia="ru-RU"/>
        </w:rPr>
        <w:t>діяльності</w:t>
      </w:r>
      <w:proofErr w:type="spellEnd"/>
      <w:r w:rsidRPr="00B65776">
        <w:rPr>
          <w:bCs/>
          <w:lang w:val="ru-RU" w:eastAsia="ru-RU"/>
        </w:rPr>
        <w:t xml:space="preserve"> </w:t>
      </w:r>
      <w:proofErr w:type="spellStart"/>
      <w:r w:rsidRPr="00B65776">
        <w:rPr>
          <w:bCs/>
          <w:lang w:val="ru-RU" w:eastAsia="ru-RU"/>
        </w:rPr>
        <w:t>банків</w:t>
      </w:r>
      <w:proofErr w:type="spellEnd"/>
      <w:r w:rsidRPr="00B65776">
        <w:rPr>
          <w:bCs/>
          <w:lang w:val="ru-RU" w:eastAsia="ru-RU"/>
        </w:rPr>
        <w:t xml:space="preserve"> в </w:t>
      </w:r>
      <w:proofErr w:type="spellStart"/>
      <w:r w:rsidRPr="00B65776">
        <w:rPr>
          <w:bCs/>
          <w:lang w:val="ru-RU" w:eastAsia="ru-RU"/>
        </w:rPr>
        <w:t>Україні</w:t>
      </w:r>
      <w:proofErr w:type="spellEnd"/>
      <w:r w:rsidRPr="00B65776">
        <w:rPr>
          <w:bCs/>
          <w:lang w:eastAsia="ru-RU"/>
        </w:rPr>
        <w:t xml:space="preserve">, </w:t>
      </w:r>
      <w:proofErr w:type="spellStart"/>
      <w:r w:rsidRPr="00B65776">
        <w:rPr>
          <w:bCs/>
          <w:lang w:eastAsia="ru-RU"/>
        </w:rPr>
        <w:t>затв</w:t>
      </w:r>
      <w:proofErr w:type="spellEnd"/>
      <w:r w:rsidRPr="00B65776">
        <w:rPr>
          <w:bCs/>
          <w:lang w:eastAsia="ru-RU"/>
        </w:rPr>
        <w:t xml:space="preserve">. </w:t>
      </w:r>
      <w:r w:rsidRPr="00B65776">
        <w:rPr>
          <w:bCs/>
          <w:lang w:val="ru-RU" w:eastAsia="ru-RU"/>
        </w:rPr>
        <w:t>П</w:t>
      </w:r>
      <w:proofErr w:type="spellStart"/>
      <w:r w:rsidRPr="00B65776">
        <w:rPr>
          <w:bCs/>
          <w:lang w:eastAsia="ru-RU"/>
        </w:rPr>
        <w:t>остановою</w:t>
      </w:r>
      <w:proofErr w:type="spellEnd"/>
      <w:r w:rsidRPr="00B65776">
        <w:rPr>
          <w:bCs/>
          <w:lang w:eastAsia="ru-RU"/>
        </w:rPr>
        <w:t xml:space="preserve"> </w:t>
      </w:r>
      <w:proofErr w:type="gramStart"/>
      <w:r w:rsidRPr="00B65776">
        <w:rPr>
          <w:bCs/>
          <w:lang w:eastAsia="ru-RU"/>
        </w:rPr>
        <w:t xml:space="preserve">НБУ </w:t>
      </w:r>
      <w:r w:rsidRPr="00B65776">
        <w:rPr>
          <w:bCs/>
          <w:lang w:val="ru-RU" w:eastAsia="ru-RU"/>
        </w:rPr>
        <w:t xml:space="preserve"> </w:t>
      </w:r>
      <w:r w:rsidRPr="00B65776">
        <w:rPr>
          <w:bCs/>
          <w:lang w:eastAsia="ru-RU"/>
        </w:rPr>
        <w:t>від</w:t>
      </w:r>
      <w:proofErr w:type="gramEnd"/>
      <w:r w:rsidRPr="00B65776">
        <w:rPr>
          <w:b/>
          <w:bCs/>
          <w:lang w:eastAsia="ru-RU"/>
        </w:rPr>
        <w:t xml:space="preserve"> </w:t>
      </w:r>
      <w:r w:rsidRPr="00B65776">
        <w:rPr>
          <w:lang w:val="ru-RU" w:eastAsia="ru-RU"/>
        </w:rPr>
        <w:t>28.08.01 № 368</w:t>
      </w:r>
      <w:r w:rsidRPr="00B65776">
        <w:rPr>
          <w:lang w:eastAsia="ru-RU"/>
        </w:rPr>
        <w:t xml:space="preserve"> зі змінами та доповненнями. URL: http://zakon.rada.gov.ua</w:t>
      </w:r>
    </w:p>
    <w:p w:rsidR="00B65776" w:rsidRPr="00B65776" w:rsidRDefault="00B65776" w:rsidP="00B65776">
      <w:pPr>
        <w:numPr>
          <w:ilvl w:val="0"/>
          <w:numId w:val="18"/>
        </w:numPr>
        <w:suppressAutoHyphens w:val="0"/>
        <w:jc w:val="both"/>
        <w:rPr>
          <w:lang w:eastAsia="ru-RU"/>
        </w:rPr>
      </w:pPr>
      <w:r w:rsidRPr="00B65776">
        <w:rPr>
          <w:lang w:eastAsia="ru-RU"/>
        </w:rPr>
        <w:t xml:space="preserve">Інструкція про міжбанківський переказ коштів в Україні в національній валюті,  </w:t>
      </w:r>
      <w:proofErr w:type="spellStart"/>
      <w:r w:rsidRPr="00B65776">
        <w:rPr>
          <w:lang w:eastAsia="ru-RU"/>
        </w:rPr>
        <w:t>затв</w:t>
      </w:r>
      <w:proofErr w:type="spellEnd"/>
      <w:r w:rsidRPr="00B65776">
        <w:rPr>
          <w:lang w:eastAsia="ru-RU"/>
        </w:rPr>
        <w:t>. Постановою Правління НБУ від 16.08.06 № 320</w:t>
      </w:r>
      <w:r w:rsidRPr="00B65776">
        <w:rPr>
          <w:lang w:val="ru-RU" w:eastAsia="ru-RU"/>
        </w:rPr>
        <w:t xml:space="preserve"> </w:t>
      </w:r>
      <w:r w:rsidRPr="00B65776">
        <w:rPr>
          <w:lang w:eastAsia="ru-RU"/>
        </w:rPr>
        <w:t>зі змінами та доповненнями. URL: http://zakon.rada.gov.ua</w:t>
      </w:r>
    </w:p>
    <w:p w:rsidR="00B65776" w:rsidRPr="00B65776" w:rsidRDefault="00B65776" w:rsidP="00B65776">
      <w:pPr>
        <w:numPr>
          <w:ilvl w:val="0"/>
          <w:numId w:val="18"/>
        </w:numPr>
        <w:suppressAutoHyphens w:val="0"/>
        <w:jc w:val="both"/>
        <w:rPr>
          <w:lang w:eastAsia="ru-RU"/>
        </w:rPr>
      </w:pPr>
      <w:r w:rsidRPr="00B65776">
        <w:rPr>
          <w:lang w:eastAsia="ru-RU"/>
        </w:rPr>
        <w:t xml:space="preserve">Методичні вказівки з інспектування банків «Система оцінки ризиків»: </w:t>
      </w:r>
      <w:proofErr w:type="spellStart"/>
      <w:r w:rsidRPr="00B65776">
        <w:rPr>
          <w:lang w:eastAsia="ru-RU"/>
        </w:rPr>
        <w:t>затв</w:t>
      </w:r>
      <w:proofErr w:type="spellEnd"/>
      <w:r w:rsidRPr="00B65776">
        <w:rPr>
          <w:lang w:eastAsia="ru-RU"/>
        </w:rPr>
        <w:t xml:space="preserve">. постановою Правління НБУ від 15.03.04 №104. URL: </w:t>
      </w:r>
      <w:hyperlink r:id="rId8" w:history="1">
        <w:r w:rsidRPr="00B65776">
          <w:rPr>
            <w:lang w:eastAsia="ru-RU"/>
          </w:rPr>
          <w:t>http://zakon.rada.gov.ua</w:t>
        </w:r>
      </w:hyperlink>
    </w:p>
    <w:p w:rsidR="00B65776" w:rsidRPr="00B65776" w:rsidRDefault="00B65776" w:rsidP="00B65776">
      <w:pPr>
        <w:tabs>
          <w:tab w:val="left" w:pos="540"/>
        </w:tabs>
        <w:suppressAutoHyphens w:val="0"/>
        <w:overflowPunct w:val="0"/>
        <w:autoSpaceDE w:val="0"/>
        <w:autoSpaceDN w:val="0"/>
        <w:adjustRightInd w:val="0"/>
        <w:ind w:left="540"/>
        <w:jc w:val="both"/>
        <w:textAlignment w:val="baseline"/>
        <w:rPr>
          <w:b/>
          <w:sz w:val="28"/>
          <w:szCs w:val="28"/>
        </w:rPr>
      </w:pPr>
    </w:p>
    <w:p w:rsidR="00B65776" w:rsidRPr="008368A6" w:rsidRDefault="00B65776" w:rsidP="00B65776">
      <w:pPr>
        <w:tabs>
          <w:tab w:val="left" w:pos="540"/>
        </w:tabs>
        <w:suppressAutoHyphens w:val="0"/>
        <w:overflowPunct w:val="0"/>
        <w:autoSpaceDE w:val="0"/>
        <w:autoSpaceDN w:val="0"/>
        <w:adjustRightInd w:val="0"/>
        <w:ind w:left="540"/>
        <w:jc w:val="both"/>
        <w:textAlignment w:val="baseline"/>
        <w:rPr>
          <w:i/>
          <w:lang w:val="ru-RU"/>
        </w:rPr>
      </w:pPr>
      <w:r w:rsidRPr="008368A6">
        <w:rPr>
          <w:b/>
        </w:rPr>
        <w:t>Основна</w:t>
      </w:r>
      <w:r w:rsidRPr="008368A6">
        <w:t>:</w:t>
      </w:r>
      <w:r w:rsidRPr="008368A6">
        <w:rPr>
          <w:i/>
        </w:rPr>
        <w:t xml:space="preserve"> </w:t>
      </w:r>
      <w:bookmarkStart w:id="1" w:name="_Ref270868125"/>
    </w:p>
    <w:p w:rsidR="0072527A" w:rsidRDefault="0072527A" w:rsidP="0072527A">
      <w:pPr>
        <w:numPr>
          <w:ilvl w:val="1"/>
          <w:numId w:val="10"/>
        </w:numPr>
        <w:suppressAutoHyphens w:val="0"/>
        <w:overflowPunct w:val="0"/>
        <w:autoSpaceDE w:val="0"/>
        <w:autoSpaceDN w:val="0"/>
        <w:adjustRightInd w:val="0"/>
        <w:ind w:left="426" w:hanging="426"/>
        <w:contextualSpacing/>
        <w:jc w:val="both"/>
        <w:textAlignment w:val="baseline"/>
        <w:rPr>
          <w:lang w:eastAsia="uk-UA"/>
        </w:rPr>
      </w:pPr>
      <w:r w:rsidRPr="0072527A">
        <w:rPr>
          <w:lang w:eastAsia="uk-UA"/>
        </w:rPr>
        <w:t xml:space="preserve">Глущенко С.В. Монетарна політика: теоретико-методологічні аспекти: </w:t>
      </w:r>
      <w:proofErr w:type="spellStart"/>
      <w:r w:rsidRPr="0072527A">
        <w:rPr>
          <w:lang w:eastAsia="uk-UA"/>
        </w:rPr>
        <w:t>навч</w:t>
      </w:r>
      <w:proofErr w:type="spellEnd"/>
      <w:r w:rsidRPr="0072527A">
        <w:rPr>
          <w:lang w:eastAsia="uk-UA"/>
        </w:rPr>
        <w:t xml:space="preserve">. </w:t>
      </w:r>
      <w:proofErr w:type="spellStart"/>
      <w:r w:rsidRPr="0072527A">
        <w:rPr>
          <w:lang w:eastAsia="uk-UA"/>
        </w:rPr>
        <w:t>посіб</w:t>
      </w:r>
      <w:proofErr w:type="spellEnd"/>
      <w:r w:rsidRPr="0072527A">
        <w:rPr>
          <w:lang w:eastAsia="uk-UA"/>
        </w:rPr>
        <w:t xml:space="preserve">. Київ : </w:t>
      </w:r>
      <w:proofErr w:type="spellStart"/>
      <w:r w:rsidRPr="0072527A">
        <w:rPr>
          <w:lang w:eastAsia="uk-UA"/>
        </w:rPr>
        <w:t>НаУКМА</w:t>
      </w:r>
      <w:proofErr w:type="spellEnd"/>
      <w:r w:rsidRPr="0072527A">
        <w:rPr>
          <w:lang w:eastAsia="uk-UA"/>
        </w:rPr>
        <w:t>, 2017. 63 с.</w:t>
      </w:r>
    </w:p>
    <w:p w:rsidR="0072527A" w:rsidRDefault="0072527A" w:rsidP="004F79DA">
      <w:pPr>
        <w:numPr>
          <w:ilvl w:val="1"/>
          <w:numId w:val="10"/>
        </w:numPr>
        <w:suppressAutoHyphens w:val="0"/>
        <w:overflowPunct w:val="0"/>
        <w:autoSpaceDE w:val="0"/>
        <w:autoSpaceDN w:val="0"/>
        <w:adjustRightInd w:val="0"/>
        <w:ind w:left="426" w:hanging="426"/>
        <w:contextualSpacing/>
        <w:jc w:val="both"/>
        <w:textAlignment w:val="baseline"/>
        <w:rPr>
          <w:lang w:eastAsia="uk-UA"/>
        </w:rPr>
      </w:pPr>
      <w:proofErr w:type="spellStart"/>
      <w:r w:rsidRPr="0072527A">
        <w:rPr>
          <w:lang w:eastAsia="uk-UA"/>
        </w:rPr>
        <w:t>Сілакова</w:t>
      </w:r>
      <w:proofErr w:type="spellEnd"/>
      <w:r w:rsidRPr="0072527A">
        <w:rPr>
          <w:lang w:eastAsia="uk-UA"/>
        </w:rPr>
        <w:t xml:space="preserve"> А.В., </w:t>
      </w:r>
      <w:proofErr w:type="spellStart"/>
      <w:r w:rsidRPr="0072527A">
        <w:rPr>
          <w:lang w:eastAsia="uk-UA"/>
        </w:rPr>
        <w:t>Лановська</w:t>
      </w:r>
      <w:proofErr w:type="spellEnd"/>
      <w:r w:rsidRPr="0072527A">
        <w:rPr>
          <w:lang w:eastAsia="uk-UA"/>
        </w:rPr>
        <w:t xml:space="preserve"> Г.І., </w:t>
      </w:r>
      <w:proofErr w:type="spellStart"/>
      <w:r w:rsidRPr="0072527A">
        <w:rPr>
          <w:lang w:eastAsia="uk-UA"/>
        </w:rPr>
        <w:t>Климаш</w:t>
      </w:r>
      <w:proofErr w:type="spellEnd"/>
      <w:r w:rsidRPr="0072527A">
        <w:rPr>
          <w:lang w:eastAsia="uk-UA"/>
        </w:rPr>
        <w:t xml:space="preserve"> Н.І. Центральний банк і грошово-кредитна політика: </w:t>
      </w:r>
      <w:r>
        <w:rPr>
          <w:lang w:eastAsia="uk-UA"/>
        </w:rPr>
        <w:t xml:space="preserve">підручник. </w:t>
      </w:r>
      <w:r w:rsidRPr="0072527A">
        <w:rPr>
          <w:lang w:eastAsia="uk-UA"/>
        </w:rPr>
        <w:t xml:space="preserve">Львів: «Магнолія 2006», 2015. 224 с. </w:t>
      </w:r>
    </w:p>
    <w:p w:rsidR="004F79DA" w:rsidRDefault="004F79DA" w:rsidP="004F79DA">
      <w:pPr>
        <w:numPr>
          <w:ilvl w:val="1"/>
          <w:numId w:val="10"/>
        </w:numPr>
        <w:suppressAutoHyphens w:val="0"/>
        <w:overflowPunct w:val="0"/>
        <w:autoSpaceDE w:val="0"/>
        <w:autoSpaceDN w:val="0"/>
        <w:adjustRightInd w:val="0"/>
        <w:ind w:left="426" w:hanging="426"/>
        <w:contextualSpacing/>
        <w:jc w:val="both"/>
        <w:textAlignment w:val="baseline"/>
        <w:rPr>
          <w:lang w:eastAsia="uk-UA"/>
        </w:rPr>
      </w:pPr>
      <w:proofErr w:type="spellStart"/>
      <w:r w:rsidRPr="004F79DA">
        <w:rPr>
          <w:lang w:eastAsia="uk-UA"/>
        </w:rPr>
        <w:t>Віднійчук-Вірван</w:t>
      </w:r>
      <w:proofErr w:type="spellEnd"/>
      <w:r w:rsidRPr="004F79DA">
        <w:rPr>
          <w:lang w:eastAsia="uk-UA"/>
        </w:rPr>
        <w:t xml:space="preserve"> Л.А. Платіжні системи : </w:t>
      </w:r>
      <w:proofErr w:type="spellStart"/>
      <w:r w:rsidRPr="004F79DA">
        <w:rPr>
          <w:lang w:eastAsia="uk-UA"/>
        </w:rPr>
        <w:t>навч</w:t>
      </w:r>
      <w:proofErr w:type="spellEnd"/>
      <w:r w:rsidR="00B12BC9">
        <w:rPr>
          <w:lang w:eastAsia="uk-UA"/>
        </w:rPr>
        <w:t>.</w:t>
      </w:r>
      <w:r w:rsidRPr="004F79DA">
        <w:rPr>
          <w:lang w:eastAsia="uk-UA"/>
        </w:rPr>
        <w:t xml:space="preserve"> </w:t>
      </w:r>
      <w:proofErr w:type="spellStart"/>
      <w:r w:rsidRPr="004F79DA">
        <w:rPr>
          <w:lang w:eastAsia="uk-UA"/>
        </w:rPr>
        <w:t>посіб</w:t>
      </w:r>
      <w:r w:rsidR="00B12BC9">
        <w:rPr>
          <w:lang w:eastAsia="uk-UA"/>
        </w:rPr>
        <w:t>н</w:t>
      </w:r>
      <w:proofErr w:type="spellEnd"/>
      <w:r w:rsidRPr="004F79DA">
        <w:rPr>
          <w:lang w:eastAsia="uk-UA"/>
        </w:rPr>
        <w:t xml:space="preserve">. Львів : Магнолія плюс, 2017. 190 с. </w:t>
      </w:r>
    </w:p>
    <w:p w:rsidR="004F79DA" w:rsidRDefault="004F79DA" w:rsidP="004F79DA">
      <w:pPr>
        <w:numPr>
          <w:ilvl w:val="1"/>
          <w:numId w:val="10"/>
        </w:numPr>
        <w:suppressAutoHyphens w:val="0"/>
        <w:overflowPunct w:val="0"/>
        <w:autoSpaceDE w:val="0"/>
        <w:autoSpaceDN w:val="0"/>
        <w:adjustRightInd w:val="0"/>
        <w:ind w:left="426" w:hanging="426"/>
        <w:contextualSpacing/>
        <w:jc w:val="both"/>
        <w:textAlignment w:val="baseline"/>
        <w:rPr>
          <w:lang w:eastAsia="uk-UA"/>
        </w:rPr>
      </w:pPr>
      <w:proofErr w:type="spellStart"/>
      <w:r w:rsidRPr="004F79DA">
        <w:rPr>
          <w:lang w:eastAsia="uk-UA"/>
        </w:rPr>
        <w:t>Береславська</w:t>
      </w:r>
      <w:proofErr w:type="spellEnd"/>
      <w:r w:rsidRPr="004F79DA">
        <w:rPr>
          <w:lang w:eastAsia="uk-UA"/>
        </w:rPr>
        <w:t xml:space="preserve"> О.І. Міжнародні розрахунки та валютні операції : </w:t>
      </w:r>
      <w:proofErr w:type="spellStart"/>
      <w:r w:rsidRPr="004F79DA">
        <w:rPr>
          <w:lang w:eastAsia="uk-UA"/>
        </w:rPr>
        <w:t>навч</w:t>
      </w:r>
      <w:proofErr w:type="spellEnd"/>
      <w:r w:rsidRPr="004F79DA">
        <w:rPr>
          <w:lang w:eastAsia="uk-UA"/>
        </w:rPr>
        <w:t xml:space="preserve">. </w:t>
      </w:r>
      <w:proofErr w:type="spellStart"/>
      <w:r w:rsidRPr="004F79DA">
        <w:rPr>
          <w:lang w:eastAsia="uk-UA"/>
        </w:rPr>
        <w:t>посіб</w:t>
      </w:r>
      <w:proofErr w:type="spellEnd"/>
      <w:r w:rsidRPr="004F79DA">
        <w:rPr>
          <w:lang w:eastAsia="uk-UA"/>
        </w:rPr>
        <w:t xml:space="preserve">. Ірпінь: Університет ДФС України, 2019. 368 с. URL: </w:t>
      </w:r>
      <w:hyperlink r:id="rId9" w:history="1">
        <w:r w:rsidRPr="004F79DA">
          <w:rPr>
            <w:lang w:eastAsia="uk-UA"/>
          </w:rPr>
          <w:t>http://ir.nusta.edu.ua/jspui/bitstream/doc/3641/3/3848_IR.pdf</w:t>
        </w:r>
      </w:hyperlink>
    </w:p>
    <w:p w:rsidR="004F79DA" w:rsidRPr="004F79DA" w:rsidRDefault="004F79DA" w:rsidP="004F79DA">
      <w:pPr>
        <w:numPr>
          <w:ilvl w:val="1"/>
          <w:numId w:val="10"/>
        </w:numPr>
        <w:suppressAutoHyphens w:val="0"/>
        <w:overflowPunct w:val="0"/>
        <w:autoSpaceDE w:val="0"/>
        <w:autoSpaceDN w:val="0"/>
        <w:adjustRightInd w:val="0"/>
        <w:ind w:left="426" w:hanging="426"/>
        <w:contextualSpacing/>
        <w:jc w:val="both"/>
        <w:textAlignment w:val="baseline"/>
        <w:rPr>
          <w:lang w:eastAsia="uk-UA"/>
        </w:rPr>
      </w:pPr>
      <w:r w:rsidRPr="004F79DA">
        <w:rPr>
          <w:lang w:eastAsia="uk-UA"/>
        </w:rPr>
        <w:t xml:space="preserve">Шишкіна О.В., Дубина М.В. Гроші та кредит: теорія і практика (у схемах і таблицях) : </w:t>
      </w:r>
      <w:proofErr w:type="spellStart"/>
      <w:r w:rsidRPr="004F79DA">
        <w:rPr>
          <w:lang w:eastAsia="uk-UA"/>
        </w:rPr>
        <w:t>навч</w:t>
      </w:r>
      <w:proofErr w:type="spellEnd"/>
      <w:r w:rsidRPr="004F79DA">
        <w:rPr>
          <w:lang w:eastAsia="uk-UA"/>
        </w:rPr>
        <w:t xml:space="preserve">. </w:t>
      </w:r>
      <w:proofErr w:type="spellStart"/>
      <w:r w:rsidRPr="004F79DA">
        <w:rPr>
          <w:lang w:eastAsia="uk-UA"/>
        </w:rPr>
        <w:t>посіб</w:t>
      </w:r>
      <w:proofErr w:type="spellEnd"/>
      <w:r w:rsidRPr="004F79DA">
        <w:rPr>
          <w:lang w:eastAsia="uk-UA"/>
        </w:rPr>
        <w:t xml:space="preserve">. Чернігів. </w:t>
      </w:r>
      <w:proofErr w:type="spellStart"/>
      <w:r w:rsidRPr="004F79DA">
        <w:rPr>
          <w:lang w:eastAsia="uk-UA"/>
        </w:rPr>
        <w:t>нац</w:t>
      </w:r>
      <w:proofErr w:type="spellEnd"/>
      <w:r w:rsidRPr="004F79DA">
        <w:rPr>
          <w:lang w:eastAsia="uk-UA"/>
        </w:rPr>
        <w:t xml:space="preserve">. </w:t>
      </w:r>
      <w:proofErr w:type="spellStart"/>
      <w:r w:rsidRPr="004F79DA">
        <w:rPr>
          <w:lang w:eastAsia="uk-UA"/>
        </w:rPr>
        <w:t>технол</w:t>
      </w:r>
      <w:proofErr w:type="spellEnd"/>
      <w:r w:rsidRPr="004F79DA">
        <w:rPr>
          <w:lang w:eastAsia="uk-UA"/>
        </w:rPr>
        <w:t>. ун-т. Чернігів, 2018. 570 с.</w:t>
      </w:r>
    </w:p>
    <w:p w:rsidR="004F79DA" w:rsidRPr="004F79DA" w:rsidRDefault="004F79DA" w:rsidP="004F79DA">
      <w:pPr>
        <w:numPr>
          <w:ilvl w:val="1"/>
          <w:numId w:val="10"/>
        </w:numPr>
        <w:suppressAutoHyphens w:val="0"/>
        <w:overflowPunct w:val="0"/>
        <w:autoSpaceDE w:val="0"/>
        <w:autoSpaceDN w:val="0"/>
        <w:adjustRightInd w:val="0"/>
        <w:ind w:left="426" w:hanging="426"/>
        <w:contextualSpacing/>
        <w:jc w:val="both"/>
        <w:textAlignment w:val="baseline"/>
        <w:rPr>
          <w:lang w:eastAsia="uk-UA"/>
        </w:rPr>
      </w:pPr>
      <w:r w:rsidRPr="004F79DA">
        <w:rPr>
          <w:lang w:eastAsia="uk-UA"/>
        </w:rPr>
        <w:t xml:space="preserve">Шишкіна О.В., Дубина М.В. Гроші та кредит: практикум : </w:t>
      </w:r>
      <w:proofErr w:type="spellStart"/>
      <w:r w:rsidRPr="004F79DA">
        <w:rPr>
          <w:lang w:eastAsia="uk-UA"/>
        </w:rPr>
        <w:t>навч</w:t>
      </w:r>
      <w:proofErr w:type="spellEnd"/>
      <w:r w:rsidRPr="004F79DA">
        <w:rPr>
          <w:lang w:eastAsia="uk-UA"/>
        </w:rPr>
        <w:t xml:space="preserve">. </w:t>
      </w:r>
      <w:proofErr w:type="spellStart"/>
      <w:r w:rsidRPr="004F79DA">
        <w:rPr>
          <w:lang w:eastAsia="uk-UA"/>
        </w:rPr>
        <w:t>посіб</w:t>
      </w:r>
      <w:proofErr w:type="spellEnd"/>
      <w:r w:rsidRPr="004F79DA">
        <w:rPr>
          <w:lang w:eastAsia="uk-UA"/>
        </w:rPr>
        <w:t>. Черніг</w:t>
      </w:r>
      <w:r w:rsidR="00B12BC9">
        <w:rPr>
          <w:lang w:eastAsia="uk-UA"/>
        </w:rPr>
        <w:t xml:space="preserve">ів. </w:t>
      </w:r>
      <w:proofErr w:type="spellStart"/>
      <w:r w:rsidR="00B12BC9">
        <w:rPr>
          <w:lang w:eastAsia="uk-UA"/>
        </w:rPr>
        <w:t>нац</w:t>
      </w:r>
      <w:proofErr w:type="spellEnd"/>
      <w:r w:rsidR="00B12BC9">
        <w:rPr>
          <w:lang w:eastAsia="uk-UA"/>
        </w:rPr>
        <w:t xml:space="preserve">. </w:t>
      </w:r>
      <w:proofErr w:type="spellStart"/>
      <w:r w:rsidR="00B12BC9">
        <w:rPr>
          <w:lang w:eastAsia="uk-UA"/>
        </w:rPr>
        <w:t>технол</w:t>
      </w:r>
      <w:proofErr w:type="spellEnd"/>
      <w:r w:rsidR="00B12BC9">
        <w:rPr>
          <w:lang w:eastAsia="uk-UA"/>
        </w:rPr>
        <w:t>. ун-т. Чернігів</w:t>
      </w:r>
      <w:r w:rsidRPr="004F79DA">
        <w:rPr>
          <w:lang w:eastAsia="uk-UA"/>
        </w:rPr>
        <w:t xml:space="preserve">, 2017. 273 с. </w:t>
      </w:r>
    </w:p>
    <w:p w:rsidR="00B65776" w:rsidRPr="008368A6" w:rsidRDefault="00B65776" w:rsidP="00B65776">
      <w:pPr>
        <w:suppressAutoHyphens w:val="0"/>
        <w:overflowPunct w:val="0"/>
        <w:autoSpaceDE w:val="0"/>
        <w:autoSpaceDN w:val="0"/>
        <w:adjustRightInd w:val="0"/>
        <w:ind w:left="426"/>
        <w:contextualSpacing/>
        <w:jc w:val="both"/>
        <w:textAlignment w:val="baseline"/>
        <w:rPr>
          <w:lang w:eastAsia="uk-UA"/>
        </w:rPr>
      </w:pPr>
    </w:p>
    <w:bookmarkEnd w:id="1"/>
    <w:p w:rsidR="00B65776" w:rsidRPr="008368A6" w:rsidRDefault="00B65776" w:rsidP="00B65776">
      <w:pPr>
        <w:ind w:left="426" w:firstLine="282"/>
        <w:jc w:val="both"/>
      </w:pPr>
      <w:r w:rsidRPr="008368A6">
        <w:rPr>
          <w:b/>
        </w:rPr>
        <w:t>Додаткова</w:t>
      </w:r>
      <w:r w:rsidRPr="008368A6">
        <w:t>:</w:t>
      </w:r>
    </w:p>
    <w:p w:rsidR="004F79DA" w:rsidRPr="004F79DA" w:rsidRDefault="004F79DA" w:rsidP="0072527A">
      <w:pPr>
        <w:numPr>
          <w:ilvl w:val="0"/>
          <w:numId w:val="19"/>
        </w:numPr>
        <w:tabs>
          <w:tab w:val="left" w:pos="0"/>
        </w:tabs>
        <w:suppressAutoHyphens w:val="0"/>
        <w:ind w:left="567" w:hanging="567"/>
        <w:jc w:val="both"/>
        <w:rPr>
          <w:lang w:eastAsia="ru-RU"/>
        </w:rPr>
      </w:pPr>
      <w:proofErr w:type="spellStart"/>
      <w:r w:rsidRPr="004F79DA">
        <w:rPr>
          <w:iCs/>
          <w:lang w:eastAsia="ru-RU"/>
        </w:rPr>
        <w:t>Балінянин</w:t>
      </w:r>
      <w:proofErr w:type="spellEnd"/>
      <w:r w:rsidRPr="004F79DA">
        <w:rPr>
          <w:iCs/>
          <w:lang w:eastAsia="ru-RU"/>
        </w:rPr>
        <w:t xml:space="preserve"> Г. І., Вовчак О.Д., </w:t>
      </w:r>
      <w:proofErr w:type="spellStart"/>
      <w:r w:rsidRPr="004F79DA">
        <w:rPr>
          <w:iCs/>
          <w:lang w:eastAsia="ru-RU"/>
        </w:rPr>
        <w:t>Страхарчук</w:t>
      </w:r>
      <w:proofErr w:type="spellEnd"/>
      <w:r w:rsidRPr="004F79DA">
        <w:rPr>
          <w:iCs/>
          <w:lang w:eastAsia="ru-RU"/>
        </w:rPr>
        <w:t xml:space="preserve"> В. П. та ін. </w:t>
      </w:r>
      <w:r w:rsidRPr="004F79DA">
        <w:rPr>
          <w:lang w:eastAsia="ru-RU"/>
        </w:rPr>
        <w:t>Управління ризиками платіжних систем у перехідній еко</w:t>
      </w:r>
      <w:r w:rsidRPr="004F79DA">
        <w:rPr>
          <w:lang w:eastAsia="ru-RU"/>
        </w:rPr>
        <w:softHyphen/>
        <w:t>номіці. Львів : Новий Світ-2000, 2006. 224 с.</w:t>
      </w:r>
    </w:p>
    <w:p w:rsidR="004F79DA" w:rsidRPr="004F79DA" w:rsidRDefault="004F79DA" w:rsidP="0072527A">
      <w:pPr>
        <w:numPr>
          <w:ilvl w:val="0"/>
          <w:numId w:val="19"/>
        </w:numPr>
        <w:tabs>
          <w:tab w:val="left" w:pos="0"/>
        </w:tabs>
        <w:suppressAutoHyphens w:val="0"/>
        <w:ind w:left="567" w:hanging="567"/>
        <w:jc w:val="both"/>
        <w:rPr>
          <w:lang w:eastAsia="ru-RU"/>
        </w:rPr>
      </w:pPr>
      <w:r w:rsidRPr="004F79DA">
        <w:rPr>
          <w:lang w:eastAsia="ru-RU"/>
        </w:rPr>
        <w:t xml:space="preserve">Береза А.М. Електронна комерція : </w:t>
      </w:r>
      <w:proofErr w:type="spellStart"/>
      <w:r w:rsidRPr="004F79DA">
        <w:rPr>
          <w:lang w:eastAsia="ru-RU"/>
        </w:rPr>
        <w:t>навч</w:t>
      </w:r>
      <w:proofErr w:type="spellEnd"/>
      <w:r w:rsidRPr="004F79DA">
        <w:rPr>
          <w:lang w:eastAsia="ru-RU"/>
        </w:rPr>
        <w:t xml:space="preserve">. </w:t>
      </w:r>
      <w:proofErr w:type="spellStart"/>
      <w:r w:rsidRPr="004F79DA">
        <w:rPr>
          <w:lang w:eastAsia="ru-RU"/>
        </w:rPr>
        <w:t>посіб</w:t>
      </w:r>
      <w:proofErr w:type="spellEnd"/>
      <w:r w:rsidRPr="004F79DA">
        <w:rPr>
          <w:lang w:eastAsia="ru-RU"/>
        </w:rPr>
        <w:t xml:space="preserve">. Київ : КНЕУ, 2012. 320 с. </w:t>
      </w:r>
    </w:p>
    <w:p w:rsidR="004F79DA" w:rsidRPr="004F79DA" w:rsidRDefault="004F79DA" w:rsidP="0072527A">
      <w:pPr>
        <w:numPr>
          <w:ilvl w:val="0"/>
          <w:numId w:val="19"/>
        </w:numPr>
        <w:tabs>
          <w:tab w:val="left" w:pos="0"/>
        </w:tabs>
        <w:suppressAutoHyphens w:val="0"/>
        <w:ind w:left="567" w:hanging="567"/>
        <w:jc w:val="both"/>
        <w:rPr>
          <w:bCs/>
          <w:lang w:eastAsia="ru-RU"/>
        </w:rPr>
      </w:pPr>
      <w:proofErr w:type="spellStart"/>
      <w:r w:rsidRPr="004F79DA">
        <w:rPr>
          <w:bCs/>
          <w:lang w:eastAsia="ru-RU"/>
        </w:rPr>
        <w:t>Васюренко</w:t>
      </w:r>
      <w:proofErr w:type="spellEnd"/>
      <w:r w:rsidRPr="004F79DA">
        <w:rPr>
          <w:bCs/>
          <w:lang w:eastAsia="ru-RU"/>
        </w:rPr>
        <w:t xml:space="preserve"> O.B. Банківські операції : </w:t>
      </w:r>
      <w:proofErr w:type="spellStart"/>
      <w:r w:rsidRPr="004F79DA">
        <w:rPr>
          <w:bCs/>
          <w:lang w:eastAsia="ru-RU"/>
        </w:rPr>
        <w:t>навч</w:t>
      </w:r>
      <w:proofErr w:type="spellEnd"/>
      <w:r w:rsidRPr="004F79DA">
        <w:rPr>
          <w:bCs/>
          <w:lang w:eastAsia="ru-RU"/>
        </w:rPr>
        <w:t xml:space="preserve">. </w:t>
      </w:r>
      <w:proofErr w:type="spellStart"/>
      <w:r w:rsidRPr="004F79DA">
        <w:rPr>
          <w:bCs/>
          <w:lang w:eastAsia="ru-RU"/>
        </w:rPr>
        <w:t>посіб</w:t>
      </w:r>
      <w:proofErr w:type="spellEnd"/>
      <w:r w:rsidRPr="004F79DA">
        <w:rPr>
          <w:bCs/>
          <w:lang w:eastAsia="ru-RU"/>
        </w:rPr>
        <w:t xml:space="preserve">. 6-те вид., перероб. і </w:t>
      </w:r>
      <w:proofErr w:type="spellStart"/>
      <w:r w:rsidRPr="004F79DA">
        <w:rPr>
          <w:bCs/>
          <w:lang w:eastAsia="ru-RU"/>
        </w:rPr>
        <w:t>доп</w:t>
      </w:r>
      <w:proofErr w:type="spellEnd"/>
      <w:r w:rsidRPr="004F79DA">
        <w:rPr>
          <w:bCs/>
          <w:lang w:eastAsia="ru-RU"/>
        </w:rPr>
        <w:t xml:space="preserve">. Київ : Знання, 2008. 318 с. </w:t>
      </w:r>
    </w:p>
    <w:p w:rsidR="004F79DA" w:rsidRPr="004F79DA" w:rsidRDefault="004F79DA" w:rsidP="0072527A">
      <w:pPr>
        <w:numPr>
          <w:ilvl w:val="0"/>
          <w:numId w:val="19"/>
        </w:numPr>
        <w:tabs>
          <w:tab w:val="left" w:pos="0"/>
        </w:tabs>
        <w:suppressAutoHyphens w:val="0"/>
        <w:ind w:left="567" w:hanging="567"/>
        <w:jc w:val="both"/>
        <w:rPr>
          <w:bCs/>
          <w:lang w:eastAsia="ru-RU"/>
        </w:rPr>
      </w:pPr>
      <w:proofErr w:type="spellStart"/>
      <w:r w:rsidRPr="004F79DA">
        <w:rPr>
          <w:bCs/>
          <w:lang w:eastAsia="ru-RU"/>
        </w:rPr>
        <w:t>Васюренко</w:t>
      </w:r>
      <w:proofErr w:type="spellEnd"/>
      <w:r w:rsidRPr="004F79DA">
        <w:rPr>
          <w:bCs/>
          <w:lang w:eastAsia="ru-RU"/>
        </w:rPr>
        <w:t xml:space="preserve"> O.B., Сидоренко О.М. Банківський нагляд: </w:t>
      </w:r>
      <w:proofErr w:type="spellStart"/>
      <w:r w:rsidRPr="004F79DA">
        <w:rPr>
          <w:bCs/>
          <w:lang w:eastAsia="ru-RU"/>
        </w:rPr>
        <w:t>підручн</w:t>
      </w:r>
      <w:proofErr w:type="spellEnd"/>
      <w:r w:rsidRPr="004F79DA">
        <w:rPr>
          <w:bCs/>
          <w:lang w:eastAsia="ru-RU"/>
        </w:rPr>
        <w:t>. Київ : Знання, 2011. 502 с.</w:t>
      </w:r>
    </w:p>
    <w:p w:rsidR="004F79DA" w:rsidRPr="004F79DA" w:rsidRDefault="004F79DA" w:rsidP="0072527A">
      <w:pPr>
        <w:numPr>
          <w:ilvl w:val="0"/>
          <w:numId w:val="19"/>
        </w:numPr>
        <w:tabs>
          <w:tab w:val="left" w:pos="0"/>
        </w:tabs>
        <w:suppressAutoHyphens w:val="0"/>
        <w:ind w:left="567" w:hanging="567"/>
        <w:jc w:val="both"/>
        <w:rPr>
          <w:lang w:eastAsia="ru-RU"/>
        </w:rPr>
      </w:pPr>
      <w:r w:rsidRPr="004F79DA">
        <w:rPr>
          <w:lang w:eastAsia="ru-RU"/>
        </w:rPr>
        <w:t xml:space="preserve">Вовчак О. Д., </w:t>
      </w:r>
      <w:proofErr w:type="spellStart"/>
      <w:r w:rsidRPr="004F79DA">
        <w:rPr>
          <w:lang w:eastAsia="ru-RU"/>
        </w:rPr>
        <w:t>Шпаргало</w:t>
      </w:r>
      <w:proofErr w:type="spellEnd"/>
      <w:r w:rsidRPr="004F79DA">
        <w:rPr>
          <w:lang w:eastAsia="ru-RU"/>
        </w:rPr>
        <w:t xml:space="preserve"> Г. Є., </w:t>
      </w:r>
      <w:proofErr w:type="spellStart"/>
      <w:r w:rsidRPr="004F79DA">
        <w:rPr>
          <w:lang w:eastAsia="ru-RU"/>
        </w:rPr>
        <w:t>Андрейків</w:t>
      </w:r>
      <w:proofErr w:type="spellEnd"/>
      <w:r w:rsidRPr="004F79DA">
        <w:rPr>
          <w:lang w:eastAsia="ru-RU"/>
        </w:rPr>
        <w:t xml:space="preserve"> Т. Я. Платіжні системи : </w:t>
      </w:r>
      <w:proofErr w:type="spellStart"/>
      <w:r w:rsidRPr="004F79DA">
        <w:rPr>
          <w:lang w:eastAsia="ru-RU"/>
        </w:rPr>
        <w:t>навч</w:t>
      </w:r>
      <w:proofErr w:type="spellEnd"/>
      <w:r w:rsidRPr="004F79DA">
        <w:rPr>
          <w:lang w:eastAsia="ru-RU"/>
        </w:rPr>
        <w:t xml:space="preserve">. </w:t>
      </w:r>
      <w:proofErr w:type="spellStart"/>
      <w:r w:rsidRPr="004F79DA">
        <w:rPr>
          <w:lang w:eastAsia="ru-RU"/>
        </w:rPr>
        <w:t>посіб</w:t>
      </w:r>
      <w:proofErr w:type="spellEnd"/>
      <w:r w:rsidRPr="004F79DA">
        <w:rPr>
          <w:lang w:eastAsia="ru-RU"/>
        </w:rPr>
        <w:t>. Київ : Знання, 2008. 341 с.</w:t>
      </w:r>
    </w:p>
    <w:p w:rsidR="004F79DA" w:rsidRPr="004F79DA" w:rsidRDefault="004F79DA" w:rsidP="0072527A">
      <w:pPr>
        <w:numPr>
          <w:ilvl w:val="0"/>
          <w:numId w:val="19"/>
        </w:numPr>
        <w:tabs>
          <w:tab w:val="left" w:pos="0"/>
        </w:tabs>
        <w:suppressAutoHyphens w:val="0"/>
        <w:ind w:left="567" w:hanging="567"/>
        <w:jc w:val="both"/>
        <w:rPr>
          <w:lang w:eastAsia="ru-RU"/>
        </w:rPr>
      </w:pPr>
      <w:r w:rsidRPr="004F79DA">
        <w:rPr>
          <w:iCs/>
          <w:lang w:eastAsia="ru-RU"/>
        </w:rPr>
        <w:t xml:space="preserve">Головко А.Т., Грушко В. І., Денисенко М.П. </w:t>
      </w:r>
      <w:r w:rsidRPr="004F79DA">
        <w:rPr>
          <w:lang w:eastAsia="ru-RU"/>
        </w:rPr>
        <w:t xml:space="preserve">Система банківського менеджменту: </w:t>
      </w:r>
      <w:proofErr w:type="spellStart"/>
      <w:r w:rsidRPr="004F79DA">
        <w:rPr>
          <w:lang w:eastAsia="ru-RU"/>
        </w:rPr>
        <w:t>навч</w:t>
      </w:r>
      <w:proofErr w:type="spellEnd"/>
      <w:r w:rsidRPr="004F79DA">
        <w:rPr>
          <w:lang w:eastAsia="ru-RU"/>
        </w:rPr>
        <w:t xml:space="preserve">. </w:t>
      </w:r>
      <w:proofErr w:type="spellStart"/>
      <w:r w:rsidRPr="004F79DA">
        <w:rPr>
          <w:lang w:eastAsia="ru-RU"/>
        </w:rPr>
        <w:t>посіб</w:t>
      </w:r>
      <w:proofErr w:type="spellEnd"/>
      <w:r w:rsidRPr="004F79DA">
        <w:rPr>
          <w:lang w:eastAsia="ru-RU"/>
        </w:rPr>
        <w:t>. Київ : ІНКОС, 2004. 480 с.</w:t>
      </w:r>
    </w:p>
    <w:p w:rsidR="004F79DA" w:rsidRPr="004F79DA" w:rsidRDefault="004F79DA" w:rsidP="0072527A">
      <w:pPr>
        <w:numPr>
          <w:ilvl w:val="0"/>
          <w:numId w:val="19"/>
        </w:numPr>
        <w:tabs>
          <w:tab w:val="left" w:pos="0"/>
        </w:tabs>
        <w:suppressAutoHyphens w:val="0"/>
        <w:ind w:left="567" w:hanging="567"/>
        <w:jc w:val="both"/>
        <w:rPr>
          <w:lang w:eastAsia="ru-RU"/>
        </w:rPr>
      </w:pPr>
      <w:proofErr w:type="spellStart"/>
      <w:r w:rsidRPr="004F79DA">
        <w:rPr>
          <w:iCs/>
          <w:lang w:eastAsia="ru-RU"/>
        </w:rPr>
        <w:t>Єрохіна</w:t>
      </w:r>
      <w:proofErr w:type="spellEnd"/>
      <w:r w:rsidRPr="004F79DA">
        <w:rPr>
          <w:iCs/>
          <w:lang w:eastAsia="ru-RU"/>
        </w:rPr>
        <w:t xml:space="preserve"> Н.А., Микитина О. Г.</w:t>
      </w:r>
      <w:r w:rsidRPr="004F79DA">
        <w:rPr>
          <w:lang w:eastAsia="ru-RU"/>
        </w:rPr>
        <w:t xml:space="preserve"> Електронні гроші в пла</w:t>
      </w:r>
      <w:r w:rsidRPr="004F79DA">
        <w:rPr>
          <w:lang w:eastAsia="ru-RU"/>
        </w:rPr>
        <w:softHyphen/>
        <w:t xml:space="preserve">тіжній системі держави. </w:t>
      </w:r>
      <w:r w:rsidRPr="004F79DA">
        <w:rPr>
          <w:i/>
          <w:lang w:eastAsia="ru-RU"/>
        </w:rPr>
        <w:t>Фінанси України</w:t>
      </w:r>
      <w:r w:rsidRPr="004F79DA">
        <w:rPr>
          <w:lang w:eastAsia="ru-RU"/>
        </w:rPr>
        <w:t>. 2012. № 3. С. 134–140.</w:t>
      </w:r>
    </w:p>
    <w:p w:rsidR="004F79DA" w:rsidRPr="004F79DA" w:rsidRDefault="004F79DA" w:rsidP="0072527A">
      <w:pPr>
        <w:numPr>
          <w:ilvl w:val="0"/>
          <w:numId w:val="19"/>
        </w:numPr>
        <w:tabs>
          <w:tab w:val="left" w:pos="0"/>
        </w:tabs>
        <w:suppressAutoHyphens w:val="0"/>
        <w:ind w:left="567" w:hanging="567"/>
        <w:jc w:val="both"/>
        <w:rPr>
          <w:lang w:eastAsia="ru-RU"/>
        </w:rPr>
      </w:pPr>
      <w:r w:rsidRPr="004F79DA">
        <w:rPr>
          <w:iCs/>
          <w:lang w:eastAsia="ru-RU"/>
        </w:rPr>
        <w:lastRenderedPageBreak/>
        <w:t xml:space="preserve">Золотарьова І. О., Бутова Р. К., Гаврилова А. А. Інформаційні системи та технології в банківській сфері : </w:t>
      </w:r>
      <w:proofErr w:type="spellStart"/>
      <w:r w:rsidRPr="004F79DA">
        <w:rPr>
          <w:iCs/>
          <w:lang w:eastAsia="ru-RU"/>
        </w:rPr>
        <w:t>навч</w:t>
      </w:r>
      <w:proofErr w:type="spellEnd"/>
      <w:r w:rsidRPr="004F79DA">
        <w:rPr>
          <w:iCs/>
          <w:lang w:eastAsia="ru-RU"/>
        </w:rPr>
        <w:t xml:space="preserve">. </w:t>
      </w:r>
      <w:proofErr w:type="spellStart"/>
      <w:r w:rsidRPr="004F79DA">
        <w:rPr>
          <w:iCs/>
          <w:lang w:eastAsia="ru-RU"/>
        </w:rPr>
        <w:t>посіб</w:t>
      </w:r>
      <w:proofErr w:type="spellEnd"/>
      <w:r w:rsidRPr="004F79DA">
        <w:rPr>
          <w:iCs/>
          <w:lang w:eastAsia="ru-RU"/>
        </w:rPr>
        <w:t xml:space="preserve">. Харків : Вид. ХНЕУ, 2011. 176 с. </w:t>
      </w:r>
    </w:p>
    <w:p w:rsidR="004F79DA" w:rsidRPr="004F79DA" w:rsidRDefault="004F79DA" w:rsidP="0072527A">
      <w:pPr>
        <w:numPr>
          <w:ilvl w:val="0"/>
          <w:numId w:val="19"/>
        </w:numPr>
        <w:tabs>
          <w:tab w:val="left" w:pos="0"/>
        </w:tabs>
        <w:suppressAutoHyphens w:val="0"/>
        <w:ind w:left="567" w:hanging="567"/>
        <w:jc w:val="both"/>
        <w:rPr>
          <w:lang w:eastAsia="ru-RU"/>
        </w:rPr>
      </w:pPr>
      <w:r w:rsidRPr="004F79DA">
        <w:rPr>
          <w:lang w:eastAsia="ru-RU"/>
        </w:rPr>
        <w:t xml:space="preserve">Косова Т. Д., </w:t>
      </w:r>
      <w:proofErr w:type="spellStart"/>
      <w:r w:rsidRPr="004F79DA">
        <w:rPr>
          <w:lang w:eastAsia="ru-RU"/>
        </w:rPr>
        <w:t>Папаика</w:t>
      </w:r>
      <w:proofErr w:type="spellEnd"/>
      <w:r w:rsidRPr="004F79DA">
        <w:rPr>
          <w:lang w:eastAsia="ru-RU"/>
        </w:rPr>
        <w:t xml:space="preserve"> А. А., </w:t>
      </w:r>
      <w:proofErr w:type="spellStart"/>
      <w:r w:rsidRPr="004F79DA">
        <w:rPr>
          <w:lang w:eastAsia="ru-RU"/>
        </w:rPr>
        <w:t>Арбузов</w:t>
      </w:r>
      <w:proofErr w:type="spellEnd"/>
      <w:r w:rsidRPr="004F79DA">
        <w:rPr>
          <w:lang w:eastAsia="ru-RU"/>
        </w:rPr>
        <w:t xml:space="preserve"> С. Г., </w:t>
      </w:r>
      <w:proofErr w:type="spellStart"/>
      <w:r w:rsidRPr="004F79DA">
        <w:rPr>
          <w:lang w:eastAsia="ru-RU"/>
        </w:rPr>
        <w:t>Цыганов</w:t>
      </w:r>
      <w:proofErr w:type="spellEnd"/>
      <w:r w:rsidRPr="004F79DA">
        <w:rPr>
          <w:lang w:eastAsia="ru-RU"/>
        </w:rPr>
        <w:t xml:space="preserve"> О. Р., </w:t>
      </w:r>
      <w:proofErr w:type="spellStart"/>
      <w:r w:rsidRPr="004F79DA">
        <w:rPr>
          <w:lang w:eastAsia="ru-RU"/>
        </w:rPr>
        <w:t>Деева</w:t>
      </w:r>
      <w:proofErr w:type="spellEnd"/>
      <w:r w:rsidRPr="004F79DA">
        <w:rPr>
          <w:lang w:eastAsia="ru-RU"/>
        </w:rPr>
        <w:t xml:space="preserve"> Н. Е. </w:t>
      </w:r>
      <w:proofErr w:type="spellStart"/>
      <w:r w:rsidRPr="004F79DA">
        <w:rPr>
          <w:lang w:eastAsia="ru-RU"/>
        </w:rPr>
        <w:t>Центральный</w:t>
      </w:r>
      <w:proofErr w:type="spellEnd"/>
      <w:r w:rsidRPr="004F79DA">
        <w:rPr>
          <w:lang w:eastAsia="ru-RU"/>
        </w:rPr>
        <w:t xml:space="preserve"> банк и </w:t>
      </w:r>
      <w:proofErr w:type="spellStart"/>
      <w:r w:rsidRPr="004F79DA">
        <w:rPr>
          <w:lang w:eastAsia="ru-RU"/>
        </w:rPr>
        <w:t>денежно-кредитная</w:t>
      </w:r>
      <w:proofErr w:type="spellEnd"/>
      <w:r w:rsidRPr="004F79DA">
        <w:rPr>
          <w:lang w:eastAsia="ru-RU"/>
        </w:rPr>
        <w:t xml:space="preserve"> політика. </w:t>
      </w:r>
      <w:proofErr w:type="spellStart"/>
      <w:r w:rsidRPr="004F79DA">
        <w:rPr>
          <w:lang w:eastAsia="ru-RU"/>
        </w:rPr>
        <w:t>Киев</w:t>
      </w:r>
      <w:proofErr w:type="spellEnd"/>
      <w:r w:rsidRPr="004F79DA">
        <w:rPr>
          <w:lang w:eastAsia="ru-RU"/>
        </w:rPr>
        <w:t xml:space="preserve"> : Центр </w:t>
      </w:r>
      <w:proofErr w:type="spellStart"/>
      <w:r w:rsidRPr="004F79DA">
        <w:rPr>
          <w:lang w:eastAsia="ru-RU"/>
        </w:rPr>
        <w:t>учебной</w:t>
      </w:r>
      <w:proofErr w:type="spellEnd"/>
      <w:r w:rsidRPr="004F79DA">
        <w:rPr>
          <w:lang w:eastAsia="ru-RU"/>
        </w:rPr>
        <w:t xml:space="preserve"> л-</w:t>
      </w:r>
      <w:proofErr w:type="spellStart"/>
      <w:r w:rsidRPr="004F79DA">
        <w:rPr>
          <w:lang w:eastAsia="ru-RU"/>
        </w:rPr>
        <w:t>ры</w:t>
      </w:r>
      <w:proofErr w:type="spellEnd"/>
      <w:r w:rsidRPr="004F79DA">
        <w:rPr>
          <w:lang w:eastAsia="ru-RU"/>
        </w:rPr>
        <w:t>, 2011. 328 с.</w:t>
      </w:r>
    </w:p>
    <w:p w:rsidR="004F79DA" w:rsidRPr="004F79DA" w:rsidRDefault="004F79DA" w:rsidP="0072527A">
      <w:pPr>
        <w:numPr>
          <w:ilvl w:val="0"/>
          <w:numId w:val="19"/>
        </w:numPr>
        <w:tabs>
          <w:tab w:val="left" w:pos="0"/>
        </w:tabs>
        <w:suppressAutoHyphens w:val="0"/>
        <w:ind w:left="567" w:hanging="567"/>
        <w:jc w:val="both"/>
        <w:rPr>
          <w:lang w:eastAsia="ru-RU"/>
        </w:rPr>
      </w:pPr>
      <w:proofErr w:type="spellStart"/>
      <w:r w:rsidRPr="004F79DA">
        <w:rPr>
          <w:lang w:eastAsia="ru-RU"/>
        </w:rPr>
        <w:t>Коробейникова</w:t>
      </w:r>
      <w:proofErr w:type="spellEnd"/>
      <w:r w:rsidRPr="004F79DA">
        <w:rPr>
          <w:lang w:eastAsia="ru-RU"/>
        </w:rPr>
        <w:t xml:space="preserve"> О. М. Теоретико-</w:t>
      </w:r>
      <w:proofErr w:type="spellStart"/>
      <w:r w:rsidRPr="004F79DA">
        <w:rPr>
          <w:lang w:eastAsia="ru-RU"/>
        </w:rPr>
        <w:t>методологический</w:t>
      </w:r>
      <w:proofErr w:type="spellEnd"/>
      <w:r w:rsidRPr="004F79DA">
        <w:rPr>
          <w:lang w:eastAsia="ru-RU"/>
        </w:rPr>
        <w:t xml:space="preserve"> </w:t>
      </w:r>
      <w:proofErr w:type="spellStart"/>
      <w:r w:rsidRPr="004F79DA">
        <w:rPr>
          <w:lang w:eastAsia="ru-RU"/>
        </w:rPr>
        <w:t>анализ</w:t>
      </w:r>
      <w:proofErr w:type="spellEnd"/>
      <w:r w:rsidRPr="004F79DA">
        <w:rPr>
          <w:lang w:eastAsia="ru-RU"/>
        </w:rPr>
        <w:t xml:space="preserve"> </w:t>
      </w:r>
      <w:proofErr w:type="spellStart"/>
      <w:r w:rsidRPr="004F79DA">
        <w:rPr>
          <w:lang w:eastAsia="ru-RU"/>
        </w:rPr>
        <w:t>сущности</w:t>
      </w:r>
      <w:proofErr w:type="spellEnd"/>
      <w:r w:rsidRPr="004F79DA">
        <w:rPr>
          <w:lang w:eastAsia="ru-RU"/>
        </w:rPr>
        <w:t xml:space="preserve"> </w:t>
      </w:r>
      <w:proofErr w:type="spellStart"/>
      <w:r w:rsidRPr="004F79DA">
        <w:rPr>
          <w:lang w:eastAsia="ru-RU"/>
        </w:rPr>
        <w:t>локальных</w:t>
      </w:r>
      <w:proofErr w:type="spellEnd"/>
      <w:r w:rsidRPr="004F79DA">
        <w:rPr>
          <w:lang w:eastAsia="ru-RU"/>
        </w:rPr>
        <w:t xml:space="preserve"> </w:t>
      </w:r>
      <w:proofErr w:type="spellStart"/>
      <w:r w:rsidRPr="004F79DA">
        <w:rPr>
          <w:lang w:eastAsia="ru-RU"/>
        </w:rPr>
        <w:t>платёжных</w:t>
      </w:r>
      <w:proofErr w:type="spellEnd"/>
      <w:r w:rsidRPr="004F79DA">
        <w:rPr>
          <w:lang w:eastAsia="ru-RU"/>
        </w:rPr>
        <w:t xml:space="preserve"> систем. </w:t>
      </w:r>
      <w:proofErr w:type="spellStart"/>
      <w:r w:rsidRPr="004F79DA">
        <w:rPr>
          <w:i/>
          <w:lang w:eastAsia="ru-RU"/>
        </w:rPr>
        <w:t>Современная</w:t>
      </w:r>
      <w:proofErr w:type="spellEnd"/>
      <w:r w:rsidRPr="004F79DA">
        <w:rPr>
          <w:i/>
          <w:lang w:eastAsia="ru-RU"/>
        </w:rPr>
        <w:t xml:space="preserve"> </w:t>
      </w:r>
      <w:proofErr w:type="spellStart"/>
      <w:r w:rsidRPr="004F79DA">
        <w:rPr>
          <w:i/>
          <w:lang w:eastAsia="ru-RU"/>
        </w:rPr>
        <w:t>экономика</w:t>
      </w:r>
      <w:proofErr w:type="spellEnd"/>
      <w:r w:rsidRPr="004F79DA">
        <w:rPr>
          <w:i/>
          <w:lang w:eastAsia="ru-RU"/>
        </w:rPr>
        <w:t xml:space="preserve">: </w:t>
      </w:r>
      <w:proofErr w:type="spellStart"/>
      <w:r w:rsidRPr="004F79DA">
        <w:rPr>
          <w:i/>
          <w:lang w:eastAsia="ru-RU"/>
        </w:rPr>
        <w:t>проблемы</w:t>
      </w:r>
      <w:proofErr w:type="spellEnd"/>
      <w:r w:rsidRPr="004F79DA">
        <w:rPr>
          <w:i/>
          <w:lang w:eastAsia="ru-RU"/>
        </w:rPr>
        <w:t xml:space="preserve">, </w:t>
      </w:r>
      <w:proofErr w:type="spellStart"/>
      <w:r w:rsidRPr="004F79DA">
        <w:rPr>
          <w:i/>
          <w:lang w:eastAsia="ru-RU"/>
        </w:rPr>
        <w:t>тенденции</w:t>
      </w:r>
      <w:proofErr w:type="spellEnd"/>
      <w:r w:rsidRPr="004F79DA">
        <w:rPr>
          <w:i/>
          <w:lang w:eastAsia="ru-RU"/>
        </w:rPr>
        <w:t xml:space="preserve">, </w:t>
      </w:r>
      <w:proofErr w:type="spellStart"/>
      <w:r w:rsidRPr="004F79DA">
        <w:rPr>
          <w:i/>
          <w:lang w:eastAsia="ru-RU"/>
        </w:rPr>
        <w:t>перспективы</w:t>
      </w:r>
      <w:proofErr w:type="spellEnd"/>
      <w:r w:rsidRPr="004F79DA">
        <w:rPr>
          <w:i/>
          <w:lang w:eastAsia="ru-RU"/>
        </w:rPr>
        <w:t>.</w:t>
      </w:r>
      <w:r w:rsidRPr="004F79DA">
        <w:rPr>
          <w:lang w:eastAsia="ru-RU"/>
        </w:rPr>
        <w:t xml:space="preserve"> 2013. № 9. С. 94-108.</w:t>
      </w:r>
    </w:p>
    <w:p w:rsidR="004F79DA" w:rsidRPr="004F79DA" w:rsidRDefault="004F79DA" w:rsidP="0072527A">
      <w:pPr>
        <w:numPr>
          <w:ilvl w:val="0"/>
          <w:numId w:val="19"/>
        </w:numPr>
        <w:tabs>
          <w:tab w:val="left" w:pos="0"/>
        </w:tabs>
        <w:suppressAutoHyphens w:val="0"/>
        <w:ind w:left="567" w:hanging="567"/>
        <w:jc w:val="both"/>
        <w:rPr>
          <w:bCs/>
          <w:lang w:eastAsia="ru-RU"/>
        </w:rPr>
      </w:pPr>
      <w:r w:rsidRPr="004F79DA">
        <w:rPr>
          <w:bCs/>
          <w:lang w:eastAsia="ru-RU"/>
        </w:rPr>
        <w:t xml:space="preserve">Кузнецова С.А., Болгар Т.М., </w:t>
      </w:r>
      <w:proofErr w:type="spellStart"/>
      <w:r w:rsidRPr="004F79DA">
        <w:rPr>
          <w:bCs/>
          <w:lang w:eastAsia="ru-RU"/>
        </w:rPr>
        <w:t>Пестовська</w:t>
      </w:r>
      <w:proofErr w:type="spellEnd"/>
      <w:r w:rsidRPr="004F79DA">
        <w:rPr>
          <w:bCs/>
          <w:lang w:eastAsia="ru-RU"/>
        </w:rPr>
        <w:t xml:space="preserve"> З.С. Банківська система: </w:t>
      </w:r>
      <w:proofErr w:type="spellStart"/>
      <w:r w:rsidRPr="004F79DA">
        <w:rPr>
          <w:bCs/>
          <w:lang w:eastAsia="ru-RU"/>
        </w:rPr>
        <w:t>навч</w:t>
      </w:r>
      <w:proofErr w:type="spellEnd"/>
      <w:r w:rsidRPr="004F79DA">
        <w:rPr>
          <w:bCs/>
          <w:lang w:eastAsia="ru-RU"/>
        </w:rPr>
        <w:t xml:space="preserve">. </w:t>
      </w:r>
      <w:proofErr w:type="spellStart"/>
      <w:r w:rsidRPr="004F79DA">
        <w:rPr>
          <w:bCs/>
          <w:lang w:eastAsia="ru-RU"/>
        </w:rPr>
        <w:t>посіб</w:t>
      </w:r>
      <w:proofErr w:type="spellEnd"/>
      <w:r w:rsidRPr="004F79DA">
        <w:rPr>
          <w:bCs/>
          <w:lang w:eastAsia="ru-RU"/>
        </w:rPr>
        <w:t xml:space="preserve">. Київ : Центр учбової літератури, 2014. 400 с. </w:t>
      </w:r>
    </w:p>
    <w:p w:rsidR="004F79DA" w:rsidRPr="004F79DA" w:rsidRDefault="004F79DA" w:rsidP="0072527A">
      <w:pPr>
        <w:numPr>
          <w:ilvl w:val="0"/>
          <w:numId w:val="19"/>
        </w:numPr>
        <w:tabs>
          <w:tab w:val="left" w:pos="0"/>
        </w:tabs>
        <w:suppressAutoHyphens w:val="0"/>
        <w:ind w:left="567" w:hanging="567"/>
        <w:jc w:val="both"/>
        <w:rPr>
          <w:lang w:eastAsia="ru-RU"/>
        </w:rPr>
      </w:pPr>
      <w:proofErr w:type="spellStart"/>
      <w:r w:rsidRPr="004F79DA">
        <w:rPr>
          <w:lang w:eastAsia="ru-RU"/>
        </w:rPr>
        <w:t>Страхарчук</w:t>
      </w:r>
      <w:proofErr w:type="spellEnd"/>
      <w:r w:rsidRPr="004F79DA">
        <w:rPr>
          <w:lang w:eastAsia="ru-RU"/>
        </w:rPr>
        <w:t xml:space="preserve"> А.Я., </w:t>
      </w:r>
      <w:proofErr w:type="spellStart"/>
      <w:r w:rsidRPr="004F79DA">
        <w:rPr>
          <w:lang w:eastAsia="ru-RU"/>
        </w:rPr>
        <w:t>Страхарчук</w:t>
      </w:r>
      <w:proofErr w:type="spellEnd"/>
      <w:r w:rsidRPr="004F79DA">
        <w:rPr>
          <w:lang w:eastAsia="ru-RU"/>
        </w:rPr>
        <w:t xml:space="preserve"> В.П. Інформаційні системи і технології в банках : </w:t>
      </w:r>
      <w:proofErr w:type="spellStart"/>
      <w:r w:rsidRPr="004F79DA">
        <w:rPr>
          <w:lang w:eastAsia="ru-RU"/>
        </w:rPr>
        <w:t>навч</w:t>
      </w:r>
      <w:proofErr w:type="spellEnd"/>
      <w:r w:rsidRPr="004F79DA">
        <w:rPr>
          <w:lang w:eastAsia="ru-RU"/>
        </w:rPr>
        <w:t xml:space="preserve">. </w:t>
      </w:r>
      <w:proofErr w:type="spellStart"/>
      <w:r w:rsidRPr="004F79DA">
        <w:rPr>
          <w:lang w:eastAsia="ru-RU"/>
        </w:rPr>
        <w:t>посіб</w:t>
      </w:r>
      <w:proofErr w:type="spellEnd"/>
      <w:r w:rsidRPr="004F79DA">
        <w:rPr>
          <w:lang w:eastAsia="ru-RU"/>
        </w:rPr>
        <w:t>. Київ : Знання, 2010. 15 с.</w:t>
      </w:r>
    </w:p>
    <w:p w:rsidR="0072527A" w:rsidRPr="0072527A" w:rsidRDefault="00B12BC9" w:rsidP="0072527A">
      <w:pPr>
        <w:numPr>
          <w:ilvl w:val="0"/>
          <w:numId w:val="19"/>
        </w:numPr>
        <w:tabs>
          <w:tab w:val="left" w:pos="0"/>
        </w:tabs>
        <w:suppressAutoHyphens w:val="0"/>
        <w:ind w:left="567" w:hanging="567"/>
        <w:jc w:val="both"/>
        <w:rPr>
          <w:bCs/>
          <w:lang w:eastAsia="ru-RU"/>
        </w:rPr>
      </w:pPr>
      <w:r>
        <w:rPr>
          <w:bCs/>
          <w:lang w:eastAsia="ru-RU"/>
        </w:rPr>
        <w:t xml:space="preserve">Косова Т. Д., </w:t>
      </w:r>
      <w:proofErr w:type="spellStart"/>
      <w:r>
        <w:rPr>
          <w:bCs/>
          <w:lang w:eastAsia="ru-RU"/>
        </w:rPr>
        <w:t>Папаікв</w:t>
      </w:r>
      <w:proofErr w:type="spellEnd"/>
      <w:r>
        <w:rPr>
          <w:bCs/>
          <w:lang w:eastAsia="ru-RU"/>
        </w:rPr>
        <w:t xml:space="preserve"> О. О.</w:t>
      </w:r>
      <w:r w:rsidRPr="0072527A">
        <w:rPr>
          <w:bCs/>
          <w:lang w:eastAsia="ru-RU"/>
        </w:rPr>
        <w:t xml:space="preserve"> </w:t>
      </w:r>
      <w:r w:rsidR="0072527A" w:rsidRPr="0072527A">
        <w:rPr>
          <w:bCs/>
          <w:lang w:eastAsia="ru-RU"/>
        </w:rPr>
        <w:t xml:space="preserve">Центральний банк </w:t>
      </w:r>
      <w:r>
        <w:rPr>
          <w:bCs/>
          <w:lang w:eastAsia="ru-RU"/>
        </w:rPr>
        <w:t xml:space="preserve">і грошово-кредитна політика: </w:t>
      </w:r>
      <w:proofErr w:type="spellStart"/>
      <w:r>
        <w:rPr>
          <w:bCs/>
          <w:lang w:eastAsia="ru-RU"/>
        </w:rPr>
        <w:t>н</w:t>
      </w:r>
      <w:r w:rsidR="0072527A" w:rsidRPr="0072527A">
        <w:rPr>
          <w:bCs/>
          <w:lang w:eastAsia="ru-RU"/>
        </w:rPr>
        <w:t>авч</w:t>
      </w:r>
      <w:proofErr w:type="spellEnd"/>
      <w:r w:rsidR="0072527A" w:rsidRPr="0072527A">
        <w:rPr>
          <w:bCs/>
          <w:lang w:eastAsia="ru-RU"/>
        </w:rPr>
        <w:t xml:space="preserve">. </w:t>
      </w:r>
      <w:proofErr w:type="spellStart"/>
      <w:r w:rsidR="0072527A" w:rsidRPr="0072527A">
        <w:rPr>
          <w:bCs/>
          <w:lang w:eastAsia="ru-RU"/>
        </w:rPr>
        <w:t>посіб</w:t>
      </w:r>
      <w:proofErr w:type="spellEnd"/>
      <w:r w:rsidR="0072527A" w:rsidRPr="0072527A">
        <w:rPr>
          <w:bCs/>
          <w:lang w:eastAsia="ru-RU"/>
        </w:rPr>
        <w:t>. К</w:t>
      </w:r>
      <w:r>
        <w:rPr>
          <w:bCs/>
          <w:lang w:eastAsia="ru-RU"/>
        </w:rPr>
        <w:t>иїв</w:t>
      </w:r>
      <w:r w:rsidR="0072527A" w:rsidRPr="0072527A">
        <w:rPr>
          <w:bCs/>
          <w:lang w:eastAsia="ru-RU"/>
        </w:rPr>
        <w:t>: Ц</w:t>
      </w:r>
      <w:r>
        <w:rPr>
          <w:bCs/>
          <w:lang w:eastAsia="ru-RU"/>
        </w:rPr>
        <w:t xml:space="preserve">ентр учбової літератури, 2011. </w:t>
      </w:r>
      <w:r w:rsidR="0072527A" w:rsidRPr="0072527A">
        <w:rPr>
          <w:bCs/>
          <w:lang w:eastAsia="ru-RU"/>
        </w:rPr>
        <w:t xml:space="preserve">328 с.   </w:t>
      </w:r>
    </w:p>
    <w:p w:rsidR="002A6E87" w:rsidRDefault="002A6E87" w:rsidP="00B65776">
      <w:pPr>
        <w:tabs>
          <w:tab w:val="left" w:pos="0"/>
          <w:tab w:val="left" w:pos="6135"/>
        </w:tabs>
        <w:overflowPunct w:val="0"/>
        <w:adjustRightInd w:val="0"/>
        <w:ind w:firstLine="567"/>
        <w:jc w:val="both"/>
        <w:textAlignment w:val="baseline"/>
        <w:rPr>
          <w:bCs/>
          <w:lang w:eastAsia="ru-RU"/>
        </w:rPr>
      </w:pPr>
    </w:p>
    <w:p w:rsidR="00B65776" w:rsidRPr="002A6E87" w:rsidRDefault="00B65776" w:rsidP="00B65776">
      <w:pPr>
        <w:tabs>
          <w:tab w:val="left" w:pos="0"/>
          <w:tab w:val="left" w:pos="6135"/>
        </w:tabs>
        <w:overflowPunct w:val="0"/>
        <w:adjustRightInd w:val="0"/>
        <w:ind w:firstLine="567"/>
        <w:jc w:val="both"/>
        <w:textAlignment w:val="baseline"/>
        <w:rPr>
          <w:i/>
        </w:rPr>
      </w:pPr>
      <w:r w:rsidRPr="008368A6">
        <w:rPr>
          <w:b/>
        </w:rPr>
        <w:t>Інформаційні джерела</w:t>
      </w:r>
      <w:r w:rsidRPr="008368A6">
        <w:t xml:space="preserve">: </w:t>
      </w:r>
    </w:p>
    <w:p w:rsidR="00B65776" w:rsidRPr="002A6E87" w:rsidRDefault="00B65776" w:rsidP="00B65776">
      <w:pPr>
        <w:numPr>
          <w:ilvl w:val="0"/>
          <w:numId w:val="13"/>
        </w:numPr>
        <w:suppressAutoHyphens w:val="0"/>
        <w:spacing w:line="276" w:lineRule="auto"/>
        <w:ind w:left="426" w:hanging="426"/>
        <w:jc w:val="both"/>
        <w:rPr>
          <w:rFonts w:eastAsia="Calibri"/>
          <w:shd w:val="clear" w:color="auto" w:fill="FFFFFF"/>
          <w:lang w:eastAsia="ru-RU"/>
        </w:rPr>
      </w:pPr>
      <w:r w:rsidRPr="002A6E87">
        <w:rPr>
          <w:rFonts w:eastAsia="Calibri"/>
          <w:lang w:eastAsia="ru-RU"/>
        </w:rPr>
        <w:t>Офіційний сайт Національного Банку У</w:t>
      </w:r>
      <w:bookmarkStart w:id="2" w:name="_GoBack"/>
      <w:bookmarkEnd w:id="2"/>
      <w:r w:rsidRPr="002A6E87">
        <w:rPr>
          <w:rFonts w:eastAsia="Calibri"/>
          <w:lang w:eastAsia="ru-RU"/>
        </w:rPr>
        <w:t xml:space="preserve">країни. URL: </w:t>
      </w:r>
      <w:hyperlink r:id="rId10" w:history="1">
        <w:r w:rsidRPr="002A6E87">
          <w:rPr>
            <w:rFonts w:eastAsia="Calibri"/>
            <w:shd w:val="clear" w:color="auto" w:fill="FFFFFF"/>
            <w:lang w:eastAsia="ru-RU"/>
          </w:rPr>
          <w:t>www.bank.gov.ua</w:t>
        </w:r>
      </w:hyperlink>
    </w:p>
    <w:p w:rsidR="00B65776" w:rsidRPr="008368A6" w:rsidRDefault="00B65776" w:rsidP="00B65776">
      <w:pPr>
        <w:numPr>
          <w:ilvl w:val="0"/>
          <w:numId w:val="13"/>
        </w:numPr>
        <w:suppressAutoHyphens w:val="0"/>
        <w:spacing w:line="276" w:lineRule="auto"/>
        <w:ind w:left="426" w:hanging="426"/>
        <w:jc w:val="both"/>
        <w:rPr>
          <w:rFonts w:eastAsia="Calibri"/>
          <w:lang w:eastAsia="ru-RU"/>
        </w:rPr>
      </w:pPr>
      <w:r w:rsidRPr="008368A6">
        <w:rPr>
          <w:rFonts w:eastAsia="Calibri"/>
          <w:lang w:eastAsia="ru-RU"/>
        </w:rPr>
        <w:t xml:space="preserve">Офіційний сайт Верховної Ради України. URL: </w:t>
      </w:r>
      <w:hyperlink r:id="rId11" w:history="1">
        <w:r w:rsidRPr="008368A6">
          <w:rPr>
            <w:rFonts w:eastAsia="Calibri"/>
            <w:lang w:eastAsia="ru-RU"/>
          </w:rPr>
          <w:t>http://rada.gov.ua</w:t>
        </w:r>
      </w:hyperlink>
    </w:p>
    <w:p w:rsidR="00B65776" w:rsidRPr="008368A6" w:rsidRDefault="00B65776" w:rsidP="00B65776">
      <w:pPr>
        <w:numPr>
          <w:ilvl w:val="0"/>
          <w:numId w:val="13"/>
        </w:numPr>
        <w:suppressAutoHyphens w:val="0"/>
        <w:spacing w:line="276" w:lineRule="auto"/>
        <w:ind w:left="426" w:hanging="426"/>
        <w:jc w:val="both"/>
        <w:rPr>
          <w:rFonts w:eastAsia="Calibri"/>
          <w:lang w:eastAsia="ru-RU"/>
        </w:rPr>
      </w:pPr>
      <w:r w:rsidRPr="008368A6">
        <w:rPr>
          <w:rFonts w:eastAsia="Calibri"/>
          <w:lang w:eastAsia="ru-RU"/>
        </w:rPr>
        <w:t xml:space="preserve">Офіційний сайт Міністерства фінансів України. URL: </w:t>
      </w:r>
      <w:hyperlink r:id="rId12" w:history="1">
        <w:r w:rsidRPr="008368A6">
          <w:rPr>
            <w:rFonts w:eastAsia="Calibri"/>
            <w:lang w:eastAsia="ru-RU"/>
          </w:rPr>
          <w:t>http://www.minfin.gov.ua</w:t>
        </w:r>
      </w:hyperlink>
    </w:p>
    <w:p w:rsidR="00B65776" w:rsidRPr="008368A6" w:rsidRDefault="00B65776" w:rsidP="00B65776">
      <w:pPr>
        <w:numPr>
          <w:ilvl w:val="0"/>
          <w:numId w:val="13"/>
        </w:numPr>
        <w:suppressAutoHyphens w:val="0"/>
        <w:spacing w:line="276" w:lineRule="auto"/>
        <w:ind w:left="426" w:hanging="426"/>
        <w:jc w:val="both"/>
      </w:pPr>
      <w:r w:rsidRPr="008368A6">
        <w:t>Офіційний сайт Державного комітету статистики України. URL: http://www.ukrstat.gov.ua</w:t>
      </w:r>
    </w:p>
    <w:p w:rsidR="00B65776" w:rsidRPr="008368A6" w:rsidRDefault="00B65776" w:rsidP="00B65776">
      <w:pPr>
        <w:numPr>
          <w:ilvl w:val="0"/>
          <w:numId w:val="13"/>
        </w:numPr>
        <w:suppressAutoHyphens w:val="0"/>
        <w:spacing w:line="276" w:lineRule="auto"/>
        <w:ind w:left="426" w:hanging="426"/>
        <w:jc w:val="both"/>
        <w:rPr>
          <w:rFonts w:eastAsia="Calibri"/>
          <w:lang w:eastAsia="ru-RU"/>
        </w:rPr>
      </w:pPr>
      <w:r w:rsidRPr="008368A6">
        <w:rPr>
          <w:rFonts w:eastAsia="Calibri"/>
          <w:lang w:eastAsia="ru-RU"/>
        </w:rPr>
        <w:t xml:space="preserve">Офіційний сайт Національного інституту стратегічних досліджень. URL: </w:t>
      </w:r>
      <w:hyperlink r:id="rId13" w:history="1">
        <w:r w:rsidRPr="008368A6">
          <w:rPr>
            <w:rFonts w:eastAsia="Calibri"/>
            <w:lang w:eastAsia="ru-RU"/>
          </w:rPr>
          <w:t>http://www.niss.gov.ua</w:t>
        </w:r>
      </w:hyperlink>
    </w:p>
    <w:p w:rsidR="00B65776" w:rsidRPr="008368A6" w:rsidRDefault="00B65776" w:rsidP="00B65776">
      <w:pPr>
        <w:numPr>
          <w:ilvl w:val="0"/>
          <w:numId w:val="13"/>
        </w:numPr>
        <w:suppressAutoHyphens w:val="0"/>
        <w:spacing w:line="276" w:lineRule="auto"/>
        <w:ind w:left="426" w:hanging="426"/>
        <w:jc w:val="both"/>
        <w:rPr>
          <w:rFonts w:eastAsia="Calibri"/>
          <w:lang w:eastAsia="ru-RU"/>
        </w:rPr>
      </w:pPr>
      <w:r w:rsidRPr="008368A6">
        <w:rPr>
          <w:rFonts w:eastAsia="Calibri"/>
          <w:lang w:eastAsia="ru-RU"/>
        </w:rPr>
        <w:t xml:space="preserve">Офіційний сайт </w:t>
      </w:r>
      <w:proofErr w:type="spellStart"/>
      <w:r w:rsidRPr="008368A6">
        <w:rPr>
          <w:rFonts w:eastAsia="Calibri"/>
          <w:lang w:eastAsia="ru-RU"/>
        </w:rPr>
        <w:t>Простобанк</w:t>
      </w:r>
      <w:proofErr w:type="spellEnd"/>
      <w:r w:rsidRPr="008368A6">
        <w:rPr>
          <w:rFonts w:eastAsia="Calibri"/>
          <w:lang w:eastAsia="ru-RU"/>
        </w:rPr>
        <w:t xml:space="preserve"> Консалтинг. URL: </w:t>
      </w:r>
      <w:hyperlink r:id="rId14" w:history="1">
        <w:r w:rsidRPr="008368A6">
          <w:rPr>
            <w:rFonts w:eastAsia="Calibri"/>
            <w:lang w:eastAsia="ru-RU"/>
          </w:rPr>
          <w:t>http://ua.prostobank.ua</w:t>
        </w:r>
      </w:hyperlink>
    </w:p>
    <w:p w:rsidR="00B65776" w:rsidRPr="008368A6" w:rsidRDefault="00B65776" w:rsidP="00B65776">
      <w:pPr>
        <w:numPr>
          <w:ilvl w:val="0"/>
          <w:numId w:val="13"/>
        </w:numPr>
        <w:suppressAutoHyphens w:val="0"/>
        <w:spacing w:line="276" w:lineRule="auto"/>
        <w:ind w:left="426" w:hanging="426"/>
        <w:jc w:val="both"/>
        <w:rPr>
          <w:rFonts w:eastAsia="Calibri"/>
          <w:lang w:eastAsia="ru-RU"/>
        </w:rPr>
      </w:pPr>
      <w:r w:rsidRPr="008368A6">
        <w:rPr>
          <w:rFonts w:eastAsia="Calibri"/>
          <w:lang w:eastAsia="ru-RU"/>
        </w:rPr>
        <w:t xml:space="preserve">Офіційний сайт Українського агентства фінансового розвитку. URL: </w:t>
      </w:r>
      <w:hyperlink r:id="rId15" w:history="1">
        <w:r w:rsidRPr="008368A6">
          <w:rPr>
            <w:rFonts w:eastAsia="Calibri"/>
            <w:lang w:eastAsia="ru-RU"/>
          </w:rPr>
          <w:t>http://www.ufin.com.ua</w:t>
        </w:r>
      </w:hyperlink>
    </w:p>
    <w:p w:rsidR="002A6E87" w:rsidRPr="002A6E87" w:rsidRDefault="00B65776" w:rsidP="002A6E87">
      <w:pPr>
        <w:numPr>
          <w:ilvl w:val="0"/>
          <w:numId w:val="13"/>
        </w:numPr>
        <w:suppressAutoHyphens w:val="0"/>
        <w:ind w:left="426" w:hanging="426"/>
        <w:jc w:val="both"/>
      </w:pPr>
      <w:r w:rsidRPr="008368A6">
        <w:t xml:space="preserve">Офіційний сайт Міжнародного центру перспективних досліджень. URL: </w:t>
      </w:r>
      <w:hyperlink r:id="rId16" w:history="1">
        <w:r w:rsidR="002A6E87" w:rsidRPr="002A6E87">
          <w:rPr>
            <w:rStyle w:val="a6"/>
            <w:color w:val="auto"/>
            <w:u w:val="none"/>
          </w:rPr>
          <w:t>http://www.icps.kiev.ua</w:t>
        </w:r>
      </w:hyperlink>
    </w:p>
    <w:p w:rsidR="002A6E87" w:rsidRPr="002A6E87" w:rsidRDefault="00B65776" w:rsidP="002A6E87">
      <w:pPr>
        <w:numPr>
          <w:ilvl w:val="0"/>
          <w:numId w:val="13"/>
        </w:numPr>
        <w:suppressAutoHyphens w:val="0"/>
        <w:ind w:left="426" w:hanging="426"/>
        <w:jc w:val="both"/>
      </w:pPr>
      <w:r w:rsidRPr="002A6E87">
        <w:t xml:space="preserve">Офіційний сайт Інституту економіки і прогнозування НАН України. URL: </w:t>
      </w:r>
      <w:hyperlink r:id="rId17" w:history="1">
        <w:r w:rsidR="002A6E87" w:rsidRPr="002A6E87">
          <w:rPr>
            <w:rStyle w:val="a6"/>
            <w:color w:val="auto"/>
            <w:u w:val="none"/>
          </w:rPr>
          <w:t>http://www.ief.org.ua</w:t>
        </w:r>
      </w:hyperlink>
    </w:p>
    <w:p w:rsidR="002A6E87" w:rsidRDefault="007C1B28" w:rsidP="002A6E87">
      <w:pPr>
        <w:numPr>
          <w:ilvl w:val="0"/>
          <w:numId w:val="13"/>
        </w:numPr>
        <w:suppressAutoHyphens w:val="0"/>
        <w:ind w:left="426" w:hanging="426"/>
        <w:jc w:val="both"/>
      </w:pPr>
      <w:proofErr w:type="spellStart"/>
      <w:r w:rsidRPr="004A0D64">
        <w:t>BitNovos</w:t>
      </w:r>
      <w:r w:rsidR="004A0D64" w:rsidRPr="004A0D64">
        <w:t>ti</w:t>
      </w:r>
      <w:proofErr w:type="spellEnd"/>
      <w:r w:rsidR="004A0D64" w:rsidRPr="004A0D64">
        <w:t xml:space="preserve">. URL: </w:t>
      </w:r>
      <w:hyperlink r:id="rId18" w:history="1">
        <w:r w:rsidR="004A0D64" w:rsidRPr="002A6E87">
          <w:rPr>
            <w:rStyle w:val="a6"/>
            <w:color w:val="auto"/>
            <w:u w:val="none"/>
          </w:rPr>
          <w:t>https://bitnovosti.com/category/finansy/</w:t>
        </w:r>
      </w:hyperlink>
    </w:p>
    <w:p w:rsidR="004A0D64" w:rsidRDefault="004A0D64" w:rsidP="002A6E87">
      <w:pPr>
        <w:numPr>
          <w:ilvl w:val="0"/>
          <w:numId w:val="13"/>
        </w:numPr>
        <w:suppressAutoHyphens w:val="0"/>
        <w:ind w:left="426" w:hanging="426"/>
        <w:jc w:val="both"/>
      </w:pPr>
      <w:proofErr w:type="spellStart"/>
      <w:r w:rsidRPr="004A0D64">
        <w:t>Новости</w:t>
      </w:r>
      <w:proofErr w:type="spellEnd"/>
      <w:r w:rsidRPr="004A0D64">
        <w:t xml:space="preserve"> </w:t>
      </w:r>
      <w:proofErr w:type="spellStart"/>
      <w:r w:rsidRPr="004A0D64">
        <w:t>криптовалют</w:t>
      </w:r>
      <w:proofErr w:type="spellEnd"/>
      <w:r>
        <w:t>.</w:t>
      </w:r>
      <w:r w:rsidRPr="004A0D64">
        <w:t xml:space="preserve"> URL:  http://newscryptocoin.com/ </w:t>
      </w:r>
    </w:p>
    <w:p w:rsidR="004A0D64" w:rsidRPr="008368A6" w:rsidRDefault="004A0D64" w:rsidP="00B65776">
      <w:pPr>
        <w:ind w:left="426" w:hanging="426"/>
        <w:jc w:val="both"/>
      </w:pPr>
    </w:p>
    <w:p w:rsidR="00A9754A" w:rsidRDefault="00A9754A" w:rsidP="00B65776">
      <w:pPr>
        <w:suppressAutoHyphens w:val="0"/>
        <w:ind w:firstLine="708"/>
        <w:jc w:val="both"/>
      </w:pPr>
    </w:p>
    <w:sectPr w:rsidR="00A9754A" w:rsidSect="000056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7602ECE"/>
    <w:multiLevelType w:val="hybridMultilevel"/>
    <w:tmpl w:val="396AE5FA"/>
    <w:lvl w:ilvl="0" w:tplc="A80C4A34">
      <w:start w:val="3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867D41"/>
    <w:multiLevelType w:val="hybridMultilevel"/>
    <w:tmpl w:val="971A2F9C"/>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1DE286A"/>
    <w:multiLevelType w:val="multilevel"/>
    <w:tmpl w:val="BB1A8E7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757"/>
        </w:tabs>
        <w:ind w:left="0" w:firstLine="397"/>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3653700"/>
    <w:multiLevelType w:val="hybridMultilevel"/>
    <w:tmpl w:val="8A624FCC"/>
    <w:lvl w:ilvl="0" w:tplc="0B2CD4D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15:restartNumberingAfterBreak="0">
    <w:nsid w:val="3B7110AD"/>
    <w:multiLevelType w:val="hybridMultilevel"/>
    <w:tmpl w:val="CE52A6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DD12FDE"/>
    <w:multiLevelType w:val="hybridMultilevel"/>
    <w:tmpl w:val="398E4B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A84515"/>
    <w:multiLevelType w:val="hybridMultilevel"/>
    <w:tmpl w:val="0682E360"/>
    <w:lvl w:ilvl="0" w:tplc="095C4CC0">
      <w:start w:val="1"/>
      <w:numFmt w:val="decimal"/>
      <w:lvlText w:val="%1."/>
      <w:lvlJc w:val="left"/>
      <w:pPr>
        <w:tabs>
          <w:tab w:val="num" w:pos="357"/>
        </w:tabs>
        <w:ind w:left="397" w:hanging="39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AC65782"/>
    <w:multiLevelType w:val="hybridMultilevel"/>
    <w:tmpl w:val="4EEE69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FE5289C"/>
    <w:multiLevelType w:val="multilevel"/>
    <w:tmpl w:val="3FCE3B46"/>
    <w:lvl w:ilvl="0">
      <w:start w:val="1"/>
      <w:numFmt w:val="decimal"/>
      <w:lvlText w:val="%1."/>
      <w:lvlJc w:val="left"/>
      <w:pPr>
        <w:tabs>
          <w:tab w:val="num" w:pos="720"/>
        </w:tabs>
        <w:ind w:left="720" w:hanging="360"/>
      </w:pPr>
    </w:lvl>
    <w:lvl w:ilvl="1">
      <w:start w:val="1"/>
      <w:numFmt w:val="decimal"/>
      <w:lvlText w:val="%2."/>
      <w:lvlJc w:val="left"/>
      <w:pPr>
        <w:tabs>
          <w:tab w:val="num" w:pos="757"/>
        </w:tabs>
        <w:ind w:left="0" w:firstLine="397"/>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AF464C9"/>
    <w:multiLevelType w:val="hybridMultilevel"/>
    <w:tmpl w:val="31C005D0"/>
    <w:lvl w:ilvl="0" w:tplc="04220001">
      <w:start w:val="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B2C42B4"/>
    <w:multiLevelType w:val="hybridMultilevel"/>
    <w:tmpl w:val="A7747C88"/>
    <w:lvl w:ilvl="0" w:tplc="FB80053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5B4AB4"/>
    <w:multiLevelType w:val="hybridMultilevel"/>
    <w:tmpl w:val="B770E92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701401A8"/>
    <w:multiLevelType w:val="hybridMultilevel"/>
    <w:tmpl w:val="7916D9B2"/>
    <w:lvl w:ilvl="0" w:tplc="01D8FC66">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7025A56"/>
    <w:multiLevelType w:val="hybridMultilevel"/>
    <w:tmpl w:val="AF9A33B2"/>
    <w:lvl w:ilvl="0" w:tplc="095C4CC0">
      <w:start w:val="1"/>
      <w:numFmt w:val="decimal"/>
      <w:lvlText w:val="%1."/>
      <w:lvlJc w:val="left"/>
      <w:pPr>
        <w:tabs>
          <w:tab w:val="num" w:pos="357"/>
        </w:tabs>
        <w:ind w:left="397" w:hanging="397"/>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D5D38D8"/>
    <w:multiLevelType w:val="hybridMultilevel"/>
    <w:tmpl w:val="E1867CB6"/>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DB67929"/>
    <w:multiLevelType w:val="hybridMultilevel"/>
    <w:tmpl w:val="807452A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053B4A"/>
    <w:multiLevelType w:val="hybridMultilevel"/>
    <w:tmpl w:val="CED41A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4"/>
  </w:num>
  <w:num w:numId="3">
    <w:abstractNumId w:val="2"/>
  </w:num>
  <w:num w:numId="4">
    <w:abstractNumId w:val="11"/>
  </w:num>
  <w:num w:numId="5">
    <w:abstractNumId w:val="18"/>
  </w:num>
  <w:num w:numId="6">
    <w:abstractNumId w:val="16"/>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5"/>
  </w:num>
  <w:num w:numId="13">
    <w:abstractNumId w:val="5"/>
  </w:num>
  <w:num w:numId="14">
    <w:abstractNumId w:val="17"/>
  </w:num>
  <w:num w:numId="15">
    <w:abstractNumId w:val="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F5"/>
    <w:rsid w:val="0000566B"/>
    <w:rsid w:val="0000612E"/>
    <w:rsid w:val="000169C7"/>
    <w:rsid w:val="0002570A"/>
    <w:rsid w:val="00025B18"/>
    <w:rsid w:val="001222AB"/>
    <w:rsid w:val="00146D51"/>
    <w:rsid w:val="00152A62"/>
    <w:rsid w:val="0015615C"/>
    <w:rsid w:val="00160D77"/>
    <w:rsid w:val="00172BA3"/>
    <w:rsid w:val="0019351E"/>
    <w:rsid w:val="001A19EE"/>
    <w:rsid w:val="001B1E0A"/>
    <w:rsid w:val="00285166"/>
    <w:rsid w:val="002A6E87"/>
    <w:rsid w:val="002C42B3"/>
    <w:rsid w:val="002E719D"/>
    <w:rsid w:val="002F5C35"/>
    <w:rsid w:val="00303A5F"/>
    <w:rsid w:val="00304350"/>
    <w:rsid w:val="00315098"/>
    <w:rsid w:val="003255BC"/>
    <w:rsid w:val="00340293"/>
    <w:rsid w:val="00351548"/>
    <w:rsid w:val="003612B4"/>
    <w:rsid w:val="00390412"/>
    <w:rsid w:val="003A6752"/>
    <w:rsid w:val="003C4E94"/>
    <w:rsid w:val="003F7096"/>
    <w:rsid w:val="00427971"/>
    <w:rsid w:val="00430EE9"/>
    <w:rsid w:val="00465723"/>
    <w:rsid w:val="0047291A"/>
    <w:rsid w:val="0048277A"/>
    <w:rsid w:val="004A0D64"/>
    <w:rsid w:val="004A4555"/>
    <w:rsid w:val="004D26C9"/>
    <w:rsid w:val="004D46F5"/>
    <w:rsid w:val="004D773A"/>
    <w:rsid w:val="004F3254"/>
    <w:rsid w:val="004F79DA"/>
    <w:rsid w:val="00503C5F"/>
    <w:rsid w:val="00530C6F"/>
    <w:rsid w:val="0053361F"/>
    <w:rsid w:val="00536B44"/>
    <w:rsid w:val="00543749"/>
    <w:rsid w:val="00543D2C"/>
    <w:rsid w:val="00576053"/>
    <w:rsid w:val="005D2892"/>
    <w:rsid w:val="005F2A36"/>
    <w:rsid w:val="005F6BE9"/>
    <w:rsid w:val="006638EA"/>
    <w:rsid w:val="006A076C"/>
    <w:rsid w:val="006B3EA3"/>
    <w:rsid w:val="006D655D"/>
    <w:rsid w:val="006E1C0C"/>
    <w:rsid w:val="00706BF3"/>
    <w:rsid w:val="0072527A"/>
    <w:rsid w:val="0078391A"/>
    <w:rsid w:val="00792BA2"/>
    <w:rsid w:val="007A09AC"/>
    <w:rsid w:val="007A2604"/>
    <w:rsid w:val="007C1B28"/>
    <w:rsid w:val="007D58E2"/>
    <w:rsid w:val="007F6D2D"/>
    <w:rsid w:val="008368A6"/>
    <w:rsid w:val="00853DE4"/>
    <w:rsid w:val="008A2DD9"/>
    <w:rsid w:val="008A7EF6"/>
    <w:rsid w:val="008C24AA"/>
    <w:rsid w:val="008D3907"/>
    <w:rsid w:val="008E34F9"/>
    <w:rsid w:val="008F3D70"/>
    <w:rsid w:val="008F6CFB"/>
    <w:rsid w:val="00923210"/>
    <w:rsid w:val="00973DAC"/>
    <w:rsid w:val="009D665A"/>
    <w:rsid w:val="00A50A9C"/>
    <w:rsid w:val="00A93502"/>
    <w:rsid w:val="00A9754A"/>
    <w:rsid w:val="00AE50F7"/>
    <w:rsid w:val="00AE5825"/>
    <w:rsid w:val="00B02315"/>
    <w:rsid w:val="00B12BC9"/>
    <w:rsid w:val="00B148D1"/>
    <w:rsid w:val="00B16E68"/>
    <w:rsid w:val="00B37AD3"/>
    <w:rsid w:val="00B43BA1"/>
    <w:rsid w:val="00B65776"/>
    <w:rsid w:val="00B83969"/>
    <w:rsid w:val="00B87AF7"/>
    <w:rsid w:val="00BB371F"/>
    <w:rsid w:val="00BF0010"/>
    <w:rsid w:val="00BF040E"/>
    <w:rsid w:val="00C1257B"/>
    <w:rsid w:val="00C14AB4"/>
    <w:rsid w:val="00C24CE0"/>
    <w:rsid w:val="00C2571F"/>
    <w:rsid w:val="00C51428"/>
    <w:rsid w:val="00C731EC"/>
    <w:rsid w:val="00C7468D"/>
    <w:rsid w:val="00C74B5E"/>
    <w:rsid w:val="00C96099"/>
    <w:rsid w:val="00CF171F"/>
    <w:rsid w:val="00D13A58"/>
    <w:rsid w:val="00D15142"/>
    <w:rsid w:val="00D249FD"/>
    <w:rsid w:val="00D37E78"/>
    <w:rsid w:val="00D618DD"/>
    <w:rsid w:val="00D63F97"/>
    <w:rsid w:val="00D7590B"/>
    <w:rsid w:val="00D8716A"/>
    <w:rsid w:val="00DA68E8"/>
    <w:rsid w:val="00DC354A"/>
    <w:rsid w:val="00DD4825"/>
    <w:rsid w:val="00E10269"/>
    <w:rsid w:val="00E1462E"/>
    <w:rsid w:val="00E16ACC"/>
    <w:rsid w:val="00E23F8F"/>
    <w:rsid w:val="00E33EDD"/>
    <w:rsid w:val="00E66E07"/>
    <w:rsid w:val="00E8300A"/>
    <w:rsid w:val="00E94EB1"/>
    <w:rsid w:val="00EA4C13"/>
    <w:rsid w:val="00ED5350"/>
    <w:rsid w:val="00EF01FA"/>
    <w:rsid w:val="00F41AA4"/>
    <w:rsid w:val="00F67E39"/>
    <w:rsid w:val="00F949DE"/>
    <w:rsid w:val="00FD264C"/>
    <w:rsid w:val="00FF5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BC22"/>
  <w15:docId w15:val="{7C86604F-9175-400B-BE5E-40818C42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F949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3A6752"/>
    <w:pPr>
      <w:keepNext/>
      <w:numPr>
        <w:ilvl w:val="2"/>
        <w:numId w:val="1"/>
      </w:numPr>
      <w:tabs>
        <w:tab w:val="clear" w:pos="4262"/>
        <w:tab w:val="num" w:pos="2138"/>
      </w:tabs>
      <w:spacing w:after="120"/>
      <w:ind w:left="0" w:firstLine="658"/>
      <w:outlineLvl w:val="2"/>
    </w:pPr>
    <w:rPr>
      <w:rFonts w:ascii="Arial" w:hAnsi="Arial" w:cs="Arial"/>
      <w:i/>
      <w:iCs/>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7E39"/>
    <w:pPr>
      <w:ind w:firstLine="295"/>
      <w:jc w:val="both"/>
    </w:pPr>
    <w:rPr>
      <w:sz w:val="19"/>
      <w:szCs w:val="19"/>
      <w:lang w:val="ru-RU"/>
    </w:rPr>
  </w:style>
  <w:style w:type="character" w:customStyle="1" w:styleId="a4">
    <w:name w:val="Основний текст з відступом Знак"/>
    <w:basedOn w:val="a0"/>
    <w:link w:val="a3"/>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rsid w:val="003A6752"/>
    <w:rPr>
      <w:rFonts w:ascii="Arial" w:eastAsia="Times New Roman" w:hAnsi="Arial" w:cs="Arial"/>
      <w:i/>
      <w:iCs/>
      <w:sz w:val="18"/>
      <w:szCs w:val="18"/>
      <w:lang w:eastAsia="ar-SA"/>
    </w:rPr>
  </w:style>
  <w:style w:type="paragraph" w:styleId="a5">
    <w:name w:val="List Paragraph"/>
    <w:basedOn w:val="a"/>
    <w:uiPriority w:val="34"/>
    <w:qFormat/>
    <w:rsid w:val="00303A5F"/>
    <w:pPr>
      <w:ind w:left="720"/>
      <w:contextualSpacing/>
    </w:pPr>
  </w:style>
  <w:style w:type="character" w:styleId="a6">
    <w:name w:val="Hyperlink"/>
    <w:basedOn w:val="a0"/>
    <w:uiPriority w:val="99"/>
    <w:unhideWhenUsed/>
    <w:rsid w:val="00AE50F7"/>
    <w:rPr>
      <w:color w:val="0000FF" w:themeColor="hyperlink"/>
      <w:u w:val="single"/>
    </w:rPr>
  </w:style>
  <w:style w:type="character" w:customStyle="1" w:styleId="10">
    <w:name w:val="Заголовок 1 Знак"/>
    <w:basedOn w:val="a0"/>
    <w:link w:val="1"/>
    <w:uiPriority w:val="9"/>
    <w:rsid w:val="00F949DE"/>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2601">
      <w:bodyDiv w:val="1"/>
      <w:marLeft w:val="0"/>
      <w:marRight w:val="0"/>
      <w:marTop w:val="0"/>
      <w:marBottom w:val="0"/>
      <w:divBdr>
        <w:top w:val="none" w:sz="0" w:space="0" w:color="auto"/>
        <w:left w:val="none" w:sz="0" w:space="0" w:color="auto"/>
        <w:bottom w:val="none" w:sz="0" w:space="0" w:color="auto"/>
        <w:right w:val="none" w:sz="0" w:space="0" w:color="auto"/>
      </w:divBdr>
    </w:div>
    <w:div w:id="1439325655">
      <w:bodyDiv w:val="1"/>
      <w:marLeft w:val="0"/>
      <w:marRight w:val="0"/>
      <w:marTop w:val="0"/>
      <w:marBottom w:val="0"/>
      <w:divBdr>
        <w:top w:val="none" w:sz="0" w:space="0" w:color="auto"/>
        <w:left w:val="none" w:sz="0" w:space="0" w:color="auto"/>
        <w:bottom w:val="none" w:sz="0" w:space="0" w:color="auto"/>
        <w:right w:val="none" w:sz="0" w:space="0" w:color="auto"/>
      </w:divBdr>
    </w:div>
    <w:div w:id="1473794278">
      <w:bodyDiv w:val="1"/>
      <w:marLeft w:val="0"/>
      <w:marRight w:val="0"/>
      <w:marTop w:val="0"/>
      <w:marBottom w:val="0"/>
      <w:divBdr>
        <w:top w:val="none" w:sz="0" w:space="0" w:color="auto"/>
        <w:left w:val="none" w:sz="0" w:space="0" w:color="auto"/>
        <w:bottom w:val="none" w:sz="0" w:space="0" w:color="auto"/>
        <w:right w:val="none" w:sz="0" w:space="0" w:color="auto"/>
      </w:divBdr>
    </w:div>
    <w:div w:id="1667199298">
      <w:bodyDiv w:val="1"/>
      <w:marLeft w:val="0"/>
      <w:marRight w:val="0"/>
      <w:marTop w:val="0"/>
      <w:marBottom w:val="0"/>
      <w:divBdr>
        <w:top w:val="none" w:sz="0" w:space="0" w:color="auto"/>
        <w:left w:val="none" w:sz="0" w:space="0" w:color="auto"/>
        <w:bottom w:val="none" w:sz="0" w:space="0" w:color="auto"/>
        <w:right w:val="none" w:sz="0" w:space="0" w:color="auto"/>
      </w:divBdr>
    </w:div>
    <w:div w:id="189281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 TargetMode="External"/><Relationship Id="rId13" Type="http://schemas.openxmlformats.org/officeDocument/2006/relationships/hyperlink" Target="http://www.niss.gov.ua" TargetMode="External"/><Relationship Id="rId18" Type="http://schemas.openxmlformats.org/officeDocument/2006/relationships/hyperlink" Target="https://bitnovosti.com/category/finansy/" TargetMode="External"/><Relationship Id="rId3" Type="http://schemas.openxmlformats.org/officeDocument/2006/relationships/styles" Target="styles.xml"/><Relationship Id="rId7" Type="http://schemas.openxmlformats.org/officeDocument/2006/relationships/hyperlink" Target="https://zakon.rada.gov.ua/laws/show/v0064500-18" TargetMode="External"/><Relationship Id="rId12" Type="http://schemas.openxmlformats.org/officeDocument/2006/relationships/hyperlink" Target="http://www.minfin.gov.ua" TargetMode="External"/><Relationship Id="rId17" Type="http://schemas.openxmlformats.org/officeDocument/2006/relationships/hyperlink" Target="http://www.ief.org.ua" TargetMode="External"/><Relationship Id="rId2" Type="http://schemas.openxmlformats.org/officeDocument/2006/relationships/numbering" Target="numbering.xml"/><Relationship Id="rId16" Type="http://schemas.openxmlformats.org/officeDocument/2006/relationships/hyperlink" Target="http://www.icps.kie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zakon.rada.gov.ua" TargetMode="External"/><Relationship Id="rId11" Type="http://schemas.openxmlformats.org/officeDocument/2006/relationships/hyperlink" Target="http://rada.gov.ua" TargetMode="External"/><Relationship Id="rId5" Type="http://schemas.openxmlformats.org/officeDocument/2006/relationships/webSettings" Target="webSettings.xml"/><Relationship Id="rId15" Type="http://schemas.openxmlformats.org/officeDocument/2006/relationships/hyperlink" Target="http://www.ufin.com.ua" TargetMode="External"/><Relationship Id="rId10" Type="http://schemas.openxmlformats.org/officeDocument/2006/relationships/hyperlink" Target="http://www.bank.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r.nusta.edu.ua/jspui/bitstream/doc/3641/3/3848_IR.pdf" TargetMode="External"/><Relationship Id="rId14" Type="http://schemas.openxmlformats.org/officeDocument/2006/relationships/hyperlink" Target="http://ua.prostoban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77789-AC26-4C68-924D-B511B5D6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4980</Words>
  <Characters>28388</Characters>
  <Application>Microsoft Office Word</Application>
  <DocSecurity>0</DocSecurity>
  <Lines>236</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2020-11-05T11:49:00Z</cp:lastPrinted>
  <dcterms:created xsi:type="dcterms:W3CDTF">2021-10-28T16:47:00Z</dcterms:created>
  <dcterms:modified xsi:type="dcterms:W3CDTF">2021-12-17T19:23:00Z</dcterms:modified>
</cp:coreProperties>
</file>