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38" w:rsidRDefault="00234438" w:rsidP="0023443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GoBack"/>
      <w:r w:rsidRPr="0023443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Рекомендована </w:t>
      </w:r>
      <w:r w:rsidRPr="0023443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література</w:t>
      </w:r>
    </w:p>
    <w:bookmarkEnd w:id="0"/>
    <w:p w:rsidR="00234438" w:rsidRDefault="00234438" w:rsidP="0023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34438" w:rsidRPr="00234438" w:rsidRDefault="00234438" w:rsidP="0023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3443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Законодавчо-нормативні документи: 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Національний банк України : Закон України від 20.05.99  №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679-</w:t>
      </w:r>
      <w:r w:rsidRPr="00234438">
        <w:rPr>
          <w:rFonts w:ascii="Times New Roman" w:eastAsia="Times New Roman" w:hAnsi="Times New Roman" w:cs="Times New Roman"/>
          <w:sz w:val="24"/>
          <w:szCs w:val="24"/>
          <w:lang w:eastAsia="ru-RU"/>
        </w:rPr>
        <w:t>XFV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 та доповненнями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234438">
        <w:rPr>
          <w:rFonts w:ascii="Times New Roman" w:eastAsia="Times New Roman" w:hAnsi="Times New Roman" w:cs="Times New Roman"/>
          <w:sz w:val="24"/>
          <w:szCs w:val="24"/>
          <w:lang w:eastAsia="ru-RU"/>
        </w:rPr>
        <w:t>URL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банки і банківську діяльність : Закон України  від 07.12.00 № 2121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4438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 та доповненнями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заставу : Закон України від 2.10.92 № 2654-</w:t>
      </w:r>
      <w:r w:rsidRPr="00234438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 та доповненнями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іпотеку : Закон України від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05.06.03 № 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898-IV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, зі змінами та доповненнями.</w:t>
      </w: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платіжні системи та переказ коштів в Україні : Закон України від 05.04.2001 № 2346-III. URL: </w:t>
      </w:r>
      <w:hyperlink r:id="rId5" w:history="1">
        <w:r w:rsidRPr="00234438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http://zakon.rada.gov.ua</w:t>
        </w:r>
      </w:hyperlink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платіжні послуги : Закон України від 30.06.2021 № 1591-IX. URL: https://zakon.rada.gov.ua/laws/show/1591-20#Text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державну реєстрацію юридичних осіб та фізичних осіб – підприємців : Закон України від 15.05.03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755-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IV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URL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: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http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://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Закон України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06.12.2019 № 361-IX, зі змінами та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забезпечення вимог кредиторів та реєстрацію обтяжень : Закон України від 18.11.03 № 1255-IV, зі змінами і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визначення банками України розміру кредитного ризику за активними банківськими операціями,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Постановою Правління НБУ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</w:t>
      </w:r>
      <w:r w:rsidRPr="002344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30.06.16 № 351 зі змінами та доповненнями.</w:t>
      </w:r>
      <w:bookmarkStart w:id="1" w:name="o23"/>
      <w:bookmarkEnd w:id="1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Положення про валютний нагляд,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 03.01.2019 № 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13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 та доповненнями.</w:t>
      </w: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процентну політику Національного банку України,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 21.04.2016 № 277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 та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Положення про застосування Національним банком України стандартних інструментів регулювання ліквідності банківської системи,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17.09.2015 № 615 зі змінами та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порядок визначення рейтингових оцінок за рейтинговою системою </w:t>
      </w:r>
      <w:r w:rsidRPr="00234438">
        <w:rPr>
          <w:rFonts w:ascii="Times New Roman" w:eastAsia="Times New Roman" w:hAnsi="Times New Roman" w:cs="Times New Roman"/>
          <w:sz w:val="24"/>
          <w:szCs w:val="24"/>
          <w:lang w:eastAsia="ru-RU"/>
        </w:rPr>
        <w:t>CAMELS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2344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 8.05.02  № 71 зі змінами та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Положення про організацію системи управління ризиками в банках України та банківських групах :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Постановою Правління НБУ від 11.06.2018  № 64.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fldChar w:fldCharType="begin"/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instrText xml:space="preserve"> HYPERLINK "https://zakon.rada.gov.ua/laws/show/v0064500-18" </w:instrTex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fldChar w:fldCharType="separate"/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https://zakon.rada.gov.ua/laws/show/v0064500-18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fldChar w:fldCharType="end"/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Інструкція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 порядок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регулювання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діяльності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банків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Україні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остановою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proofErr w:type="gram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НБУ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</w:t>
      </w:r>
      <w:proofErr w:type="gramEnd"/>
      <w:r w:rsidRPr="0023443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28.08.01 № 368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зі змінами та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Інструкція про міжбанківський переказ коштів в Україні в національній валюті, 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Постановою Правління НБУ від 16.08.06 № 320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зі змінами та доповненнями. URL: http://zakon.rada.gov.ua</w:t>
      </w:r>
    </w:p>
    <w:p w:rsidR="00234438" w:rsidRPr="00234438" w:rsidRDefault="00234438" w:rsidP="0023443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Методичні вказівки з інспектування банків «Система оцінки ризиків»: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постановою Правління НБУ від 15.03.04 №104. URL: </w:t>
      </w:r>
      <w:hyperlink r:id="rId6" w:history="1">
        <w:r w:rsidRPr="00234438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http://zakon.rada.gov.ua</w:t>
        </w:r>
      </w:hyperlink>
    </w:p>
    <w:p w:rsidR="00234438" w:rsidRPr="00234438" w:rsidRDefault="00234438" w:rsidP="0023443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234438" w:rsidRPr="00234438" w:rsidRDefault="00234438" w:rsidP="00234438">
      <w:pPr>
        <w:tabs>
          <w:tab w:val="left" w:pos="540"/>
        </w:tabs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23443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Основна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  <w:t xml:space="preserve"> </w:t>
      </w:r>
      <w:bookmarkStart w:id="2" w:name="_Ref270868125"/>
    </w:p>
    <w:p w:rsidR="00234438" w:rsidRPr="00234438" w:rsidRDefault="00234438" w:rsidP="00234438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Глущенко С.В. Монетарна політика: теоретико-методологічні аспекти: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Київ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НаУКМА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2017. 63 с.</w:t>
      </w:r>
    </w:p>
    <w:p w:rsidR="00234438" w:rsidRPr="00234438" w:rsidRDefault="00234438" w:rsidP="00234438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Сілакова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А.В.,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Лановська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Г.І.,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Климаш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Н.І. Центральний банк і грошово-кредитна політика: підручник. Львів: «Магнолія 2006», 2015. 224 с. </w:t>
      </w:r>
    </w:p>
    <w:p w:rsidR="00234438" w:rsidRPr="00234438" w:rsidRDefault="00234438" w:rsidP="00234438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Віднійчук-Вірван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Л.А. Платіжні системи : навчальний посібник. Львів : Магнолія плюс, 2017. 190 с. </w:t>
      </w:r>
    </w:p>
    <w:p w:rsidR="00234438" w:rsidRPr="00234438" w:rsidRDefault="00234438" w:rsidP="00234438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Береславська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О.І. Міжнародні розрахунки та валютні операції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Ірпінь: Університет ДФС України, 2019. 368 с. URL: </w:t>
      </w:r>
      <w:hyperlink r:id="rId7" w:history="1">
        <w:r w:rsidRPr="00234438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http://ir.nusta.edu.ua/jspui/bitstream/doc/3641/3/3848_IR.pdf</w:t>
        </w:r>
      </w:hyperlink>
    </w:p>
    <w:p w:rsidR="00234438" w:rsidRPr="00234438" w:rsidRDefault="00234438" w:rsidP="00234438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Шишкіна О.В., Дубина М.В. Гроші та кредит: теорія і практика (у схемах і таблицях)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Чернігів.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нац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технол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ун-т. Чернігів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Брагинець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 В. [вид.], 2018. – 570 с.</w:t>
      </w:r>
    </w:p>
    <w:p w:rsidR="00234438" w:rsidRPr="00234438" w:rsidRDefault="00234438" w:rsidP="00234438">
      <w:pPr>
        <w:numPr>
          <w:ilvl w:val="1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Шишкіна О.В., Дубина М.В. Гроші та кредит: практикум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Чернігів.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нац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технол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ун-т. Чернігів: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Брагинець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О.В. [вид.], 2017. 273 с. </w:t>
      </w:r>
    </w:p>
    <w:p w:rsidR="00234438" w:rsidRPr="00234438" w:rsidRDefault="00234438" w:rsidP="00234438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bookmarkEnd w:id="2"/>
    <w:p w:rsidR="00234438" w:rsidRPr="00234438" w:rsidRDefault="00234438" w:rsidP="00234438">
      <w:pPr>
        <w:suppressAutoHyphens/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: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Балінянин</w:t>
      </w:r>
      <w:proofErr w:type="spellEnd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Г. І., Вовчак О.Д., </w:t>
      </w:r>
      <w:proofErr w:type="spellStart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Страхарчук</w:t>
      </w:r>
      <w:proofErr w:type="spellEnd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В. П. та ін.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ризиками платіжних систем у перехідній еко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>номіці. Львів : Новий Світ-2000, 2006. 224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Береза А.М. Електронна комерція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Київ : КНЕУ, 2012. 320 с. 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Васюренко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O.B. Банківські операції :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6-те вид., перероб. і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доп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Київ : Знання, 2008. 318 с. 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Васюренко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O.B., Сидоренко О.М. Банківський нагляд: підручник. Київ : Знання, 2011. 502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Вовчак О. Д.,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Шпаргало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Г. Є.,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Андрейків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Т. Я. Платіжні системи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Київ : Знання, 2008. 341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Головко А.Т., Грушко В. І., Денисенко М.П. 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Система банківського менеджменту: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/ За ред. О. С.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Любуня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В. І. Грушко. Київ : ІНКОС, 2004. 480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Єрохіна</w:t>
      </w:r>
      <w:proofErr w:type="spellEnd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Н.А., Микитина О. Г.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Електронні гроші в пла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тіжній системі держави. </w:t>
      </w:r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Фінанси України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2012. № 3. С. 134–140.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Золотарьова І. О., Бутова Р. К., Гаврилова А. А. Інформаційні системи та технології в банківській сфері : </w:t>
      </w:r>
      <w:proofErr w:type="spellStart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. Харків : Вид. ХНЕУ, 2011. 176 с. 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Косова Т. Д.,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Папаика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 А.,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Арбузов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Г.,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Цыганов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Р.,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Деева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 Е.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Центральный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банк и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денежно-кредитная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політика.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Киев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: Центр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учебной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л-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ры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2011. 328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Коробейникова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О. М. Теоретико-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методологический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анализ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сущности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локальных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платёжных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систем. </w:t>
      </w:r>
      <w:proofErr w:type="spellStart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Современная</w:t>
      </w:r>
      <w:proofErr w:type="spellEnd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экономика</w:t>
      </w:r>
      <w:proofErr w:type="spellEnd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proofErr w:type="spellStart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проблемы</w:t>
      </w:r>
      <w:proofErr w:type="spellEnd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тенденции</w:t>
      </w:r>
      <w:proofErr w:type="spellEnd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, </w:t>
      </w:r>
      <w:proofErr w:type="spellStart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перспективы</w:t>
      </w:r>
      <w:proofErr w:type="spellEnd"/>
      <w:r w:rsidRPr="0023443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2013. № 9. С. 94-108.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Кузнецова С.А., Болгар Т.М.,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Пестовська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З.С. Банківська система: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Київ : Центр учбової літератури, 2014. 400 с. 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Платіжні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системи: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/ В. А. Ющенко, А. С. Савченко, С. Л.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Цокол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та ін. Київ : Либідь, 1998. 416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Страхарчук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А.Я.,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Страхарчук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В.П. Інформаційні системи і технології в банках :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Київ : Знання, 2010. 15 с.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Чайковський  Я.  І.  Платіжні  системи: 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 Тернопіль: Карт-бланш, 2006. 210 с. 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Центральний банк і грошово-кредитна політика. /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Навч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посіб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за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ред.Косової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Т. Д.,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Папаіки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О. О.. К.: Центр учбової літератури, 2011. — 328 с.   </w:t>
      </w:r>
    </w:p>
    <w:p w:rsidR="00234438" w:rsidRPr="00234438" w:rsidRDefault="00234438" w:rsidP="00234438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Центральний банк та грошово-кредитна політика: Підручник /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Кол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авт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.: А. М. Мороз, М. Ф.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Пуховкіна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, М. І.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Савлук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та ін.; За ред. д-ра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екон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наук, проф. А. М. Мороза і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канд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екон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. наук, доц. М. Ф. </w:t>
      </w:r>
      <w:proofErr w:type="spellStart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Пуховкіної</w:t>
      </w:r>
      <w:proofErr w:type="spellEnd"/>
      <w:r w:rsidRPr="0023443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 — К.: КНЕУ, 2005. — 556 с.</w:t>
      </w:r>
    </w:p>
    <w:p w:rsidR="00234438" w:rsidRPr="00234438" w:rsidRDefault="00234438" w:rsidP="00234438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34438" w:rsidRPr="00234438" w:rsidRDefault="00234438" w:rsidP="0023443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234438" w:rsidRPr="00234438" w:rsidRDefault="00234438" w:rsidP="00234438">
      <w:pPr>
        <w:tabs>
          <w:tab w:val="left" w:pos="0"/>
          <w:tab w:val="left" w:pos="6135"/>
        </w:tabs>
        <w:suppressAutoHyphens/>
        <w:overflowPunct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Інформаційні джерела</w:t>
      </w: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Національного Банку України. URL: </w:t>
      </w:r>
      <w:hyperlink r:id="rId8" w:history="1">
        <w:r w:rsidRPr="00234438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val="uk-UA" w:eastAsia="ru-RU"/>
          </w:rPr>
          <w:t>www.bank.gov.ua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Верховної Ради України. URL: </w:t>
      </w:r>
      <w:hyperlink r:id="rId9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http://rada.gov.ua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Міністерства фінансів України. URL: </w:t>
      </w:r>
      <w:hyperlink r:id="rId10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http://www.minfin.gov.ua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Офіційний сайт Державного комітету статистики України. URL: http://www.ukrstat.gov.ua</w:t>
      </w:r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«Підручники». URL: </w:t>
      </w:r>
      <w:hyperlink r:id="rId11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http://pidruchniki.com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«Інвестиційні принципи розвитку підприємств». URL: </w:t>
      </w:r>
      <w:hyperlink r:id="rId12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http://intertorg.kr.ua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 xml:space="preserve">Офіційний сайт Національного інституту стратегічних досліджень. URL: </w:t>
      </w:r>
      <w:hyperlink r:id="rId13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http://www.niss.gov.ua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</w:t>
      </w:r>
      <w:proofErr w:type="spellStart"/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Простобанк</w:t>
      </w:r>
      <w:proofErr w:type="spellEnd"/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Консалтинг. URL: </w:t>
      </w:r>
      <w:hyperlink r:id="rId14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http://ua.prostobank.ua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23443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Офіційний сайт Українського агентства фінансового розвитку. URL: </w:t>
      </w:r>
      <w:hyperlink r:id="rId15" w:history="1">
        <w:r w:rsidRPr="00234438">
          <w:rPr>
            <w:rFonts w:ascii="Times New Roman" w:eastAsia="Calibri" w:hAnsi="Times New Roman" w:cs="Times New Roman"/>
            <w:sz w:val="24"/>
            <w:szCs w:val="24"/>
            <w:lang w:val="uk-UA" w:eastAsia="ru-RU"/>
          </w:rPr>
          <w:t>http://www.ufin.com.ua</w:t>
        </w:r>
      </w:hyperlink>
    </w:p>
    <w:p w:rsidR="00234438" w:rsidRPr="00234438" w:rsidRDefault="00234438" w:rsidP="0023443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Офіційний сайт Міжнародного центру перспективних досліджень. URL: http://www.icps.kiev.ua</w:t>
      </w:r>
    </w:p>
    <w:p w:rsidR="00234438" w:rsidRPr="00234438" w:rsidRDefault="00234438" w:rsidP="0023443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11. Офіційний сайт Інституту економіки і прогнозування НАН України. URL: http://www.ief.org.ua</w:t>
      </w:r>
    </w:p>
    <w:p w:rsidR="00234438" w:rsidRPr="00234438" w:rsidRDefault="00234438" w:rsidP="0023443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12. Офіційний сайт Бібліотеки імені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В.Вернадського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URL: </w:t>
      </w:r>
      <w:hyperlink r:id="rId16" w:history="1">
        <w:r w:rsidRPr="00234438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http://www.nbuv.gov.ua</w:t>
        </w:r>
      </w:hyperlink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</w:t>
      </w:r>
    </w:p>
    <w:p w:rsidR="00234438" w:rsidRPr="00234438" w:rsidRDefault="00234438" w:rsidP="0023443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13.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BitNovosti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URL: </w:t>
      </w:r>
      <w:hyperlink r:id="rId17" w:history="1">
        <w:r w:rsidRPr="00234438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https://bitnovosti.com/category/finansy/</w:t>
        </w:r>
      </w:hyperlink>
    </w:p>
    <w:p w:rsidR="00234438" w:rsidRPr="00234438" w:rsidRDefault="00234438" w:rsidP="0023443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14.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Новости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криптовалют</w:t>
      </w:r>
      <w:proofErr w:type="spellEnd"/>
      <w:r w:rsidRPr="00234438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URL:  http://newscryptocoin.com/ </w:t>
      </w:r>
    </w:p>
    <w:p w:rsidR="00234438" w:rsidRPr="00234438" w:rsidRDefault="00234438" w:rsidP="00234438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234438" w:rsidRPr="00234438" w:rsidRDefault="00234438" w:rsidP="0023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</w:p>
    <w:p w:rsidR="00090043" w:rsidRPr="00234438" w:rsidRDefault="00090043">
      <w:pPr>
        <w:rPr>
          <w:lang w:val="uk-UA"/>
        </w:rPr>
      </w:pPr>
    </w:p>
    <w:sectPr w:rsidR="00090043" w:rsidRPr="00234438" w:rsidSect="0000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86A"/>
    <w:multiLevelType w:val="multilevel"/>
    <w:tmpl w:val="BB1A8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57"/>
        </w:tabs>
        <w:ind w:left="0" w:firstLine="397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AA84515"/>
    <w:multiLevelType w:val="hybridMultilevel"/>
    <w:tmpl w:val="0682E360"/>
    <w:lvl w:ilvl="0" w:tplc="095C4CC0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C65782"/>
    <w:multiLevelType w:val="hybridMultilevel"/>
    <w:tmpl w:val="4EEE69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38"/>
    <w:rsid w:val="00090043"/>
    <w:rsid w:val="0023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921F"/>
  <w15:chartTrackingRefBased/>
  <w15:docId w15:val="{EBF62901-4926-49C8-9B20-535DC0D8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.gov.ua" TargetMode="External"/><Relationship Id="rId13" Type="http://schemas.openxmlformats.org/officeDocument/2006/relationships/hyperlink" Target="http://www.niss.gov.u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.nusta.edu.ua/jspui/bitstream/doc/3641/3/3848_IR.pdf" TargetMode="External"/><Relationship Id="rId12" Type="http://schemas.openxmlformats.org/officeDocument/2006/relationships/hyperlink" Target="http://intertorg.kr.ua" TargetMode="External"/><Relationship Id="rId17" Type="http://schemas.openxmlformats.org/officeDocument/2006/relationships/hyperlink" Target="https://bitnovosti.com/category/finansy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buv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.rada.gov.ua" TargetMode="External"/><Relationship Id="rId11" Type="http://schemas.openxmlformats.org/officeDocument/2006/relationships/hyperlink" Target="http://pidruchniki.com" TargetMode="External"/><Relationship Id="rId5" Type="http://schemas.openxmlformats.org/officeDocument/2006/relationships/hyperlink" Target="http://zakon.rada.gov.ua" TargetMode="External"/><Relationship Id="rId15" Type="http://schemas.openxmlformats.org/officeDocument/2006/relationships/hyperlink" Target="http://www.ufin.com.ua" TargetMode="External"/><Relationship Id="rId10" Type="http://schemas.openxmlformats.org/officeDocument/2006/relationships/hyperlink" Target="http://www.minfin.gov.u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ada.gov.ua" TargetMode="External"/><Relationship Id="rId14" Type="http://schemas.openxmlformats.org/officeDocument/2006/relationships/hyperlink" Target="http://ua.prostoban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MyHome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2021-11-05T12:18:00Z</dcterms:created>
  <dcterms:modified xsi:type="dcterms:W3CDTF">2021-11-05T12:18:00Z</dcterms:modified>
</cp:coreProperties>
</file>