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860AA9" w:rsidRDefault="00860AA9" w:rsidP="00E27C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60AA9">
        <w:rPr>
          <w:rFonts w:ascii="Times New Roman" w:hAnsi="Times New Roman" w:cs="Times New Roman"/>
          <w:b/>
          <w:sz w:val="24"/>
          <w:szCs w:val="24"/>
          <w:lang w:val="uk-UA"/>
        </w:rPr>
        <w:t>ТЕМА 6. КОРПОРАТИВНІ ЦІННІ ПАПЕРИ НА РИНКУ КАПІТАЛУ</w:t>
      </w:r>
    </w:p>
    <w:p w:rsidR="00860AA9" w:rsidRPr="00AE2BCD" w:rsidRDefault="00860AA9" w:rsidP="00E27C33">
      <w:pPr>
        <w:pStyle w:val="ab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AE2BCD">
        <w:rPr>
          <w:rFonts w:ascii="Times New Roman" w:hAnsi="Times New Roman" w:cs="Times New Roman"/>
          <w:color w:val="000000"/>
          <w:sz w:val="24"/>
          <w:szCs w:val="24"/>
        </w:rPr>
        <w:t xml:space="preserve">Первинні емісії довгострокових цінних паперів </w:t>
      </w:r>
      <w:r w:rsidRPr="00AE2BCD">
        <w:rPr>
          <w:rFonts w:ascii="Times New Roman" w:hAnsi="Times New Roman" w:cs="Times New Roman"/>
          <w:color w:val="000000"/>
          <w:sz w:val="24"/>
          <w:szCs w:val="24"/>
        </w:rPr>
        <w:br/>
        <w:t>корпорацій у США</w:t>
      </w:r>
      <w:r w:rsidRPr="00AE2BCD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AE2BCD" w:rsidRPr="00AE2BCD" w:rsidRDefault="00AE2BCD" w:rsidP="00E27C33">
      <w:pPr>
        <w:pStyle w:val="ab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0AA9">
        <w:rPr>
          <w:rFonts w:ascii="Times New Roman" w:hAnsi="Times New Roman" w:cs="Times New Roman"/>
          <w:color w:val="000000"/>
          <w:sz w:val="24"/>
          <w:szCs w:val="24"/>
        </w:rPr>
        <w:t>Методи розміщення корпоративних цінних паперів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722717" w:rsidRPr="00722717" w:rsidRDefault="00722717" w:rsidP="00E27C33">
      <w:pPr>
        <w:pStyle w:val="2"/>
        <w:spacing w:before="0" w:after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         </w:t>
      </w:r>
      <w:r w:rsidRPr="00722717">
        <w:rPr>
          <w:b w:val="0"/>
          <w:color w:val="000000"/>
          <w:sz w:val="24"/>
          <w:szCs w:val="24"/>
        </w:rPr>
        <w:t xml:space="preserve">3. Особливості первинних емісій цінних паперів </w:t>
      </w:r>
      <w:r w:rsidRPr="00722717">
        <w:rPr>
          <w:b w:val="0"/>
          <w:color w:val="000000"/>
          <w:sz w:val="24"/>
          <w:szCs w:val="24"/>
        </w:rPr>
        <w:br/>
        <w:t>та їх розміщення в США</w:t>
      </w:r>
      <w:r>
        <w:rPr>
          <w:b w:val="0"/>
          <w:color w:val="000000"/>
          <w:sz w:val="24"/>
          <w:szCs w:val="24"/>
        </w:rPr>
        <w:t>.</w:t>
      </w:r>
    </w:p>
    <w:p w:rsidR="00E27C33" w:rsidRPr="00E27C33" w:rsidRDefault="00E27C33" w:rsidP="00E27C33">
      <w:pPr>
        <w:pStyle w:val="2"/>
        <w:spacing w:before="0" w:after="0"/>
        <w:ind w:firstLine="709"/>
        <w:jc w:val="both"/>
        <w:rPr>
          <w:b w:val="0"/>
          <w:color w:val="000000"/>
          <w:sz w:val="24"/>
          <w:szCs w:val="24"/>
        </w:rPr>
      </w:pPr>
      <w:r w:rsidRPr="00E27C33">
        <w:rPr>
          <w:b w:val="0"/>
          <w:color w:val="000000"/>
          <w:sz w:val="24"/>
          <w:szCs w:val="24"/>
        </w:rPr>
        <w:t xml:space="preserve">4. Особливості первинних емісій цінних паперів </w:t>
      </w:r>
      <w:r w:rsidRPr="00E27C33">
        <w:rPr>
          <w:b w:val="0"/>
          <w:color w:val="000000"/>
          <w:sz w:val="24"/>
          <w:szCs w:val="24"/>
        </w:rPr>
        <w:br/>
        <w:t>та їх розміщення у Великобританії.</w:t>
      </w:r>
    </w:p>
    <w:p w:rsidR="00860AA9" w:rsidRDefault="00860AA9" w:rsidP="00E27C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60AA9" w:rsidRPr="00860AA9" w:rsidRDefault="00860AA9" w:rsidP="00E27C33">
      <w:pPr>
        <w:pStyle w:val="2"/>
        <w:spacing w:before="0" w:after="0" w:line="360" w:lineRule="auto"/>
        <w:ind w:firstLine="709"/>
        <w:jc w:val="both"/>
        <w:rPr>
          <w:color w:val="000000"/>
          <w:sz w:val="24"/>
          <w:szCs w:val="24"/>
        </w:rPr>
      </w:pPr>
      <w:bookmarkStart w:id="0" w:name="_Toc42929877"/>
      <w:bookmarkStart w:id="1" w:name="_Toc47409626"/>
      <w:bookmarkStart w:id="2" w:name="_Toc47486464"/>
      <w:bookmarkStart w:id="3" w:name="_Toc47512408"/>
      <w:bookmarkStart w:id="4" w:name="_Toc47758448"/>
      <w:r w:rsidRPr="00860AA9">
        <w:rPr>
          <w:color w:val="000000"/>
          <w:sz w:val="24"/>
          <w:szCs w:val="24"/>
        </w:rPr>
        <w:t xml:space="preserve">1. Первинні емісії довгострокових цінних паперів </w:t>
      </w:r>
      <w:r w:rsidRPr="00860AA9">
        <w:rPr>
          <w:color w:val="000000"/>
          <w:sz w:val="24"/>
          <w:szCs w:val="24"/>
        </w:rPr>
        <w:br/>
        <w:t>корпорацій у США</w:t>
      </w:r>
      <w:bookmarkEnd w:id="0"/>
      <w:bookmarkEnd w:id="1"/>
      <w:bookmarkEnd w:id="2"/>
      <w:bookmarkEnd w:id="3"/>
      <w:bookmarkEnd w:id="4"/>
    </w:p>
    <w:p w:rsidR="00860AA9" w:rsidRPr="00AE2BCD" w:rsidRDefault="00860AA9" w:rsidP="00AE2BCD">
      <w:pPr>
        <w:pStyle w:val="3"/>
        <w:spacing w:before="0" w:after="0" w:line="360" w:lineRule="auto"/>
        <w:ind w:firstLine="709"/>
        <w:rPr>
          <w:rFonts w:ascii="Times New Roman" w:hAnsi="Times New Roman"/>
          <w:i/>
          <w:color w:val="000000"/>
          <w:sz w:val="24"/>
          <w:szCs w:val="24"/>
        </w:rPr>
      </w:pPr>
      <w:r w:rsidRPr="00AE2BCD">
        <w:rPr>
          <w:rFonts w:ascii="Times New Roman" w:hAnsi="Times New Roman"/>
          <w:i/>
          <w:color w:val="000000"/>
          <w:sz w:val="24"/>
          <w:szCs w:val="24"/>
        </w:rPr>
        <w:t>Нові емісії американських корпорацій на ринку капіталів</w:t>
      </w:r>
    </w:p>
    <w:p w:rsidR="00860AA9" w:rsidRPr="00860AA9" w:rsidRDefault="00860AA9" w:rsidP="00AE2BC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0AA9">
        <w:rPr>
          <w:rFonts w:ascii="Times New Roman" w:hAnsi="Times New Roman" w:cs="Times New Roman"/>
          <w:color w:val="000000"/>
          <w:sz w:val="24"/>
          <w:szCs w:val="24"/>
        </w:rPr>
        <w:t>Корпорації в США — активні учасники ринку капіталів. Емісійна діял</w:t>
      </w:r>
      <w:r w:rsidRPr="00860AA9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860AA9">
        <w:rPr>
          <w:rFonts w:ascii="Times New Roman" w:hAnsi="Times New Roman" w:cs="Times New Roman"/>
          <w:color w:val="000000"/>
          <w:sz w:val="24"/>
          <w:szCs w:val="24"/>
        </w:rPr>
        <w:t>ність корпорацій визначається економічним циклом і особливостями функці</w:t>
      </w:r>
      <w:r w:rsidRPr="00860AA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860AA9">
        <w:rPr>
          <w:rFonts w:ascii="Times New Roman" w:hAnsi="Times New Roman" w:cs="Times New Roman"/>
          <w:color w:val="000000"/>
          <w:sz w:val="24"/>
          <w:szCs w:val="24"/>
        </w:rPr>
        <w:t>нування фондового ринку. З метою залучення капіталу на тривалі терміни ко</w:t>
      </w:r>
      <w:r w:rsidRPr="00860AA9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860AA9">
        <w:rPr>
          <w:rFonts w:ascii="Times New Roman" w:hAnsi="Times New Roman" w:cs="Times New Roman"/>
          <w:color w:val="000000"/>
          <w:sz w:val="24"/>
          <w:szCs w:val="24"/>
        </w:rPr>
        <w:t>порація випускає на первинному ринку два класичні інструменти — акції й о</w:t>
      </w:r>
      <w:r w:rsidRPr="00860AA9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860AA9">
        <w:rPr>
          <w:rFonts w:ascii="Times New Roman" w:hAnsi="Times New Roman" w:cs="Times New Roman"/>
          <w:color w:val="000000"/>
          <w:sz w:val="24"/>
          <w:szCs w:val="24"/>
        </w:rPr>
        <w:t>лігації. Під впливом інновацій класичні інструменти змінюються, а також з’являються принципово нові, як, наприклад, похідні цінні папери. Розширення фінансового ринку заохочує інноваційний процес, оскільки збільшується по</w:t>
      </w:r>
      <w:r w:rsidRPr="00860AA9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860AA9">
        <w:rPr>
          <w:rFonts w:ascii="Times New Roman" w:hAnsi="Times New Roman" w:cs="Times New Roman"/>
          <w:color w:val="000000"/>
          <w:sz w:val="24"/>
          <w:szCs w:val="24"/>
        </w:rPr>
        <w:t xml:space="preserve">реба в цінних паперах із новими властивостями. </w:t>
      </w:r>
    </w:p>
    <w:p w:rsidR="00AE2BCD" w:rsidRDefault="00860AA9" w:rsidP="00860AA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860AA9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860AA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Проявляється загальна довгострокова тенденція зростання емісій як в абсолютних поточних цінах, так і відносно ВВП</w:t>
      </w:r>
      <w:r w:rsidRPr="00860AA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AE2BCD" w:rsidRDefault="00860AA9" w:rsidP="00860AA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860AA9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860AA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 емісіях корпорацій переважають випуски боргових інструментів</w:t>
      </w:r>
      <w:r w:rsidRPr="00860AA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860AA9" w:rsidRPr="00860AA9" w:rsidRDefault="00860AA9" w:rsidP="00860AA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2BC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Переваження боргових інструментів пояснюється політикою корпорацій щодо формування структури капіталу. </w:t>
      </w:r>
      <w:r w:rsidR="00AE2BCD">
        <w:rPr>
          <w:rFonts w:ascii="Times New Roman" w:hAnsi="Times New Roman" w:cs="Times New Roman"/>
          <w:color w:val="000000"/>
          <w:sz w:val="24"/>
          <w:szCs w:val="24"/>
          <w:lang w:val="uk-UA"/>
        </w:rPr>
        <w:t>П</w:t>
      </w:r>
      <w:r w:rsidRPr="00AE2BC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ідвищення коефіцієнта боргу має певні межі. </w:t>
      </w:r>
      <w:r w:rsidRPr="00860AA9">
        <w:rPr>
          <w:rFonts w:ascii="Times New Roman" w:hAnsi="Times New Roman" w:cs="Times New Roman"/>
          <w:color w:val="000000"/>
          <w:sz w:val="24"/>
          <w:szCs w:val="24"/>
        </w:rPr>
        <w:t>Проте всі корпорації в США лев</w:t>
      </w:r>
      <w:r w:rsidRPr="00860AA9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860AA9">
        <w:rPr>
          <w:rFonts w:ascii="Times New Roman" w:hAnsi="Times New Roman" w:cs="Times New Roman"/>
          <w:color w:val="000000"/>
          <w:sz w:val="24"/>
          <w:szCs w:val="24"/>
        </w:rPr>
        <w:t>реджировані, кредитні відносини розширюються. Крім того, випуск акцій для фінансування розвитку звичайно використовується як виняток, наприклад у періоди актив</w:t>
      </w:r>
      <w:r w:rsidRPr="00860AA9">
        <w:rPr>
          <w:rFonts w:ascii="Times New Roman" w:hAnsi="Times New Roman" w:cs="Times New Roman"/>
          <w:color w:val="000000"/>
          <w:sz w:val="24"/>
          <w:szCs w:val="24"/>
        </w:rPr>
        <w:t>і</w:t>
      </w:r>
      <w:r w:rsidRPr="00860AA9">
        <w:rPr>
          <w:rFonts w:ascii="Times New Roman" w:hAnsi="Times New Roman" w:cs="Times New Roman"/>
          <w:color w:val="000000"/>
          <w:sz w:val="24"/>
          <w:szCs w:val="24"/>
        </w:rPr>
        <w:t>зації злить і поглинань.</w:t>
      </w:r>
    </w:p>
    <w:p w:rsidR="00860AA9" w:rsidRPr="00860AA9" w:rsidRDefault="00860AA9" w:rsidP="00860AA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0AA9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860AA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 облігаційних емісіях переважає частка фінансових корпорацій, яка к</w:t>
      </w:r>
      <w:r w:rsidRPr="00860AA9">
        <w:rPr>
          <w:rFonts w:ascii="Times New Roman" w:hAnsi="Times New Roman" w:cs="Times New Roman"/>
          <w:i/>
          <w:color w:val="000000"/>
          <w:sz w:val="24"/>
          <w:szCs w:val="24"/>
        </w:rPr>
        <w:t>о</w:t>
      </w:r>
      <w:r w:rsidRPr="00860AA9">
        <w:rPr>
          <w:rFonts w:ascii="Times New Roman" w:hAnsi="Times New Roman" w:cs="Times New Roman"/>
          <w:i/>
          <w:color w:val="000000"/>
          <w:sz w:val="24"/>
          <w:szCs w:val="24"/>
        </w:rPr>
        <w:t>ливається від 72,6 до 80 %.</w:t>
      </w:r>
      <w:r w:rsidRPr="00860AA9">
        <w:rPr>
          <w:rFonts w:ascii="Times New Roman" w:hAnsi="Times New Roman" w:cs="Times New Roman"/>
          <w:color w:val="000000"/>
          <w:sz w:val="24"/>
          <w:szCs w:val="24"/>
        </w:rPr>
        <w:t xml:space="preserve"> Мінімальна частка нефінансових корпорацій, тобто промислових, торговельних, будівельних фірм, а також фірм, що надають неф</w:t>
      </w:r>
      <w:r w:rsidRPr="00860AA9">
        <w:rPr>
          <w:rFonts w:ascii="Times New Roman" w:hAnsi="Times New Roman" w:cs="Times New Roman"/>
          <w:color w:val="000000"/>
          <w:sz w:val="24"/>
          <w:szCs w:val="24"/>
        </w:rPr>
        <w:t>і</w:t>
      </w:r>
      <w:r w:rsidRPr="00860AA9">
        <w:rPr>
          <w:rFonts w:ascii="Times New Roman" w:hAnsi="Times New Roman" w:cs="Times New Roman"/>
          <w:color w:val="000000"/>
          <w:sz w:val="24"/>
          <w:szCs w:val="24"/>
        </w:rPr>
        <w:t>нансові послуги, становить одну п’яту. Таке співвідношення пояснюється тим, що нефінансові корпорації виконують широку посередницьку діяльність в організації і розміщенні цінних паперів нефінансових ко</w:t>
      </w:r>
      <w:r w:rsidRPr="00860AA9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860AA9">
        <w:rPr>
          <w:rFonts w:ascii="Times New Roman" w:hAnsi="Times New Roman" w:cs="Times New Roman"/>
          <w:color w:val="000000"/>
          <w:sz w:val="24"/>
          <w:szCs w:val="24"/>
        </w:rPr>
        <w:t>порацій.</w:t>
      </w:r>
    </w:p>
    <w:p w:rsidR="00860AA9" w:rsidRPr="00860AA9" w:rsidRDefault="00860AA9" w:rsidP="00860AA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0AA9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Pr="00860AA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 емісіях акцій намітилася чітка тенденція збільшення частки фінансових корпорацій</w:t>
      </w:r>
      <w:r w:rsidRPr="00860AA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860AA9" w:rsidRPr="00860AA9" w:rsidRDefault="00860AA9" w:rsidP="00860AA9">
      <w:pPr>
        <w:pStyle w:val="2"/>
        <w:spacing w:before="0" w:after="0" w:line="360" w:lineRule="auto"/>
        <w:ind w:firstLine="709"/>
        <w:jc w:val="both"/>
        <w:rPr>
          <w:color w:val="000000"/>
          <w:sz w:val="24"/>
          <w:szCs w:val="24"/>
        </w:rPr>
      </w:pPr>
      <w:bookmarkStart w:id="5" w:name="_Toc42929878"/>
      <w:bookmarkStart w:id="6" w:name="_Toc47409627"/>
      <w:bookmarkStart w:id="7" w:name="_Toc47486465"/>
      <w:bookmarkStart w:id="8" w:name="_Toc47512409"/>
      <w:bookmarkStart w:id="9" w:name="_Toc47758449"/>
      <w:r w:rsidRPr="00860AA9">
        <w:rPr>
          <w:color w:val="000000"/>
          <w:sz w:val="24"/>
          <w:szCs w:val="24"/>
        </w:rPr>
        <w:lastRenderedPageBreak/>
        <w:t>2. Методи розміщення корпоративних цінних паперів</w:t>
      </w:r>
      <w:bookmarkEnd w:id="5"/>
      <w:bookmarkEnd w:id="6"/>
      <w:bookmarkEnd w:id="7"/>
      <w:bookmarkEnd w:id="8"/>
      <w:bookmarkEnd w:id="9"/>
    </w:p>
    <w:p w:rsidR="00860AA9" w:rsidRPr="00BC01E6" w:rsidRDefault="00860AA9" w:rsidP="00BC01E6">
      <w:pPr>
        <w:pStyle w:val="3"/>
        <w:spacing w:before="0" w:after="0" w:line="360" w:lineRule="auto"/>
        <w:ind w:firstLine="709"/>
        <w:rPr>
          <w:rFonts w:ascii="Times New Roman" w:hAnsi="Times New Roman"/>
          <w:i/>
          <w:color w:val="000000"/>
          <w:sz w:val="24"/>
          <w:szCs w:val="24"/>
        </w:rPr>
      </w:pPr>
      <w:r w:rsidRPr="00BC01E6">
        <w:rPr>
          <w:rFonts w:ascii="Times New Roman" w:hAnsi="Times New Roman"/>
          <w:i/>
          <w:color w:val="000000"/>
          <w:sz w:val="24"/>
          <w:szCs w:val="24"/>
        </w:rPr>
        <w:t>Розміщення первинних емісій</w:t>
      </w:r>
    </w:p>
    <w:p w:rsidR="00860AA9" w:rsidRPr="00860AA9" w:rsidRDefault="00860AA9" w:rsidP="00860AA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0AA9">
        <w:rPr>
          <w:rFonts w:ascii="Times New Roman" w:hAnsi="Times New Roman" w:cs="Times New Roman"/>
          <w:color w:val="000000"/>
          <w:sz w:val="24"/>
          <w:szCs w:val="24"/>
        </w:rPr>
        <w:t>Первинне розміщення цінних паперів визначається як законами, так і тр</w:t>
      </w:r>
      <w:r w:rsidRPr="00860AA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860AA9">
        <w:rPr>
          <w:rFonts w:ascii="Times New Roman" w:hAnsi="Times New Roman" w:cs="Times New Roman"/>
          <w:color w:val="000000"/>
          <w:sz w:val="24"/>
          <w:szCs w:val="24"/>
        </w:rPr>
        <w:t>диціями країни. У практиці країн із розвиненою ринковою економікою корп</w:t>
      </w:r>
      <w:r w:rsidRPr="00860AA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860AA9">
        <w:rPr>
          <w:rFonts w:ascii="Times New Roman" w:hAnsi="Times New Roman" w:cs="Times New Roman"/>
          <w:color w:val="000000"/>
          <w:sz w:val="24"/>
          <w:szCs w:val="24"/>
        </w:rPr>
        <w:t>рації використовують</w:t>
      </w:r>
      <w:r w:rsidRPr="00860AA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два основні методи розміщення первинних емісій: публі</w:t>
      </w:r>
      <w:r w:rsidRPr="00860AA9">
        <w:rPr>
          <w:rFonts w:ascii="Times New Roman" w:hAnsi="Times New Roman" w:cs="Times New Roman"/>
          <w:i/>
          <w:color w:val="000000"/>
          <w:sz w:val="24"/>
          <w:szCs w:val="24"/>
        </w:rPr>
        <w:t>ч</w:t>
      </w:r>
      <w:r w:rsidRPr="00860AA9">
        <w:rPr>
          <w:rFonts w:ascii="Times New Roman" w:hAnsi="Times New Roman" w:cs="Times New Roman"/>
          <w:i/>
          <w:color w:val="000000"/>
          <w:sz w:val="24"/>
          <w:szCs w:val="24"/>
        </w:rPr>
        <w:t>не, або відкрите, розміщення і приватне з переваженням першого</w:t>
      </w:r>
      <w:r w:rsidRPr="00860AA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60AA9" w:rsidRPr="00860AA9" w:rsidRDefault="00860AA9" w:rsidP="00860AA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0AA9">
        <w:rPr>
          <w:rFonts w:ascii="Times New Roman" w:hAnsi="Times New Roman" w:cs="Times New Roman"/>
          <w:b/>
          <w:i/>
          <w:color w:val="000000"/>
          <w:sz w:val="24"/>
          <w:szCs w:val="24"/>
        </w:rPr>
        <w:t>Публічне розміщення</w:t>
      </w:r>
      <w:r w:rsidRPr="00860AA9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860A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60AA9">
        <w:rPr>
          <w:rFonts w:ascii="Times New Roman" w:hAnsi="Times New Roman" w:cs="Times New Roman"/>
          <w:i/>
          <w:color w:val="000000"/>
          <w:sz w:val="24"/>
          <w:szCs w:val="24"/>
        </w:rPr>
        <w:t>тобто пропонування цінних паперів широкій публ</w:t>
      </w:r>
      <w:r w:rsidRPr="00860AA9">
        <w:rPr>
          <w:rFonts w:ascii="Times New Roman" w:hAnsi="Times New Roman" w:cs="Times New Roman"/>
          <w:i/>
          <w:color w:val="000000"/>
          <w:sz w:val="24"/>
          <w:szCs w:val="24"/>
        </w:rPr>
        <w:t>і</w:t>
      </w:r>
      <w:r w:rsidRPr="00860AA9">
        <w:rPr>
          <w:rFonts w:ascii="Times New Roman" w:hAnsi="Times New Roman" w:cs="Times New Roman"/>
          <w:i/>
          <w:color w:val="000000"/>
          <w:sz w:val="24"/>
          <w:szCs w:val="24"/>
        </w:rPr>
        <w:t>ці</w:t>
      </w:r>
      <w:r w:rsidRPr="00860AA9">
        <w:rPr>
          <w:rFonts w:ascii="Times New Roman" w:hAnsi="Times New Roman" w:cs="Times New Roman"/>
          <w:color w:val="000000"/>
          <w:sz w:val="24"/>
          <w:szCs w:val="24"/>
        </w:rPr>
        <w:t>, здійснюється через численних інституційних посередників; корпорація може також розміщувати свої цінні папери за допомогою оголошення в пресі, не зв</w:t>
      </w:r>
      <w:r w:rsidRPr="00860AA9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860AA9">
        <w:rPr>
          <w:rFonts w:ascii="Times New Roman" w:hAnsi="Times New Roman" w:cs="Times New Roman"/>
          <w:color w:val="000000"/>
          <w:sz w:val="24"/>
          <w:szCs w:val="24"/>
        </w:rPr>
        <w:t xml:space="preserve">ртаючись до посередництва. </w:t>
      </w:r>
      <w:r w:rsidRPr="00860AA9">
        <w:rPr>
          <w:rFonts w:ascii="Times New Roman" w:hAnsi="Times New Roman" w:cs="Times New Roman"/>
          <w:i/>
          <w:color w:val="000000"/>
          <w:sz w:val="24"/>
          <w:szCs w:val="24"/>
        </w:rPr>
        <w:t>Особливість публічного розміщення полягає в тому, що цінні папери продаються необмеженому числу учасн</w:t>
      </w:r>
      <w:r w:rsidRPr="00860AA9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Pr="00860AA9">
        <w:rPr>
          <w:rFonts w:ascii="Times New Roman" w:hAnsi="Times New Roman" w:cs="Times New Roman"/>
          <w:i/>
          <w:color w:val="000000"/>
          <w:sz w:val="24"/>
          <w:szCs w:val="24"/>
        </w:rPr>
        <w:t>ків</w:t>
      </w:r>
      <w:r w:rsidRPr="00860AA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60AA9" w:rsidRPr="00860AA9" w:rsidRDefault="00860AA9" w:rsidP="00860AA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0AA9">
        <w:rPr>
          <w:rFonts w:ascii="Times New Roman" w:hAnsi="Times New Roman" w:cs="Times New Roman"/>
          <w:color w:val="000000"/>
          <w:sz w:val="24"/>
          <w:szCs w:val="24"/>
        </w:rPr>
        <w:t xml:space="preserve">За </w:t>
      </w:r>
      <w:r w:rsidRPr="00860AA9">
        <w:rPr>
          <w:rFonts w:ascii="Times New Roman" w:hAnsi="Times New Roman" w:cs="Times New Roman"/>
          <w:b/>
          <w:i/>
          <w:color w:val="000000"/>
          <w:sz w:val="24"/>
          <w:szCs w:val="24"/>
        </w:rPr>
        <w:t>приватного розміщення</w:t>
      </w:r>
      <w:r w:rsidRPr="00860AA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860AA9">
        <w:rPr>
          <w:rFonts w:ascii="Times New Roman" w:hAnsi="Times New Roman" w:cs="Times New Roman"/>
          <w:color w:val="000000"/>
          <w:sz w:val="24"/>
          <w:szCs w:val="24"/>
        </w:rPr>
        <w:t>цінних паперів весь їх випуск продається “в одні руки”, великому посереднику-андеррайтеру (underwriter), що гарантує р</w:t>
      </w:r>
      <w:r w:rsidRPr="00860AA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860AA9">
        <w:rPr>
          <w:rFonts w:ascii="Times New Roman" w:hAnsi="Times New Roman" w:cs="Times New Roman"/>
          <w:color w:val="000000"/>
          <w:sz w:val="24"/>
          <w:szCs w:val="24"/>
        </w:rPr>
        <w:t>зміщення всієї нової емісії. Андеррайтерами звичайно є інвестиційні банки і фінансові інституції і</w:t>
      </w:r>
      <w:r w:rsidRPr="00860AA9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860AA9">
        <w:rPr>
          <w:rFonts w:ascii="Times New Roman" w:hAnsi="Times New Roman" w:cs="Times New Roman"/>
          <w:color w:val="000000"/>
          <w:sz w:val="24"/>
          <w:szCs w:val="24"/>
        </w:rPr>
        <w:t>вестиційного типу.</w:t>
      </w:r>
    </w:p>
    <w:p w:rsidR="00860AA9" w:rsidRPr="00860AA9" w:rsidRDefault="00860AA9" w:rsidP="00860AA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0AA9">
        <w:rPr>
          <w:rFonts w:ascii="Times New Roman" w:hAnsi="Times New Roman" w:cs="Times New Roman"/>
          <w:color w:val="000000"/>
          <w:sz w:val="24"/>
          <w:szCs w:val="24"/>
        </w:rPr>
        <w:t xml:space="preserve">У розміщенні облігацій у США переважають публічні випуски — від 63 до 82 %. </w:t>
      </w:r>
      <w:r w:rsidR="002A070E">
        <w:rPr>
          <w:rFonts w:ascii="Times New Roman" w:hAnsi="Times New Roman" w:cs="Times New Roman"/>
          <w:color w:val="000000"/>
          <w:sz w:val="24"/>
          <w:szCs w:val="24"/>
          <w:lang w:val="uk-UA"/>
        </w:rPr>
        <w:t>В</w:t>
      </w:r>
      <w:r w:rsidRPr="00860AA9">
        <w:rPr>
          <w:rFonts w:ascii="Times New Roman" w:hAnsi="Times New Roman" w:cs="Times New Roman"/>
          <w:color w:val="000000"/>
          <w:sz w:val="24"/>
          <w:szCs w:val="24"/>
        </w:rPr>
        <w:t>изначилася чітка тенденція відносного зростання публічних емісій і скорочення приватних. Андеррайтери зазвичай здійснюють розміщення акцій. Облігації корпорацій США реалізуються також за кордоном, їх відносна частка зросла з 7,6 до 15,2 %).</w:t>
      </w:r>
    </w:p>
    <w:p w:rsidR="00860AA9" w:rsidRPr="00860AA9" w:rsidRDefault="00860AA9" w:rsidP="00860AA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0AA9">
        <w:rPr>
          <w:rFonts w:ascii="Times New Roman" w:hAnsi="Times New Roman" w:cs="Times New Roman"/>
          <w:color w:val="000000"/>
          <w:sz w:val="24"/>
          <w:szCs w:val="24"/>
        </w:rPr>
        <w:t>У розміщенні емісій акцій переважають</w:t>
      </w:r>
      <w:r w:rsidR="002A070E">
        <w:rPr>
          <w:rFonts w:ascii="Times New Roman" w:hAnsi="Times New Roman" w:cs="Times New Roman"/>
          <w:color w:val="000000"/>
          <w:sz w:val="24"/>
          <w:szCs w:val="24"/>
        </w:rPr>
        <w:t xml:space="preserve"> приватні розміщення</w:t>
      </w:r>
      <w:r w:rsidRPr="00860AA9">
        <w:rPr>
          <w:rFonts w:ascii="Times New Roman" w:hAnsi="Times New Roman" w:cs="Times New Roman"/>
          <w:color w:val="000000"/>
          <w:sz w:val="24"/>
          <w:szCs w:val="24"/>
        </w:rPr>
        <w:t>. Під час криз</w:t>
      </w:r>
      <w:r w:rsidR="002A070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и </w:t>
      </w:r>
      <w:r w:rsidRPr="00860AA9">
        <w:rPr>
          <w:rFonts w:ascii="Times New Roman" w:hAnsi="Times New Roman" w:cs="Times New Roman"/>
          <w:color w:val="000000"/>
          <w:sz w:val="24"/>
          <w:szCs w:val="24"/>
        </w:rPr>
        <w:t>проявилася тенденція зменшення приватних і збільшення публічних розміщень. У такий спосіб високотехнологічні корпор</w:t>
      </w:r>
      <w:r w:rsidRPr="00860AA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860AA9">
        <w:rPr>
          <w:rFonts w:ascii="Times New Roman" w:hAnsi="Times New Roman" w:cs="Times New Roman"/>
          <w:color w:val="000000"/>
          <w:sz w:val="24"/>
          <w:szCs w:val="24"/>
        </w:rPr>
        <w:t>ції певною мірою обходять контроль над емісією з боку Комісії з цінних пап</w:t>
      </w:r>
      <w:r w:rsidRPr="00860AA9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860AA9">
        <w:rPr>
          <w:rFonts w:ascii="Times New Roman" w:hAnsi="Times New Roman" w:cs="Times New Roman"/>
          <w:color w:val="000000"/>
          <w:sz w:val="24"/>
          <w:szCs w:val="24"/>
        </w:rPr>
        <w:t>рів і бірж (КЦПБ), надаючи перевагу приватному розміщенню, а емісії дрібних і середніх корпорацій, які зазвичай використовують відкриту підписку, скор</w:t>
      </w:r>
      <w:r w:rsidRPr="00860AA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860AA9">
        <w:rPr>
          <w:rFonts w:ascii="Times New Roman" w:hAnsi="Times New Roman" w:cs="Times New Roman"/>
          <w:color w:val="000000"/>
          <w:sz w:val="24"/>
          <w:szCs w:val="24"/>
        </w:rPr>
        <w:t>тилися.</w:t>
      </w:r>
    </w:p>
    <w:p w:rsidR="00860AA9" w:rsidRPr="00860AA9" w:rsidRDefault="00860AA9" w:rsidP="00860AA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0AA9">
        <w:rPr>
          <w:rFonts w:ascii="Times New Roman" w:hAnsi="Times New Roman" w:cs="Times New Roman"/>
          <w:color w:val="000000"/>
          <w:sz w:val="24"/>
          <w:szCs w:val="24"/>
        </w:rPr>
        <w:t xml:space="preserve">Фінансові посередники надають корпорації-емітенту ряд послуг, пов’язаних із розміщенням. Вони пропонують корпорації вибрати кращий час для продажу. Теоретично </w:t>
      </w:r>
      <w:r w:rsidRPr="00860AA9">
        <w:rPr>
          <w:rFonts w:ascii="Times New Roman" w:hAnsi="Times New Roman" w:cs="Times New Roman"/>
          <w:i/>
          <w:color w:val="000000"/>
          <w:sz w:val="24"/>
          <w:szCs w:val="24"/>
        </w:rPr>
        <w:t>кращим часом для випуску нових акцій</w:t>
      </w:r>
      <w:r w:rsidRPr="00860AA9">
        <w:rPr>
          <w:rFonts w:ascii="Times New Roman" w:hAnsi="Times New Roman" w:cs="Times New Roman"/>
          <w:color w:val="000000"/>
          <w:sz w:val="24"/>
          <w:szCs w:val="24"/>
        </w:rPr>
        <w:t xml:space="preserve"> є дні тижня, коли на вторинному ринку раніше випущені акції корпорації котируються за високою ціною. </w:t>
      </w:r>
      <w:r w:rsidRPr="00860AA9">
        <w:rPr>
          <w:rFonts w:ascii="Times New Roman" w:hAnsi="Times New Roman" w:cs="Times New Roman"/>
          <w:i/>
          <w:color w:val="000000"/>
          <w:sz w:val="24"/>
          <w:szCs w:val="24"/>
        </w:rPr>
        <w:t>Кращий час</w:t>
      </w:r>
      <w:r w:rsidRPr="00860A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60AA9">
        <w:rPr>
          <w:rFonts w:ascii="Times New Roman" w:hAnsi="Times New Roman" w:cs="Times New Roman"/>
          <w:i/>
          <w:color w:val="000000"/>
          <w:sz w:val="24"/>
          <w:szCs w:val="24"/>
        </w:rPr>
        <w:t>для продажу нових облігацій</w:t>
      </w:r>
      <w:r w:rsidRPr="00860AA9">
        <w:rPr>
          <w:rFonts w:ascii="Times New Roman" w:hAnsi="Times New Roman" w:cs="Times New Roman"/>
          <w:color w:val="000000"/>
          <w:sz w:val="24"/>
          <w:szCs w:val="24"/>
        </w:rPr>
        <w:t xml:space="preserve"> — період (який може бути і коротким, і тривалим) найнижчих процентних ставок ринку. Якщо за р</w:t>
      </w:r>
      <w:r w:rsidRPr="00860AA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860AA9">
        <w:rPr>
          <w:rFonts w:ascii="Times New Roman" w:hAnsi="Times New Roman" w:cs="Times New Roman"/>
          <w:color w:val="000000"/>
          <w:sz w:val="24"/>
          <w:szCs w:val="24"/>
        </w:rPr>
        <w:t>ніше випущеними облігаціями купонна ставка була вищою, ніж ринкові проц</w:t>
      </w:r>
      <w:r w:rsidRPr="00860AA9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860AA9">
        <w:rPr>
          <w:rFonts w:ascii="Times New Roman" w:hAnsi="Times New Roman" w:cs="Times New Roman"/>
          <w:color w:val="000000"/>
          <w:sz w:val="24"/>
          <w:szCs w:val="24"/>
        </w:rPr>
        <w:t>нтні ставки, їх ціна буде вищою номіналу. Саме цей період найбільш сприятливий для н</w:t>
      </w:r>
      <w:r w:rsidRPr="00860AA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860AA9">
        <w:rPr>
          <w:rFonts w:ascii="Times New Roman" w:hAnsi="Times New Roman" w:cs="Times New Roman"/>
          <w:color w:val="000000"/>
          <w:sz w:val="24"/>
          <w:szCs w:val="24"/>
        </w:rPr>
        <w:t>вих емісій облігацій.</w:t>
      </w:r>
    </w:p>
    <w:p w:rsidR="00860AA9" w:rsidRPr="00860AA9" w:rsidRDefault="00860AA9" w:rsidP="00860AA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0AA9">
        <w:rPr>
          <w:rFonts w:ascii="Times New Roman" w:hAnsi="Times New Roman" w:cs="Times New Roman"/>
          <w:color w:val="000000"/>
          <w:sz w:val="24"/>
          <w:szCs w:val="24"/>
        </w:rPr>
        <w:t xml:space="preserve">Фінансовий посередник повинен також запропонувати </w:t>
      </w:r>
      <w:r w:rsidRPr="00860AA9">
        <w:rPr>
          <w:rFonts w:ascii="Times New Roman" w:hAnsi="Times New Roman" w:cs="Times New Roman"/>
          <w:i/>
          <w:color w:val="000000"/>
          <w:sz w:val="24"/>
          <w:szCs w:val="24"/>
        </w:rPr>
        <w:t>ціну цінного папера, що випускається</w:t>
      </w:r>
      <w:r w:rsidRPr="00860AA9">
        <w:rPr>
          <w:rFonts w:ascii="Times New Roman" w:hAnsi="Times New Roman" w:cs="Times New Roman"/>
          <w:color w:val="000000"/>
          <w:sz w:val="24"/>
          <w:szCs w:val="24"/>
        </w:rPr>
        <w:t xml:space="preserve">. Вибір ціни передбачає глибоке знання ринку. У корпораціях, фірмах і </w:t>
      </w:r>
      <w:r w:rsidRPr="00860AA9">
        <w:rPr>
          <w:rFonts w:ascii="Times New Roman" w:hAnsi="Times New Roman" w:cs="Times New Roman"/>
          <w:color w:val="000000"/>
          <w:sz w:val="24"/>
          <w:szCs w:val="24"/>
        </w:rPr>
        <w:lastRenderedPageBreak/>
        <w:t>банках, що розміщують цінні папери, є спеціальні відділи, призначе</w:t>
      </w:r>
      <w:r w:rsidRPr="00860AA9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860AA9">
        <w:rPr>
          <w:rFonts w:ascii="Times New Roman" w:hAnsi="Times New Roman" w:cs="Times New Roman"/>
          <w:color w:val="000000"/>
          <w:sz w:val="24"/>
          <w:szCs w:val="24"/>
        </w:rPr>
        <w:t xml:space="preserve">ня яких полягає у вивченні руху індексів цін за акціями й облігаціями. </w:t>
      </w:r>
      <w:r w:rsidRPr="00860AA9">
        <w:rPr>
          <w:rFonts w:ascii="Times New Roman" w:hAnsi="Times New Roman" w:cs="Times New Roman"/>
          <w:i/>
          <w:color w:val="000000"/>
          <w:sz w:val="24"/>
          <w:szCs w:val="24"/>
        </w:rPr>
        <w:t>Правильно визначена ціна продажу (offer price, public offering price, asked price) сприяє швидкому розміщенню випуску за найбільш “зручною”, тобто високою, ц</w:t>
      </w:r>
      <w:r w:rsidRPr="00860AA9">
        <w:rPr>
          <w:rFonts w:ascii="Times New Roman" w:hAnsi="Times New Roman" w:cs="Times New Roman"/>
          <w:i/>
          <w:color w:val="000000"/>
          <w:sz w:val="24"/>
          <w:szCs w:val="24"/>
        </w:rPr>
        <w:t>і</w:t>
      </w:r>
      <w:r w:rsidRPr="00860AA9">
        <w:rPr>
          <w:rFonts w:ascii="Times New Roman" w:hAnsi="Times New Roman" w:cs="Times New Roman"/>
          <w:i/>
          <w:color w:val="000000"/>
          <w:sz w:val="24"/>
          <w:szCs w:val="24"/>
        </w:rPr>
        <w:t>ною (convenient price)</w:t>
      </w:r>
      <w:r w:rsidRPr="00860AA9">
        <w:rPr>
          <w:rFonts w:ascii="Times New Roman" w:hAnsi="Times New Roman" w:cs="Times New Roman"/>
          <w:color w:val="000000"/>
          <w:sz w:val="24"/>
          <w:szCs w:val="24"/>
        </w:rPr>
        <w:t>. Випуск, який можна швидко розмістити, називається “продажем із вікна” (to go out the window). Якщо ціна була встановлена на н</w:t>
      </w:r>
      <w:r w:rsidRPr="00860AA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860AA9">
        <w:rPr>
          <w:rFonts w:ascii="Times New Roman" w:hAnsi="Times New Roman" w:cs="Times New Roman"/>
          <w:color w:val="000000"/>
          <w:sz w:val="24"/>
          <w:szCs w:val="24"/>
        </w:rPr>
        <w:t>зькому рівні, можливий швидкий розпродаж цінних паперів. У цьому випадку менеджери корпорації повинні вибрати кращий варіант: або швидкий продаж, наслідком якого буде зменшення суми залучених фондів, або звичайне розм</w:t>
      </w:r>
      <w:r w:rsidRPr="00860AA9">
        <w:rPr>
          <w:rFonts w:ascii="Times New Roman" w:hAnsi="Times New Roman" w:cs="Times New Roman"/>
          <w:color w:val="000000"/>
          <w:sz w:val="24"/>
          <w:szCs w:val="24"/>
        </w:rPr>
        <w:t>і</w:t>
      </w:r>
      <w:r w:rsidRPr="00860AA9">
        <w:rPr>
          <w:rFonts w:ascii="Times New Roman" w:hAnsi="Times New Roman" w:cs="Times New Roman"/>
          <w:color w:val="000000"/>
          <w:sz w:val="24"/>
          <w:szCs w:val="24"/>
        </w:rPr>
        <w:t>щення, що принесе очікувану суму коштів.</w:t>
      </w:r>
    </w:p>
    <w:p w:rsidR="00860AA9" w:rsidRPr="00860AA9" w:rsidRDefault="00860AA9" w:rsidP="00860AA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0AA9">
        <w:rPr>
          <w:rFonts w:ascii="Times New Roman" w:hAnsi="Times New Roman" w:cs="Times New Roman"/>
          <w:color w:val="000000"/>
          <w:sz w:val="24"/>
          <w:szCs w:val="24"/>
        </w:rPr>
        <w:t>З погляду корпорації-емітента кожний із методів має свої переваги і нед</w:t>
      </w:r>
      <w:r w:rsidRPr="00860AA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860AA9">
        <w:rPr>
          <w:rFonts w:ascii="Times New Roman" w:hAnsi="Times New Roman" w:cs="Times New Roman"/>
          <w:color w:val="000000"/>
          <w:sz w:val="24"/>
          <w:szCs w:val="24"/>
        </w:rPr>
        <w:t xml:space="preserve">ліки. У </w:t>
      </w:r>
      <w:r w:rsidRPr="00860AA9">
        <w:rPr>
          <w:rFonts w:ascii="Times New Roman" w:hAnsi="Times New Roman" w:cs="Times New Roman"/>
          <w:i/>
          <w:color w:val="000000"/>
          <w:sz w:val="24"/>
          <w:szCs w:val="24"/>
        </w:rPr>
        <w:t>публічного розміщення є низка п</w:t>
      </w:r>
      <w:r w:rsidRPr="00860AA9">
        <w:rPr>
          <w:rFonts w:ascii="Times New Roman" w:hAnsi="Times New Roman" w:cs="Times New Roman"/>
          <w:i/>
          <w:color w:val="000000"/>
          <w:sz w:val="24"/>
          <w:szCs w:val="24"/>
        </w:rPr>
        <w:t>е</w:t>
      </w:r>
      <w:r w:rsidRPr="00860AA9">
        <w:rPr>
          <w:rFonts w:ascii="Times New Roman" w:hAnsi="Times New Roman" w:cs="Times New Roman"/>
          <w:i/>
          <w:color w:val="000000"/>
          <w:sz w:val="24"/>
          <w:szCs w:val="24"/>
        </w:rPr>
        <w:t>реваг</w:t>
      </w:r>
      <w:r w:rsidRPr="00860AA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60AA9" w:rsidRPr="00860AA9" w:rsidRDefault="00860AA9" w:rsidP="00860AA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0AA9">
        <w:rPr>
          <w:rFonts w:ascii="Times New Roman" w:hAnsi="Times New Roman" w:cs="Times New Roman"/>
          <w:i/>
          <w:color w:val="000000"/>
          <w:sz w:val="24"/>
          <w:szCs w:val="24"/>
        </w:rPr>
        <w:t>По-перше</w:t>
      </w:r>
      <w:r w:rsidRPr="00860AA9">
        <w:rPr>
          <w:rFonts w:ascii="Times New Roman" w:hAnsi="Times New Roman" w:cs="Times New Roman"/>
          <w:color w:val="000000"/>
          <w:sz w:val="24"/>
          <w:szCs w:val="24"/>
        </w:rPr>
        <w:t xml:space="preserve">, маючи великий вибір посередників і ринків, корпорація може розмістити цінні папери на значні суми. </w:t>
      </w:r>
      <w:r w:rsidRPr="00860AA9">
        <w:rPr>
          <w:rFonts w:ascii="Times New Roman" w:hAnsi="Times New Roman" w:cs="Times New Roman"/>
          <w:i/>
          <w:color w:val="000000"/>
          <w:sz w:val="24"/>
          <w:szCs w:val="24"/>
        </w:rPr>
        <w:t>По-друге</w:t>
      </w:r>
      <w:r w:rsidRPr="00860AA9">
        <w:rPr>
          <w:rFonts w:ascii="Times New Roman" w:hAnsi="Times New Roman" w:cs="Times New Roman"/>
          <w:color w:val="000000"/>
          <w:sz w:val="24"/>
          <w:szCs w:val="24"/>
        </w:rPr>
        <w:t xml:space="preserve">, відкрита підписка підвищує авторитет корпорації на ринках товарів і послуг. </w:t>
      </w:r>
      <w:r w:rsidRPr="00860AA9">
        <w:rPr>
          <w:rFonts w:ascii="Times New Roman" w:hAnsi="Times New Roman" w:cs="Times New Roman"/>
          <w:i/>
          <w:color w:val="000000"/>
          <w:sz w:val="24"/>
          <w:szCs w:val="24"/>
        </w:rPr>
        <w:t>По-третє</w:t>
      </w:r>
      <w:r w:rsidRPr="00860AA9">
        <w:rPr>
          <w:rFonts w:ascii="Times New Roman" w:hAnsi="Times New Roman" w:cs="Times New Roman"/>
          <w:color w:val="000000"/>
          <w:sz w:val="24"/>
          <w:szCs w:val="24"/>
        </w:rPr>
        <w:t>, інвестори, заціка</w:t>
      </w:r>
      <w:r w:rsidRPr="00860AA9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860AA9">
        <w:rPr>
          <w:rFonts w:ascii="Times New Roman" w:hAnsi="Times New Roman" w:cs="Times New Roman"/>
          <w:color w:val="000000"/>
          <w:sz w:val="24"/>
          <w:szCs w:val="24"/>
        </w:rPr>
        <w:t xml:space="preserve">лені в диверсифікації своїх портфелів, віддають перевагу публічній підписці і тим самим сприяють швидшому розміщенню. </w:t>
      </w:r>
      <w:r w:rsidRPr="00860AA9">
        <w:rPr>
          <w:rFonts w:ascii="Times New Roman" w:hAnsi="Times New Roman" w:cs="Times New Roman"/>
          <w:i/>
          <w:color w:val="000000"/>
          <w:sz w:val="24"/>
          <w:szCs w:val="24"/>
        </w:rPr>
        <w:t>По-четверте</w:t>
      </w:r>
      <w:r w:rsidRPr="00860AA9">
        <w:rPr>
          <w:rFonts w:ascii="Times New Roman" w:hAnsi="Times New Roman" w:cs="Times New Roman"/>
          <w:color w:val="000000"/>
          <w:sz w:val="24"/>
          <w:szCs w:val="24"/>
        </w:rPr>
        <w:t>, корпорації, що ведуть політику поглинань і злить, використовують відкритий ринок, тобто пу</w:t>
      </w:r>
      <w:r w:rsidRPr="00860AA9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860AA9">
        <w:rPr>
          <w:rFonts w:ascii="Times New Roman" w:hAnsi="Times New Roman" w:cs="Times New Roman"/>
          <w:color w:val="000000"/>
          <w:sz w:val="24"/>
          <w:szCs w:val="24"/>
        </w:rPr>
        <w:t>лічний продаж цінних паперів у своїх цілях.</w:t>
      </w:r>
    </w:p>
    <w:p w:rsidR="00860AA9" w:rsidRPr="00860AA9" w:rsidRDefault="00860AA9" w:rsidP="001E6DC3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60AA9">
        <w:rPr>
          <w:rFonts w:ascii="Times New Roman" w:hAnsi="Times New Roman" w:cs="Times New Roman"/>
          <w:i/>
          <w:color w:val="000000"/>
          <w:sz w:val="24"/>
          <w:szCs w:val="24"/>
        </w:rPr>
        <w:t>Публічне розміщення має також недоліки</w:t>
      </w:r>
      <w:r w:rsidRPr="00860AA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60AA9" w:rsidRPr="00860AA9" w:rsidRDefault="00860AA9" w:rsidP="00860AA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0AA9">
        <w:rPr>
          <w:rFonts w:ascii="Times New Roman" w:hAnsi="Times New Roman" w:cs="Times New Roman"/>
          <w:i/>
          <w:color w:val="000000"/>
          <w:sz w:val="24"/>
          <w:szCs w:val="24"/>
        </w:rPr>
        <w:t>По-перше</w:t>
      </w:r>
      <w:r w:rsidRPr="00860AA9">
        <w:rPr>
          <w:rFonts w:ascii="Times New Roman" w:hAnsi="Times New Roman" w:cs="Times New Roman"/>
          <w:color w:val="000000"/>
          <w:sz w:val="24"/>
          <w:szCs w:val="24"/>
        </w:rPr>
        <w:t>, у США, наприклад, корпорація, подаючи документи у КЦПБ, повинна сповна розкрити не тільки свою фінансову інформацію, а й плани ро</w:t>
      </w:r>
      <w:r w:rsidRPr="00860AA9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860AA9">
        <w:rPr>
          <w:rFonts w:ascii="Times New Roman" w:hAnsi="Times New Roman" w:cs="Times New Roman"/>
          <w:color w:val="000000"/>
          <w:sz w:val="24"/>
          <w:szCs w:val="24"/>
        </w:rPr>
        <w:t xml:space="preserve">витку. </w:t>
      </w:r>
      <w:r w:rsidRPr="00860AA9">
        <w:rPr>
          <w:rFonts w:ascii="Times New Roman" w:hAnsi="Times New Roman" w:cs="Times New Roman"/>
          <w:i/>
          <w:color w:val="000000"/>
          <w:sz w:val="24"/>
          <w:szCs w:val="24"/>
        </w:rPr>
        <w:t>По-друге</w:t>
      </w:r>
      <w:r w:rsidRPr="00860AA9">
        <w:rPr>
          <w:rFonts w:ascii="Times New Roman" w:hAnsi="Times New Roman" w:cs="Times New Roman"/>
          <w:color w:val="000000"/>
          <w:sz w:val="24"/>
          <w:szCs w:val="24"/>
        </w:rPr>
        <w:t xml:space="preserve">, корпорації відчувають чималий тиск великих інституційних інвесторів із приводу відображення у квартальних звітах збільшення доходів на одну акцію. Нерідко це завдає шкоди довгостроковим програмам корпорації. </w:t>
      </w:r>
      <w:r w:rsidRPr="00860AA9">
        <w:rPr>
          <w:rFonts w:ascii="Times New Roman" w:hAnsi="Times New Roman" w:cs="Times New Roman"/>
          <w:i/>
          <w:color w:val="000000"/>
          <w:sz w:val="24"/>
          <w:szCs w:val="24"/>
        </w:rPr>
        <w:t>По-третє</w:t>
      </w:r>
      <w:r w:rsidRPr="00860AA9">
        <w:rPr>
          <w:rFonts w:ascii="Times New Roman" w:hAnsi="Times New Roman" w:cs="Times New Roman"/>
          <w:color w:val="000000"/>
          <w:sz w:val="24"/>
          <w:szCs w:val="24"/>
        </w:rPr>
        <w:t>, публічний продаж випуску обходиться набагато дорожче приватн</w:t>
      </w:r>
      <w:r w:rsidRPr="00860AA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860AA9">
        <w:rPr>
          <w:rFonts w:ascii="Times New Roman" w:hAnsi="Times New Roman" w:cs="Times New Roman"/>
          <w:color w:val="000000"/>
          <w:sz w:val="24"/>
          <w:szCs w:val="24"/>
        </w:rPr>
        <w:t>го розміщення. Емітент оплачує не тільки процес розміщення, а й різні комісі</w:t>
      </w:r>
      <w:r w:rsidRPr="00860AA9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860AA9">
        <w:rPr>
          <w:rFonts w:ascii="Times New Roman" w:hAnsi="Times New Roman" w:cs="Times New Roman"/>
          <w:color w:val="000000"/>
          <w:sz w:val="24"/>
          <w:szCs w:val="24"/>
        </w:rPr>
        <w:t>ні платежі.</w:t>
      </w:r>
    </w:p>
    <w:p w:rsidR="00860AA9" w:rsidRPr="00860AA9" w:rsidRDefault="00860AA9" w:rsidP="00860AA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60AA9">
        <w:rPr>
          <w:rFonts w:ascii="Times New Roman" w:hAnsi="Times New Roman" w:cs="Times New Roman"/>
          <w:i/>
          <w:color w:val="000000"/>
          <w:sz w:val="24"/>
          <w:szCs w:val="24"/>
        </w:rPr>
        <w:t>Приватне розміщення</w:t>
      </w:r>
      <w:r w:rsidRPr="00860AA9">
        <w:rPr>
          <w:rFonts w:ascii="Times New Roman" w:hAnsi="Times New Roman" w:cs="Times New Roman"/>
          <w:color w:val="000000"/>
          <w:sz w:val="24"/>
          <w:szCs w:val="24"/>
        </w:rPr>
        <w:t xml:space="preserve"> має свої недоліки і переваги перед відкритою фо</w:t>
      </w:r>
      <w:r w:rsidRPr="00860AA9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860AA9">
        <w:rPr>
          <w:rFonts w:ascii="Times New Roman" w:hAnsi="Times New Roman" w:cs="Times New Roman"/>
          <w:color w:val="000000"/>
          <w:sz w:val="24"/>
          <w:szCs w:val="24"/>
        </w:rPr>
        <w:t xml:space="preserve">мою. </w:t>
      </w:r>
      <w:r w:rsidRPr="00860AA9">
        <w:rPr>
          <w:rFonts w:ascii="Times New Roman" w:hAnsi="Times New Roman" w:cs="Times New Roman"/>
          <w:i/>
          <w:color w:val="000000"/>
          <w:sz w:val="24"/>
          <w:szCs w:val="24"/>
        </w:rPr>
        <w:t>Переваги полягають у такому.</w:t>
      </w:r>
    </w:p>
    <w:p w:rsidR="001E6DC3" w:rsidRDefault="00860AA9" w:rsidP="00860AA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860AA9">
        <w:rPr>
          <w:rFonts w:ascii="Times New Roman" w:hAnsi="Times New Roman" w:cs="Times New Roman"/>
          <w:i/>
          <w:color w:val="000000"/>
          <w:sz w:val="24"/>
          <w:szCs w:val="24"/>
        </w:rPr>
        <w:t>По-перше</w:t>
      </w:r>
      <w:r w:rsidRPr="00860AA9">
        <w:rPr>
          <w:rFonts w:ascii="Times New Roman" w:hAnsi="Times New Roman" w:cs="Times New Roman"/>
          <w:color w:val="000000"/>
          <w:sz w:val="24"/>
          <w:szCs w:val="24"/>
        </w:rPr>
        <w:t>, корпорація уникає реєстрації нового випуску в КЦПБ, підгот</w:t>
      </w:r>
      <w:r w:rsidRPr="00860AA9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860AA9">
        <w:rPr>
          <w:rFonts w:ascii="Times New Roman" w:hAnsi="Times New Roman" w:cs="Times New Roman"/>
          <w:color w:val="000000"/>
          <w:sz w:val="24"/>
          <w:szCs w:val="24"/>
        </w:rPr>
        <w:t xml:space="preserve">вання до якої потребує часу і значної суми грошей. </w:t>
      </w:r>
      <w:r w:rsidR="001E6DC3">
        <w:rPr>
          <w:rFonts w:ascii="Times New Roman" w:hAnsi="Times New Roman" w:cs="Times New Roman"/>
          <w:color w:val="000000"/>
          <w:sz w:val="24"/>
          <w:szCs w:val="24"/>
          <w:lang w:val="uk-UA"/>
        </w:rPr>
        <w:t>К</w:t>
      </w:r>
      <w:r w:rsidRPr="00860AA9">
        <w:rPr>
          <w:rFonts w:ascii="Times New Roman" w:hAnsi="Times New Roman" w:cs="Times New Roman"/>
          <w:color w:val="000000"/>
          <w:sz w:val="24"/>
          <w:szCs w:val="24"/>
        </w:rPr>
        <w:t xml:space="preserve">орпорації зазнають значних втрат, пов’язаних зі сплатою комісійних КЦПБ. За даними, щорічно корпорації сплачують КЦПБ до 2 млрд дол. </w:t>
      </w:r>
    </w:p>
    <w:p w:rsidR="001E6DC3" w:rsidRDefault="00860AA9" w:rsidP="00860AA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1E6DC3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По-друге</w:t>
      </w:r>
      <w:r w:rsidRPr="001E6DC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відхід від реєстрації сприяє зберіганню комерційної таємниці. </w:t>
      </w:r>
      <w:r w:rsidRPr="00860AA9">
        <w:rPr>
          <w:rFonts w:ascii="Times New Roman" w:hAnsi="Times New Roman" w:cs="Times New Roman"/>
          <w:color w:val="000000"/>
          <w:sz w:val="24"/>
          <w:szCs w:val="24"/>
        </w:rPr>
        <w:t>Одним із докуме</w:t>
      </w:r>
      <w:r w:rsidRPr="00860AA9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860AA9">
        <w:rPr>
          <w:rFonts w:ascii="Times New Roman" w:hAnsi="Times New Roman" w:cs="Times New Roman"/>
          <w:color w:val="000000"/>
          <w:sz w:val="24"/>
          <w:szCs w:val="24"/>
        </w:rPr>
        <w:t>тів, який КЦПБ вимагає від емітента, є плани економічного і фінансового розвитку. Це положення неприйнятне для і</w:t>
      </w:r>
      <w:r w:rsidRPr="00860AA9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860AA9">
        <w:rPr>
          <w:rFonts w:ascii="Times New Roman" w:hAnsi="Times New Roman" w:cs="Times New Roman"/>
          <w:color w:val="000000"/>
          <w:sz w:val="24"/>
          <w:szCs w:val="24"/>
        </w:rPr>
        <w:t xml:space="preserve">новаційних корпорацій, військово-промислового комплексу. </w:t>
      </w:r>
    </w:p>
    <w:p w:rsidR="00860AA9" w:rsidRPr="00860AA9" w:rsidRDefault="00860AA9" w:rsidP="00860AA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0AA9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По-третє</w:t>
      </w:r>
      <w:r w:rsidRPr="00860AA9">
        <w:rPr>
          <w:rFonts w:ascii="Times New Roman" w:hAnsi="Times New Roman" w:cs="Times New Roman"/>
          <w:color w:val="000000"/>
          <w:sz w:val="24"/>
          <w:szCs w:val="24"/>
        </w:rPr>
        <w:t>, андеррайтери купують весь випуск цінних п</w:t>
      </w:r>
      <w:r w:rsidRPr="00860AA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860AA9">
        <w:rPr>
          <w:rFonts w:ascii="Times New Roman" w:hAnsi="Times New Roman" w:cs="Times New Roman"/>
          <w:color w:val="000000"/>
          <w:sz w:val="24"/>
          <w:szCs w:val="24"/>
        </w:rPr>
        <w:t>перів і, таким чином, беруть на себе ризик розміщення емісії.</w:t>
      </w:r>
    </w:p>
    <w:p w:rsidR="00860AA9" w:rsidRDefault="00860AA9" w:rsidP="00860AA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860AA9">
        <w:rPr>
          <w:rFonts w:ascii="Times New Roman" w:hAnsi="Times New Roman" w:cs="Times New Roman"/>
          <w:i/>
          <w:color w:val="000000"/>
          <w:sz w:val="24"/>
          <w:szCs w:val="24"/>
        </w:rPr>
        <w:t>Основний недолік приватного розміщення полягає в тому, що емітент потрапляє у певну фінансову залежність від інвестиційних банків-андеррайтерів</w:t>
      </w:r>
      <w:r w:rsidRPr="00860AA9">
        <w:rPr>
          <w:rFonts w:ascii="Times New Roman" w:hAnsi="Times New Roman" w:cs="Times New Roman"/>
          <w:color w:val="000000"/>
          <w:sz w:val="24"/>
          <w:szCs w:val="24"/>
        </w:rPr>
        <w:t xml:space="preserve">. Виконуючи вимоги, які висуває до них КЦПБ, емітенти також дають пояснення щодо фінансової звітності. Фінансові аналітики андеррайтерів уважно вивчають всю інформацію про своїх клієнтів, оскільки вони беруть на себе </w:t>
      </w:r>
      <w:r w:rsidRPr="00860AA9">
        <w:rPr>
          <w:rFonts w:ascii="Times New Roman" w:hAnsi="Times New Roman" w:cs="Times New Roman"/>
          <w:i/>
          <w:color w:val="000000"/>
          <w:sz w:val="24"/>
          <w:szCs w:val="24"/>
        </w:rPr>
        <w:t>р</w:t>
      </w:r>
      <w:r w:rsidRPr="00860AA9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Pr="00860AA9">
        <w:rPr>
          <w:rFonts w:ascii="Times New Roman" w:hAnsi="Times New Roman" w:cs="Times New Roman"/>
          <w:i/>
          <w:color w:val="000000"/>
          <w:sz w:val="24"/>
          <w:szCs w:val="24"/>
        </w:rPr>
        <w:t>зик</w:t>
      </w:r>
      <w:r w:rsidRPr="00860AA9">
        <w:rPr>
          <w:rFonts w:ascii="Times New Roman" w:hAnsi="Times New Roman" w:cs="Times New Roman"/>
          <w:color w:val="000000"/>
          <w:sz w:val="24"/>
          <w:szCs w:val="24"/>
        </w:rPr>
        <w:t xml:space="preserve"> щодо розміщення емісії.</w:t>
      </w:r>
    </w:p>
    <w:p w:rsidR="00722717" w:rsidRPr="00722717" w:rsidRDefault="00722717" w:rsidP="007227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DC43F6" w:rsidRPr="00722717" w:rsidRDefault="00DC43F6" w:rsidP="00722717">
      <w:pPr>
        <w:pStyle w:val="2"/>
        <w:spacing w:before="0" w:after="0" w:line="360" w:lineRule="auto"/>
        <w:ind w:firstLine="709"/>
        <w:jc w:val="both"/>
        <w:rPr>
          <w:color w:val="000000"/>
          <w:sz w:val="24"/>
          <w:szCs w:val="24"/>
        </w:rPr>
      </w:pPr>
      <w:bookmarkStart w:id="10" w:name="_Toc42929879"/>
      <w:bookmarkStart w:id="11" w:name="_Toc47409628"/>
      <w:bookmarkStart w:id="12" w:name="_Toc47486466"/>
      <w:bookmarkStart w:id="13" w:name="_Toc47512410"/>
      <w:bookmarkStart w:id="14" w:name="_Toc47758450"/>
      <w:r w:rsidRPr="00722717">
        <w:rPr>
          <w:color w:val="000000"/>
          <w:sz w:val="24"/>
          <w:szCs w:val="24"/>
        </w:rPr>
        <w:t xml:space="preserve">3. Особливості первинних емісій цінних паперів </w:t>
      </w:r>
      <w:r w:rsidRPr="00722717">
        <w:rPr>
          <w:color w:val="000000"/>
          <w:sz w:val="24"/>
          <w:szCs w:val="24"/>
        </w:rPr>
        <w:br/>
        <w:t>та їх розміщення в США</w:t>
      </w:r>
      <w:bookmarkEnd w:id="10"/>
      <w:bookmarkEnd w:id="11"/>
      <w:bookmarkEnd w:id="12"/>
      <w:bookmarkEnd w:id="13"/>
      <w:bookmarkEnd w:id="14"/>
    </w:p>
    <w:p w:rsidR="00DC43F6" w:rsidRPr="00722717" w:rsidRDefault="00DC43F6" w:rsidP="00722717">
      <w:pPr>
        <w:pStyle w:val="3"/>
        <w:spacing w:before="0" w:after="0" w:line="360" w:lineRule="auto"/>
        <w:ind w:firstLine="709"/>
        <w:rPr>
          <w:rFonts w:ascii="Times New Roman" w:hAnsi="Times New Roman"/>
          <w:i/>
          <w:color w:val="000000"/>
          <w:sz w:val="24"/>
          <w:szCs w:val="24"/>
        </w:rPr>
      </w:pPr>
      <w:r w:rsidRPr="00722717">
        <w:rPr>
          <w:rFonts w:ascii="Times New Roman" w:hAnsi="Times New Roman"/>
          <w:i/>
          <w:color w:val="000000"/>
          <w:sz w:val="24"/>
          <w:szCs w:val="24"/>
        </w:rPr>
        <w:t>Публічне розміщення нових емісій</w:t>
      </w:r>
    </w:p>
    <w:p w:rsidR="00DC43F6" w:rsidRPr="00722717" w:rsidRDefault="00DC43F6" w:rsidP="0072271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271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Існують два способи первинних емісій цінних паперів корпораціями США: </w:t>
      </w:r>
      <w:r w:rsidRPr="00722717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публічне розміщення </w:t>
      </w:r>
      <w:r w:rsidRPr="00722717">
        <w:rPr>
          <w:rFonts w:ascii="Times New Roman" w:hAnsi="Times New Roman" w:cs="Times New Roman"/>
          <w:color w:val="000000"/>
          <w:sz w:val="24"/>
          <w:szCs w:val="24"/>
          <w:lang w:val="uk-UA"/>
        </w:rPr>
        <w:t>або</w:t>
      </w:r>
      <w:r w:rsidRPr="00722717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приватне розміщення. </w:t>
      </w:r>
      <w:r w:rsidRPr="0072271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Усі емісії здійснюються через інституційних посередників, </w:t>
      </w:r>
      <w:r w:rsidRPr="00722717">
        <w:rPr>
          <w:rFonts w:ascii="Times New Roman" w:hAnsi="Times New Roman" w:cs="Times New Roman"/>
          <w:b/>
          <w:i/>
          <w:color w:val="000000"/>
          <w:sz w:val="24"/>
          <w:szCs w:val="24"/>
        </w:rPr>
        <w:t>на фондових біржах США організовується вт</w:t>
      </w:r>
      <w:r w:rsidRPr="00722717">
        <w:rPr>
          <w:rFonts w:ascii="Times New Roman" w:hAnsi="Times New Roman" w:cs="Times New Roman"/>
          <w:b/>
          <w:i/>
          <w:color w:val="000000"/>
          <w:sz w:val="24"/>
          <w:szCs w:val="24"/>
        </w:rPr>
        <w:t>о</w:t>
      </w:r>
      <w:r w:rsidRPr="00722717">
        <w:rPr>
          <w:rFonts w:ascii="Times New Roman" w:hAnsi="Times New Roman" w:cs="Times New Roman"/>
          <w:b/>
          <w:i/>
          <w:color w:val="000000"/>
          <w:sz w:val="24"/>
          <w:szCs w:val="24"/>
        </w:rPr>
        <w:t>ринний ринок цінних паперів</w:t>
      </w:r>
      <w:r w:rsidRPr="0072271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C43F6" w:rsidRPr="00722717" w:rsidRDefault="00DC43F6" w:rsidP="0072271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22717">
        <w:rPr>
          <w:rFonts w:ascii="Times New Roman" w:hAnsi="Times New Roman" w:cs="Times New Roman"/>
          <w:i/>
          <w:color w:val="000000"/>
          <w:sz w:val="24"/>
          <w:szCs w:val="24"/>
        </w:rPr>
        <w:t>Публічне розміщення</w:t>
      </w:r>
      <w:r w:rsidRPr="00722717">
        <w:rPr>
          <w:rFonts w:ascii="Times New Roman" w:hAnsi="Times New Roman" w:cs="Times New Roman"/>
          <w:color w:val="000000"/>
          <w:sz w:val="24"/>
          <w:szCs w:val="24"/>
        </w:rPr>
        <w:t xml:space="preserve"> (public offering) відбувається під контролем і за пр</w:t>
      </w:r>
      <w:r w:rsidRPr="0072271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722717">
        <w:rPr>
          <w:rFonts w:ascii="Times New Roman" w:hAnsi="Times New Roman" w:cs="Times New Roman"/>
          <w:color w:val="000000"/>
          <w:sz w:val="24"/>
          <w:szCs w:val="24"/>
        </w:rPr>
        <w:t xml:space="preserve">вилами Комісії з цінних паперів і бірж. Корпорація-емітент подає реєстраційну заяву (registration statement), яка має містити докладну інформацію про емітента і нову емісію. </w:t>
      </w:r>
      <w:r w:rsidRPr="00722717">
        <w:rPr>
          <w:rFonts w:ascii="Times New Roman" w:hAnsi="Times New Roman" w:cs="Times New Roman"/>
          <w:i/>
          <w:color w:val="000000"/>
          <w:sz w:val="24"/>
          <w:szCs w:val="24"/>
        </w:rPr>
        <w:t>До заяви додається проспект емісії, зміст якого має відповідати вимогам КЦПБ. Він є юридичним документом і готується спеціальними управліннями або відділами корпорацій. Проспект емісії складається з ряду докум</w:t>
      </w:r>
      <w:r w:rsidRPr="00722717">
        <w:rPr>
          <w:rFonts w:ascii="Times New Roman" w:hAnsi="Times New Roman" w:cs="Times New Roman"/>
          <w:i/>
          <w:color w:val="000000"/>
          <w:sz w:val="24"/>
          <w:szCs w:val="24"/>
        </w:rPr>
        <w:t>е</w:t>
      </w:r>
      <w:r w:rsidRPr="00722717">
        <w:rPr>
          <w:rFonts w:ascii="Times New Roman" w:hAnsi="Times New Roman" w:cs="Times New Roman"/>
          <w:i/>
          <w:color w:val="000000"/>
          <w:sz w:val="24"/>
          <w:szCs w:val="24"/>
        </w:rPr>
        <w:t>нтів, що розкривають економічний і фінансовий стан фірми</w:t>
      </w:r>
      <w:r w:rsidRPr="00722717">
        <w:rPr>
          <w:rFonts w:ascii="Times New Roman" w:hAnsi="Times New Roman" w:cs="Times New Roman"/>
          <w:color w:val="000000"/>
          <w:sz w:val="24"/>
          <w:szCs w:val="24"/>
        </w:rPr>
        <w:t>. Перший містить інформацію про фінансовий стан фірми; другий — про фінансовий стан мен</w:t>
      </w:r>
      <w:r w:rsidRPr="00722717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722717">
        <w:rPr>
          <w:rFonts w:ascii="Times New Roman" w:hAnsi="Times New Roman" w:cs="Times New Roman"/>
          <w:color w:val="000000"/>
          <w:sz w:val="24"/>
          <w:szCs w:val="24"/>
        </w:rPr>
        <w:t>джерів, їхні рахунки та інвестиції у цінні папери; третій — про фінансові й ек</w:t>
      </w:r>
      <w:r w:rsidRPr="00722717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722717">
        <w:rPr>
          <w:rFonts w:ascii="Times New Roman" w:hAnsi="Times New Roman" w:cs="Times New Roman"/>
          <w:color w:val="000000"/>
          <w:sz w:val="24"/>
          <w:szCs w:val="24"/>
        </w:rPr>
        <w:t>номічні плани і програми на перспективу з розшифруванням окремих статей. Документи обов’язково повинні пройти ек</w:t>
      </w:r>
      <w:r w:rsidRPr="00722717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722717">
        <w:rPr>
          <w:rFonts w:ascii="Times New Roman" w:hAnsi="Times New Roman" w:cs="Times New Roman"/>
          <w:color w:val="000000"/>
          <w:sz w:val="24"/>
          <w:szCs w:val="24"/>
        </w:rPr>
        <w:t>пертизу банку.</w:t>
      </w:r>
    </w:p>
    <w:p w:rsidR="00DC43F6" w:rsidRPr="00722717" w:rsidRDefault="00DC43F6" w:rsidP="0072271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2717">
        <w:rPr>
          <w:rFonts w:ascii="Times New Roman" w:hAnsi="Times New Roman" w:cs="Times New Roman"/>
          <w:i/>
          <w:color w:val="000000"/>
          <w:sz w:val="24"/>
          <w:szCs w:val="24"/>
        </w:rPr>
        <w:t>Після перевірки і реєстрації документів у КЦПБ корпорація, погодивши питання з банком (або іншим інститутом-посередником), оголошує в пресі про випуск нових цінних паперів</w:t>
      </w:r>
      <w:r w:rsidRPr="00722717">
        <w:rPr>
          <w:rFonts w:ascii="Times New Roman" w:hAnsi="Times New Roman" w:cs="Times New Roman"/>
          <w:color w:val="000000"/>
          <w:sz w:val="24"/>
          <w:szCs w:val="24"/>
        </w:rPr>
        <w:t>. Слід зазначити, що оформленню оголошення над</w:t>
      </w:r>
      <w:r w:rsidRPr="0072271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722717">
        <w:rPr>
          <w:rFonts w:ascii="Times New Roman" w:hAnsi="Times New Roman" w:cs="Times New Roman"/>
          <w:color w:val="000000"/>
          <w:sz w:val="24"/>
          <w:szCs w:val="24"/>
        </w:rPr>
        <w:t>ється велике значення. Воно має бути вражаючим і привертати увагу своїм розміром, кольором, текстом. У літературі таке оголошення називається “надмог</w:t>
      </w:r>
      <w:r w:rsidRPr="00722717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722717">
        <w:rPr>
          <w:rFonts w:ascii="Times New Roman" w:hAnsi="Times New Roman" w:cs="Times New Roman"/>
          <w:color w:val="000000"/>
          <w:sz w:val="24"/>
          <w:szCs w:val="24"/>
        </w:rPr>
        <w:t>льним пам’ятником” (tombstone).</w:t>
      </w:r>
    </w:p>
    <w:p w:rsidR="00DC43F6" w:rsidRPr="00722717" w:rsidRDefault="00DC43F6" w:rsidP="0072271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2717">
        <w:rPr>
          <w:rFonts w:ascii="Times New Roman" w:hAnsi="Times New Roman" w:cs="Times New Roman"/>
          <w:color w:val="000000"/>
          <w:sz w:val="24"/>
          <w:szCs w:val="24"/>
        </w:rPr>
        <w:t>Публічне розміщення цінних паперів у США, як і в інших країнах, відб</w:t>
      </w:r>
      <w:r w:rsidRPr="00722717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722717">
        <w:rPr>
          <w:rFonts w:ascii="Times New Roman" w:hAnsi="Times New Roman" w:cs="Times New Roman"/>
          <w:color w:val="000000"/>
          <w:sz w:val="24"/>
          <w:szCs w:val="24"/>
        </w:rPr>
        <w:t>вається переважно через фінансових посередників. Частину випуску фірма м</w:t>
      </w:r>
      <w:r w:rsidRPr="00722717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722717">
        <w:rPr>
          <w:rFonts w:ascii="Times New Roman" w:hAnsi="Times New Roman" w:cs="Times New Roman"/>
          <w:color w:val="000000"/>
          <w:sz w:val="24"/>
          <w:szCs w:val="24"/>
        </w:rPr>
        <w:t>же продати бажаючим, інвестувати в її акції або облігації.</w:t>
      </w:r>
    </w:p>
    <w:p w:rsidR="00DC43F6" w:rsidRPr="00722717" w:rsidRDefault="00DC43F6" w:rsidP="00E758D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2717">
        <w:rPr>
          <w:rFonts w:ascii="Times New Roman" w:hAnsi="Times New Roman" w:cs="Times New Roman"/>
          <w:color w:val="000000"/>
          <w:sz w:val="24"/>
          <w:szCs w:val="24"/>
        </w:rPr>
        <w:t>Реєстрація випуску цінних паперів у КЦПБ і складання емісійного проекту обходиться корпорації досить дорого. Тому КЦПБ надає певні пільги для ем</w:t>
      </w:r>
      <w:r w:rsidRPr="00722717">
        <w:rPr>
          <w:rFonts w:ascii="Times New Roman" w:hAnsi="Times New Roman" w:cs="Times New Roman"/>
          <w:color w:val="000000"/>
          <w:sz w:val="24"/>
          <w:szCs w:val="24"/>
        </w:rPr>
        <w:t>і</w:t>
      </w:r>
      <w:r w:rsidRPr="00722717">
        <w:rPr>
          <w:rFonts w:ascii="Times New Roman" w:hAnsi="Times New Roman" w:cs="Times New Roman"/>
          <w:color w:val="000000"/>
          <w:sz w:val="24"/>
          <w:szCs w:val="24"/>
        </w:rPr>
        <w:t xml:space="preserve">тентів. </w:t>
      </w:r>
    </w:p>
    <w:p w:rsidR="00DC43F6" w:rsidRPr="00722717" w:rsidRDefault="00DC43F6" w:rsidP="0072271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2717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Корпорації несуть значні витрати у разі публічного розміщення. Основна частка витрат припадає на комісійні з розміщення, які вони виплачують фіна</w:t>
      </w:r>
      <w:r w:rsidRPr="00722717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722717">
        <w:rPr>
          <w:rFonts w:ascii="Times New Roman" w:hAnsi="Times New Roman" w:cs="Times New Roman"/>
          <w:color w:val="000000"/>
          <w:sz w:val="24"/>
          <w:szCs w:val="24"/>
        </w:rPr>
        <w:t>совим посередникам. Крім того, корпорації оплачують державні збори, послуги юридичних агентств, трансфертів-агентів, сплачують комісійні під час реєстрації цінних паперів КЦПБ і Національній асоціації дилерів з цінних паперів. П</w:t>
      </w:r>
      <w:r w:rsidRPr="00722717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722717">
        <w:rPr>
          <w:rFonts w:ascii="Times New Roman" w:hAnsi="Times New Roman" w:cs="Times New Roman"/>
          <w:color w:val="000000"/>
          <w:sz w:val="24"/>
          <w:szCs w:val="24"/>
        </w:rPr>
        <w:t>вні витрати, пов’язані з друкуванням цінних паперів та їх обліком, доповнюють список витрат з розміщення.</w:t>
      </w:r>
    </w:p>
    <w:p w:rsidR="00DC43F6" w:rsidRPr="00E758DB" w:rsidRDefault="00DC43F6" w:rsidP="00E758DB">
      <w:pPr>
        <w:pStyle w:val="3"/>
        <w:spacing w:before="0" w:after="0" w:line="360" w:lineRule="auto"/>
        <w:ind w:firstLine="709"/>
        <w:rPr>
          <w:rFonts w:ascii="Times New Roman" w:hAnsi="Times New Roman"/>
          <w:i/>
          <w:color w:val="000000"/>
          <w:sz w:val="24"/>
          <w:szCs w:val="24"/>
        </w:rPr>
      </w:pPr>
      <w:r w:rsidRPr="00E758DB">
        <w:rPr>
          <w:rFonts w:ascii="Times New Roman" w:hAnsi="Times New Roman"/>
          <w:i/>
          <w:color w:val="000000"/>
          <w:sz w:val="24"/>
          <w:szCs w:val="24"/>
        </w:rPr>
        <w:t>Приватне розміщення нових емісій</w:t>
      </w:r>
    </w:p>
    <w:p w:rsidR="00DC43F6" w:rsidRPr="00722717" w:rsidRDefault="00DC43F6" w:rsidP="0072271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2717">
        <w:rPr>
          <w:rFonts w:ascii="Times New Roman" w:hAnsi="Times New Roman" w:cs="Times New Roman"/>
          <w:color w:val="000000"/>
          <w:sz w:val="24"/>
          <w:szCs w:val="24"/>
        </w:rPr>
        <w:t>У США широко використовується приватне розміщення (private placement) корпоративних цінних паперів.</w:t>
      </w:r>
    </w:p>
    <w:p w:rsidR="00DC43F6" w:rsidRPr="00722717" w:rsidRDefault="00DC43F6" w:rsidP="0072271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2717">
        <w:rPr>
          <w:rFonts w:ascii="Times New Roman" w:hAnsi="Times New Roman" w:cs="Times New Roman"/>
          <w:color w:val="000000"/>
          <w:sz w:val="24"/>
          <w:szCs w:val="24"/>
        </w:rPr>
        <w:t>Відповідно до Закону Гласса–Стігала, прийнятому в 1933 р., комерційні банки не мають права вести інвестиційну діяльність. Приватне розміщення здійснюють інвестиційні банки — андеррайтингові корпорації як гаранти ро</w:t>
      </w:r>
      <w:r w:rsidRPr="00722717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722717">
        <w:rPr>
          <w:rFonts w:ascii="Times New Roman" w:hAnsi="Times New Roman" w:cs="Times New Roman"/>
          <w:color w:val="000000"/>
          <w:sz w:val="24"/>
          <w:szCs w:val="24"/>
        </w:rPr>
        <w:t xml:space="preserve">міщення. Банк-андеррайтер створює спеціальну систему для розміщення нових емісій. Насамперед, у цій системі виділяється </w:t>
      </w:r>
      <w:r w:rsidRPr="00722717">
        <w:rPr>
          <w:rFonts w:ascii="Times New Roman" w:hAnsi="Times New Roman" w:cs="Times New Roman"/>
          <w:i/>
          <w:color w:val="000000"/>
          <w:sz w:val="24"/>
          <w:szCs w:val="24"/>
        </w:rPr>
        <w:t>головний банк</w:t>
      </w:r>
      <w:r w:rsidRPr="0072271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722717">
        <w:rPr>
          <w:rFonts w:ascii="Times New Roman" w:hAnsi="Times New Roman" w:cs="Times New Roman"/>
          <w:i/>
          <w:color w:val="000000"/>
          <w:sz w:val="24"/>
          <w:szCs w:val="24"/>
        </w:rPr>
        <w:t>lead bank, managing investor banker</w:t>
      </w:r>
      <w:r w:rsidRPr="00722717">
        <w:rPr>
          <w:rFonts w:ascii="Times New Roman" w:hAnsi="Times New Roman" w:cs="Times New Roman"/>
          <w:color w:val="000000"/>
          <w:sz w:val="24"/>
          <w:szCs w:val="24"/>
        </w:rPr>
        <w:t>) як основний організатор і гарант. Звичайно це інве</w:t>
      </w:r>
      <w:r w:rsidRPr="00722717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722717">
        <w:rPr>
          <w:rFonts w:ascii="Times New Roman" w:hAnsi="Times New Roman" w:cs="Times New Roman"/>
          <w:color w:val="000000"/>
          <w:sz w:val="24"/>
          <w:szCs w:val="24"/>
        </w:rPr>
        <w:t xml:space="preserve">тиційний банк, що випускає власні цінні папери (issuing the particular security). </w:t>
      </w:r>
      <w:r w:rsidRPr="00722717">
        <w:rPr>
          <w:rFonts w:ascii="Times New Roman" w:hAnsi="Times New Roman" w:cs="Times New Roman"/>
          <w:i/>
          <w:color w:val="000000"/>
          <w:sz w:val="24"/>
          <w:szCs w:val="24"/>
        </w:rPr>
        <w:t>Головний банк створює синдикат</w:t>
      </w:r>
      <w:r w:rsidRPr="00722717">
        <w:rPr>
          <w:rFonts w:ascii="Times New Roman" w:hAnsi="Times New Roman" w:cs="Times New Roman"/>
          <w:color w:val="000000"/>
          <w:sz w:val="24"/>
          <w:szCs w:val="24"/>
        </w:rPr>
        <w:t xml:space="preserve">, у який входять інші інвестиційні банки, що бажають взяти участь у випуску. </w:t>
      </w:r>
      <w:r w:rsidRPr="00722717">
        <w:rPr>
          <w:rFonts w:ascii="Times New Roman" w:hAnsi="Times New Roman" w:cs="Times New Roman"/>
          <w:i/>
          <w:color w:val="000000"/>
          <w:sz w:val="24"/>
          <w:szCs w:val="24"/>
        </w:rPr>
        <w:t>Головний банк і синдикат організують групу інвестиційних інституцій для розміщення (selling group).</w:t>
      </w:r>
      <w:r w:rsidRPr="007227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22717">
        <w:rPr>
          <w:rFonts w:ascii="Times New Roman" w:hAnsi="Times New Roman" w:cs="Times New Roman"/>
          <w:i/>
          <w:color w:val="000000"/>
          <w:sz w:val="24"/>
          <w:szCs w:val="24"/>
        </w:rPr>
        <w:t>Потім</w:t>
      </w:r>
      <w:r w:rsidRPr="007227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22717">
        <w:rPr>
          <w:rFonts w:ascii="Times New Roman" w:hAnsi="Times New Roman" w:cs="Times New Roman"/>
          <w:i/>
          <w:color w:val="000000"/>
          <w:sz w:val="24"/>
          <w:szCs w:val="24"/>
        </w:rPr>
        <w:t>визначаються брокери як кінцеві продавці цінних паперів широкій публіці</w:t>
      </w:r>
      <w:r w:rsidRPr="00722717">
        <w:rPr>
          <w:rFonts w:ascii="Times New Roman" w:hAnsi="Times New Roman" w:cs="Times New Roman"/>
          <w:color w:val="000000"/>
          <w:sz w:val="24"/>
          <w:szCs w:val="24"/>
        </w:rPr>
        <w:t>. Кінцеві інвестори, які бажають купити цінні папери, обов’язково мусять мати проспект емісії для укладання угоди.</w:t>
      </w:r>
    </w:p>
    <w:p w:rsidR="00DC43F6" w:rsidRPr="00722717" w:rsidRDefault="00DC43F6" w:rsidP="0072271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2717">
        <w:rPr>
          <w:rFonts w:ascii="Times New Roman" w:hAnsi="Times New Roman" w:cs="Times New Roman"/>
          <w:color w:val="000000"/>
          <w:sz w:val="24"/>
          <w:szCs w:val="24"/>
        </w:rPr>
        <w:t>На кожному з етапів установлюється ціна продажу, що зростає в міру руху цінного папера від емітента до інвестора. Учасники системи розподілу оде</w:t>
      </w:r>
      <w:r w:rsidRPr="00722717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722717">
        <w:rPr>
          <w:rFonts w:ascii="Times New Roman" w:hAnsi="Times New Roman" w:cs="Times New Roman"/>
          <w:color w:val="000000"/>
          <w:sz w:val="24"/>
          <w:szCs w:val="24"/>
        </w:rPr>
        <w:t xml:space="preserve">жують </w:t>
      </w:r>
      <w:r w:rsidRPr="00722717">
        <w:rPr>
          <w:rFonts w:ascii="Times New Roman" w:hAnsi="Times New Roman" w:cs="Times New Roman"/>
          <w:i/>
          <w:color w:val="000000"/>
          <w:sz w:val="24"/>
          <w:szCs w:val="24"/>
        </w:rPr>
        <w:t>спред — компенсацію за участь у розміщенні цінних паперів.</w:t>
      </w:r>
      <w:r w:rsidRPr="00722717">
        <w:rPr>
          <w:rFonts w:ascii="Times New Roman" w:hAnsi="Times New Roman" w:cs="Times New Roman"/>
          <w:color w:val="000000"/>
          <w:sz w:val="24"/>
          <w:szCs w:val="24"/>
        </w:rPr>
        <w:t xml:space="preserve"> Спред д</w:t>
      </w:r>
      <w:r w:rsidRPr="00722717">
        <w:rPr>
          <w:rFonts w:ascii="Times New Roman" w:hAnsi="Times New Roman" w:cs="Times New Roman"/>
          <w:color w:val="000000"/>
          <w:sz w:val="24"/>
          <w:szCs w:val="24"/>
        </w:rPr>
        <w:t>і</w:t>
      </w:r>
      <w:r w:rsidRPr="00722717">
        <w:rPr>
          <w:rFonts w:ascii="Times New Roman" w:hAnsi="Times New Roman" w:cs="Times New Roman"/>
          <w:color w:val="000000"/>
          <w:sz w:val="24"/>
          <w:szCs w:val="24"/>
        </w:rPr>
        <w:t>литься між ними в процесі розміщення шляхом установлення цін прод</w:t>
      </w:r>
      <w:r w:rsidRPr="0072271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722717">
        <w:rPr>
          <w:rFonts w:ascii="Times New Roman" w:hAnsi="Times New Roman" w:cs="Times New Roman"/>
          <w:color w:val="000000"/>
          <w:sz w:val="24"/>
          <w:szCs w:val="24"/>
        </w:rPr>
        <w:t>жу/купівлі цінного папера.</w:t>
      </w:r>
    </w:p>
    <w:p w:rsidR="00DC43F6" w:rsidRPr="00722717" w:rsidRDefault="00DC43F6" w:rsidP="0072271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22717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Корпорації можуть надати можливість інвестиційному банку купувати д</w:t>
      </w:r>
      <w:r w:rsidRPr="00722717">
        <w:rPr>
          <w:rFonts w:ascii="Times New Roman" w:hAnsi="Times New Roman" w:cs="Times New Roman"/>
          <w:color w:val="000000"/>
          <w:sz w:val="24"/>
          <w:szCs w:val="24"/>
          <w:lang w:val="uk-UA"/>
        </w:rPr>
        <w:t>о</w:t>
      </w:r>
      <w:r w:rsidRPr="0072271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даткову кількість нових цінних паперів за номіналом, минаючи розподільну мережу. </w:t>
      </w:r>
      <w:r w:rsidRPr="00722717">
        <w:rPr>
          <w:rFonts w:ascii="Times New Roman" w:hAnsi="Times New Roman" w:cs="Times New Roman"/>
          <w:color w:val="000000"/>
          <w:sz w:val="24"/>
          <w:szCs w:val="24"/>
        </w:rPr>
        <w:t xml:space="preserve">Вперше таке право дала корпорація “Зелений черевик” своєму банку, тому в договір про андеррайтинг може бути включене </w:t>
      </w:r>
      <w:r w:rsidRPr="00722717">
        <w:rPr>
          <w:rFonts w:ascii="Times New Roman" w:hAnsi="Times New Roman" w:cs="Times New Roman"/>
          <w:i/>
          <w:color w:val="000000"/>
          <w:sz w:val="24"/>
          <w:szCs w:val="24"/>
        </w:rPr>
        <w:t>застереження</w:t>
      </w:r>
      <w:r w:rsidRPr="00722717">
        <w:rPr>
          <w:rFonts w:ascii="Times New Roman" w:hAnsi="Times New Roman" w:cs="Times New Roman"/>
          <w:color w:val="000000"/>
          <w:sz w:val="24"/>
          <w:szCs w:val="24"/>
        </w:rPr>
        <w:t xml:space="preserve"> “</w:t>
      </w:r>
      <w:r w:rsidRPr="00722717">
        <w:rPr>
          <w:rFonts w:ascii="Times New Roman" w:hAnsi="Times New Roman" w:cs="Times New Roman"/>
          <w:i/>
          <w:color w:val="000000"/>
          <w:sz w:val="24"/>
          <w:szCs w:val="24"/>
        </w:rPr>
        <w:t>зеленого черевика</w:t>
      </w:r>
      <w:r w:rsidRPr="00722717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Pr="00722717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722717">
        <w:rPr>
          <w:rFonts w:ascii="Times New Roman" w:hAnsi="Times New Roman" w:cs="Times New Roman"/>
          <w:color w:val="000000"/>
          <w:sz w:val="24"/>
          <w:szCs w:val="24"/>
        </w:rPr>
        <w:t xml:space="preserve"> Воно розглядається як своєрідна компенсація інвестиційному банку за його послуги. Наприклад, інвестиційний банк придбаває цінні папери за 100 дол., а продає їх на відкритому ринку за 110 дол.</w:t>
      </w:r>
    </w:p>
    <w:p w:rsidR="00DC43F6" w:rsidRPr="00722717" w:rsidRDefault="00DC43F6" w:rsidP="0072271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271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Інвестиційний банк надає своїм клієнтам різноманітні послуги. </w:t>
      </w:r>
      <w:r w:rsidRPr="00722717">
        <w:rPr>
          <w:rFonts w:ascii="Times New Roman" w:hAnsi="Times New Roman" w:cs="Times New Roman"/>
          <w:color w:val="000000"/>
          <w:sz w:val="24"/>
          <w:szCs w:val="24"/>
        </w:rPr>
        <w:t>Він конс</w:t>
      </w:r>
      <w:r w:rsidRPr="00722717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722717">
        <w:rPr>
          <w:rFonts w:ascii="Times New Roman" w:hAnsi="Times New Roman" w:cs="Times New Roman"/>
          <w:color w:val="000000"/>
          <w:sz w:val="24"/>
          <w:szCs w:val="24"/>
        </w:rPr>
        <w:t>льтує корпорацію з усіх фінансових питань, що стосуються випуску цінних п</w:t>
      </w:r>
      <w:r w:rsidRPr="0072271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722717">
        <w:rPr>
          <w:rFonts w:ascii="Times New Roman" w:hAnsi="Times New Roman" w:cs="Times New Roman"/>
          <w:color w:val="000000"/>
          <w:sz w:val="24"/>
          <w:szCs w:val="24"/>
        </w:rPr>
        <w:t xml:space="preserve">перів, визначення структури капіталу, організації фінансової звітності та ін. Він також бере на себе весь </w:t>
      </w:r>
      <w:r w:rsidRPr="00722717">
        <w:rPr>
          <w:rFonts w:ascii="Times New Roman" w:hAnsi="Times New Roman" w:cs="Times New Roman"/>
          <w:i/>
          <w:color w:val="000000"/>
          <w:sz w:val="24"/>
          <w:szCs w:val="24"/>
        </w:rPr>
        <w:t>ризик, пов’язаний із розміщенням цінних пап</w:t>
      </w:r>
      <w:r w:rsidRPr="00722717">
        <w:rPr>
          <w:rFonts w:ascii="Times New Roman" w:hAnsi="Times New Roman" w:cs="Times New Roman"/>
          <w:i/>
          <w:color w:val="000000"/>
          <w:sz w:val="24"/>
          <w:szCs w:val="24"/>
        </w:rPr>
        <w:t>е</w:t>
      </w:r>
      <w:r w:rsidRPr="00722717">
        <w:rPr>
          <w:rFonts w:ascii="Times New Roman" w:hAnsi="Times New Roman" w:cs="Times New Roman"/>
          <w:i/>
          <w:color w:val="000000"/>
          <w:sz w:val="24"/>
          <w:szCs w:val="24"/>
        </w:rPr>
        <w:t>рів</w:t>
      </w:r>
      <w:r w:rsidRPr="0072271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C43F6" w:rsidRPr="00722717" w:rsidRDefault="00DC43F6" w:rsidP="0072271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2717">
        <w:rPr>
          <w:rFonts w:ascii="Times New Roman" w:hAnsi="Times New Roman" w:cs="Times New Roman"/>
          <w:color w:val="000000"/>
          <w:sz w:val="24"/>
          <w:szCs w:val="24"/>
        </w:rPr>
        <w:lastRenderedPageBreak/>
        <w:t>Індустрія інвестиційної справи в США швидко розвивається. У галузі п</w:t>
      </w:r>
      <w:r w:rsidRPr="00722717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722717">
        <w:rPr>
          <w:rFonts w:ascii="Times New Roman" w:hAnsi="Times New Roman" w:cs="Times New Roman"/>
          <w:color w:val="000000"/>
          <w:sz w:val="24"/>
          <w:szCs w:val="24"/>
        </w:rPr>
        <w:t>силюються конкуренція і глобалізація обігу цінних паперів. Одночасно обіг цінних паперів концентрується в найбільших інституційних інвест</w:t>
      </w:r>
      <w:r w:rsidRPr="00722717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722717">
        <w:rPr>
          <w:rFonts w:ascii="Times New Roman" w:hAnsi="Times New Roman" w:cs="Times New Roman"/>
          <w:color w:val="000000"/>
          <w:sz w:val="24"/>
          <w:szCs w:val="24"/>
        </w:rPr>
        <w:t>рів.</w:t>
      </w:r>
    </w:p>
    <w:p w:rsidR="00DC43F6" w:rsidRPr="00722717" w:rsidRDefault="00DC43F6" w:rsidP="0072271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2717">
        <w:rPr>
          <w:rFonts w:ascii="Times New Roman" w:hAnsi="Times New Roman" w:cs="Times New Roman"/>
          <w:color w:val="000000"/>
          <w:sz w:val="24"/>
          <w:szCs w:val="24"/>
        </w:rPr>
        <w:t xml:space="preserve">У літературі використовується </w:t>
      </w:r>
      <w:r w:rsidRPr="00722717">
        <w:rPr>
          <w:rFonts w:ascii="Times New Roman" w:hAnsi="Times New Roman" w:cs="Times New Roman"/>
          <w:i/>
          <w:color w:val="000000"/>
          <w:sz w:val="24"/>
          <w:szCs w:val="24"/>
        </w:rPr>
        <w:t>коефіцієнт концентрації індустрії</w:t>
      </w:r>
      <w:r w:rsidRPr="0072271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722717">
        <w:rPr>
          <w:rFonts w:ascii="Times New Roman" w:hAnsi="Times New Roman" w:cs="Times New Roman"/>
          <w:i/>
          <w:color w:val="000000"/>
          <w:sz w:val="24"/>
          <w:szCs w:val="24"/>
        </w:rPr>
        <w:t>industry concentration ratios</w:t>
      </w:r>
      <w:r w:rsidRPr="00722717">
        <w:rPr>
          <w:rFonts w:ascii="Times New Roman" w:hAnsi="Times New Roman" w:cs="Times New Roman"/>
          <w:color w:val="000000"/>
          <w:sz w:val="24"/>
          <w:szCs w:val="24"/>
        </w:rPr>
        <w:t>). Він показує питому вагу в обігу індустрії найбільших трьох, п’яти і десяти фірм. Три найбільші інвестиційні банки “Соломон Бр</w:t>
      </w:r>
      <w:r w:rsidRPr="0072271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722717">
        <w:rPr>
          <w:rFonts w:ascii="Times New Roman" w:hAnsi="Times New Roman" w:cs="Times New Roman"/>
          <w:color w:val="000000"/>
          <w:sz w:val="24"/>
          <w:szCs w:val="24"/>
        </w:rPr>
        <w:t>зерс”, “Ферст Бостон”, “Голдмен Сахс” зосереджували 42—43 % обігу, п’ять інвестиційних банків, у тому числі “Мерілл Лінч” і “Морган Стенлі”, — до 60 %, десять найбільших — до 90 %.</w:t>
      </w:r>
    </w:p>
    <w:p w:rsidR="00860AA9" w:rsidRDefault="00860AA9" w:rsidP="00E27C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27C33" w:rsidRPr="00E27C33" w:rsidRDefault="00E27C33" w:rsidP="00E27C33">
      <w:pPr>
        <w:pStyle w:val="2"/>
        <w:spacing w:before="0" w:after="0" w:line="360" w:lineRule="auto"/>
        <w:ind w:firstLine="709"/>
        <w:jc w:val="both"/>
        <w:rPr>
          <w:color w:val="000000"/>
          <w:sz w:val="24"/>
          <w:szCs w:val="24"/>
        </w:rPr>
      </w:pPr>
      <w:bookmarkStart w:id="15" w:name="_Toc42929880"/>
      <w:bookmarkStart w:id="16" w:name="_Toc47409629"/>
      <w:bookmarkStart w:id="17" w:name="_Toc47486467"/>
      <w:bookmarkStart w:id="18" w:name="_Toc47512411"/>
      <w:bookmarkStart w:id="19" w:name="_Toc47758451"/>
      <w:r w:rsidRPr="00E27C33">
        <w:rPr>
          <w:color w:val="000000"/>
          <w:sz w:val="24"/>
          <w:szCs w:val="24"/>
        </w:rPr>
        <w:t xml:space="preserve">4. Особливості первинних емісій цінних паперів </w:t>
      </w:r>
      <w:r w:rsidRPr="00E27C33">
        <w:rPr>
          <w:color w:val="000000"/>
          <w:sz w:val="24"/>
          <w:szCs w:val="24"/>
        </w:rPr>
        <w:br/>
        <w:t>та їх розміщення у Великобританії</w:t>
      </w:r>
      <w:bookmarkEnd w:id="15"/>
      <w:bookmarkEnd w:id="16"/>
      <w:bookmarkEnd w:id="17"/>
      <w:bookmarkEnd w:id="18"/>
      <w:bookmarkEnd w:id="19"/>
    </w:p>
    <w:p w:rsidR="00E27C33" w:rsidRPr="00E27C33" w:rsidRDefault="00E27C33" w:rsidP="00E27C33">
      <w:pPr>
        <w:pStyle w:val="3"/>
        <w:spacing w:before="0" w:after="0" w:line="360" w:lineRule="auto"/>
        <w:ind w:firstLine="709"/>
        <w:rPr>
          <w:rFonts w:ascii="Times New Roman" w:hAnsi="Times New Roman"/>
          <w:i/>
          <w:color w:val="000000"/>
          <w:sz w:val="24"/>
          <w:szCs w:val="24"/>
        </w:rPr>
      </w:pPr>
      <w:r w:rsidRPr="00E27C33">
        <w:rPr>
          <w:rFonts w:ascii="Times New Roman" w:hAnsi="Times New Roman"/>
          <w:i/>
          <w:color w:val="000000"/>
          <w:sz w:val="24"/>
          <w:szCs w:val="24"/>
        </w:rPr>
        <w:t>Первинне розміщення</w:t>
      </w:r>
      <w:r w:rsidRPr="00E27C33">
        <w:rPr>
          <w:rFonts w:ascii="Times New Roman" w:hAnsi="Times New Roman"/>
          <w:i/>
          <w:color w:val="000000"/>
          <w:spacing w:val="-4"/>
          <w:sz w:val="24"/>
          <w:szCs w:val="24"/>
        </w:rPr>
        <w:t xml:space="preserve"> на фондових біржах</w:t>
      </w:r>
    </w:p>
    <w:p w:rsidR="00E27C33" w:rsidRPr="00E27C33" w:rsidRDefault="00E27C33" w:rsidP="00E27C3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E27C33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Розглянемо особливості первинного розміщення акцій у Великобританії, у котрій акціонерний капітал з огляду на історичні причини відіграє важливу роль в ек</w:t>
      </w:r>
      <w:r w:rsidRPr="00E27C33">
        <w:rPr>
          <w:rFonts w:ascii="Times New Roman" w:hAnsi="Times New Roman" w:cs="Times New Roman"/>
          <w:color w:val="000000"/>
          <w:sz w:val="24"/>
          <w:szCs w:val="24"/>
          <w:lang w:val="uk-UA"/>
        </w:rPr>
        <w:t>о</w:t>
      </w:r>
      <w:r w:rsidRPr="00E27C33">
        <w:rPr>
          <w:rFonts w:ascii="Times New Roman" w:hAnsi="Times New Roman" w:cs="Times New Roman"/>
          <w:color w:val="000000"/>
          <w:sz w:val="24"/>
          <w:szCs w:val="24"/>
          <w:lang w:val="uk-UA"/>
        </w:rPr>
        <w:t>номічному розвитку.</w:t>
      </w:r>
    </w:p>
    <w:p w:rsidR="00E27C33" w:rsidRPr="00E27C33" w:rsidRDefault="00E27C33" w:rsidP="00E27C3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C33">
        <w:rPr>
          <w:rFonts w:ascii="Times New Roman" w:hAnsi="Times New Roman" w:cs="Times New Roman"/>
          <w:color w:val="000000"/>
          <w:sz w:val="24"/>
          <w:szCs w:val="24"/>
        </w:rPr>
        <w:t xml:space="preserve">Відповідно до законодавства Великобританії компанії (тобто акціонерні товариства) класифікуються як </w:t>
      </w:r>
      <w:r w:rsidRPr="00E27C33">
        <w:rPr>
          <w:rFonts w:ascii="Times New Roman" w:hAnsi="Times New Roman" w:cs="Times New Roman"/>
          <w:i/>
          <w:color w:val="000000"/>
          <w:sz w:val="24"/>
          <w:szCs w:val="24"/>
        </w:rPr>
        <w:t>публічні і приватні.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 xml:space="preserve"> Залежно від цієї класифік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 xml:space="preserve">ції визначаються права і правила організації первинної емісії цінних паперів. У статуті публічної компанії обов’язково має бути зазначено, що вона є публічною (у назві є абревіатура PLC — Public Limited Company). </w:t>
      </w:r>
      <w:r w:rsidRPr="00E27C33">
        <w:rPr>
          <w:rFonts w:ascii="Times New Roman" w:hAnsi="Times New Roman" w:cs="Times New Roman"/>
          <w:i/>
          <w:color w:val="000000"/>
          <w:sz w:val="24"/>
          <w:szCs w:val="24"/>
        </w:rPr>
        <w:t>На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27C33">
        <w:rPr>
          <w:rFonts w:ascii="Times New Roman" w:hAnsi="Times New Roman" w:cs="Times New Roman"/>
          <w:i/>
          <w:color w:val="000000"/>
          <w:sz w:val="24"/>
          <w:szCs w:val="24"/>
        </w:rPr>
        <w:t>відкриту підписку мають право тільки публічні компанії. Усі інші, за винятком компаній, уч</w:t>
      </w:r>
      <w:r w:rsidRPr="00E27C33">
        <w:rPr>
          <w:rFonts w:ascii="Times New Roman" w:hAnsi="Times New Roman" w:cs="Times New Roman"/>
          <w:i/>
          <w:color w:val="000000"/>
          <w:sz w:val="24"/>
          <w:szCs w:val="24"/>
        </w:rPr>
        <w:t>а</w:t>
      </w:r>
      <w:r w:rsidRPr="00E27C33">
        <w:rPr>
          <w:rFonts w:ascii="Times New Roman" w:hAnsi="Times New Roman" w:cs="Times New Roman"/>
          <w:i/>
          <w:color w:val="000000"/>
          <w:sz w:val="24"/>
          <w:szCs w:val="24"/>
        </w:rPr>
        <w:t>сники яких відповідають за всіма зобов’язаннями всім своїм майном, мають право здійснювати тільки приватне розміщення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27C33" w:rsidRPr="00E27C33" w:rsidRDefault="00E27C33" w:rsidP="00E27C33">
      <w:pPr>
        <w:pStyle w:val="ad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C33">
        <w:rPr>
          <w:rFonts w:ascii="Times New Roman" w:hAnsi="Times New Roman" w:cs="Times New Roman"/>
          <w:sz w:val="24"/>
          <w:szCs w:val="24"/>
        </w:rPr>
        <w:t>Первинна емісія публічних компаній здійснюється з дотриманням таких правил. Перше</w:t>
      </w:r>
      <w:r w:rsidRPr="00E27C33">
        <w:rPr>
          <w:rFonts w:ascii="Times New Roman" w:hAnsi="Times New Roman" w:cs="Times New Roman"/>
          <w:i/>
          <w:sz w:val="24"/>
          <w:szCs w:val="24"/>
        </w:rPr>
        <w:t xml:space="preserve"> — для одержання права емісії компанія повинна бути зареєс</w:t>
      </w:r>
      <w:r w:rsidRPr="00E27C33">
        <w:rPr>
          <w:rFonts w:ascii="Times New Roman" w:hAnsi="Times New Roman" w:cs="Times New Roman"/>
          <w:i/>
          <w:sz w:val="24"/>
          <w:szCs w:val="24"/>
        </w:rPr>
        <w:t>т</w:t>
      </w:r>
      <w:r w:rsidRPr="00E27C33">
        <w:rPr>
          <w:rFonts w:ascii="Times New Roman" w:hAnsi="Times New Roman" w:cs="Times New Roman"/>
          <w:i/>
          <w:sz w:val="24"/>
          <w:szCs w:val="24"/>
        </w:rPr>
        <w:t>рована в реєстраційній палаті</w:t>
      </w:r>
      <w:r w:rsidRPr="00E27C33">
        <w:rPr>
          <w:rFonts w:ascii="Times New Roman" w:hAnsi="Times New Roman" w:cs="Times New Roman"/>
          <w:sz w:val="24"/>
          <w:szCs w:val="24"/>
        </w:rPr>
        <w:t xml:space="preserve"> (Register of Companies) і мати капітал устано</w:t>
      </w:r>
      <w:r w:rsidRPr="00E27C33">
        <w:rPr>
          <w:rFonts w:ascii="Times New Roman" w:hAnsi="Times New Roman" w:cs="Times New Roman"/>
          <w:sz w:val="24"/>
          <w:szCs w:val="24"/>
        </w:rPr>
        <w:t>в</w:t>
      </w:r>
      <w:r w:rsidRPr="00E27C33">
        <w:rPr>
          <w:rFonts w:ascii="Times New Roman" w:hAnsi="Times New Roman" w:cs="Times New Roman"/>
          <w:sz w:val="24"/>
          <w:szCs w:val="24"/>
        </w:rPr>
        <w:t>леного розміру. Друге</w:t>
      </w:r>
      <w:r w:rsidRPr="00E27C33">
        <w:rPr>
          <w:rFonts w:ascii="Times New Roman" w:hAnsi="Times New Roman" w:cs="Times New Roman"/>
          <w:i/>
          <w:sz w:val="24"/>
          <w:szCs w:val="24"/>
        </w:rPr>
        <w:t xml:space="preserve"> — публічні компанії розміщують первинні емісії перев</w:t>
      </w:r>
      <w:r w:rsidRPr="00E27C33">
        <w:rPr>
          <w:rFonts w:ascii="Times New Roman" w:hAnsi="Times New Roman" w:cs="Times New Roman"/>
          <w:i/>
          <w:sz w:val="24"/>
          <w:szCs w:val="24"/>
        </w:rPr>
        <w:t>а</w:t>
      </w:r>
      <w:r w:rsidRPr="00E27C33">
        <w:rPr>
          <w:rFonts w:ascii="Times New Roman" w:hAnsi="Times New Roman" w:cs="Times New Roman"/>
          <w:i/>
          <w:sz w:val="24"/>
          <w:szCs w:val="24"/>
        </w:rPr>
        <w:t>жно через фондову біржу</w:t>
      </w:r>
      <w:r w:rsidRPr="00E27C33">
        <w:rPr>
          <w:rFonts w:ascii="Times New Roman" w:hAnsi="Times New Roman" w:cs="Times New Roman"/>
          <w:sz w:val="24"/>
          <w:szCs w:val="24"/>
        </w:rPr>
        <w:t xml:space="preserve">. </w:t>
      </w:r>
      <w:r w:rsidRPr="00E27C33">
        <w:rPr>
          <w:rFonts w:ascii="Times New Roman" w:hAnsi="Times New Roman" w:cs="Times New Roman"/>
          <w:i/>
          <w:sz w:val="24"/>
          <w:szCs w:val="24"/>
        </w:rPr>
        <w:t>Як було зазначено вище, у США фондові біржі орг</w:t>
      </w:r>
      <w:r w:rsidRPr="00E27C33">
        <w:rPr>
          <w:rFonts w:ascii="Times New Roman" w:hAnsi="Times New Roman" w:cs="Times New Roman"/>
          <w:i/>
          <w:sz w:val="24"/>
          <w:szCs w:val="24"/>
        </w:rPr>
        <w:t>а</w:t>
      </w:r>
      <w:r w:rsidRPr="00E27C33">
        <w:rPr>
          <w:rFonts w:ascii="Times New Roman" w:hAnsi="Times New Roman" w:cs="Times New Roman"/>
          <w:i/>
          <w:sz w:val="24"/>
          <w:szCs w:val="24"/>
        </w:rPr>
        <w:t>нізовують вторинний ринок для корпоративних цінних паперів. Цінний папір компанії повинен пройти лістинг</w:t>
      </w:r>
      <w:r w:rsidRPr="00E27C33">
        <w:rPr>
          <w:rFonts w:ascii="Times New Roman" w:hAnsi="Times New Roman" w:cs="Times New Roman"/>
          <w:sz w:val="24"/>
          <w:szCs w:val="24"/>
        </w:rPr>
        <w:t>,</w:t>
      </w:r>
      <w:r w:rsidRPr="00E27C33">
        <w:rPr>
          <w:rFonts w:ascii="Times New Roman" w:hAnsi="Times New Roman" w:cs="Times New Roman"/>
          <w:i/>
          <w:sz w:val="24"/>
          <w:szCs w:val="24"/>
        </w:rPr>
        <w:t xml:space="preserve"> тобто одержати офіційний допу</w:t>
      </w:r>
      <w:r>
        <w:rPr>
          <w:rFonts w:ascii="Times New Roman" w:hAnsi="Times New Roman" w:cs="Times New Roman"/>
          <w:i/>
          <w:sz w:val="24"/>
          <w:szCs w:val="24"/>
        </w:rPr>
        <w:t xml:space="preserve">ск на біржу </w:t>
      </w:r>
      <w:r w:rsidRPr="00E27C33">
        <w:rPr>
          <w:rFonts w:ascii="Times New Roman" w:hAnsi="Times New Roman" w:cs="Times New Roman"/>
          <w:i/>
          <w:sz w:val="24"/>
          <w:szCs w:val="24"/>
        </w:rPr>
        <w:t>.</w:t>
      </w:r>
    </w:p>
    <w:p w:rsidR="00E27C33" w:rsidRPr="00E27C33" w:rsidRDefault="00E27C33" w:rsidP="00E27C3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П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ричини первинного розміщення акцій у Великобританії на фондовій біржі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наступні:</w:t>
      </w:r>
    </w:p>
    <w:p w:rsidR="00E27C33" w:rsidRPr="00E27C33" w:rsidRDefault="00E27C33" w:rsidP="00E27C33">
      <w:pPr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C33">
        <w:rPr>
          <w:rFonts w:ascii="Times New Roman" w:hAnsi="Times New Roman" w:cs="Times New Roman"/>
          <w:color w:val="000000"/>
          <w:sz w:val="24"/>
          <w:szCs w:val="24"/>
        </w:rPr>
        <w:t>Престиж компанії підвищується, якщо її акції проходять біржове к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тирування.</w:t>
      </w:r>
    </w:p>
    <w:p w:rsidR="00E27C33" w:rsidRPr="00E27C33" w:rsidRDefault="00E27C33" w:rsidP="00E27C33">
      <w:pPr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C33">
        <w:rPr>
          <w:rFonts w:ascii="Times New Roman" w:hAnsi="Times New Roman" w:cs="Times New Roman"/>
          <w:color w:val="000000"/>
          <w:sz w:val="24"/>
          <w:szCs w:val="24"/>
        </w:rPr>
        <w:t>На думку фінансових менеджерів компаній, на біржі легше мобіліз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вати необхідний капітал, ніж на позабіржовому ринку.</w:t>
      </w:r>
    </w:p>
    <w:p w:rsidR="00E27C33" w:rsidRPr="00E27C33" w:rsidRDefault="00E27C33" w:rsidP="00E27C33">
      <w:pPr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C33">
        <w:rPr>
          <w:rFonts w:ascii="Times New Roman" w:hAnsi="Times New Roman" w:cs="Times New Roman"/>
          <w:color w:val="000000"/>
          <w:sz w:val="24"/>
          <w:szCs w:val="24"/>
        </w:rPr>
        <w:lastRenderedPageBreak/>
        <w:t>Статус компанії підвищується, і їй легше розміщувати свої боргові з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бов’язання.</w:t>
      </w:r>
    </w:p>
    <w:p w:rsidR="00E27C33" w:rsidRPr="00E27C33" w:rsidRDefault="00E27C33" w:rsidP="00E27C33">
      <w:pPr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C33">
        <w:rPr>
          <w:rFonts w:ascii="Times New Roman" w:hAnsi="Times New Roman" w:cs="Times New Roman"/>
          <w:color w:val="000000"/>
          <w:sz w:val="24"/>
          <w:szCs w:val="24"/>
        </w:rPr>
        <w:t>Зростає значимість компанії, що сприяє збільшенню обсягу її прод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жів.</w:t>
      </w:r>
    </w:p>
    <w:p w:rsidR="00E27C33" w:rsidRPr="00E27C33" w:rsidRDefault="00E27C33" w:rsidP="00E27C33">
      <w:pPr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C33">
        <w:rPr>
          <w:rFonts w:ascii="Times New Roman" w:hAnsi="Times New Roman" w:cs="Times New Roman"/>
          <w:color w:val="000000"/>
          <w:sz w:val="24"/>
          <w:szCs w:val="24"/>
        </w:rPr>
        <w:t>На думку компаній, краще, коли вартість їхніх акцій визначається п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питом і пропонуванням на біржі, ніж суб’єктивною оцінкою професіоналів із фінанс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вих інституцій.</w:t>
      </w:r>
    </w:p>
    <w:p w:rsidR="00E27C33" w:rsidRPr="00E27C33" w:rsidRDefault="00E27C33" w:rsidP="00E27C33">
      <w:pPr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C33">
        <w:rPr>
          <w:rFonts w:ascii="Times New Roman" w:hAnsi="Times New Roman" w:cs="Times New Roman"/>
          <w:color w:val="000000"/>
          <w:sz w:val="24"/>
          <w:szCs w:val="24"/>
        </w:rPr>
        <w:t>Розподіл акцій серед персоналу компанії стає більш привабливим, оскільки її робітники та службовці одержують фінансові активи, які легко реалізуютьс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27C33" w:rsidRPr="00E27C33" w:rsidRDefault="00E27C33" w:rsidP="00E27C33">
      <w:pPr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C33">
        <w:rPr>
          <w:rFonts w:ascii="Times New Roman" w:hAnsi="Times New Roman" w:cs="Times New Roman"/>
          <w:color w:val="000000"/>
          <w:sz w:val="24"/>
          <w:szCs w:val="24"/>
        </w:rPr>
        <w:t>Акції, які котируються на біржі, більш прийнятні для заставних опер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цій. Приватизація, яку провів уряд Великобританії, додала ще одну причину первинних емісій. Уряду було легше проводити приватизацію державних ко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паній, розміщуючи їхні акції на фондовій біржі.</w:t>
      </w:r>
    </w:p>
    <w:p w:rsidR="00E27C33" w:rsidRPr="00C7266E" w:rsidRDefault="00E27C33" w:rsidP="00C7266E">
      <w:pPr>
        <w:pStyle w:val="3"/>
        <w:spacing w:before="0" w:after="0" w:line="360" w:lineRule="auto"/>
        <w:ind w:firstLine="709"/>
        <w:rPr>
          <w:rFonts w:ascii="Times New Roman" w:hAnsi="Times New Roman"/>
          <w:i/>
          <w:color w:val="000000"/>
          <w:sz w:val="24"/>
          <w:szCs w:val="24"/>
        </w:rPr>
      </w:pPr>
      <w:r w:rsidRPr="00C7266E">
        <w:rPr>
          <w:rFonts w:ascii="Times New Roman" w:hAnsi="Times New Roman"/>
          <w:i/>
          <w:color w:val="000000"/>
          <w:sz w:val="24"/>
          <w:szCs w:val="24"/>
        </w:rPr>
        <w:t>Лістинг акцій на Лондонській фондовій біржі</w:t>
      </w:r>
    </w:p>
    <w:p w:rsidR="00E27C33" w:rsidRPr="00E27C33" w:rsidRDefault="00E27C33" w:rsidP="00E27C3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C7266E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Лістинг</w:t>
      </w:r>
      <w:r w:rsidRPr="00E27C33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(</w:t>
      </w:r>
      <w:r w:rsidRPr="00E27C33">
        <w:rPr>
          <w:rFonts w:ascii="Times New Roman" w:hAnsi="Times New Roman" w:cs="Times New Roman"/>
          <w:i/>
          <w:color w:val="000000"/>
          <w:sz w:val="24"/>
          <w:szCs w:val="24"/>
        </w:rPr>
        <w:t>Listing</w:t>
      </w:r>
      <w:r w:rsidRPr="00E27C33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) — внесення цінних паперів у біржовий список, тобто д</w:t>
      </w:r>
      <w:r w:rsidRPr="00E27C33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о</w:t>
      </w:r>
      <w:r w:rsidRPr="00E27C33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пуск цінного папера до офіційної торгівлі на біржі</w:t>
      </w:r>
      <w:r w:rsidRPr="00E27C33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E27C33" w:rsidRPr="00E27C33" w:rsidRDefault="00E27C33" w:rsidP="00E27C3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C33">
        <w:rPr>
          <w:rFonts w:ascii="Times New Roman" w:hAnsi="Times New Roman" w:cs="Times New Roman"/>
          <w:color w:val="000000"/>
          <w:sz w:val="24"/>
          <w:szCs w:val="24"/>
        </w:rPr>
        <w:t>Лондонська фондова біржа (ЛФБ) є приватною компанією (Private Limited Company). Її акціонери — члени компаній з цінних паперів: брокерсько-дилерскі фірми (Broker-Dealer), маркет-мейкери (Market Makers), брокери дил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 xml:space="preserve">рів (Inter Dealer/Brokers), грошові брокери фондової біржі (Stock Exchange Money Brokers). </w:t>
      </w:r>
      <w:r w:rsidRPr="00E27C33">
        <w:rPr>
          <w:rFonts w:ascii="Times New Roman" w:hAnsi="Times New Roman" w:cs="Times New Roman"/>
          <w:i/>
          <w:color w:val="000000"/>
          <w:sz w:val="24"/>
          <w:szCs w:val="24"/>
        </w:rPr>
        <w:t>Банки не є членами біржі (на відміну, наприклад, від Німечч</w:t>
      </w:r>
      <w:r w:rsidRPr="00E27C33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Pr="00E27C3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ни). </w:t>
      </w:r>
      <w:r w:rsidRPr="00E27C33">
        <w:rPr>
          <w:rFonts w:ascii="Times New Roman" w:hAnsi="Times New Roman" w:cs="Times New Roman"/>
          <w:i/>
          <w:caps/>
          <w:color w:val="000000"/>
          <w:sz w:val="24"/>
          <w:szCs w:val="24"/>
        </w:rPr>
        <w:t>П</w:t>
      </w:r>
      <w:r w:rsidRPr="00E27C33">
        <w:rPr>
          <w:rFonts w:ascii="Times New Roman" w:hAnsi="Times New Roman" w:cs="Times New Roman"/>
          <w:i/>
          <w:color w:val="000000"/>
          <w:sz w:val="24"/>
          <w:szCs w:val="24"/>
        </w:rPr>
        <w:t>роте й англійські, й іноземні банки мають на біржі своїх представників — дочірні компанії. Компанії мають право брати участь у капіталі членів б</w:t>
      </w:r>
      <w:r w:rsidRPr="00E27C33">
        <w:rPr>
          <w:rFonts w:ascii="Times New Roman" w:hAnsi="Times New Roman" w:cs="Times New Roman"/>
          <w:i/>
          <w:color w:val="000000"/>
          <w:sz w:val="24"/>
          <w:szCs w:val="24"/>
        </w:rPr>
        <w:t>і</w:t>
      </w:r>
      <w:r w:rsidRPr="00E27C33">
        <w:rPr>
          <w:rFonts w:ascii="Times New Roman" w:hAnsi="Times New Roman" w:cs="Times New Roman"/>
          <w:i/>
          <w:color w:val="000000"/>
          <w:sz w:val="24"/>
          <w:szCs w:val="24"/>
        </w:rPr>
        <w:t>ржі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27C33" w:rsidRPr="00E27C33" w:rsidRDefault="00E27C33" w:rsidP="00E27C3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C33">
        <w:rPr>
          <w:rFonts w:ascii="Times New Roman" w:hAnsi="Times New Roman" w:cs="Times New Roman"/>
          <w:color w:val="000000"/>
          <w:sz w:val="24"/>
          <w:szCs w:val="24"/>
        </w:rPr>
        <w:t xml:space="preserve">ЛФБ організовує два ринки: </w:t>
      </w:r>
      <w:r w:rsidRPr="00E27C33">
        <w:rPr>
          <w:rFonts w:ascii="Times New Roman" w:hAnsi="Times New Roman" w:cs="Times New Roman"/>
          <w:i/>
          <w:color w:val="000000"/>
          <w:sz w:val="24"/>
          <w:szCs w:val="24"/>
        </w:rPr>
        <w:t>лістинговий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 xml:space="preserve"> (Official List), або </w:t>
      </w:r>
      <w:r w:rsidRPr="00E27C33">
        <w:rPr>
          <w:rFonts w:ascii="Times New Roman" w:hAnsi="Times New Roman" w:cs="Times New Roman"/>
          <w:i/>
          <w:color w:val="000000"/>
          <w:sz w:val="24"/>
          <w:szCs w:val="24"/>
        </w:rPr>
        <w:t>офіційний,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 xml:space="preserve"> і </w:t>
      </w:r>
      <w:r w:rsidRPr="00E27C33">
        <w:rPr>
          <w:rFonts w:ascii="Times New Roman" w:hAnsi="Times New Roman" w:cs="Times New Roman"/>
          <w:i/>
          <w:color w:val="000000"/>
          <w:sz w:val="24"/>
          <w:szCs w:val="24"/>
        </w:rPr>
        <w:t>н</w:t>
      </w:r>
      <w:r w:rsidRPr="00E27C33">
        <w:rPr>
          <w:rFonts w:ascii="Times New Roman" w:hAnsi="Times New Roman" w:cs="Times New Roman"/>
          <w:i/>
          <w:color w:val="000000"/>
          <w:sz w:val="24"/>
          <w:szCs w:val="24"/>
        </w:rPr>
        <w:t>е</w:t>
      </w:r>
      <w:r w:rsidRPr="00E27C33">
        <w:rPr>
          <w:rFonts w:ascii="Times New Roman" w:hAnsi="Times New Roman" w:cs="Times New Roman"/>
          <w:i/>
          <w:color w:val="000000"/>
          <w:sz w:val="24"/>
          <w:szCs w:val="24"/>
        </w:rPr>
        <w:t>лістинговий,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 xml:space="preserve"> або </w:t>
      </w:r>
      <w:r w:rsidRPr="00E27C33">
        <w:rPr>
          <w:rFonts w:ascii="Times New Roman" w:hAnsi="Times New Roman" w:cs="Times New Roman"/>
          <w:i/>
          <w:color w:val="000000"/>
          <w:sz w:val="24"/>
          <w:szCs w:val="24"/>
        </w:rPr>
        <w:t>неофіційний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 xml:space="preserve"> (Unlisted Securities Market). Лістинговий ринок публікує офіційний список (List). Акції, що не ввійшли в лістинговий список, також котируються на фондовій біржі. </w:t>
      </w:r>
    </w:p>
    <w:p w:rsidR="00E27C33" w:rsidRPr="00E27C33" w:rsidRDefault="00E27C33" w:rsidP="00E27C3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C33">
        <w:rPr>
          <w:rFonts w:ascii="Times New Roman" w:hAnsi="Times New Roman" w:cs="Times New Roman"/>
          <w:color w:val="000000"/>
          <w:sz w:val="24"/>
          <w:szCs w:val="24"/>
        </w:rPr>
        <w:t xml:space="preserve">Основні умови лістингу на ЛФБ визначені в “Жовтій книзі” (“Yellow Book”), що публікується Радою ЛФБ. </w:t>
      </w:r>
      <w:r w:rsidRPr="00E27C33">
        <w:rPr>
          <w:rFonts w:ascii="Times New Roman" w:hAnsi="Times New Roman" w:cs="Times New Roman"/>
          <w:i/>
          <w:color w:val="000000"/>
          <w:sz w:val="24"/>
          <w:szCs w:val="24"/>
        </w:rPr>
        <w:t>Ця книга має силу закону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27C33" w:rsidRPr="00E27C33" w:rsidRDefault="00E27C33" w:rsidP="00E27C3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C33">
        <w:rPr>
          <w:rFonts w:ascii="Times New Roman" w:hAnsi="Times New Roman" w:cs="Times New Roman"/>
          <w:color w:val="000000"/>
          <w:sz w:val="24"/>
          <w:szCs w:val="24"/>
        </w:rPr>
        <w:t>Кожна біржа визначає власні вимоги до корпорацій, що бажають розміст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ти свої цінні папери. Основні вимоги, що містяться в “Жовтій книзі”, такі:</w:t>
      </w:r>
    </w:p>
    <w:p w:rsidR="00E27C33" w:rsidRPr="00E27C33" w:rsidRDefault="00E27C33" w:rsidP="00E27C33">
      <w:pPr>
        <w:numPr>
          <w:ilvl w:val="0"/>
          <w:numId w:val="2"/>
        </w:numPr>
        <w:tabs>
          <w:tab w:val="num" w:pos="1935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C33">
        <w:rPr>
          <w:rFonts w:ascii="Times New Roman" w:hAnsi="Times New Roman" w:cs="Times New Roman"/>
          <w:color w:val="000000"/>
          <w:sz w:val="24"/>
          <w:szCs w:val="24"/>
        </w:rPr>
        <w:t>очікувана ринкова вартість емітованих цінних паперів має перевищув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ти 700 тис. ф. ст. для акцій і 200 тис. ф. ст. для облігацій;</w:t>
      </w:r>
    </w:p>
    <w:p w:rsidR="00E27C33" w:rsidRPr="00E27C33" w:rsidRDefault="00E27C33" w:rsidP="00E27C33">
      <w:pPr>
        <w:numPr>
          <w:ilvl w:val="0"/>
          <w:numId w:val="2"/>
        </w:numPr>
        <w:tabs>
          <w:tab w:val="num" w:pos="1935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C33">
        <w:rPr>
          <w:rFonts w:ascii="Times New Roman" w:hAnsi="Times New Roman" w:cs="Times New Roman"/>
          <w:color w:val="000000"/>
          <w:sz w:val="24"/>
          <w:szCs w:val="24"/>
        </w:rPr>
        <w:t>цінні папери повинні вільно передаватися (Transferable);</w:t>
      </w:r>
    </w:p>
    <w:p w:rsidR="00E27C33" w:rsidRPr="00E27C33" w:rsidRDefault="00E27C33" w:rsidP="00E27C33">
      <w:pPr>
        <w:numPr>
          <w:ilvl w:val="0"/>
          <w:numId w:val="2"/>
        </w:numPr>
        <w:tabs>
          <w:tab w:val="num" w:pos="1935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C33">
        <w:rPr>
          <w:rFonts w:ascii="Times New Roman" w:hAnsi="Times New Roman" w:cs="Times New Roman"/>
          <w:color w:val="000000"/>
          <w:sz w:val="24"/>
          <w:szCs w:val="24"/>
        </w:rPr>
        <w:lastRenderedPageBreak/>
        <w:t>у деяких країнах Європейського Союзу (у тому числі у Великобританії) не менше 25 % акцій будь-якого класу мають бути публічно розміщені не пі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ніше часу допуску до котирування;</w:t>
      </w:r>
    </w:p>
    <w:p w:rsidR="00E27C33" w:rsidRPr="00E27C33" w:rsidRDefault="00E27C33" w:rsidP="00E27C33">
      <w:pPr>
        <w:numPr>
          <w:ilvl w:val="0"/>
          <w:numId w:val="2"/>
        </w:numPr>
        <w:tabs>
          <w:tab w:val="num" w:pos="1935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C33">
        <w:rPr>
          <w:rFonts w:ascii="Times New Roman" w:hAnsi="Times New Roman" w:cs="Times New Roman"/>
          <w:color w:val="000000"/>
          <w:sz w:val="24"/>
          <w:szCs w:val="24"/>
        </w:rPr>
        <w:t>акції компаній, які не є членами ЄС, а також ті, які не ввійшли в лістинг національних фо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дових бірж, до лістингу на ЛФБ не допускаються;</w:t>
      </w:r>
    </w:p>
    <w:p w:rsidR="00E27C33" w:rsidRPr="00E27C33" w:rsidRDefault="00E27C33" w:rsidP="00E27C33">
      <w:pPr>
        <w:numPr>
          <w:ilvl w:val="0"/>
          <w:numId w:val="2"/>
        </w:numPr>
        <w:tabs>
          <w:tab w:val="num" w:pos="1935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C33">
        <w:rPr>
          <w:rFonts w:ascii="Times New Roman" w:hAnsi="Times New Roman" w:cs="Times New Roman"/>
          <w:color w:val="000000"/>
          <w:sz w:val="24"/>
          <w:szCs w:val="24"/>
        </w:rPr>
        <w:t>емітент обов’язково повинен опублікувати документ, який називається “докладний звіт про лістинг” (Listing Particulars) У ньому має бути інформація про емітента і його цінні папери. Баланси компанії публікуються за три останні роки, обов’язково вимагається висновок незалежного ауд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тора;</w:t>
      </w:r>
    </w:p>
    <w:p w:rsidR="00E27C33" w:rsidRPr="00E27C33" w:rsidRDefault="00E27C33" w:rsidP="00E27C33">
      <w:pPr>
        <w:numPr>
          <w:ilvl w:val="0"/>
          <w:numId w:val="2"/>
        </w:numPr>
        <w:tabs>
          <w:tab w:val="num" w:pos="1935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C33">
        <w:rPr>
          <w:rFonts w:ascii="Times New Roman" w:hAnsi="Times New Roman" w:cs="Times New Roman"/>
          <w:color w:val="000000"/>
          <w:sz w:val="24"/>
          <w:szCs w:val="24"/>
        </w:rPr>
        <w:t xml:space="preserve">емітент, що бажає пройти лістинг, мусить дати згоду на процедуру, яка називається “постійно діючі зобов’язання” (Continuing </w:t>
      </w:r>
      <w:r w:rsidRPr="00E27C33">
        <w:rPr>
          <w:rFonts w:ascii="Times New Roman" w:hAnsi="Times New Roman" w:cs="Times New Roman"/>
          <w:caps/>
          <w:color w:val="000000"/>
          <w:sz w:val="24"/>
          <w:szCs w:val="24"/>
        </w:rPr>
        <w:t>Obligations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). Вона полягає в тому, що емітент систематично подає зведення про свій фінансовий стан, публікує баланси не тільки за рік, а й за півроку, повідомляє про оцінку очікуваного прибутку, інформує про умови розрахунків та інші відомо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ті;</w:t>
      </w:r>
    </w:p>
    <w:p w:rsidR="00E27C33" w:rsidRPr="00E27C33" w:rsidRDefault="00E27C33" w:rsidP="00E27C33">
      <w:pPr>
        <w:numPr>
          <w:ilvl w:val="0"/>
          <w:numId w:val="2"/>
        </w:numPr>
        <w:tabs>
          <w:tab w:val="num" w:pos="1935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C33">
        <w:rPr>
          <w:rFonts w:ascii="Times New Roman" w:hAnsi="Times New Roman" w:cs="Times New Roman"/>
          <w:color w:val="000000"/>
          <w:sz w:val="24"/>
          <w:szCs w:val="24"/>
        </w:rPr>
        <w:t>нові випуски акцій мають бути запропоновані, насамперед, акціонерам компанії пропорційно їхній власності в акціонерному капіталі. Це право має б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ти офіційно оформлене не менше ніж за п’ятнадцять місяців до дати випу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ку.</w:t>
      </w:r>
    </w:p>
    <w:p w:rsidR="00E27C33" w:rsidRPr="00E27C33" w:rsidRDefault="00E27C33" w:rsidP="00E27C3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C3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Усі ці вимоги спрямовані насамперед на захист майнових прав інвесторів. 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Компанія, що подала заявку про включення її цінних паперів у лістинг, повинна вибрати спонсора — фірму, що є членом ЛФБ. Звичайно це брокери, дочірні відділення інвестиційних банків або компанії, що організують випуск цінних паперів. Компанія мусить надавати спонсору повну інформацію про свій ек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номічний і фінансовий стан. Спонсор, зі свого боку, відповідає перед біржею за відповідність емітента вимогам біржі. Він може дати корпорації певні рекоме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дації щодо складу директорів та з інших питань. Спонсор подає в котирувал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ний відділ біржі заяву з проханням включити акції компанії в лістинг, до якої додає всі необхідні документи. Котирувальний відділ ЛФБ розглядає всі подані документи і виносить рішення про прийняття до лістингу або відмову в допу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ку до нього. Рішення про ціну випущених цінних паперів приймає компанія. У котирувальному відділі фондової біржі це п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тання не обговорюється.</w:t>
      </w:r>
    </w:p>
    <w:p w:rsidR="00E27C33" w:rsidRPr="00E27C33" w:rsidRDefault="00E27C33" w:rsidP="00E27C3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C33">
        <w:rPr>
          <w:rFonts w:ascii="Times New Roman" w:hAnsi="Times New Roman" w:cs="Times New Roman"/>
          <w:color w:val="000000"/>
          <w:sz w:val="24"/>
          <w:szCs w:val="24"/>
        </w:rPr>
        <w:t xml:space="preserve">Варто звернути увагу на те, що </w:t>
      </w:r>
      <w:r w:rsidRPr="00E27C33">
        <w:rPr>
          <w:rFonts w:ascii="Times New Roman" w:hAnsi="Times New Roman" w:cs="Times New Roman"/>
          <w:i/>
          <w:color w:val="000000"/>
          <w:sz w:val="24"/>
          <w:szCs w:val="24"/>
        </w:rPr>
        <w:t>спонсорів контролює Банк Англії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. Фірма-спонсор звертається до Банку Англії про призначення дня опублікування умов емісії і суми випуску. Отже, здійснюється рівномірний розподіл емісій прот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гом року, що організовує ринок і полегшує розміщення цінних паперів.</w:t>
      </w:r>
    </w:p>
    <w:p w:rsidR="00E27C33" w:rsidRPr="00C7266E" w:rsidRDefault="00E27C33" w:rsidP="00C7266E">
      <w:pPr>
        <w:pStyle w:val="3"/>
        <w:spacing w:before="0" w:after="0" w:line="360" w:lineRule="auto"/>
        <w:ind w:firstLine="709"/>
        <w:rPr>
          <w:rFonts w:ascii="Times New Roman" w:hAnsi="Times New Roman"/>
          <w:i/>
          <w:color w:val="000000"/>
          <w:sz w:val="24"/>
          <w:szCs w:val="24"/>
        </w:rPr>
      </w:pPr>
      <w:r w:rsidRPr="00C7266E">
        <w:rPr>
          <w:rFonts w:ascii="Times New Roman" w:hAnsi="Times New Roman"/>
          <w:i/>
          <w:color w:val="000000"/>
          <w:sz w:val="24"/>
          <w:szCs w:val="24"/>
        </w:rPr>
        <w:lastRenderedPageBreak/>
        <w:t>Методи розміщення цінних паперів</w:t>
      </w:r>
    </w:p>
    <w:p w:rsidR="00E27C33" w:rsidRPr="00E27C33" w:rsidRDefault="00E27C33" w:rsidP="00E27C3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266E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Розміщення цінних паперів через фондову біржу здійснюється різномані</w:t>
      </w:r>
      <w:r w:rsidRPr="00C7266E">
        <w:rPr>
          <w:rFonts w:ascii="Times New Roman" w:hAnsi="Times New Roman" w:cs="Times New Roman"/>
          <w:color w:val="000000"/>
          <w:sz w:val="24"/>
          <w:szCs w:val="24"/>
          <w:lang w:val="uk-UA"/>
        </w:rPr>
        <w:t>т</w:t>
      </w:r>
      <w:r w:rsidRPr="00C7266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ними методами. 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Компанія може:</w:t>
      </w:r>
    </w:p>
    <w:p w:rsidR="00E27C33" w:rsidRPr="00E27C33" w:rsidRDefault="00E27C33" w:rsidP="00E27C33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C33">
        <w:rPr>
          <w:rFonts w:ascii="Times New Roman" w:hAnsi="Times New Roman" w:cs="Times New Roman"/>
          <w:color w:val="000000"/>
          <w:sz w:val="24"/>
          <w:szCs w:val="24"/>
        </w:rPr>
        <w:t>запропонувати емітовані цінні папери широкій публіці, тобто числе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ним, найрізноманітнішим інвесторам із наступним котируванням на біржі (Offer for Sale);</w:t>
      </w:r>
    </w:p>
    <w:p w:rsidR="00E27C33" w:rsidRPr="00E27C33" w:rsidRDefault="00E27C33" w:rsidP="00E27C33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C33">
        <w:rPr>
          <w:rFonts w:ascii="Times New Roman" w:hAnsi="Times New Roman" w:cs="Times New Roman"/>
          <w:color w:val="000000"/>
          <w:sz w:val="24"/>
          <w:szCs w:val="24"/>
        </w:rPr>
        <w:t>розмістити цінні папери через посередника (Placing);</w:t>
      </w:r>
    </w:p>
    <w:p w:rsidR="00E27C33" w:rsidRPr="00E27C33" w:rsidRDefault="00E27C33" w:rsidP="00E27C33">
      <w:pPr>
        <w:pStyle w:val="a6"/>
        <w:numPr>
          <w:ilvl w:val="0"/>
          <w:numId w:val="3"/>
        </w:numPr>
        <w:tabs>
          <w:tab w:val="clear" w:pos="4153"/>
          <w:tab w:val="clear" w:pos="8306"/>
        </w:tabs>
        <w:spacing w:line="360" w:lineRule="auto"/>
        <w:ind w:firstLine="709"/>
        <w:rPr>
          <w:color w:val="000000"/>
          <w:sz w:val="24"/>
          <w:szCs w:val="24"/>
        </w:rPr>
      </w:pPr>
      <w:r w:rsidRPr="00E27C33">
        <w:rPr>
          <w:color w:val="000000"/>
          <w:sz w:val="24"/>
          <w:szCs w:val="24"/>
        </w:rPr>
        <w:t>запропонувати цінні папери для торгів (The Offer for Sale by Tender);</w:t>
      </w:r>
    </w:p>
    <w:p w:rsidR="00E27C33" w:rsidRPr="00E27C33" w:rsidRDefault="00E27C33" w:rsidP="00E27C33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C33">
        <w:rPr>
          <w:rFonts w:ascii="Times New Roman" w:hAnsi="Times New Roman" w:cs="Times New Roman"/>
          <w:color w:val="000000"/>
          <w:sz w:val="24"/>
          <w:szCs w:val="24"/>
        </w:rPr>
        <w:t>провести публічний випуск цінних паперів (Public Issue);</w:t>
      </w:r>
    </w:p>
    <w:p w:rsidR="00E27C33" w:rsidRPr="00E27C33" w:rsidRDefault="00E27C33" w:rsidP="00E27C33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C33">
        <w:rPr>
          <w:rFonts w:ascii="Times New Roman" w:hAnsi="Times New Roman" w:cs="Times New Roman"/>
          <w:color w:val="000000"/>
          <w:sz w:val="24"/>
          <w:szCs w:val="24"/>
        </w:rPr>
        <w:t>випустити права на акції (Right Issue або Rights), які у разі бажання можуть купити вла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ники звичайних акцій компанії;</w:t>
      </w:r>
    </w:p>
    <w:p w:rsidR="00E27C33" w:rsidRPr="00E27C33" w:rsidRDefault="00E27C33" w:rsidP="00E27C33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C33">
        <w:rPr>
          <w:rFonts w:ascii="Times New Roman" w:hAnsi="Times New Roman" w:cs="Times New Roman"/>
          <w:color w:val="000000"/>
          <w:sz w:val="24"/>
          <w:szCs w:val="24"/>
        </w:rPr>
        <w:t>випустити нові акції за рахунок капіталізації резервних фондів — скр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пи і бонуси (Scrips, Bonus);</w:t>
      </w:r>
    </w:p>
    <w:p w:rsidR="00E27C33" w:rsidRPr="00E27C33" w:rsidRDefault="00E27C33" w:rsidP="00E27C33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C33">
        <w:rPr>
          <w:rFonts w:ascii="Times New Roman" w:hAnsi="Times New Roman" w:cs="Times New Roman"/>
          <w:color w:val="000000"/>
          <w:sz w:val="24"/>
          <w:szCs w:val="24"/>
        </w:rPr>
        <w:t>подати цінні папери, що вже обертаються на позабіржовому ринку, для лістингу (Introduction).</w:t>
      </w:r>
    </w:p>
    <w:p w:rsidR="00E27C33" w:rsidRPr="00C7266E" w:rsidRDefault="00C7266E" w:rsidP="00C7266E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О</w:t>
      </w:r>
      <w:r w:rsidR="00E27C33" w:rsidRPr="00C7266E">
        <w:rPr>
          <w:rFonts w:ascii="Times New Roman" w:hAnsi="Times New Roman" w:cs="Times New Roman"/>
          <w:i/>
          <w:color w:val="000000"/>
          <w:sz w:val="24"/>
          <w:szCs w:val="24"/>
        </w:rPr>
        <w:t>сновні методи первинного розміщення цінних пап</w:t>
      </w:r>
      <w:r w:rsidR="00E27C33" w:rsidRPr="00C7266E">
        <w:rPr>
          <w:rFonts w:ascii="Times New Roman" w:hAnsi="Times New Roman" w:cs="Times New Roman"/>
          <w:i/>
          <w:color w:val="000000"/>
          <w:sz w:val="24"/>
          <w:szCs w:val="24"/>
        </w:rPr>
        <w:t>е</w:t>
      </w:r>
      <w:r w:rsidR="00E27C33" w:rsidRPr="00C7266E">
        <w:rPr>
          <w:rFonts w:ascii="Times New Roman" w:hAnsi="Times New Roman" w:cs="Times New Roman"/>
          <w:i/>
          <w:color w:val="000000"/>
          <w:sz w:val="24"/>
          <w:szCs w:val="24"/>
        </w:rPr>
        <w:t>рів.</w:t>
      </w:r>
    </w:p>
    <w:p w:rsidR="00E27C33" w:rsidRPr="00C7266E" w:rsidRDefault="00E27C33" w:rsidP="00C7266E">
      <w:pPr>
        <w:pStyle w:val="3"/>
        <w:spacing w:before="0" w:after="0" w:line="360" w:lineRule="auto"/>
        <w:ind w:firstLine="709"/>
        <w:rPr>
          <w:rFonts w:ascii="Times New Roman" w:hAnsi="Times New Roman"/>
          <w:i/>
          <w:color w:val="000000"/>
          <w:sz w:val="24"/>
          <w:szCs w:val="24"/>
        </w:rPr>
      </w:pPr>
      <w:r w:rsidRPr="00C7266E">
        <w:rPr>
          <w:rFonts w:ascii="Times New Roman" w:hAnsi="Times New Roman"/>
          <w:i/>
          <w:color w:val="000000"/>
          <w:sz w:val="24"/>
          <w:szCs w:val="24"/>
        </w:rPr>
        <w:t>Публічний продаж акцій</w:t>
      </w:r>
    </w:p>
    <w:p w:rsidR="00E27C33" w:rsidRPr="00E27C33" w:rsidRDefault="00E27C33" w:rsidP="00E27C3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C33">
        <w:rPr>
          <w:rFonts w:ascii="Times New Roman" w:hAnsi="Times New Roman" w:cs="Times New Roman"/>
          <w:color w:val="000000"/>
          <w:sz w:val="24"/>
          <w:szCs w:val="24"/>
        </w:rPr>
        <w:t>Публічний продаж акцій широкому колу інвесторів, який можуть здійсн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вати, як уже зазначалося, тільки публічні компанії, відбувається в такий спосіб. У Великобританії, як правило, використовуються два способи публічного з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прошення для купівля цінних паперів:</w:t>
      </w:r>
    </w:p>
    <w:p w:rsidR="00E27C33" w:rsidRPr="00E27C33" w:rsidRDefault="00E27C33" w:rsidP="00E27C3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C33">
        <w:rPr>
          <w:rFonts w:ascii="Times New Roman" w:hAnsi="Times New Roman" w:cs="Times New Roman"/>
          <w:color w:val="000000"/>
          <w:sz w:val="24"/>
          <w:szCs w:val="24"/>
        </w:rPr>
        <w:t>1. Запрошення до продажу (Offer for Sale). Звичайно це робить фінансовий посередник, при цьому компанія випускає емісійний проспект із бланками за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вки на купівлю.</w:t>
      </w:r>
    </w:p>
    <w:p w:rsidR="00E27C33" w:rsidRPr="00E27C33" w:rsidRDefault="00E27C33" w:rsidP="00E27C3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C33">
        <w:rPr>
          <w:rFonts w:ascii="Times New Roman" w:hAnsi="Times New Roman" w:cs="Times New Roman"/>
          <w:color w:val="000000"/>
          <w:sz w:val="24"/>
          <w:szCs w:val="24"/>
        </w:rPr>
        <w:t>2. Запрошення до підписки (Offer for Subscription) на емітовані цінні пап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ри.</w:t>
      </w:r>
    </w:p>
    <w:p w:rsidR="00E27C33" w:rsidRPr="00E27C33" w:rsidRDefault="00E27C33" w:rsidP="00E27C3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C33">
        <w:rPr>
          <w:rFonts w:ascii="Times New Roman" w:hAnsi="Times New Roman" w:cs="Times New Roman"/>
          <w:color w:val="000000"/>
          <w:sz w:val="24"/>
          <w:szCs w:val="24"/>
        </w:rPr>
        <w:t>Найпоширеніший перший метод. Фінансовими посередниками звичайно виступають торговельні банки (Merchant Banks), які можуть діяти як фінансові агенти, або принципали.</w:t>
      </w:r>
    </w:p>
    <w:p w:rsidR="00E27C33" w:rsidRPr="00E27C33" w:rsidRDefault="00E27C33" w:rsidP="00E27C3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C33">
        <w:rPr>
          <w:rFonts w:ascii="Times New Roman" w:hAnsi="Times New Roman" w:cs="Times New Roman"/>
          <w:color w:val="000000"/>
          <w:sz w:val="24"/>
          <w:szCs w:val="24"/>
        </w:rPr>
        <w:t>Компанія може продавати свої акції публічно без фінансового посередн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ка. Але при цьому вона бере на себе весь ризик з розміщення. Розміщення акцій може відбуватися за посередництва фінансового агента. Звичайно такий метод використовують відомі великі компанії, які випускають цінні папери на великі суми.</w:t>
      </w:r>
    </w:p>
    <w:p w:rsidR="00E27C33" w:rsidRPr="00E27C33" w:rsidRDefault="00E27C33" w:rsidP="00E27C3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C33">
        <w:rPr>
          <w:rFonts w:ascii="Times New Roman" w:hAnsi="Times New Roman" w:cs="Times New Roman"/>
          <w:color w:val="000000"/>
          <w:sz w:val="24"/>
          <w:szCs w:val="24"/>
        </w:rPr>
        <w:t>Передплатник одержує на руки документ, у якому вказується кількість в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ділених йому цінних паперів, які він повинен оплатити. Компанія може також скласти передатний документ. Звичайно компанія або її посередник дає поку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 xml:space="preserve">цю п’ять днів на ухвалення рішення про придбання акцій. Цей термін дає можливість інвестору з’ясувати економічну 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lastRenderedPageBreak/>
        <w:t>і фінансову надійність емітента. Пок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пці протягом п’яти днів подають заявки на купівлю із зазначенням кількості придбаних акцій. Якщо компанія одержала менше заявок, ніж очікуваний в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пуск, усі заявки будуть задоволені. Якщо ж заявок отримано на більшу суму, ніж передбачається випуск, компанія приймає рішення відповідно до проведеної дивідендної політики і політ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ки щодо розширення складу акціонерів.</w:t>
      </w:r>
    </w:p>
    <w:p w:rsidR="00E27C33" w:rsidRPr="00E27C33" w:rsidRDefault="00E27C33" w:rsidP="00E27C3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C33">
        <w:rPr>
          <w:rFonts w:ascii="Times New Roman" w:hAnsi="Times New Roman" w:cs="Times New Roman"/>
          <w:color w:val="000000"/>
          <w:sz w:val="24"/>
          <w:szCs w:val="24"/>
        </w:rPr>
        <w:t>Якщо компанія проводить політику щодо розширення складу акціонерів, вона задовольняє всі дрібні заявки. Значні заявки будуть задоволені частково. Якщо компанія має намір скоротити витрати емісії і виплати майбутніх дивід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ндів, буде відмовлено заявникам на дрібні суми. Якщо виникає великий розрив між сумою заявок і передбачуваною емісією, дрібні потенційні покупці придбають акції відповідно до жеребкування, а значні заявки задовольняються час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ково. В обох випадках компанія намагається застрахувати себе від утрати контрольного пакета а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цій.</w:t>
      </w:r>
    </w:p>
    <w:p w:rsidR="00E27C33" w:rsidRPr="00C7266E" w:rsidRDefault="00E27C33" w:rsidP="00C7266E">
      <w:pPr>
        <w:pStyle w:val="3"/>
        <w:spacing w:before="0" w:after="0" w:line="360" w:lineRule="auto"/>
        <w:ind w:firstLine="709"/>
        <w:rPr>
          <w:rFonts w:ascii="Times New Roman" w:hAnsi="Times New Roman"/>
          <w:i/>
          <w:color w:val="000000"/>
          <w:sz w:val="24"/>
          <w:szCs w:val="24"/>
        </w:rPr>
      </w:pPr>
      <w:r w:rsidRPr="00C7266E">
        <w:rPr>
          <w:rFonts w:ascii="Times New Roman" w:hAnsi="Times New Roman"/>
          <w:i/>
          <w:color w:val="000000"/>
          <w:sz w:val="24"/>
          <w:szCs w:val="24"/>
        </w:rPr>
        <w:t>Тендер</w:t>
      </w:r>
    </w:p>
    <w:p w:rsidR="00E27C33" w:rsidRPr="00E27C33" w:rsidRDefault="00E27C33" w:rsidP="00E27C3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C33">
        <w:rPr>
          <w:rFonts w:ascii="Times New Roman" w:hAnsi="Times New Roman" w:cs="Times New Roman"/>
          <w:color w:val="000000"/>
          <w:sz w:val="24"/>
          <w:szCs w:val="24"/>
        </w:rPr>
        <w:t>Публічне розміщення акцій організовується через проведення торгів (Tender). Особливість торгів полягає в тому, що фіксована ціна акцій не встан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влюється, покупцям пропонуються акції за мінімальною ціною. Якщо продаж здійснюється під впливом співвідношення попиту і пропонування, то звичайно формується більш висока ціна, що є ціною виконання угоди (Striking Price), Нижче цієї ціни продаж не проводиться. Торги, як правило, проводять один або к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і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лька інвестиційних банків.</w:t>
      </w:r>
    </w:p>
    <w:p w:rsidR="00E27C33" w:rsidRPr="00E27C33" w:rsidRDefault="00E27C33" w:rsidP="00E27C3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C33">
        <w:rPr>
          <w:rFonts w:ascii="Times New Roman" w:hAnsi="Times New Roman" w:cs="Times New Roman"/>
          <w:i/>
          <w:color w:val="000000"/>
          <w:sz w:val="24"/>
          <w:szCs w:val="24"/>
        </w:rPr>
        <w:t>Слід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27C33">
        <w:rPr>
          <w:rFonts w:ascii="Times New Roman" w:hAnsi="Times New Roman" w:cs="Times New Roman"/>
          <w:i/>
          <w:color w:val="000000"/>
          <w:sz w:val="24"/>
          <w:szCs w:val="24"/>
        </w:rPr>
        <w:t>звернути увагу на те, що котирувальний відділ фондової біржі кон</w:t>
      </w:r>
      <w:r w:rsidRPr="00E27C33">
        <w:rPr>
          <w:rFonts w:ascii="Times New Roman" w:hAnsi="Times New Roman" w:cs="Times New Roman"/>
          <w:i/>
          <w:color w:val="000000"/>
          <w:sz w:val="24"/>
          <w:szCs w:val="24"/>
        </w:rPr>
        <w:t>т</w:t>
      </w:r>
      <w:r w:rsidRPr="00E27C33">
        <w:rPr>
          <w:rFonts w:ascii="Times New Roman" w:hAnsi="Times New Roman" w:cs="Times New Roman"/>
          <w:i/>
          <w:color w:val="000000"/>
          <w:sz w:val="24"/>
          <w:szCs w:val="24"/>
        </w:rPr>
        <w:t>ролює процедуру проведення торгів: визначення цін виконання і бази розміще</w:t>
      </w:r>
      <w:r w:rsidRPr="00E27C33">
        <w:rPr>
          <w:rFonts w:ascii="Times New Roman" w:hAnsi="Times New Roman" w:cs="Times New Roman"/>
          <w:i/>
          <w:color w:val="000000"/>
          <w:sz w:val="24"/>
          <w:szCs w:val="24"/>
        </w:rPr>
        <w:t>н</w:t>
      </w:r>
      <w:r w:rsidRPr="00E27C33">
        <w:rPr>
          <w:rFonts w:ascii="Times New Roman" w:hAnsi="Times New Roman" w:cs="Times New Roman"/>
          <w:i/>
          <w:color w:val="000000"/>
          <w:sz w:val="24"/>
          <w:szCs w:val="24"/>
        </w:rPr>
        <w:t>ня цінних паперів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. Котирувальний відділ також деякою мірою контролює кон’юнктуру ринку. Він має право вимагати від інвестиційних банків скор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чення суми розміщення у випадку загасаючої кон’юнктури з метою активізації ри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ку.</w:t>
      </w:r>
    </w:p>
    <w:p w:rsidR="00E27C33" w:rsidRPr="00C7266E" w:rsidRDefault="00E27C33" w:rsidP="00C7266E">
      <w:pPr>
        <w:pStyle w:val="3"/>
        <w:spacing w:before="0" w:after="0" w:line="360" w:lineRule="auto"/>
        <w:ind w:firstLine="709"/>
        <w:rPr>
          <w:rFonts w:ascii="Times New Roman" w:hAnsi="Times New Roman"/>
          <w:i/>
          <w:color w:val="000000"/>
          <w:sz w:val="24"/>
          <w:szCs w:val="24"/>
        </w:rPr>
      </w:pPr>
      <w:r w:rsidRPr="00C7266E">
        <w:rPr>
          <w:rFonts w:ascii="Times New Roman" w:hAnsi="Times New Roman"/>
          <w:i/>
          <w:color w:val="000000"/>
          <w:sz w:val="24"/>
          <w:szCs w:val="24"/>
        </w:rPr>
        <w:t xml:space="preserve">Ринок цінних паперів, які </w:t>
      </w:r>
      <w:r w:rsidRPr="00C7266E">
        <w:rPr>
          <w:rFonts w:ascii="Times New Roman" w:hAnsi="Times New Roman"/>
          <w:i/>
          <w:color w:val="000000"/>
          <w:spacing w:val="-4"/>
          <w:sz w:val="24"/>
          <w:szCs w:val="24"/>
        </w:rPr>
        <w:t>не пройшли лістингу</w:t>
      </w:r>
    </w:p>
    <w:p w:rsidR="00E27C33" w:rsidRPr="00E27C33" w:rsidRDefault="00E27C33" w:rsidP="00E27C3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C33">
        <w:rPr>
          <w:rFonts w:ascii="Times New Roman" w:hAnsi="Times New Roman" w:cs="Times New Roman"/>
          <w:color w:val="000000"/>
          <w:sz w:val="24"/>
          <w:szCs w:val="24"/>
          <w:lang w:val="uk-UA"/>
        </w:rPr>
        <w:t>У Великобританії в 1980 р. при Лондонській фондовій біржі був створений ринок цінних паперів, які не пройшли лістингу (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Unlisted</w:t>
      </w:r>
      <w:r w:rsidRPr="00E27C3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Securities</w:t>
      </w:r>
      <w:r w:rsidRPr="00E27C3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Market</w:t>
      </w:r>
      <w:r w:rsidRPr="00E27C3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— 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USM</w:t>
      </w:r>
      <w:r w:rsidRPr="00E27C3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). 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Умови вступу на цей ринок менш суворі, ніж на ЛФБ. Власники комп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ній мають право залишати в себе більшу частину акцій. На ринок, як правило, вони випускають 10—15 % акцій. Для вступу в нелістинговий ринок необхідно, щоб компанія функціонувала більше трьох років. Для них знижені вимоги до інформації, яка публікується, її обсяг постійно розширюється і доводиться до необхідного розміру поступово.</w:t>
      </w:r>
    </w:p>
    <w:p w:rsidR="00E27C33" w:rsidRPr="00E27C33" w:rsidRDefault="00E27C33" w:rsidP="00E27C3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C33">
        <w:rPr>
          <w:rFonts w:ascii="Times New Roman" w:hAnsi="Times New Roman" w:cs="Times New Roman"/>
          <w:color w:val="000000"/>
          <w:sz w:val="24"/>
          <w:szCs w:val="24"/>
        </w:rPr>
        <w:t xml:space="preserve">Використовуються </w:t>
      </w:r>
      <w:r w:rsidRPr="00E27C33">
        <w:rPr>
          <w:rFonts w:ascii="Times New Roman" w:hAnsi="Times New Roman" w:cs="Times New Roman"/>
          <w:i/>
          <w:color w:val="000000"/>
          <w:sz w:val="24"/>
          <w:szCs w:val="24"/>
        </w:rPr>
        <w:t>три методи входження компанії в нелістинговий р</w:t>
      </w:r>
      <w:r w:rsidRPr="00E27C33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Pr="00E27C33">
        <w:rPr>
          <w:rFonts w:ascii="Times New Roman" w:hAnsi="Times New Roman" w:cs="Times New Roman"/>
          <w:i/>
          <w:color w:val="000000"/>
          <w:sz w:val="24"/>
          <w:szCs w:val="24"/>
        </w:rPr>
        <w:t>нок</w:t>
      </w:r>
      <w:r w:rsidR="00EF769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27C33">
        <w:rPr>
          <w:rFonts w:ascii="Times New Roman" w:hAnsi="Times New Roman" w:cs="Times New Roman"/>
          <w:i/>
          <w:color w:val="000000"/>
          <w:sz w:val="24"/>
          <w:szCs w:val="24"/>
        </w:rPr>
        <w:t>Перший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 xml:space="preserve"> — надання акцій, що вже обертаються на позабіржовому ринку, для біржового котирування. У такому випадку йдеться про вторинний ринок. Компанія, яка не потребує 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коштів на даний момент, має намір приєднатися до нелістингового ринку. Та частина акцій (до 10 %), що обертається на позабі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жовому ринку, стає нелістинговою.</w:t>
      </w:r>
    </w:p>
    <w:p w:rsidR="00E27C33" w:rsidRPr="00E27C33" w:rsidRDefault="00C7266E" w:rsidP="00E27C3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П</w:t>
      </w:r>
      <w:r w:rsidR="00E27C33" w:rsidRPr="00E27C33">
        <w:rPr>
          <w:rFonts w:ascii="Times New Roman" w:hAnsi="Times New Roman" w:cs="Times New Roman"/>
          <w:color w:val="000000"/>
          <w:sz w:val="24"/>
          <w:szCs w:val="24"/>
        </w:rPr>
        <w:t>ереваги цього методу поляг</w:t>
      </w:r>
      <w:r w:rsidR="00E27C33" w:rsidRPr="00E27C3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E27C33" w:rsidRPr="00E27C33">
        <w:rPr>
          <w:rFonts w:ascii="Times New Roman" w:hAnsi="Times New Roman" w:cs="Times New Roman"/>
          <w:color w:val="000000"/>
          <w:sz w:val="24"/>
          <w:szCs w:val="24"/>
        </w:rPr>
        <w:t>ють в його дешевизні, необов’язковості надання всієї звітності, за винятком фінанс</w:t>
      </w:r>
      <w:r w:rsidR="00E27C33" w:rsidRPr="00E27C33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E27C33" w:rsidRPr="00E27C33">
        <w:rPr>
          <w:rFonts w:ascii="Times New Roman" w:hAnsi="Times New Roman" w:cs="Times New Roman"/>
          <w:color w:val="000000"/>
          <w:sz w:val="24"/>
          <w:szCs w:val="24"/>
        </w:rPr>
        <w:t>вих показників.</w:t>
      </w:r>
    </w:p>
    <w:p w:rsidR="00E27C33" w:rsidRPr="00E27C33" w:rsidRDefault="00E27C33" w:rsidP="00E27C3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C33">
        <w:rPr>
          <w:rFonts w:ascii="Times New Roman" w:hAnsi="Times New Roman" w:cs="Times New Roman"/>
          <w:i/>
          <w:color w:val="000000"/>
          <w:sz w:val="24"/>
          <w:szCs w:val="24"/>
        </w:rPr>
        <w:t>Другий метод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E27C33">
        <w:rPr>
          <w:rFonts w:ascii="Times New Roman" w:hAnsi="Times New Roman" w:cs="Times New Roman"/>
          <w:i/>
          <w:color w:val="000000"/>
          <w:sz w:val="24"/>
          <w:szCs w:val="24"/>
        </w:rPr>
        <w:t>частковий маркетинг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 xml:space="preserve"> (Selective Marketing) — звичайно використовується тоді, коли є потреба в збільшенні капіталу. У цьому випадку </w:t>
      </w:r>
      <w:r w:rsidRPr="00E27C33">
        <w:rPr>
          <w:rFonts w:ascii="Times New Roman" w:hAnsi="Times New Roman" w:cs="Times New Roman"/>
          <w:i/>
          <w:color w:val="000000"/>
          <w:sz w:val="24"/>
          <w:szCs w:val="24"/>
        </w:rPr>
        <w:t>компанія може випустити нові акції або ж акції, що перебувають у власності компанії, виставити на продаж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. Для нових емісій нео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 xml:space="preserve">хідно вибрати спонсора (члена біржі), що придбає акції з метою наступного їх розміщення. </w:t>
      </w:r>
      <w:r w:rsidRPr="00E27C33">
        <w:rPr>
          <w:rFonts w:ascii="Times New Roman" w:hAnsi="Times New Roman" w:cs="Times New Roman"/>
          <w:i/>
          <w:color w:val="000000"/>
          <w:sz w:val="24"/>
          <w:szCs w:val="24"/>
        </w:rPr>
        <w:t>Метод маркетингу дорожчий першого методу, оскільки компанія сплачує спонсору комісійні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. Крім того, підвищуються вимоги до інформації, що публікується. Для застосування часткового маркетингу встановлено ліміт для розміщення акцій вартістю 5 млн ф. ст. з питомою вагою часткового маркети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гу на суму понад 2 млн ф. ст.</w:t>
      </w:r>
    </w:p>
    <w:p w:rsidR="00E27C33" w:rsidRPr="00E27C33" w:rsidRDefault="00E27C33" w:rsidP="00E27C3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C33">
        <w:rPr>
          <w:rFonts w:ascii="Times New Roman" w:hAnsi="Times New Roman" w:cs="Times New Roman"/>
          <w:i/>
          <w:color w:val="000000"/>
          <w:sz w:val="24"/>
          <w:szCs w:val="24"/>
        </w:rPr>
        <w:t>Третій метод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E27C33">
        <w:rPr>
          <w:rFonts w:ascii="Times New Roman" w:hAnsi="Times New Roman" w:cs="Times New Roman"/>
          <w:i/>
          <w:color w:val="000000"/>
          <w:sz w:val="24"/>
          <w:szCs w:val="24"/>
        </w:rPr>
        <w:t>пропонування для продажу (Offer for Sale) широкій публ</w:t>
      </w:r>
      <w:r w:rsidRPr="00E27C33">
        <w:rPr>
          <w:rFonts w:ascii="Times New Roman" w:hAnsi="Times New Roman" w:cs="Times New Roman"/>
          <w:i/>
          <w:color w:val="000000"/>
          <w:sz w:val="24"/>
          <w:szCs w:val="24"/>
        </w:rPr>
        <w:t>і</w:t>
      </w:r>
      <w:r w:rsidRPr="00E27C33">
        <w:rPr>
          <w:rFonts w:ascii="Times New Roman" w:hAnsi="Times New Roman" w:cs="Times New Roman"/>
          <w:i/>
          <w:color w:val="000000"/>
          <w:sz w:val="24"/>
          <w:szCs w:val="24"/>
        </w:rPr>
        <w:t>ці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. Він застосовується для емісій понад 5 млн ф. ст. Компанія випускає пр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спект із бланками заявок на купівлю акцій. Практично всю роботу з розміщення випуску бере на себе інвестиційний банк, тому цей метод дорожчий. Комісійні становлять 1,5 % обс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гу емісії.</w:t>
      </w:r>
    </w:p>
    <w:p w:rsidR="00E27C33" w:rsidRPr="00E27C33" w:rsidRDefault="00E27C33" w:rsidP="00E27C3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C33">
        <w:rPr>
          <w:rFonts w:ascii="Times New Roman" w:hAnsi="Times New Roman" w:cs="Times New Roman"/>
          <w:color w:val="000000"/>
          <w:sz w:val="24"/>
          <w:szCs w:val="24"/>
        </w:rPr>
        <w:t>Компанії, що ввійшли в нелістинговий ринок, беруть на себе зобов’язання (General Undertaking) надавати в обов’язковому порядку власникам акцій повну і правдиву інформацію про економічний розвиток компанії і публікувати усю фінансову звітність.</w:t>
      </w:r>
    </w:p>
    <w:p w:rsidR="00E27C33" w:rsidRPr="00C7266E" w:rsidRDefault="00E27C33" w:rsidP="00C7266E">
      <w:pPr>
        <w:pStyle w:val="3"/>
        <w:spacing w:before="0" w:after="0" w:line="360" w:lineRule="auto"/>
        <w:ind w:firstLine="709"/>
        <w:rPr>
          <w:rFonts w:ascii="Times New Roman" w:hAnsi="Times New Roman"/>
          <w:i/>
          <w:color w:val="000000"/>
          <w:sz w:val="24"/>
          <w:szCs w:val="24"/>
        </w:rPr>
      </w:pPr>
      <w:r w:rsidRPr="00C7266E">
        <w:rPr>
          <w:rFonts w:ascii="Times New Roman" w:hAnsi="Times New Roman"/>
          <w:i/>
          <w:color w:val="000000"/>
          <w:spacing w:val="-2"/>
          <w:sz w:val="24"/>
          <w:szCs w:val="24"/>
        </w:rPr>
        <w:t>“Третій ринок” Лондонської</w:t>
      </w:r>
      <w:r w:rsidRPr="00C7266E">
        <w:rPr>
          <w:rFonts w:ascii="Times New Roman" w:hAnsi="Times New Roman"/>
          <w:i/>
          <w:color w:val="000000"/>
          <w:sz w:val="24"/>
          <w:szCs w:val="24"/>
        </w:rPr>
        <w:t xml:space="preserve"> фондової біржі</w:t>
      </w:r>
    </w:p>
    <w:p w:rsidR="00E27C33" w:rsidRPr="00E27C33" w:rsidRDefault="00C7266E" w:rsidP="00E27C3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П</w:t>
      </w:r>
      <w:r w:rsidR="00E27C33" w:rsidRPr="00C7266E">
        <w:rPr>
          <w:rFonts w:ascii="Times New Roman" w:hAnsi="Times New Roman" w:cs="Times New Roman"/>
          <w:color w:val="000000"/>
          <w:sz w:val="24"/>
          <w:szCs w:val="24"/>
          <w:lang w:val="uk-UA"/>
        </w:rPr>
        <w:t>ри ЛФБ створений так званий третій ринок для цінних паперів, що емітуються новими невеличкими компаніями і компаніями, які не відпов</w:t>
      </w:r>
      <w:r w:rsidR="00E27C33" w:rsidRPr="00C7266E">
        <w:rPr>
          <w:rFonts w:ascii="Times New Roman" w:hAnsi="Times New Roman" w:cs="Times New Roman"/>
          <w:color w:val="000000"/>
          <w:sz w:val="24"/>
          <w:szCs w:val="24"/>
          <w:lang w:val="uk-UA"/>
        </w:rPr>
        <w:t>і</w:t>
      </w:r>
      <w:r w:rsidR="00E27C33" w:rsidRPr="00C7266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дають вимогам лістингового і нелістингового ринків. </w:t>
      </w:r>
      <w:r w:rsidR="00E27C33" w:rsidRPr="00E27C33">
        <w:rPr>
          <w:rFonts w:ascii="Times New Roman" w:hAnsi="Times New Roman" w:cs="Times New Roman"/>
          <w:color w:val="000000"/>
          <w:sz w:val="24"/>
          <w:szCs w:val="24"/>
        </w:rPr>
        <w:t>Компанія, що бажає по</w:t>
      </w:r>
      <w:r w:rsidR="00E27C33" w:rsidRPr="00E27C33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E27C33" w:rsidRPr="00E27C33">
        <w:rPr>
          <w:rFonts w:ascii="Times New Roman" w:hAnsi="Times New Roman" w:cs="Times New Roman"/>
          <w:color w:val="000000"/>
          <w:sz w:val="24"/>
          <w:szCs w:val="24"/>
        </w:rPr>
        <w:t>рапити на “третій ринок”, повинна дістати згоду члена ЛФБ як спонсора для співробітництва. Спонсор на підставі Правил біржі зобов’язаний одержати від компанії інформацію про її економічну і фінансову діяльність, склад ради дир</w:t>
      </w:r>
      <w:r w:rsidR="00E27C33" w:rsidRPr="00E27C33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E27C33" w:rsidRPr="00E27C33">
        <w:rPr>
          <w:rFonts w:ascii="Times New Roman" w:hAnsi="Times New Roman" w:cs="Times New Roman"/>
          <w:color w:val="000000"/>
          <w:sz w:val="24"/>
          <w:szCs w:val="24"/>
        </w:rPr>
        <w:t>кторів і статут. Компанія зобов’язана надати спонсору всю фінансову звітність із резолюцією незалежного аудитора, а також інформувати спонсора про зміни, які відбуваються в її економічному і фінансовому стані.</w:t>
      </w:r>
    </w:p>
    <w:p w:rsidR="00E27C33" w:rsidRPr="00E27C33" w:rsidRDefault="00E27C33" w:rsidP="00E27C3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C33">
        <w:rPr>
          <w:rFonts w:ascii="Times New Roman" w:hAnsi="Times New Roman" w:cs="Times New Roman"/>
          <w:color w:val="000000"/>
          <w:sz w:val="24"/>
          <w:szCs w:val="24"/>
        </w:rPr>
        <w:t>До “третього ринку” приймаються дрібні компанії, що не ведуть рахунків виробничої діяльності або ведуть рахунки в спрощеному вигляді. Для цих ко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паній установлена вимога надання повної інформації про проект розширення виробництва і його фінансування. На підставі її спонсор визначає й оцінює оч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і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 xml:space="preserve">куваний дохід, який може одержати компанія, котру він спонсорує. ЛФБ не встановлює для таких компаній мінімального відсотка публічно розміщуваних акцій. Проте спонсор мусить переконатися 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тому, що певна частина акцій пу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лічно розміщена для створення надалі вторинного ринку.</w:t>
      </w:r>
    </w:p>
    <w:p w:rsidR="00E27C33" w:rsidRPr="00E27C33" w:rsidRDefault="00E27C33" w:rsidP="00E27C3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C33">
        <w:rPr>
          <w:rFonts w:ascii="Times New Roman" w:hAnsi="Times New Roman" w:cs="Times New Roman"/>
          <w:color w:val="000000"/>
          <w:sz w:val="24"/>
          <w:szCs w:val="24"/>
        </w:rPr>
        <w:t>Компанія зобов’язана помістити рекламне оголошення (проспект емісії) у газеті за день до початку розміщення акцій (навіть у тому разі, якщо такого р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зміщення не буде), а спонсору надати проспект, який публікується, і останню фінансову звітність або інші відомості.</w:t>
      </w:r>
    </w:p>
    <w:p w:rsidR="00E27C33" w:rsidRPr="00FB4D5B" w:rsidRDefault="00E27C33" w:rsidP="00FB4D5B">
      <w:pPr>
        <w:pStyle w:val="3"/>
        <w:spacing w:before="0" w:after="0" w:line="360" w:lineRule="auto"/>
        <w:ind w:firstLine="709"/>
        <w:rPr>
          <w:rFonts w:ascii="Times New Roman" w:hAnsi="Times New Roman"/>
          <w:i/>
          <w:color w:val="000000"/>
          <w:sz w:val="24"/>
          <w:szCs w:val="24"/>
        </w:rPr>
      </w:pPr>
      <w:r w:rsidRPr="00FB4D5B">
        <w:rPr>
          <w:rFonts w:ascii="Times New Roman" w:hAnsi="Times New Roman"/>
          <w:i/>
          <w:color w:val="000000"/>
          <w:sz w:val="24"/>
          <w:szCs w:val="24"/>
        </w:rPr>
        <w:t>Надання акцій, що обертаються, для біржового котирування</w:t>
      </w:r>
    </w:p>
    <w:p w:rsidR="00E27C33" w:rsidRPr="00E27C33" w:rsidRDefault="00E27C33" w:rsidP="00E27C3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C33">
        <w:rPr>
          <w:rFonts w:ascii="Times New Roman" w:hAnsi="Times New Roman" w:cs="Times New Roman"/>
          <w:color w:val="000000"/>
          <w:sz w:val="24"/>
          <w:szCs w:val="24"/>
        </w:rPr>
        <w:t xml:space="preserve">Цікавий за своїм змістом </w:t>
      </w:r>
      <w:r w:rsidRPr="00E27C33">
        <w:rPr>
          <w:rFonts w:ascii="Times New Roman" w:hAnsi="Times New Roman" w:cs="Times New Roman"/>
          <w:i/>
          <w:color w:val="000000"/>
          <w:sz w:val="24"/>
          <w:szCs w:val="24"/>
        </w:rPr>
        <w:t>метод одержання акцією, що обертається, пр</w:t>
      </w:r>
      <w:r w:rsidRPr="00E27C33">
        <w:rPr>
          <w:rFonts w:ascii="Times New Roman" w:hAnsi="Times New Roman" w:cs="Times New Roman"/>
          <w:i/>
          <w:color w:val="000000"/>
          <w:sz w:val="24"/>
          <w:szCs w:val="24"/>
        </w:rPr>
        <w:t>а</w:t>
      </w:r>
      <w:r w:rsidRPr="00E27C3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ва на біржове котирування. 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У цьому випадку компанія не залучає нових фіна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сових фондів. Її наміри зводяться до однієї мети — щоб її раніше випущені а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 xml:space="preserve">ції, що обертаються на позабіржовому ринку, одержали право котирування на ЛФБ. Тому і самий </w:t>
      </w:r>
      <w:r w:rsidRPr="00E27C33">
        <w:rPr>
          <w:rFonts w:ascii="Times New Roman" w:hAnsi="Times New Roman" w:cs="Times New Roman"/>
          <w:i/>
          <w:color w:val="000000"/>
          <w:sz w:val="24"/>
          <w:szCs w:val="24"/>
        </w:rPr>
        <w:t>метод називається “представлення-запрошення”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 xml:space="preserve"> (Introduction), тобто акції рекомендуються на ЛФБ для одержання лістингу.</w:t>
      </w:r>
    </w:p>
    <w:p w:rsidR="00E27C33" w:rsidRPr="00E27C33" w:rsidRDefault="00E27C33" w:rsidP="00E27C3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C33">
        <w:rPr>
          <w:rFonts w:ascii="Times New Roman" w:hAnsi="Times New Roman" w:cs="Times New Roman"/>
          <w:color w:val="000000"/>
          <w:sz w:val="24"/>
          <w:szCs w:val="24"/>
        </w:rPr>
        <w:t xml:space="preserve">“Жовта книга” визначає три можливі випадки такого представлення. </w:t>
      </w:r>
      <w:r w:rsidRPr="00E27C33">
        <w:rPr>
          <w:rFonts w:ascii="Times New Roman" w:hAnsi="Times New Roman" w:cs="Times New Roman"/>
          <w:i/>
          <w:color w:val="000000"/>
          <w:sz w:val="24"/>
          <w:szCs w:val="24"/>
        </w:rPr>
        <w:t>Пе</w:t>
      </w:r>
      <w:r w:rsidRPr="00E27C33">
        <w:rPr>
          <w:rFonts w:ascii="Times New Roman" w:hAnsi="Times New Roman" w:cs="Times New Roman"/>
          <w:i/>
          <w:color w:val="000000"/>
          <w:sz w:val="24"/>
          <w:szCs w:val="24"/>
        </w:rPr>
        <w:t>р</w:t>
      </w:r>
      <w:r w:rsidRPr="00E27C33">
        <w:rPr>
          <w:rFonts w:ascii="Times New Roman" w:hAnsi="Times New Roman" w:cs="Times New Roman"/>
          <w:i/>
          <w:color w:val="000000"/>
          <w:sz w:val="24"/>
          <w:szCs w:val="24"/>
        </w:rPr>
        <w:t>ший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 xml:space="preserve"> — акції пройшли лістинг на якій-небудь біржі. </w:t>
      </w:r>
      <w:r w:rsidRPr="00E27C33">
        <w:rPr>
          <w:rFonts w:ascii="Times New Roman" w:hAnsi="Times New Roman" w:cs="Times New Roman"/>
          <w:i/>
          <w:color w:val="000000"/>
          <w:sz w:val="24"/>
          <w:szCs w:val="24"/>
        </w:rPr>
        <w:t>Другий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 xml:space="preserve"> — акції, що оберт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 xml:space="preserve">ються, відповідають вимогам Котирувального комітету ЛФБ щодо ринкових якостей. </w:t>
      </w:r>
      <w:r w:rsidRPr="00E27C33">
        <w:rPr>
          <w:rFonts w:ascii="Times New Roman" w:hAnsi="Times New Roman" w:cs="Times New Roman"/>
          <w:i/>
          <w:color w:val="000000"/>
          <w:sz w:val="24"/>
          <w:szCs w:val="24"/>
        </w:rPr>
        <w:t>Третій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 xml:space="preserve"> — рекомендуються акції нової сформованої холдингової ко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панії в тому разі, якщо вони випущені в обмін на одну або більше акцій лісти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E27C33">
        <w:rPr>
          <w:rFonts w:ascii="Times New Roman" w:hAnsi="Times New Roman" w:cs="Times New Roman"/>
          <w:color w:val="000000"/>
          <w:sz w:val="24"/>
          <w:szCs w:val="24"/>
        </w:rPr>
        <w:t>гових компаній.</w:t>
      </w:r>
    </w:p>
    <w:p w:rsidR="003C59FD" w:rsidRPr="003C59FD" w:rsidRDefault="003C59FD" w:rsidP="003C59FD">
      <w:pPr>
        <w:pStyle w:val="2"/>
        <w:spacing w:before="0" w:after="0"/>
        <w:rPr>
          <w:color w:val="000000"/>
          <w:sz w:val="24"/>
          <w:szCs w:val="24"/>
        </w:rPr>
      </w:pPr>
      <w:bookmarkStart w:id="20" w:name="_Toc42929885"/>
      <w:bookmarkStart w:id="21" w:name="_Toc47409634"/>
      <w:bookmarkStart w:id="22" w:name="_Toc47486472"/>
      <w:bookmarkStart w:id="23" w:name="_Toc47512416"/>
      <w:bookmarkStart w:id="24" w:name="_Toc47758456"/>
      <w:r w:rsidRPr="003C59FD">
        <w:rPr>
          <w:color w:val="000000"/>
          <w:sz w:val="24"/>
          <w:szCs w:val="24"/>
        </w:rPr>
        <w:t>Питання для самоперевірки знань</w:t>
      </w:r>
      <w:bookmarkEnd w:id="20"/>
      <w:bookmarkEnd w:id="21"/>
      <w:bookmarkEnd w:id="22"/>
      <w:bookmarkEnd w:id="23"/>
      <w:bookmarkEnd w:id="24"/>
    </w:p>
    <w:p w:rsidR="003C59FD" w:rsidRPr="003C59FD" w:rsidRDefault="003C59FD" w:rsidP="003C59FD">
      <w:pPr>
        <w:numPr>
          <w:ilvl w:val="0"/>
          <w:numId w:val="5"/>
        </w:numPr>
        <w:tabs>
          <w:tab w:val="num" w:pos="177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59FD">
        <w:rPr>
          <w:rFonts w:ascii="Times New Roman" w:hAnsi="Times New Roman" w:cs="Times New Roman"/>
          <w:color w:val="000000"/>
          <w:sz w:val="24"/>
          <w:szCs w:val="24"/>
        </w:rPr>
        <w:t>Які основні тенденції визначилися за останні 15 років в емісіях корп</w:t>
      </w:r>
      <w:r w:rsidRPr="003C59FD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3C59FD">
        <w:rPr>
          <w:rFonts w:ascii="Times New Roman" w:hAnsi="Times New Roman" w:cs="Times New Roman"/>
          <w:color w:val="000000"/>
          <w:sz w:val="24"/>
          <w:szCs w:val="24"/>
        </w:rPr>
        <w:t>ративних цінних паперів у США?</w:t>
      </w:r>
    </w:p>
    <w:p w:rsidR="003C59FD" w:rsidRPr="003C59FD" w:rsidRDefault="003C59FD" w:rsidP="003C59FD">
      <w:pPr>
        <w:numPr>
          <w:ilvl w:val="0"/>
          <w:numId w:val="5"/>
        </w:numPr>
        <w:tabs>
          <w:tab w:val="num" w:pos="177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59FD">
        <w:rPr>
          <w:rFonts w:ascii="Times New Roman" w:hAnsi="Times New Roman" w:cs="Times New Roman"/>
          <w:color w:val="000000"/>
          <w:sz w:val="24"/>
          <w:szCs w:val="24"/>
        </w:rPr>
        <w:t>Назвіть основні методи розміщення нових випусків корпоративних цінних паперів.</w:t>
      </w:r>
    </w:p>
    <w:p w:rsidR="003C59FD" w:rsidRPr="003C59FD" w:rsidRDefault="003C59FD" w:rsidP="003C59FD">
      <w:pPr>
        <w:numPr>
          <w:ilvl w:val="0"/>
          <w:numId w:val="5"/>
        </w:numPr>
        <w:tabs>
          <w:tab w:val="num" w:pos="177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59FD">
        <w:rPr>
          <w:rFonts w:ascii="Times New Roman" w:hAnsi="Times New Roman" w:cs="Times New Roman"/>
          <w:color w:val="000000"/>
          <w:sz w:val="24"/>
          <w:szCs w:val="24"/>
        </w:rPr>
        <w:t>Які основні риси публічного (відкритого) розміщення цінних пап</w:t>
      </w:r>
      <w:r w:rsidRPr="003C59FD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3C59FD">
        <w:rPr>
          <w:rFonts w:ascii="Times New Roman" w:hAnsi="Times New Roman" w:cs="Times New Roman"/>
          <w:color w:val="000000"/>
          <w:sz w:val="24"/>
          <w:szCs w:val="24"/>
        </w:rPr>
        <w:t>рів?</w:t>
      </w:r>
    </w:p>
    <w:p w:rsidR="003C59FD" w:rsidRPr="003C59FD" w:rsidRDefault="003C59FD" w:rsidP="003C59FD">
      <w:pPr>
        <w:numPr>
          <w:ilvl w:val="0"/>
          <w:numId w:val="5"/>
        </w:numPr>
        <w:tabs>
          <w:tab w:val="num" w:pos="177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59FD">
        <w:rPr>
          <w:rFonts w:ascii="Times New Roman" w:hAnsi="Times New Roman" w:cs="Times New Roman"/>
          <w:color w:val="000000"/>
          <w:sz w:val="24"/>
          <w:szCs w:val="24"/>
        </w:rPr>
        <w:t>Як Ви розумієте “поличну реєстрацію”.</w:t>
      </w:r>
    </w:p>
    <w:p w:rsidR="003C59FD" w:rsidRPr="003C59FD" w:rsidRDefault="003C59FD" w:rsidP="003C59FD">
      <w:pPr>
        <w:numPr>
          <w:ilvl w:val="0"/>
          <w:numId w:val="5"/>
        </w:numPr>
        <w:tabs>
          <w:tab w:val="num" w:pos="177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59FD">
        <w:rPr>
          <w:rFonts w:ascii="Times New Roman" w:hAnsi="Times New Roman" w:cs="Times New Roman"/>
          <w:color w:val="000000"/>
          <w:sz w:val="24"/>
          <w:szCs w:val="24"/>
        </w:rPr>
        <w:t>Назвіть основні особливості приватного розміщення цінних п</w:t>
      </w:r>
      <w:r w:rsidRPr="003C59F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3C59FD">
        <w:rPr>
          <w:rFonts w:ascii="Times New Roman" w:hAnsi="Times New Roman" w:cs="Times New Roman"/>
          <w:color w:val="000000"/>
          <w:sz w:val="24"/>
          <w:szCs w:val="24"/>
        </w:rPr>
        <w:t>перів.</w:t>
      </w:r>
    </w:p>
    <w:p w:rsidR="003C59FD" w:rsidRPr="003C59FD" w:rsidRDefault="003C59FD" w:rsidP="003C59FD">
      <w:pPr>
        <w:numPr>
          <w:ilvl w:val="0"/>
          <w:numId w:val="5"/>
        </w:numPr>
        <w:tabs>
          <w:tab w:val="num" w:pos="177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59FD">
        <w:rPr>
          <w:rFonts w:ascii="Times New Roman" w:hAnsi="Times New Roman" w:cs="Times New Roman"/>
          <w:color w:val="000000"/>
          <w:sz w:val="24"/>
          <w:szCs w:val="24"/>
        </w:rPr>
        <w:t>Які витрати несуть корпорації при розміщенні своїх емісій?</w:t>
      </w:r>
    </w:p>
    <w:p w:rsidR="003C59FD" w:rsidRPr="003C59FD" w:rsidRDefault="003C59FD" w:rsidP="003C59FD">
      <w:pPr>
        <w:numPr>
          <w:ilvl w:val="0"/>
          <w:numId w:val="5"/>
        </w:numPr>
        <w:tabs>
          <w:tab w:val="num" w:pos="177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59FD">
        <w:rPr>
          <w:rFonts w:ascii="Times New Roman" w:hAnsi="Times New Roman" w:cs="Times New Roman"/>
          <w:color w:val="000000"/>
          <w:sz w:val="24"/>
          <w:szCs w:val="24"/>
        </w:rPr>
        <w:t>Назвіть основні особливості первинних емісій і їх розміщення в США.</w:t>
      </w:r>
    </w:p>
    <w:p w:rsidR="003C59FD" w:rsidRPr="003C59FD" w:rsidRDefault="003C59FD" w:rsidP="003C59FD">
      <w:pPr>
        <w:numPr>
          <w:ilvl w:val="0"/>
          <w:numId w:val="5"/>
        </w:numPr>
        <w:tabs>
          <w:tab w:val="num" w:pos="177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59FD">
        <w:rPr>
          <w:rFonts w:ascii="Times New Roman" w:hAnsi="Times New Roman" w:cs="Times New Roman"/>
          <w:color w:val="000000"/>
          <w:sz w:val="24"/>
          <w:szCs w:val="24"/>
        </w:rPr>
        <w:t>Хто складає проспект емісії?</w:t>
      </w:r>
    </w:p>
    <w:p w:rsidR="003C59FD" w:rsidRPr="003C59FD" w:rsidRDefault="003C59FD" w:rsidP="003C59FD">
      <w:pPr>
        <w:numPr>
          <w:ilvl w:val="0"/>
          <w:numId w:val="5"/>
        </w:numPr>
        <w:tabs>
          <w:tab w:val="num" w:pos="177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59FD">
        <w:rPr>
          <w:rFonts w:ascii="Times New Roman" w:hAnsi="Times New Roman" w:cs="Times New Roman"/>
          <w:color w:val="000000"/>
          <w:sz w:val="24"/>
          <w:szCs w:val="24"/>
        </w:rPr>
        <w:t>Який зміст проспекту емісії?</w:t>
      </w:r>
    </w:p>
    <w:p w:rsidR="003C59FD" w:rsidRPr="003C59FD" w:rsidRDefault="003C59FD" w:rsidP="003C59FD">
      <w:pPr>
        <w:numPr>
          <w:ilvl w:val="0"/>
          <w:numId w:val="5"/>
        </w:numPr>
        <w:tabs>
          <w:tab w:val="num" w:pos="1134"/>
          <w:tab w:val="num" w:pos="177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59FD">
        <w:rPr>
          <w:rFonts w:ascii="Times New Roman" w:hAnsi="Times New Roman" w:cs="Times New Roman"/>
          <w:color w:val="000000"/>
          <w:sz w:val="24"/>
          <w:szCs w:val="24"/>
        </w:rPr>
        <w:t>Хто перевіряє і реєструє емісію корпоративних цінних паперів у США?</w:t>
      </w:r>
    </w:p>
    <w:p w:rsidR="003C59FD" w:rsidRPr="003C59FD" w:rsidRDefault="003C59FD" w:rsidP="003C59FD">
      <w:pPr>
        <w:numPr>
          <w:ilvl w:val="0"/>
          <w:numId w:val="5"/>
        </w:numPr>
        <w:tabs>
          <w:tab w:val="num" w:pos="1134"/>
          <w:tab w:val="num" w:pos="177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59FD">
        <w:rPr>
          <w:rFonts w:ascii="Times New Roman" w:hAnsi="Times New Roman" w:cs="Times New Roman"/>
          <w:color w:val="000000"/>
          <w:sz w:val="24"/>
          <w:szCs w:val="24"/>
        </w:rPr>
        <w:t>Хто є андеррайтером за приватного розміщення емісій?</w:t>
      </w:r>
    </w:p>
    <w:p w:rsidR="003C59FD" w:rsidRPr="003C59FD" w:rsidRDefault="003C59FD" w:rsidP="003C59FD">
      <w:pPr>
        <w:numPr>
          <w:ilvl w:val="0"/>
          <w:numId w:val="5"/>
        </w:numPr>
        <w:tabs>
          <w:tab w:val="num" w:pos="1134"/>
          <w:tab w:val="num" w:pos="177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59FD">
        <w:rPr>
          <w:rFonts w:ascii="Times New Roman" w:hAnsi="Times New Roman" w:cs="Times New Roman"/>
          <w:color w:val="000000"/>
          <w:sz w:val="24"/>
          <w:szCs w:val="24"/>
        </w:rPr>
        <w:t>Які фінансові інституції входять у систему приватного розм</w:t>
      </w:r>
      <w:r w:rsidRPr="003C59FD">
        <w:rPr>
          <w:rFonts w:ascii="Times New Roman" w:hAnsi="Times New Roman" w:cs="Times New Roman"/>
          <w:color w:val="000000"/>
          <w:sz w:val="24"/>
          <w:szCs w:val="24"/>
        </w:rPr>
        <w:t>і</w:t>
      </w:r>
      <w:r w:rsidRPr="003C59FD">
        <w:rPr>
          <w:rFonts w:ascii="Times New Roman" w:hAnsi="Times New Roman" w:cs="Times New Roman"/>
          <w:color w:val="000000"/>
          <w:sz w:val="24"/>
          <w:szCs w:val="24"/>
        </w:rPr>
        <w:t>щення?</w:t>
      </w:r>
    </w:p>
    <w:p w:rsidR="003C59FD" w:rsidRPr="003C59FD" w:rsidRDefault="003C59FD" w:rsidP="003C59FD">
      <w:pPr>
        <w:numPr>
          <w:ilvl w:val="0"/>
          <w:numId w:val="5"/>
        </w:numPr>
        <w:tabs>
          <w:tab w:val="num" w:pos="1134"/>
          <w:tab w:val="num" w:pos="177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59FD">
        <w:rPr>
          <w:rFonts w:ascii="Times New Roman" w:hAnsi="Times New Roman" w:cs="Times New Roman"/>
          <w:color w:val="000000"/>
          <w:sz w:val="24"/>
          <w:szCs w:val="24"/>
        </w:rPr>
        <w:t>Що таке спред за приватного розміщення цінних паперів?</w:t>
      </w:r>
    </w:p>
    <w:p w:rsidR="003C59FD" w:rsidRPr="003C59FD" w:rsidRDefault="003C59FD" w:rsidP="003C59FD">
      <w:pPr>
        <w:numPr>
          <w:ilvl w:val="0"/>
          <w:numId w:val="5"/>
        </w:numPr>
        <w:tabs>
          <w:tab w:val="num" w:pos="1134"/>
          <w:tab w:val="num" w:pos="177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59FD">
        <w:rPr>
          <w:rFonts w:ascii="Times New Roman" w:hAnsi="Times New Roman" w:cs="Times New Roman"/>
          <w:color w:val="000000"/>
          <w:sz w:val="24"/>
          <w:szCs w:val="24"/>
        </w:rPr>
        <w:t>Назвіть найбільші інвестиційні банки США — гаранти приватних ро</w:t>
      </w:r>
      <w:r w:rsidRPr="003C59FD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3C59FD">
        <w:rPr>
          <w:rFonts w:ascii="Times New Roman" w:hAnsi="Times New Roman" w:cs="Times New Roman"/>
          <w:color w:val="000000"/>
          <w:sz w:val="24"/>
          <w:szCs w:val="24"/>
        </w:rPr>
        <w:t>міщень.</w:t>
      </w:r>
    </w:p>
    <w:p w:rsidR="003C59FD" w:rsidRPr="003C59FD" w:rsidRDefault="003C59FD" w:rsidP="003C59FD">
      <w:pPr>
        <w:numPr>
          <w:ilvl w:val="0"/>
          <w:numId w:val="5"/>
        </w:numPr>
        <w:tabs>
          <w:tab w:val="num" w:pos="1134"/>
          <w:tab w:val="num" w:pos="177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59FD">
        <w:rPr>
          <w:rFonts w:ascii="Times New Roman" w:hAnsi="Times New Roman" w:cs="Times New Roman"/>
          <w:color w:val="000000"/>
          <w:sz w:val="24"/>
          <w:szCs w:val="24"/>
        </w:rPr>
        <w:t>У чому полягають особливості первинного розміщення акцій у Вел</w:t>
      </w:r>
      <w:r w:rsidRPr="003C59FD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3C59FD">
        <w:rPr>
          <w:rFonts w:ascii="Times New Roman" w:hAnsi="Times New Roman" w:cs="Times New Roman"/>
          <w:color w:val="000000"/>
          <w:sz w:val="24"/>
          <w:szCs w:val="24"/>
        </w:rPr>
        <w:t>кобританії?</w:t>
      </w:r>
    </w:p>
    <w:p w:rsidR="003C59FD" w:rsidRPr="003C59FD" w:rsidRDefault="003C59FD" w:rsidP="003C59FD">
      <w:pPr>
        <w:numPr>
          <w:ilvl w:val="0"/>
          <w:numId w:val="5"/>
        </w:numPr>
        <w:tabs>
          <w:tab w:val="num" w:pos="1134"/>
          <w:tab w:val="num" w:pos="177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59FD">
        <w:rPr>
          <w:rFonts w:ascii="Times New Roman" w:hAnsi="Times New Roman" w:cs="Times New Roman"/>
          <w:color w:val="000000"/>
          <w:sz w:val="24"/>
          <w:szCs w:val="24"/>
        </w:rPr>
        <w:t>Чим пояснюються причини первинного розміщення корпоративних цінних паперів у Великобританії на фондовій біржі?</w:t>
      </w:r>
    </w:p>
    <w:p w:rsidR="003C59FD" w:rsidRPr="003C59FD" w:rsidRDefault="003C59FD" w:rsidP="003C59FD">
      <w:pPr>
        <w:numPr>
          <w:ilvl w:val="0"/>
          <w:numId w:val="5"/>
        </w:numPr>
        <w:tabs>
          <w:tab w:val="num" w:pos="1134"/>
          <w:tab w:val="num" w:pos="177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59FD">
        <w:rPr>
          <w:rFonts w:ascii="Times New Roman" w:hAnsi="Times New Roman" w:cs="Times New Roman"/>
          <w:color w:val="000000"/>
          <w:sz w:val="24"/>
          <w:szCs w:val="24"/>
        </w:rPr>
        <w:t>Що таке лістинг цінних паперів? Хто його проводить? З яких прич</w:t>
      </w:r>
      <w:r w:rsidRPr="003C59FD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3C59FD">
        <w:rPr>
          <w:rFonts w:ascii="Times New Roman" w:hAnsi="Times New Roman" w:cs="Times New Roman"/>
          <w:color w:val="000000"/>
          <w:sz w:val="24"/>
          <w:szCs w:val="24"/>
        </w:rPr>
        <w:t>н?</w:t>
      </w:r>
    </w:p>
    <w:p w:rsidR="00E27C33" w:rsidRPr="003C59FD" w:rsidRDefault="003C59FD" w:rsidP="003C5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C59FD">
        <w:rPr>
          <w:rFonts w:ascii="Times New Roman" w:hAnsi="Times New Roman" w:cs="Times New Roman"/>
          <w:color w:val="000000"/>
          <w:sz w:val="24"/>
          <w:szCs w:val="24"/>
        </w:rPr>
        <w:t>Назвіть методи розміщення цінних паперів у Великобританії, розкри</w:t>
      </w:r>
      <w:r w:rsidRPr="003C59FD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3C59FD">
        <w:rPr>
          <w:rFonts w:ascii="Times New Roman" w:hAnsi="Times New Roman" w:cs="Times New Roman"/>
          <w:color w:val="000000"/>
          <w:sz w:val="24"/>
          <w:szCs w:val="24"/>
        </w:rPr>
        <w:t>те їх особливості.</w:t>
      </w:r>
    </w:p>
    <w:sectPr w:rsidR="00E27C33" w:rsidRPr="003C5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18F2" w:rsidRDefault="003B18F2" w:rsidP="00860AA9">
      <w:pPr>
        <w:spacing w:after="0" w:line="240" w:lineRule="auto"/>
      </w:pPr>
      <w:r>
        <w:separator/>
      </w:r>
    </w:p>
  </w:endnote>
  <w:endnote w:type="continuationSeparator" w:id="1">
    <w:p w:rsidR="003B18F2" w:rsidRDefault="003B18F2" w:rsidP="00860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18F2" w:rsidRDefault="003B18F2" w:rsidP="00860AA9">
      <w:pPr>
        <w:spacing w:after="0" w:line="240" w:lineRule="auto"/>
      </w:pPr>
      <w:r>
        <w:separator/>
      </w:r>
    </w:p>
  </w:footnote>
  <w:footnote w:type="continuationSeparator" w:id="1">
    <w:p w:rsidR="003B18F2" w:rsidRDefault="003B18F2" w:rsidP="00860A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57752"/>
    <w:multiLevelType w:val="singleLevel"/>
    <w:tmpl w:val="5EE02740"/>
    <w:lvl w:ilvl="0">
      <w:start w:val="1"/>
      <w:numFmt w:val="bullet"/>
      <w:lvlText w:val=""/>
      <w:lvlJc w:val="left"/>
      <w:pPr>
        <w:tabs>
          <w:tab w:val="num" w:pos="1080"/>
        </w:tabs>
        <w:ind w:left="0" w:firstLine="720"/>
      </w:pPr>
      <w:rPr>
        <w:rFonts w:ascii="Symbol" w:hAnsi="Symbol" w:hint="default"/>
        <w:spacing w:val="0"/>
        <w:w w:val="100"/>
        <w:position w:val="0"/>
        <w:sz w:val="20"/>
      </w:rPr>
    </w:lvl>
  </w:abstractNum>
  <w:abstractNum w:abstractNumId="1">
    <w:nsid w:val="1EF00603"/>
    <w:multiLevelType w:val="hybridMultilevel"/>
    <w:tmpl w:val="8374574C"/>
    <w:lvl w:ilvl="0" w:tplc="68F4EE8E">
      <w:start w:val="1"/>
      <w:numFmt w:val="decimal"/>
      <w:lvlText w:val="%1."/>
      <w:lvlJc w:val="left"/>
      <w:pPr>
        <w:ind w:left="2359" w:hanging="16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BD3E3C"/>
    <w:multiLevelType w:val="singleLevel"/>
    <w:tmpl w:val="DF0EBCC4"/>
    <w:lvl w:ilvl="0">
      <w:start w:val="1"/>
      <w:numFmt w:val="bullet"/>
      <w:lvlText w:val=""/>
      <w:lvlJc w:val="left"/>
      <w:pPr>
        <w:tabs>
          <w:tab w:val="num" w:pos="927"/>
        </w:tabs>
        <w:ind w:left="0" w:firstLine="567"/>
      </w:pPr>
      <w:rPr>
        <w:rFonts w:ascii="Symbol" w:hAnsi="Symbol" w:hint="default"/>
        <w:spacing w:val="0"/>
        <w:w w:val="100"/>
        <w:position w:val="0"/>
        <w:sz w:val="20"/>
      </w:rPr>
    </w:lvl>
  </w:abstractNum>
  <w:abstractNum w:abstractNumId="3">
    <w:nsid w:val="4A03224E"/>
    <w:multiLevelType w:val="singleLevel"/>
    <w:tmpl w:val="DF0EBCC4"/>
    <w:lvl w:ilvl="0">
      <w:start w:val="1"/>
      <w:numFmt w:val="bullet"/>
      <w:lvlText w:val=""/>
      <w:lvlJc w:val="left"/>
      <w:pPr>
        <w:tabs>
          <w:tab w:val="num" w:pos="927"/>
        </w:tabs>
        <w:ind w:left="0" w:firstLine="567"/>
      </w:pPr>
      <w:rPr>
        <w:rFonts w:ascii="Symbol" w:hAnsi="Symbol" w:hint="default"/>
        <w:spacing w:val="0"/>
        <w:w w:val="100"/>
        <w:position w:val="0"/>
        <w:sz w:val="20"/>
      </w:rPr>
    </w:lvl>
  </w:abstractNum>
  <w:abstractNum w:abstractNumId="4">
    <w:nsid w:val="53DA1B1D"/>
    <w:multiLevelType w:val="singleLevel"/>
    <w:tmpl w:val="8E168840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  <w:szCs w:val="24"/>
        <w:effect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0AA9"/>
    <w:rsid w:val="001E6DC3"/>
    <w:rsid w:val="002A070E"/>
    <w:rsid w:val="003B18F2"/>
    <w:rsid w:val="003C59FD"/>
    <w:rsid w:val="00722717"/>
    <w:rsid w:val="00860AA9"/>
    <w:rsid w:val="008D18E0"/>
    <w:rsid w:val="00AE2BCD"/>
    <w:rsid w:val="00BC01E6"/>
    <w:rsid w:val="00C7266E"/>
    <w:rsid w:val="00DC43F6"/>
    <w:rsid w:val="00E27C33"/>
    <w:rsid w:val="00E758DB"/>
    <w:rsid w:val="00EF7694"/>
    <w:rsid w:val="00FB4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60AA9"/>
    <w:pPr>
      <w:keepNext/>
      <w:spacing w:before="480" w:after="36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val="uk-UA"/>
    </w:rPr>
  </w:style>
  <w:style w:type="paragraph" w:styleId="3">
    <w:name w:val="heading 3"/>
    <w:basedOn w:val="a"/>
    <w:next w:val="a"/>
    <w:link w:val="30"/>
    <w:qFormat/>
    <w:rsid w:val="00860AA9"/>
    <w:pPr>
      <w:keepNext/>
      <w:spacing w:before="360" w:after="240" w:line="240" w:lineRule="auto"/>
      <w:jc w:val="center"/>
      <w:outlineLvl w:val="2"/>
    </w:pPr>
    <w:rPr>
      <w:rFonts w:ascii="Arial" w:eastAsia="Times New Roman" w:hAnsi="Arial" w:cs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60AA9"/>
    <w:rPr>
      <w:rFonts w:ascii="Times New Roman" w:eastAsia="Times New Roman" w:hAnsi="Times New Roman" w:cs="Times New Roman"/>
      <w:b/>
      <w:sz w:val="32"/>
      <w:szCs w:val="20"/>
      <w:lang w:val="uk-UA"/>
    </w:rPr>
  </w:style>
  <w:style w:type="character" w:customStyle="1" w:styleId="30">
    <w:name w:val="Заголовок 3 Знак"/>
    <w:basedOn w:val="a0"/>
    <w:link w:val="3"/>
    <w:rsid w:val="00860AA9"/>
    <w:rPr>
      <w:rFonts w:ascii="Arial" w:eastAsia="Times New Roman" w:hAnsi="Arial" w:cs="Times New Roman"/>
      <w:sz w:val="28"/>
      <w:szCs w:val="20"/>
      <w:lang w:val="uk-UA"/>
    </w:rPr>
  </w:style>
  <w:style w:type="paragraph" w:styleId="a3">
    <w:name w:val="footnote text"/>
    <w:basedOn w:val="a"/>
    <w:link w:val="a4"/>
    <w:semiHidden/>
    <w:rsid w:val="00860AA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a4">
    <w:name w:val="Текст сноски Знак"/>
    <w:basedOn w:val="a0"/>
    <w:link w:val="a3"/>
    <w:semiHidden/>
    <w:rsid w:val="00860AA9"/>
    <w:rPr>
      <w:rFonts w:ascii="Times New Roman" w:eastAsia="Times New Roman" w:hAnsi="Times New Roman" w:cs="Times New Roman"/>
      <w:sz w:val="24"/>
      <w:szCs w:val="20"/>
      <w:lang w:val="uk-UA"/>
    </w:rPr>
  </w:style>
  <w:style w:type="character" w:styleId="a5">
    <w:name w:val="footnote reference"/>
    <w:basedOn w:val="a0"/>
    <w:semiHidden/>
    <w:rsid w:val="00860AA9"/>
    <w:rPr>
      <w:vertAlign w:val="superscript"/>
    </w:rPr>
  </w:style>
  <w:style w:type="paragraph" w:styleId="a6">
    <w:name w:val="header"/>
    <w:basedOn w:val="a"/>
    <w:link w:val="a7"/>
    <w:semiHidden/>
    <w:rsid w:val="00860AA9"/>
    <w:pPr>
      <w:tabs>
        <w:tab w:val="center" w:pos="4153"/>
        <w:tab w:val="right" w:pos="8306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Верхний колонтитул Знак"/>
    <w:basedOn w:val="a0"/>
    <w:link w:val="a6"/>
    <w:semiHidden/>
    <w:rsid w:val="00860AA9"/>
    <w:rPr>
      <w:rFonts w:ascii="Times New Roman" w:eastAsia="Times New Roman" w:hAnsi="Times New Roman" w:cs="Times New Roman"/>
      <w:sz w:val="28"/>
      <w:szCs w:val="20"/>
      <w:lang w:val="uk-UA"/>
    </w:rPr>
  </w:style>
  <w:style w:type="paragraph" w:customStyle="1" w:styleId="a8">
    <w:name w:val="ОбычныйПодрисуночный"/>
    <w:basedOn w:val="a"/>
    <w:rsid w:val="00860AA9"/>
    <w:pPr>
      <w:spacing w:before="240" w:after="360" w:line="240" w:lineRule="auto"/>
      <w:jc w:val="center"/>
    </w:pPr>
    <w:rPr>
      <w:rFonts w:ascii="Times New Roman" w:eastAsia="Times New Roman" w:hAnsi="Times New Roman" w:cs="Times New Roman"/>
      <w:sz w:val="26"/>
      <w:szCs w:val="20"/>
      <w:lang w:val="uk-UA"/>
    </w:rPr>
  </w:style>
  <w:style w:type="paragraph" w:customStyle="1" w:styleId="1">
    <w:name w:val="ОбычныйТ1"/>
    <w:basedOn w:val="a"/>
    <w:rsid w:val="00860AA9"/>
    <w:pPr>
      <w:keepNext/>
      <w:spacing w:before="80" w:after="0" w:line="240" w:lineRule="auto"/>
      <w:ind w:firstLine="567"/>
      <w:jc w:val="right"/>
    </w:pPr>
    <w:rPr>
      <w:rFonts w:ascii="Times New Roman" w:eastAsia="Times New Roman" w:hAnsi="Times New Roman" w:cs="Times New Roman"/>
      <w:i/>
      <w:sz w:val="28"/>
      <w:szCs w:val="20"/>
      <w:lang w:val="uk-UA"/>
    </w:rPr>
  </w:style>
  <w:style w:type="paragraph" w:customStyle="1" w:styleId="21">
    <w:name w:val="ОбычныйТ2"/>
    <w:basedOn w:val="a"/>
    <w:rsid w:val="00860AA9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val="uk-UA"/>
    </w:rPr>
  </w:style>
  <w:style w:type="paragraph" w:customStyle="1" w:styleId="31">
    <w:name w:val="ОбычныйТ3"/>
    <w:basedOn w:val="a"/>
    <w:rsid w:val="00860AA9"/>
    <w:pPr>
      <w:spacing w:before="80" w:after="8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uk-UA"/>
    </w:rPr>
  </w:style>
  <w:style w:type="paragraph" w:customStyle="1" w:styleId="4">
    <w:name w:val="ОбычныйТ4"/>
    <w:basedOn w:val="a"/>
    <w:rsid w:val="00860AA9"/>
    <w:pPr>
      <w:spacing w:before="40" w:after="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22">
    <w:name w:val="Body Text 2"/>
    <w:basedOn w:val="a"/>
    <w:link w:val="23"/>
    <w:semiHidden/>
    <w:rsid w:val="00860AA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noProof/>
      <w:sz w:val="28"/>
      <w:szCs w:val="20"/>
      <w:lang w:val="uk-UA"/>
    </w:rPr>
  </w:style>
  <w:style w:type="character" w:customStyle="1" w:styleId="23">
    <w:name w:val="Основной текст 2 Знак"/>
    <w:basedOn w:val="a0"/>
    <w:link w:val="22"/>
    <w:semiHidden/>
    <w:rsid w:val="00860AA9"/>
    <w:rPr>
      <w:rFonts w:ascii="Times New Roman" w:eastAsia="Times New Roman" w:hAnsi="Times New Roman" w:cs="Times New Roman"/>
      <w:noProof/>
      <w:sz w:val="28"/>
      <w:szCs w:val="20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860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60AA9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AE2BCD"/>
    <w:pPr>
      <w:ind w:left="720"/>
      <w:contextualSpacing/>
    </w:pPr>
  </w:style>
  <w:style w:type="paragraph" w:customStyle="1" w:styleId="ac">
    <w:name w:val="ОбычныйТекстРисунка"/>
    <w:basedOn w:val="a"/>
    <w:rsid w:val="00DC43F6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val="uk-UA"/>
    </w:rPr>
  </w:style>
  <w:style w:type="paragraph" w:styleId="ad">
    <w:name w:val="Body Text Indent"/>
    <w:basedOn w:val="a"/>
    <w:link w:val="ae"/>
    <w:uiPriority w:val="99"/>
    <w:semiHidden/>
    <w:unhideWhenUsed/>
    <w:rsid w:val="00E27C33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E27C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3837</Words>
  <Characters>25056</Characters>
  <Application>Microsoft Office Word</Application>
  <DocSecurity>0</DocSecurity>
  <Lines>417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12</cp:revision>
  <dcterms:created xsi:type="dcterms:W3CDTF">2018-09-10T10:49:00Z</dcterms:created>
  <dcterms:modified xsi:type="dcterms:W3CDTF">2018-09-10T11:08:00Z</dcterms:modified>
</cp:coreProperties>
</file>