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60AA9" w:rsidRDefault="00860AA9" w:rsidP="00E27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0AA9">
        <w:rPr>
          <w:rFonts w:ascii="Times New Roman" w:hAnsi="Times New Roman" w:cs="Times New Roman"/>
          <w:b/>
          <w:sz w:val="24"/>
          <w:szCs w:val="24"/>
          <w:lang w:val="uk-UA"/>
        </w:rPr>
        <w:t>ТЕМА 6. КОРПОРАТИВНІ ЦІННІ ПАПЕРИ НА РИНКУ КАПІТАЛУ</w:t>
      </w:r>
    </w:p>
    <w:p w:rsidR="00860AA9" w:rsidRPr="00AE2BCD" w:rsidRDefault="00860AA9" w:rsidP="00E27C33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E2BCD">
        <w:rPr>
          <w:rFonts w:ascii="Times New Roman" w:hAnsi="Times New Roman" w:cs="Times New Roman"/>
          <w:color w:val="000000"/>
          <w:sz w:val="24"/>
          <w:szCs w:val="24"/>
        </w:rPr>
        <w:t xml:space="preserve">Первинні емісії довгострокових цінних паперів </w:t>
      </w:r>
      <w:r w:rsidRPr="00AE2BCD">
        <w:rPr>
          <w:rFonts w:ascii="Times New Roman" w:hAnsi="Times New Roman" w:cs="Times New Roman"/>
          <w:color w:val="000000"/>
          <w:sz w:val="24"/>
          <w:szCs w:val="24"/>
        </w:rPr>
        <w:br/>
        <w:t>корпорацій у США</w:t>
      </w:r>
      <w:r w:rsidRPr="00AE2BCD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AE2BCD" w:rsidRPr="00AE2BCD" w:rsidRDefault="00AE2BCD" w:rsidP="00E27C33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0AA9">
        <w:rPr>
          <w:rFonts w:ascii="Times New Roman" w:hAnsi="Times New Roman" w:cs="Times New Roman"/>
          <w:color w:val="000000"/>
          <w:sz w:val="24"/>
          <w:szCs w:val="24"/>
        </w:rPr>
        <w:t>Методи розміщення корпоративних цінних паперів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22717" w:rsidRPr="00722717" w:rsidRDefault="00722717" w:rsidP="00E27C33">
      <w:pPr>
        <w:pStyle w:val="2"/>
        <w:spacing w:before="0" w:after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</w:t>
      </w:r>
      <w:r w:rsidRPr="00722717">
        <w:rPr>
          <w:b w:val="0"/>
          <w:color w:val="000000"/>
          <w:sz w:val="24"/>
          <w:szCs w:val="24"/>
        </w:rPr>
        <w:t xml:space="preserve">3. Особливості первинних емісій цінних паперів </w:t>
      </w:r>
      <w:r w:rsidRPr="00722717">
        <w:rPr>
          <w:b w:val="0"/>
          <w:color w:val="000000"/>
          <w:sz w:val="24"/>
          <w:szCs w:val="24"/>
        </w:rPr>
        <w:br/>
        <w:t>та їх розміщення в США</w:t>
      </w:r>
      <w:r>
        <w:rPr>
          <w:b w:val="0"/>
          <w:color w:val="000000"/>
          <w:sz w:val="24"/>
          <w:szCs w:val="24"/>
        </w:rPr>
        <w:t>.</w:t>
      </w:r>
    </w:p>
    <w:p w:rsidR="00E27C33" w:rsidRPr="00E27C33" w:rsidRDefault="00E27C33" w:rsidP="00E27C33">
      <w:pPr>
        <w:pStyle w:val="2"/>
        <w:spacing w:before="0" w:after="0"/>
        <w:ind w:firstLine="709"/>
        <w:jc w:val="both"/>
        <w:rPr>
          <w:b w:val="0"/>
          <w:color w:val="000000"/>
          <w:sz w:val="24"/>
          <w:szCs w:val="24"/>
        </w:rPr>
      </w:pPr>
      <w:r w:rsidRPr="00E27C33">
        <w:rPr>
          <w:b w:val="0"/>
          <w:color w:val="000000"/>
          <w:sz w:val="24"/>
          <w:szCs w:val="24"/>
        </w:rPr>
        <w:t xml:space="preserve">4. Особливості первинних емісій цінних паперів </w:t>
      </w:r>
      <w:r w:rsidRPr="00E27C33">
        <w:rPr>
          <w:b w:val="0"/>
          <w:color w:val="000000"/>
          <w:sz w:val="24"/>
          <w:szCs w:val="24"/>
        </w:rPr>
        <w:br/>
        <w:t>та їх розміщення у Великобританії.</w:t>
      </w:r>
    </w:p>
    <w:p w:rsidR="00860AA9" w:rsidRDefault="00860AA9" w:rsidP="00E27C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0AA9" w:rsidRPr="00860AA9" w:rsidRDefault="00860AA9" w:rsidP="00E27C33">
      <w:pPr>
        <w:pStyle w:val="2"/>
        <w:spacing w:before="0" w:after="0" w:line="360" w:lineRule="auto"/>
        <w:ind w:firstLine="709"/>
        <w:jc w:val="both"/>
        <w:rPr>
          <w:color w:val="000000"/>
          <w:sz w:val="24"/>
          <w:szCs w:val="24"/>
        </w:rPr>
      </w:pPr>
      <w:bookmarkStart w:id="0" w:name="_Toc42929877"/>
      <w:bookmarkStart w:id="1" w:name="_Toc47409626"/>
      <w:bookmarkStart w:id="2" w:name="_Toc47486464"/>
      <w:bookmarkStart w:id="3" w:name="_Toc47512408"/>
      <w:bookmarkStart w:id="4" w:name="_Toc47758448"/>
      <w:r w:rsidRPr="00860AA9">
        <w:rPr>
          <w:color w:val="000000"/>
          <w:sz w:val="24"/>
          <w:szCs w:val="24"/>
        </w:rPr>
        <w:t xml:space="preserve">1. Первинні емісії довгострокових цінних паперів </w:t>
      </w:r>
      <w:r w:rsidRPr="00860AA9">
        <w:rPr>
          <w:color w:val="000000"/>
          <w:sz w:val="24"/>
          <w:szCs w:val="24"/>
        </w:rPr>
        <w:br/>
        <w:t>корпорацій у США</w:t>
      </w:r>
      <w:bookmarkEnd w:id="0"/>
      <w:bookmarkEnd w:id="1"/>
      <w:bookmarkEnd w:id="2"/>
      <w:bookmarkEnd w:id="3"/>
      <w:bookmarkEnd w:id="4"/>
    </w:p>
    <w:p w:rsidR="00860AA9" w:rsidRPr="00AE2BCD" w:rsidRDefault="00860AA9" w:rsidP="00AE2BCD">
      <w:pPr>
        <w:pStyle w:val="3"/>
        <w:spacing w:before="0" w:after="0" w:line="36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AE2BCD">
        <w:rPr>
          <w:rFonts w:ascii="Times New Roman" w:hAnsi="Times New Roman"/>
          <w:i/>
          <w:color w:val="000000"/>
          <w:sz w:val="24"/>
          <w:szCs w:val="24"/>
        </w:rPr>
        <w:t>Нові емісії американських корпорацій на ринку капіталів</w:t>
      </w:r>
    </w:p>
    <w:p w:rsidR="00860AA9" w:rsidRPr="00860AA9" w:rsidRDefault="00860AA9" w:rsidP="00AE2B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AA9">
        <w:rPr>
          <w:rFonts w:ascii="Times New Roman" w:hAnsi="Times New Roman" w:cs="Times New Roman"/>
          <w:color w:val="000000"/>
          <w:sz w:val="24"/>
          <w:szCs w:val="24"/>
        </w:rPr>
        <w:t>Корпорації в США — активні учасники ринку капіталів. Емісійна діял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ність корпорацій визначається економічним циклом і особливостями функці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нування фондового ринку. З метою залучення капіталу на тривалі терміни ко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порація випускає на первинному ринку два класичні інструменти — акції й о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лігації. Під впливом інновацій класичні інструменти змінюються, а також з’являються принципово нові, як, наприклад, похідні цінні папери. Розширення фінансового ринку заохочує інноваційний процес, оскільки збільшується по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 xml:space="preserve">реба в цінних паперах із новими властивостями. </w:t>
      </w:r>
    </w:p>
    <w:p w:rsidR="00AE2BCD" w:rsidRDefault="00860AA9" w:rsidP="00860A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60AA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860A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Проявляється загальна довгострокова тенденція зростання емісій як в абсолютних поточних цінах, так і відносно ВВП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E2BCD" w:rsidRDefault="00860AA9" w:rsidP="00860A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60AA9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860A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емісіях корпорацій переважають випуски боргових інструментів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60AA9" w:rsidRPr="00860AA9" w:rsidRDefault="00860AA9" w:rsidP="00860A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B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Переваження боргових інструментів пояснюється політикою корпорацій щодо формування структури капіталу. </w:t>
      </w:r>
      <w:r w:rsidR="00AE2BCD"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 w:rsidRPr="00AE2B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ідвищення коефіцієнта боргу має певні межі. 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Проте всі корпорації в США лев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реджировані, кредитні відносини розширюються. Крім того, випуск акцій для фінансування розвитку звичайно використовується як виняток, наприклад у періоди актив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зації злить і поглинань.</w:t>
      </w:r>
    </w:p>
    <w:p w:rsidR="00860AA9" w:rsidRPr="00860AA9" w:rsidRDefault="00860AA9" w:rsidP="00860A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AA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860A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облігаційних емісіях переважає частка фінансових корпорацій, яка к</w:t>
      </w:r>
      <w:r w:rsidRPr="00860AA9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Pr="00860AA9">
        <w:rPr>
          <w:rFonts w:ascii="Times New Roman" w:hAnsi="Times New Roman" w:cs="Times New Roman"/>
          <w:i/>
          <w:color w:val="000000"/>
          <w:sz w:val="24"/>
          <w:szCs w:val="24"/>
        </w:rPr>
        <w:t>ливається від 72,6 до 80 %.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 xml:space="preserve"> Мінімальна частка нефінансових корпорацій, тобто промислових, торговельних, будівельних фірм, а також фірм, що надають неф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нансові послуги, становить одну п’яту. Таке співвідношення пояснюється тим, що нефінансові корпорації виконують широку посередницьку діяльність в організації і розміщенні цінних паперів нефінансових ко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порацій.</w:t>
      </w:r>
    </w:p>
    <w:p w:rsidR="00860AA9" w:rsidRPr="00860AA9" w:rsidRDefault="00860AA9" w:rsidP="00860A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AA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860A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емісіях акцій намітилася чітка тенденція збільшення частки фінансових корпорацій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60AA9" w:rsidRPr="00860AA9" w:rsidRDefault="00860AA9" w:rsidP="00860AA9">
      <w:pPr>
        <w:pStyle w:val="2"/>
        <w:spacing w:before="0" w:after="0" w:line="360" w:lineRule="auto"/>
        <w:ind w:firstLine="709"/>
        <w:jc w:val="both"/>
        <w:rPr>
          <w:color w:val="000000"/>
          <w:sz w:val="24"/>
          <w:szCs w:val="24"/>
        </w:rPr>
      </w:pPr>
      <w:bookmarkStart w:id="5" w:name="_Toc42929878"/>
      <w:bookmarkStart w:id="6" w:name="_Toc47409627"/>
      <w:bookmarkStart w:id="7" w:name="_Toc47486465"/>
      <w:bookmarkStart w:id="8" w:name="_Toc47512409"/>
      <w:bookmarkStart w:id="9" w:name="_Toc47758449"/>
      <w:r w:rsidRPr="00860AA9">
        <w:rPr>
          <w:color w:val="000000"/>
          <w:sz w:val="24"/>
          <w:szCs w:val="24"/>
        </w:rPr>
        <w:lastRenderedPageBreak/>
        <w:t>2. Методи розміщення корпоративних цінних паперів</w:t>
      </w:r>
      <w:bookmarkEnd w:id="5"/>
      <w:bookmarkEnd w:id="6"/>
      <w:bookmarkEnd w:id="7"/>
      <w:bookmarkEnd w:id="8"/>
      <w:bookmarkEnd w:id="9"/>
    </w:p>
    <w:p w:rsidR="00860AA9" w:rsidRPr="00BC01E6" w:rsidRDefault="00860AA9" w:rsidP="00BC01E6">
      <w:pPr>
        <w:pStyle w:val="3"/>
        <w:spacing w:before="0" w:after="0" w:line="36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BC01E6">
        <w:rPr>
          <w:rFonts w:ascii="Times New Roman" w:hAnsi="Times New Roman"/>
          <w:i/>
          <w:color w:val="000000"/>
          <w:sz w:val="24"/>
          <w:szCs w:val="24"/>
        </w:rPr>
        <w:t>Розміщення первинних емісій</w:t>
      </w:r>
    </w:p>
    <w:p w:rsidR="00860AA9" w:rsidRPr="00860AA9" w:rsidRDefault="00860AA9" w:rsidP="00860A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AA9">
        <w:rPr>
          <w:rFonts w:ascii="Times New Roman" w:hAnsi="Times New Roman" w:cs="Times New Roman"/>
          <w:color w:val="000000"/>
          <w:sz w:val="24"/>
          <w:szCs w:val="24"/>
        </w:rPr>
        <w:t>Первинне розміщення цінних паперів визначається як законами, так і тр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диціями країни. У практиці країн із розвиненою ринковою економікою корп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рації використовують</w:t>
      </w:r>
      <w:r w:rsidRPr="00860A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два основні методи розміщення первинних емісій: публі</w:t>
      </w:r>
      <w:r w:rsidRPr="00860AA9">
        <w:rPr>
          <w:rFonts w:ascii="Times New Roman" w:hAnsi="Times New Roman" w:cs="Times New Roman"/>
          <w:i/>
          <w:color w:val="000000"/>
          <w:sz w:val="24"/>
          <w:szCs w:val="24"/>
        </w:rPr>
        <w:t>ч</w:t>
      </w:r>
      <w:r w:rsidRPr="00860AA9">
        <w:rPr>
          <w:rFonts w:ascii="Times New Roman" w:hAnsi="Times New Roman" w:cs="Times New Roman"/>
          <w:i/>
          <w:color w:val="000000"/>
          <w:sz w:val="24"/>
          <w:szCs w:val="24"/>
        </w:rPr>
        <w:t>не, або відкрите, розміщення і приватне з переваженням першого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0AA9" w:rsidRPr="00860AA9" w:rsidRDefault="00860AA9" w:rsidP="00860A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AA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Публічне розміщення</w:t>
      </w:r>
      <w:r w:rsidRPr="00860AA9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0AA9">
        <w:rPr>
          <w:rFonts w:ascii="Times New Roman" w:hAnsi="Times New Roman" w:cs="Times New Roman"/>
          <w:i/>
          <w:color w:val="000000"/>
          <w:sz w:val="24"/>
          <w:szCs w:val="24"/>
        </w:rPr>
        <w:t>тобто пропонування цінних паперів широкій публ</w:t>
      </w:r>
      <w:r w:rsidRPr="00860AA9">
        <w:rPr>
          <w:rFonts w:ascii="Times New Roman" w:hAnsi="Times New Roman" w:cs="Times New Roman"/>
          <w:i/>
          <w:color w:val="000000"/>
          <w:sz w:val="24"/>
          <w:szCs w:val="24"/>
        </w:rPr>
        <w:t>і</w:t>
      </w:r>
      <w:r w:rsidRPr="00860AA9">
        <w:rPr>
          <w:rFonts w:ascii="Times New Roman" w:hAnsi="Times New Roman" w:cs="Times New Roman"/>
          <w:i/>
          <w:color w:val="000000"/>
          <w:sz w:val="24"/>
          <w:szCs w:val="24"/>
        </w:rPr>
        <w:t>ці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, здійснюється через численних інституційних посередників; корпорація може також розміщувати свої цінні папери за допомогою оголошення в пресі, не зв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 xml:space="preserve">ртаючись до посередництва. </w:t>
      </w:r>
      <w:r w:rsidRPr="00860AA9">
        <w:rPr>
          <w:rFonts w:ascii="Times New Roman" w:hAnsi="Times New Roman" w:cs="Times New Roman"/>
          <w:i/>
          <w:color w:val="000000"/>
          <w:sz w:val="24"/>
          <w:szCs w:val="24"/>
        </w:rPr>
        <w:t>Особливість публічного розміщення полягає в тому, що цінні папери продаються необмеженому числу учасн</w:t>
      </w:r>
      <w:r w:rsidRPr="00860AA9"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r w:rsidRPr="00860AA9">
        <w:rPr>
          <w:rFonts w:ascii="Times New Roman" w:hAnsi="Times New Roman" w:cs="Times New Roman"/>
          <w:i/>
          <w:color w:val="000000"/>
          <w:sz w:val="24"/>
          <w:szCs w:val="24"/>
        </w:rPr>
        <w:t>ків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0AA9" w:rsidRPr="00860AA9" w:rsidRDefault="00860AA9" w:rsidP="00860A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AA9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Pr="00860AA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приватного розміщення</w:t>
      </w:r>
      <w:r w:rsidRPr="00860A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цінних паперів весь їх випуск продається “в одні руки”, великому посереднику-андеррайтеру (underwriter), що гарантує р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зміщення всієї нової емісії. Андеррайтерами звичайно є інвестиційні банки і фінансові інституції і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вестиційного типу.</w:t>
      </w:r>
    </w:p>
    <w:p w:rsidR="00860AA9" w:rsidRPr="00860AA9" w:rsidRDefault="00860AA9" w:rsidP="00860A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AA9">
        <w:rPr>
          <w:rFonts w:ascii="Times New Roman" w:hAnsi="Times New Roman" w:cs="Times New Roman"/>
          <w:color w:val="000000"/>
          <w:sz w:val="24"/>
          <w:szCs w:val="24"/>
        </w:rPr>
        <w:t xml:space="preserve">У розміщенні облігацій у США переважають публічні випуски — від 63 до 82 %. </w:t>
      </w:r>
      <w:r w:rsidR="002A070E"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изначилася чітка тенденція відносного зростання публічних емісій і скорочення приватних. Андеррайтери зазвичай здійснюють розміщення акцій. Облігації корпорацій США реалізуються також за кордоном, їх відносна частка зросла з 7,6 до 15,2 %).</w:t>
      </w:r>
    </w:p>
    <w:p w:rsidR="00860AA9" w:rsidRPr="00860AA9" w:rsidRDefault="00860AA9" w:rsidP="00860A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AA9">
        <w:rPr>
          <w:rFonts w:ascii="Times New Roman" w:hAnsi="Times New Roman" w:cs="Times New Roman"/>
          <w:color w:val="000000"/>
          <w:sz w:val="24"/>
          <w:szCs w:val="24"/>
        </w:rPr>
        <w:t>У розміщенні емісій акцій переважають</w:t>
      </w:r>
      <w:r w:rsidR="002A070E">
        <w:rPr>
          <w:rFonts w:ascii="Times New Roman" w:hAnsi="Times New Roman" w:cs="Times New Roman"/>
          <w:color w:val="000000"/>
          <w:sz w:val="24"/>
          <w:szCs w:val="24"/>
        </w:rPr>
        <w:t xml:space="preserve"> приватні розміщення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. Під час криз</w:t>
      </w:r>
      <w:r w:rsidR="002A07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и 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проявилася тенденція зменшення приватних і збільшення публічних розміщень. У такий спосіб високотехнологічні корпор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ції певною мірою обходять контроль над емісією з боку Комісії з цінних пап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рів і бірж (КЦПБ), надаючи перевагу приватному розміщенню, а емісії дрібних і середніх корпорацій, які зазвичай використовують відкриту підписку, скор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тилися.</w:t>
      </w:r>
    </w:p>
    <w:p w:rsidR="00860AA9" w:rsidRPr="00860AA9" w:rsidRDefault="00860AA9" w:rsidP="00860A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AA9">
        <w:rPr>
          <w:rFonts w:ascii="Times New Roman" w:hAnsi="Times New Roman" w:cs="Times New Roman"/>
          <w:color w:val="000000"/>
          <w:sz w:val="24"/>
          <w:szCs w:val="24"/>
        </w:rPr>
        <w:t xml:space="preserve">Фінансові посередники надають корпорації-емітенту ряд послуг, пов’язаних із розміщенням. Вони пропонують корпорації вибрати кращий час для продажу. Теоретично </w:t>
      </w:r>
      <w:r w:rsidRPr="00860AA9">
        <w:rPr>
          <w:rFonts w:ascii="Times New Roman" w:hAnsi="Times New Roman" w:cs="Times New Roman"/>
          <w:i/>
          <w:color w:val="000000"/>
          <w:sz w:val="24"/>
          <w:szCs w:val="24"/>
        </w:rPr>
        <w:t>кращим часом для випуску нових акцій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 xml:space="preserve"> є дні тижня, коли на вторинному ринку раніше випущені акції корпорації котируються за високою ціною. </w:t>
      </w:r>
      <w:r w:rsidRPr="00860AA9">
        <w:rPr>
          <w:rFonts w:ascii="Times New Roman" w:hAnsi="Times New Roman" w:cs="Times New Roman"/>
          <w:i/>
          <w:color w:val="000000"/>
          <w:sz w:val="24"/>
          <w:szCs w:val="24"/>
        </w:rPr>
        <w:t>Кращий час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0AA9">
        <w:rPr>
          <w:rFonts w:ascii="Times New Roman" w:hAnsi="Times New Roman" w:cs="Times New Roman"/>
          <w:i/>
          <w:color w:val="000000"/>
          <w:sz w:val="24"/>
          <w:szCs w:val="24"/>
        </w:rPr>
        <w:t>для продажу нових облігацій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 xml:space="preserve"> — період (який може бути і коротким, і тривалим) найнижчих процентних ставок ринку. Якщо за р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ніше випущеними облігаціями купонна ставка була вищою, ніж ринкові проц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нтні ставки, їх ціна буде вищою номіналу. Саме цей період найбільш сприятливий для н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вих емісій облігацій.</w:t>
      </w:r>
    </w:p>
    <w:p w:rsidR="00860AA9" w:rsidRPr="00860AA9" w:rsidRDefault="00860AA9" w:rsidP="00860A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AA9">
        <w:rPr>
          <w:rFonts w:ascii="Times New Roman" w:hAnsi="Times New Roman" w:cs="Times New Roman"/>
          <w:color w:val="000000"/>
          <w:sz w:val="24"/>
          <w:szCs w:val="24"/>
        </w:rPr>
        <w:t xml:space="preserve">Фінансовий посередник повинен також запропонувати </w:t>
      </w:r>
      <w:r w:rsidRPr="00860AA9">
        <w:rPr>
          <w:rFonts w:ascii="Times New Roman" w:hAnsi="Times New Roman" w:cs="Times New Roman"/>
          <w:i/>
          <w:color w:val="000000"/>
          <w:sz w:val="24"/>
          <w:szCs w:val="24"/>
        </w:rPr>
        <w:t>ціну цінного папера, що випускається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 xml:space="preserve">. Вибір ціни передбачає глибоке знання ринку. У корпораціях, фірмах і 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банках, що розміщують цінні папери, є спеціальні відділи, призначе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 xml:space="preserve">ня яких полягає у вивченні руху індексів цін за акціями й облігаціями. </w:t>
      </w:r>
      <w:r w:rsidRPr="00860AA9">
        <w:rPr>
          <w:rFonts w:ascii="Times New Roman" w:hAnsi="Times New Roman" w:cs="Times New Roman"/>
          <w:i/>
          <w:color w:val="000000"/>
          <w:sz w:val="24"/>
          <w:szCs w:val="24"/>
        </w:rPr>
        <w:t>Правильно визначена ціна продажу (offer price, public offering price, asked price) сприяє швидкому розміщенню випуску за найбільш “зручною”, тобто високою, ц</w:t>
      </w:r>
      <w:r w:rsidRPr="00860AA9">
        <w:rPr>
          <w:rFonts w:ascii="Times New Roman" w:hAnsi="Times New Roman" w:cs="Times New Roman"/>
          <w:i/>
          <w:color w:val="000000"/>
          <w:sz w:val="24"/>
          <w:szCs w:val="24"/>
        </w:rPr>
        <w:t>і</w:t>
      </w:r>
      <w:r w:rsidRPr="00860AA9">
        <w:rPr>
          <w:rFonts w:ascii="Times New Roman" w:hAnsi="Times New Roman" w:cs="Times New Roman"/>
          <w:i/>
          <w:color w:val="000000"/>
          <w:sz w:val="24"/>
          <w:szCs w:val="24"/>
        </w:rPr>
        <w:t>ною (convenient price)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. Випуск, який можна швидко розмістити, називається “продажем із вікна” (to go out the window). Якщо ціна була встановлена на н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зькому рівні, можливий швидкий розпродаж цінних паперів. У цьому випадку менеджери корпорації повинні вибрати кращий варіант: або швидкий продаж, наслідком якого буде зменшення суми залучених фондів, або звичайне розм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щення, що принесе очікувану суму коштів.</w:t>
      </w:r>
    </w:p>
    <w:p w:rsidR="00860AA9" w:rsidRPr="00860AA9" w:rsidRDefault="00860AA9" w:rsidP="00860A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AA9">
        <w:rPr>
          <w:rFonts w:ascii="Times New Roman" w:hAnsi="Times New Roman" w:cs="Times New Roman"/>
          <w:color w:val="000000"/>
          <w:sz w:val="24"/>
          <w:szCs w:val="24"/>
        </w:rPr>
        <w:t>З погляду корпорації-емітента кожний із методів має свої переваги і нед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 xml:space="preserve">ліки. У </w:t>
      </w:r>
      <w:r w:rsidRPr="00860AA9">
        <w:rPr>
          <w:rFonts w:ascii="Times New Roman" w:hAnsi="Times New Roman" w:cs="Times New Roman"/>
          <w:i/>
          <w:color w:val="000000"/>
          <w:sz w:val="24"/>
          <w:szCs w:val="24"/>
        </w:rPr>
        <w:t>публічного розміщення є низка п</w:t>
      </w:r>
      <w:r w:rsidRPr="00860AA9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Pr="00860AA9">
        <w:rPr>
          <w:rFonts w:ascii="Times New Roman" w:hAnsi="Times New Roman" w:cs="Times New Roman"/>
          <w:i/>
          <w:color w:val="000000"/>
          <w:sz w:val="24"/>
          <w:szCs w:val="24"/>
        </w:rPr>
        <w:t>реваг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0AA9" w:rsidRPr="00860AA9" w:rsidRDefault="00860AA9" w:rsidP="00860A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AA9">
        <w:rPr>
          <w:rFonts w:ascii="Times New Roman" w:hAnsi="Times New Roman" w:cs="Times New Roman"/>
          <w:i/>
          <w:color w:val="000000"/>
          <w:sz w:val="24"/>
          <w:szCs w:val="24"/>
        </w:rPr>
        <w:t>По-перше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 xml:space="preserve">, маючи великий вибір посередників і ринків, корпорація може розмістити цінні папери на значні суми. </w:t>
      </w:r>
      <w:r w:rsidRPr="00860AA9">
        <w:rPr>
          <w:rFonts w:ascii="Times New Roman" w:hAnsi="Times New Roman" w:cs="Times New Roman"/>
          <w:i/>
          <w:color w:val="000000"/>
          <w:sz w:val="24"/>
          <w:szCs w:val="24"/>
        </w:rPr>
        <w:t>По-друге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 xml:space="preserve">, відкрита підписка підвищує авторитет корпорації на ринках товарів і послуг. </w:t>
      </w:r>
      <w:r w:rsidRPr="00860AA9">
        <w:rPr>
          <w:rFonts w:ascii="Times New Roman" w:hAnsi="Times New Roman" w:cs="Times New Roman"/>
          <w:i/>
          <w:color w:val="000000"/>
          <w:sz w:val="24"/>
          <w:szCs w:val="24"/>
        </w:rPr>
        <w:t>По-третє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, інвестори, заціка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 xml:space="preserve">лені в диверсифікації своїх портфелів, віддають перевагу публічній підписці і тим самим сприяють швидшому розміщенню. </w:t>
      </w:r>
      <w:r w:rsidRPr="00860AA9">
        <w:rPr>
          <w:rFonts w:ascii="Times New Roman" w:hAnsi="Times New Roman" w:cs="Times New Roman"/>
          <w:i/>
          <w:color w:val="000000"/>
          <w:sz w:val="24"/>
          <w:szCs w:val="24"/>
        </w:rPr>
        <w:t>По-четверте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, корпорації, що ведуть політику поглинань і злить, використовують відкритий ринок, тобто пу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лічний продаж цінних паперів у своїх цілях.</w:t>
      </w:r>
    </w:p>
    <w:p w:rsidR="00860AA9" w:rsidRPr="00860AA9" w:rsidRDefault="00860AA9" w:rsidP="001E6DC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60AA9">
        <w:rPr>
          <w:rFonts w:ascii="Times New Roman" w:hAnsi="Times New Roman" w:cs="Times New Roman"/>
          <w:i/>
          <w:color w:val="000000"/>
          <w:sz w:val="24"/>
          <w:szCs w:val="24"/>
        </w:rPr>
        <w:t>Публічне розміщення має також недоліки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0AA9" w:rsidRPr="00860AA9" w:rsidRDefault="00860AA9" w:rsidP="00860A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AA9">
        <w:rPr>
          <w:rFonts w:ascii="Times New Roman" w:hAnsi="Times New Roman" w:cs="Times New Roman"/>
          <w:i/>
          <w:color w:val="000000"/>
          <w:sz w:val="24"/>
          <w:szCs w:val="24"/>
        </w:rPr>
        <w:t>По-перше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, у США, наприклад, корпорація, подаючи документи у КЦПБ, повинна сповна розкрити не тільки свою фінансову інформацію, а й плани ро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 xml:space="preserve">витку. </w:t>
      </w:r>
      <w:r w:rsidRPr="00860AA9">
        <w:rPr>
          <w:rFonts w:ascii="Times New Roman" w:hAnsi="Times New Roman" w:cs="Times New Roman"/>
          <w:i/>
          <w:color w:val="000000"/>
          <w:sz w:val="24"/>
          <w:szCs w:val="24"/>
        </w:rPr>
        <w:t>По-друге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 xml:space="preserve">, корпорації відчувають чималий тиск великих інституційних інвесторів із приводу відображення у квартальних звітах збільшення доходів на одну акцію. Нерідко це завдає шкоди довгостроковим програмам корпорації. </w:t>
      </w:r>
      <w:r w:rsidRPr="00860AA9">
        <w:rPr>
          <w:rFonts w:ascii="Times New Roman" w:hAnsi="Times New Roman" w:cs="Times New Roman"/>
          <w:i/>
          <w:color w:val="000000"/>
          <w:sz w:val="24"/>
          <w:szCs w:val="24"/>
        </w:rPr>
        <w:t>По-третє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, публічний продаж випуску обходиться набагато дорожче приватн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го розміщення. Емітент оплачує не тільки процес розміщення, а й різні комісі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ні платежі.</w:t>
      </w:r>
    </w:p>
    <w:p w:rsidR="00860AA9" w:rsidRPr="00860AA9" w:rsidRDefault="00860AA9" w:rsidP="00860AA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60AA9">
        <w:rPr>
          <w:rFonts w:ascii="Times New Roman" w:hAnsi="Times New Roman" w:cs="Times New Roman"/>
          <w:i/>
          <w:color w:val="000000"/>
          <w:sz w:val="24"/>
          <w:szCs w:val="24"/>
        </w:rPr>
        <w:t>Приватне розміщення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 xml:space="preserve"> має свої недоліки і переваги перед відкритою фо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 xml:space="preserve">мою. </w:t>
      </w:r>
      <w:r w:rsidRPr="00860AA9">
        <w:rPr>
          <w:rFonts w:ascii="Times New Roman" w:hAnsi="Times New Roman" w:cs="Times New Roman"/>
          <w:i/>
          <w:color w:val="000000"/>
          <w:sz w:val="24"/>
          <w:szCs w:val="24"/>
        </w:rPr>
        <w:t>Переваги полягають у такому.</w:t>
      </w:r>
    </w:p>
    <w:p w:rsidR="001E6DC3" w:rsidRDefault="00860AA9" w:rsidP="00860A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60AA9">
        <w:rPr>
          <w:rFonts w:ascii="Times New Roman" w:hAnsi="Times New Roman" w:cs="Times New Roman"/>
          <w:i/>
          <w:color w:val="000000"/>
          <w:sz w:val="24"/>
          <w:szCs w:val="24"/>
        </w:rPr>
        <w:t>По-перше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, корпорація уникає реєстрації нового випуску в КЦПБ, підгот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 xml:space="preserve">вання до якої потребує часу і значної суми грошей. </w:t>
      </w:r>
      <w:r w:rsidR="001E6DC3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 xml:space="preserve">орпорації зазнають значних втрат, пов’язаних зі сплатою комісійних КЦПБ. За даними, щорічно корпорації сплачують КЦПБ до 2 млрд дол. </w:t>
      </w:r>
    </w:p>
    <w:p w:rsidR="001E6DC3" w:rsidRDefault="00860AA9" w:rsidP="00860A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E6DC3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По-друге</w:t>
      </w:r>
      <w:r w:rsidRPr="001E6DC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відхід від реєстрації сприяє зберіганню комерційної таємниці. 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Одним із докуме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тів, який КЦПБ вимагає від емітента, є плани економічного і фінансового розвитку. Це положення неприйнятне для і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 xml:space="preserve">новаційних корпорацій, військово-промислового комплексу. </w:t>
      </w:r>
    </w:p>
    <w:p w:rsidR="00860AA9" w:rsidRPr="00860AA9" w:rsidRDefault="00860AA9" w:rsidP="00860A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AA9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По-третє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, андеррайтери купують весь випуск цінних п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>перів і, таким чином, беруть на себе ризик розміщення емісії.</w:t>
      </w:r>
    </w:p>
    <w:p w:rsidR="00860AA9" w:rsidRDefault="00860AA9" w:rsidP="00860A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60AA9">
        <w:rPr>
          <w:rFonts w:ascii="Times New Roman" w:hAnsi="Times New Roman" w:cs="Times New Roman"/>
          <w:i/>
          <w:color w:val="000000"/>
          <w:sz w:val="24"/>
          <w:szCs w:val="24"/>
        </w:rPr>
        <w:t>Основний недолік приватного розміщення полягає в тому, що емітент потрапляє у певну фінансову залежність від інвестиційних банків-андеррайтерів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 xml:space="preserve">. Виконуючи вимоги, які висуває до них КЦПБ, емітенти також дають пояснення щодо фінансової звітності. Фінансові аналітики андеррайтерів уважно вивчають всю інформацію про своїх клієнтів, оскільки вони беруть на себе </w:t>
      </w:r>
      <w:r w:rsidRPr="00860AA9">
        <w:rPr>
          <w:rFonts w:ascii="Times New Roman" w:hAnsi="Times New Roman" w:cs="Times New Roman"/>
          <w:i/>
          <w:color w:val="000000"/>
          <w:sz w:val="24"/>
          <w:szCs w:val="24"/>
        </w:rPr>
        <w:t>р</w:t>
      </w:r>
      <w:r w:rsidRPr="00860AA9"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r w:rsidRPr="00860AA9">
        <w:rPr>
          <w:rFonts w:ascii="Times New Roman" w:hAnsi="Times New Roman" w:cs="Times New Roman"/>
          <w:i/>
          <w:color w:val="000000"/>
          <w:sz w:val="24"/>
          <w:szCs w:val="24"/>
        </w:rPr>
        <w:t>зик</w:t>
      </w:r>
      <w:r w:rsidRPr="00860AA9">
        <w:rPr>
          <w:rFonts w:ascii="Times New Roman" w:hAnsi="Times New Roman" w:cs="Times New Roman"/>
          <w:color w:val="000000"/>
          <w:sz w:val="24"/>
          <w:szCs w:val="24"/>
        </w:rPr>
        <w:t xml:space="preserve"> щодо розміщення емісії.</w:t>
      </w:r>
    </w:p>
    <w:p w:rsidR="00722717" w:rsidRPr="00722717" w:rsidRDefault="00722717" w:rsidP="007227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C43F6" w:rsidRPr="00722717" w:rsidRDefault="00DC43F6" w:rsidP="00722717">
      <w:pPr>
        <w:pStyle w:val="2"/>
        <w:spacing w:before="0" w:after="0" w:line="360" w:lineRule="auto"/>
        <w:ind w:firstLine="709"/>
        <w:jc w:val="both"/>
        <w:rPr>
          <w:color w:val="000000"/>
          <w:sz w:val="24"/>
          <w:szCs w:val="24"/>
        </w:rPr>
      </w:pPr>
      <w:bookmarkStart w:id="10" w:name="_Toc42929879"/>
      <w:bookmarkStart w:id="11" w:name="_Toc47409628"/>
      <w:bookmarkStart w:id="12" w:name="_Toc47486466"/>
      <w:bookmarkStart w:id="13" w:name="_Toc47512410"/>
      <w:bookmarkStart w:id="14" w:name="_Toc47758450"/>
      <w:r w:rsidRPr="00722717">
        <w:rPr>
          <w:color w:val="000000"/>
          <w:sz w:val="24"/>
          <w:szCs w:val="24"/>
        </w:rPr>
        <w:t xml:space="preserve">3. Особливості первинних емісій цінних паперів </w:t>
      </w:r>
      <w:r w:rsidRPr="00722717">
        <w:rPr>
          <w:color w:val="000000"/>
          <w:sz w:val="24"/>
          <w:szCs w:val="24"/>
        </w:rPr>
        <w:br/>
        <w:t>та їх розміщення в США</w:t>
      </w:r>
      <w:bookmarkEnd w:id="10"/>
      <w:bookmarkEnd w:id="11"/>
      <w:bookmarkEnd w:id="12"/>
      <w:bookmarkEnd w:id="13"/>
      <w:bookmarkEnd w:id="14"/>
    </w:p>
    <w:p w:rsidR="00DC43F6" w:rsidRPr="00722717" w:rsidRDefault="00DC43F6" w:rsidP="00722717">
      <w:pPr>
        <w:pStyle w:val="3"/>
        <w:spacing w:before="0" w:after="0" w:line="36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22717">
        <w:rPr>
          <w:rFonts w:ascii="Times New Roman" w:hAnsi="Times New Roman"/>
          <w:i/>
          <w:color w:val="000000"/>
          <w:sz w:val="24"/>
          <w:szCs w:val="24"/>
        </w:rPr>
        <w:t>Публічне розміщення нових емісій</w:t>
      </w:r>
    </w:p>
    <w:p w:rsidR="00DC43F6" w:rsidRPr="00722717" w:rsidRDefault="00DC43F6" w:rsidP="007227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71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Існують два способи первинних емісій цінних паперів корпораціями США: </w:t>
      </w:r>
      <w:r w:rsidRPr="00722717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публічне розміщення </w:t>
      </w:r>
      <w:r w:rsidRPr="00722717">
        <w:rPr>
          <w:rFonts w:ascii="Times New Roman" w:hAnsi="Times New Roman" w:cs="Times New Roman"/>
          <w:color w:val="000000"/>
          <w:sz w:val="24"/>
          <w:szCs w:val="24"/>
          <w:lang w:val="uk-UA"/>
        </w:rPr>
        <w:t>або</w:t>
      </w:r>
      <w:r w:rsidRPr="00722717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приватне розміщення. </w:t>
      </w:r>
      <w:r w:rsidRPr="007227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Усі емісії здійснюються через інституційних посередників, </w:t>
      </w:r>
      <w:r w:rsidRPr="00722717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 фондових біржах США організовується вт</w:t>
      </w:r>
      <w:r w:rsidRPr="00722717">
        <w:rPr>
          <w:rFonts w:ascii="Times New Roman" w:hAnsi="Times New Roman" w:cs="Times New Roman"/>
          <w:b/>
          <w:i/>
          <w:color w:val="000000"/>
          <w:sz w:val="24"/>
          <w:szCs w:val="24"/>
        </w:rPr>
        <w:t>о</w:t>
      </w:r>
      <w:r w:rsidRPr="00722717">
        <w:rPr>
          <w:rFonts w:ascii="Times New Roman" w:hAnsi="Times New Roman" w:cs="Times New Roman"/>
          <w:b/>
          <w:i/>
          <w:color w:val="000000"/>
          <w:sz w:val="24"/>
          <w:szCs w:val="24"/>
        </w:rPr>
        <w:t>ринний ринок цінних паперів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43F6" w:rsidRPr="00722717" w:rsidRDefault="00DC43F6" w:rsidP="0072271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22717">
        <w:rPr>
          <w:rFonts w:ascii="Times New Roman" w:hAnsi="Times New Roman" w:cs="Times New Roman"/>
          <w:i/>
          <w:color w:val="000000"/>
          <w:sz w:val="24"/>
          <w:szCs w:val="24"/>
        </w:rPr>
        <w:t>Публічне розміщення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 xml:space="preserve"> (public offering) відбувається під контролем і за пр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 xml:space="preserve">вилами Комісії з цінних паперів і бірж. Корпорація-емітент подає реєстраційну заяву (registration statement), яка має містити докладну інформацію про емітента і нову емісію. </w:t>
      </w:r>
      <w:r w:rsidRPr="00722717">
        <w:rPr>
          <w:rFonts w:ascii="Times New Roman" w:hAnsi="Times New Roman" w:cs="Times New Roman"/>
          <w:i/>
          <w:color w:val="000000"/>
          <w:sz w:val="24"/>
          <w:szCs w:val="24"/>
        </w:rPr>
        <w:t>До заяви додається проспект емісії, зміст якого має відповідати вимогам КЦПБ. Він є юридичним документом і готується спеціальними управліннями або відділами корпорацій. Проспект емісії складається з ряду докум</w:t>
      </w:r>
      <w:r w:rsidRPr="00722717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Pr="00722717">
        <w:rPr>
          <w:rFonts w:ascii="Times New Roman" w:hAnsi="Times New Roman" w:cs="Times New Roman"/>
          <w:i/>
          <w:color w:val="000000"/>
          <w:sz w:val="24"/>
          <w:szCs w:val="24"/>
        </w:rPr>
        <w:t>нтів, що розкривають економічний і фінансовий стан фірми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>. Перший містить інформацію про фінансовий стан фірми; другий — про фінансовий стан мен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>джерів, їхні рахунки та інвестиції у цінні папери; третій — про фінансові й ек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>номічні плани і програми на перспективу з розшифруванням окремих статей. Документи обов’язково повинні пройти ек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>пертизу банку.</w:t>
      </w:r>
    </w:p>
    <w:p w:rsidR="00DC43F6" w:rsidRPr="00722717" w:rsidRDefault="00DC43F6" w:rsidP="007227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717">
        <w:rPr>
          <w:rFonts w:ascii="Times New Roman" w:hAnsi="Times New Roman" w:cs="Times New Roman"/>
          <w:i/>
          <w:color w:val="000000"/>
          <w:sz w:val="24"/>
          <w:szCs w:val="24"/>
        </w:rPr>
        <w:t>Після перевірки і реєстрації документів у КЦПБ корпорація, погодивши питання з банком (або іншим інститутом-посередником), оголошує в пресі про випуск нових цінних паперів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>. Слід зазначити, що оформленню оголошення над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>ється велике значення. Воно має бути вражаючим і привертати увагу своїм розміром, кольором, текстом. У літературі таке оголошення називається “надмог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>льним пам’ятником” (tombstone).</w:t>
      </w:r>
    </w:p>
    <w:p w:rsidR="00DC43F6" w:rsidRPr="00722717" w:rsidRDefault="00DC43F6" w:rsidP="007227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717">
        <w:rPr>
          <w:rFonts w:ascii="Times New Roman" w:hAnsi="Times New Roman" w:cs="Times New Roman"/>
          <w:color w:val="000000"/>
          <w:sz w:val="24"/>
          <w:szCs w:val="24"/>
        </w:rPr>
        <w:t>Публічне розміщення цінних паперів у США, як і в інших країнах, відб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>вається переважно через фінансових посередників. Частину випуску фірма м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>же продати бажаючим, інвестувати в її акції або облігації.</w:t>
      </w:r>
    </w:p>
    <w:p w:rsidR="00DC43F6" w:rsidRPr="00722717" w:rsidRDefault="00DC43F6" w:rsidP="00E758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717">
        <w:rPr>
          <w:rFonts w:ascii="Times New Roman" w:hAnsi="Times New Roman" w:cs="Times New Roman"/>
          <w:color w:val="000000"/>
          <w:sz w:val="24"/>
          <w:szCs w:val="24"/>
        </w:rPr>
        <w:t>Реєстрація випуску цінних паперів у КЦПБ і складання емісійного проекту обходиться корпорації досить дорого. Тому КЦПБ надає певні пільги для ем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 xml:space="preserve">тентів. </w:t>
      </w:r>
    </w:p>
    <w:p w:rsidR="00DC43F6" w:rsidRPr="00722717" w:rsidRDefault="00DC43F6" w:rsidP="007227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7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Корпорації несуть значні витрати у разі публічного розміщення. Основна частка витрат припадає на комісійні з розміщення, які вони виплачують фіна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>совим посередникам. Крім того, корпорації оплачують державні збори, послуги юридичних агентств, трансфертів-агентів, сплачують комісійні під час реєстрації цінних паперів КЦПБ і Національній асоціації дилерів з цінних паперів. П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>вні витрати, пов’язані з друкуванням цінних паперів та їх обліком, доповнюють список витрат з розміщення.</w:t>
      </w:r>
    </w:p>
    <w:p w:rsidR="00DC43F6" w:rsidRPr="00E758DB" w:rsidRDefault="00DC43F6" w:rsidP="00E758DB">
      <w:pPr>
        <w:pStyle w:val="3"/>
        <w:spacing w:before="0" w:after="0" w:line="36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E758DB">
        <w:rPr>
          <w:rFonts w:ascii="Times New Roman" w:hAnsi="Times New Roman"/>
          <w:i/>
          <w:color w:val="000000"/>
          <w:sz w:val="24"/>
          <w:szCs w:val="24"/>
        </w:rPr>
        <w:t>Приватне розміщення нових емісій</w:t>
      </w:r>
    </w:p>
    <w:p w:rsidR="00DC43F6" w:rsidRPr="00722717" w:rsidRDefault="00DC43F6" w:rsidP="007227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717">
        <w:rPr>
          <w:rFonts w:ascii="Times New Roman" w:hAnsi="Times New Roman" w:cs="Times New Roman"/>
          <w:color w:val="000000"/>
          <w:sz w:val="24"/>
          <w:szCs w:val="24"/>
        </w:rPr>
        <w:t>У США широко використовується приватне розміщення (private placement) корпоративних цінних паперів.</w:t>
      </w:r>
    </w:p>
    <w:p w:rsidR="00DC43F6" w:rsidRPr="00722717" w:rsidRDefault="00DC43F6" w:rsidP="007227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717">
        <w:rPr>
          <w:rFonts w:ascii="Times New Roman" w:hAnsi="Times New Roman" w:cs="Times New Roman"/>
          <w:color w:val="000000"/>
          <w:sz w:val="24"/>
          <w:szCs w:val="24"/>
        </w:rPr>
        <w:t>Відповідно до Закону Гласса–Стігала, прийнятому в 1933 р., комерційні банки не мають права вести інвестиційну діяльність. Приватне розміщення здійснюють інвестиційні банки — андеррайтингові корпорації як гаранти ро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 xml:space="preserve">міщення. Банк-андеррайтер створює спеціальну систему для розміщення нових емісій. Насамперед, у цій системі виділяється </w:t>
      </w:r>
      <w:r w:rsidRPr="00722717">
        <w:rPr>
          <w:rFonts w:ascii="Times New Roman" w:hAnsi="Times New Roman" w:cs="Times New Roman"/>
          <w:i/>
          <w:color w:val="000000"/>
          <w:sz w:val="24"/>
          <w:szCs w:val="24"/>
        </w:rPr>
        <w:t>головний банк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722717">
        <w:rPr>
          <w:rFonts w:ascii="Times New Roman" w:hAnsi="Times New Roman" w:cs="Times New Roman"/>
          <w:i/>
          <w:color w:val="000000"/>
          <w:sz w:val="24"/>
          <w:szCs w:val="24"/>
        </w:rPr>
        <w:t>lead bank, managing investor banker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>) як основний організатор і гарант. Звичайно це інве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 xml:space="preserve">тиційний банк, що випускає власні цінні папери (issuing the particular security). </w:t>
      </w:r>
      <w:r w:rsidRPr="00722717">
        <w:rPr>
          <w:rFonts w:ascii="Times New Roman" w:hAnsi="Times New Roman" w:cs="Times New Roman"/>
          <w:i/>
          <w:color w:val="000000"/>
          <w:sz w:val="24"/>
          <w:szCs w:val="24"/>
        </w:rPr>
        <w:t>Головний банк створює синдикат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 xml:space="preserve">, у який входять інші інвестиційні банки, що бажають взяти участь у випуску. </w:t>
      </w:r>
      <w:r w:rsidRPr="00722717">
        <w:rPr>
          <w:rFonts w:ascii="Times New Roman" w:hAnsi="Times New Roman" w:cs="Times New Roman"/>
          <w:i/>
          <w:color w:val="000000"/>
          <w:sz w:val="24"/>
          <w:szCs w:val="24"/>
        </w:rPr>
        <w:t>Головний банк і синдикат організують групу інвестиційних інституцій для розміщення (selling group).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2717">
        <w:rPr>
          <w:rFonts w:ascii="Times New Roman" w:hAnsi="Times New Roman" w:cs="Times New Roman"/>
          <w:i/>
          <w:color w:val="000000"/>
          <w:sz w:val="24"/>
          <w:szCs w:val="24"/>
        </w:rPr>
        <w:t>Потім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2717">
        <w:rPr>
          <w:rFonts w:ascii="Times New Roman" w:hAnsi="Times New Roman" w:cs="Times New Roman"/>
          <w:i/>
          <w:color w:val="000000"/>
          <w:sz w:val="24"/>
          <w:szCs w:val="24"/>
        </w:rPr>
        <w:t>визначаються брокери як кінцеві продавці цінних паперів широкій публіці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>. Кінцеві інвестори, які бажають купити цінні папери, обов’язково мусять мати проспект емісії для укладання угоди.</w:t>
      </w:r>
    </w:p>
    <w:p w:rsidR="00DC43F6" w:rsidRPr="00722717" w:rsidRDefault="00DC43F6" w:rsidP="007227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717">
        <w:rPr>
          <w:rFonts w:ascii="Times New Roman" w:hAnsi="Times New Roman" w:cs="Times New Roman"/>
          <w:color w:val="000000"/>
          <w:sz w:val="24"/>
          <w:szCs w:val="24"/>
        </w:rPr>
        <w:t>На кожному з етапів установлюється ціна продажу, що зростає в міру руху цінного папера від емітента до інвестора. Учасники системи розподілу оде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 xml:space="preserve">жують </w:t>
      </w:r>
      <w:r w:rsidRPr="00722717">
        <w:rPr>
          <w:rFonts w:ascii="Times New Roman" w:hAnsi="Times New Roman" w:cs="Times New Roman"/>
          <w:i/>
          <w:color w:val="000000"/>
          <w:sz w:val="24"/>
          <w:szCs w:val="24"/>
        </w:rPr>
        <w:t>спред — компенсацію за участь у розміщенні цінних паперів.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 xml:space="preserve"> Спред д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>литься між ними в процесі розміщення шляхом установлення цін прод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>жу/купівлі цінного папера.</w:t>
      </w:r>
    </w:p>
    <w:p w:rsidR="00DC43F6" w:rsidRPr="00722717" w:rsidRDefault="00DC43F6" w:rsidP="007227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22717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Корпорації можуть надати можливість інвестиційному банку купувати д</w:t>
      </w:r>
      <w:r w:rsidRPr="00722717"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r w:rsidRPr="0072271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даткову кількість нових цінних паперів за номіналом, минаючи розподільну мережу. 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 xml:space="preserve">Вперше таке право дала корпорація “Зелений черевик” своєму банку, тому в договір про андеррайтинг може бути включене </w:t>
      </w:r>
      <w:r w:rsidRPr="00722717">
        <w:rPr>
          <w:rFonts w:ascii="Times New Roman" w:hAnsi="Times New Roman" w:cs="Times New Roman"/>
          <w:i/>
          <w:color w:val="000000"/>
          <w:sz w:val="24"/>
          <w:szCs w:val="24"/>
        </w:rPr>
        <w:t>застереження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r w:rsidRPr="00722717">
        <w:rPr>
          <w:rFonts w:ascii="Times New Roman" w:hAnsi="Times New Roman" w:cs="Times New Roman"/>
          <w:i/>
          <w:color w:val="000000"/>
          <w:sz w:val="24"/>
          <w:szCs w:val="24"/>
        </w:rPr>
        <w:t>зеленого черевика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72271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 xml:space="preserve"> Воно розглядається як своєрідна компенсація інвестиційному банку за його послуги. Наприклад, інвестиційний банк придбаває цінні папери за 100 дол., а продає їх на відкритому ринку за 110 дол.</w:t>
      </w:r>
    </w:p>
    <w:p w:rsidR="00DC43F6" w:rsidRPr="00722717" w:rsidRDefault="00DC43F6" w:rsidP="007227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71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Інвестиційний банк надає своїм клієнтам різноманітні послуги. 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>Він конс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>льтує корпорацію з усіх фінансових питань, що стосуються випуску цінних п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 xml:space="preserve">перів, визначення структури капіталу, організації фінансової звітності та ін. Він також бере на себе весь </w:t>
      </w:r>
      <w:r w:rsidRPr="00722717">
        <w:rPr>
          <w:rFonts w:ascii="Times New Roman" w:hAnsi="Times New Roman" w:cs="Times New Roman"/>
          <w:i/>
          <w:color w:val="000000"/>
          <w:sz w:val="24"/>
          <w:szCs w:val="24"/>
        </w:rPr>
        <w:t>ризик, пов’язаний із розміщенням цінних пап</w:t>
      </w:r>
      <w:r w:rsidRPr="00722717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Pr="00722717">
        <w:rPr>
          <w:rFonts w:ascii="Times New Roman" w:hAnsi="Times New Roman" w:cs="Times New Roman"/>
          <w:i/>
          <w:color w:val="000000"/>
          <w:sz w:val="24"/>
          <w:szCs w:val="24"/>
        </w:rPr>
        <w:t>рів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43F6" w:rsidRPr="00722717" w:rsidRDefault="00DC43F6" w:rsidP="007227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717">
        <w:rPr>
          <w:rFonts w:ascii="Times New Roman" w:hAnsi="Times New Roman" w:cs="Times New Roman"/>
          <w:color w:val="000000"/>
          <w:sz w:val="24"/>
          <w:szCs w:val="24"/>
        </w:rPr>
        <w:lastRenderedPageBreak/>
        <w:t>Індустрія інвестиційної справи в США швидко розвивається. У галузі п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>силюються конкуренція і глобалізація обігу цінних паперів. Одночасно обіг цінних паперів концентрується в найбільших інституційних інвест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>рів.</w:t>
      </w:r>
    </w:p>
    <w:p w:rsidR="00DC43F6" w:rsidRPr="00722717" w:rsidRDefault="00DC43F6" w:rsidP="007227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717">
        <w:rPr>
          <w:rFonts w:ascii="Times New Roman" w:hAnsi="Times New Roman" w:cs="Times New Roman"/>
          <w:color w:val="000000"/>
          <w:sz w:val="24"/>
          <w:szCs w:val="24"/>
        </w:rPr>
        <w:t xml:space="preserve">У літературі використовується </w:t>
      </w:r>
      <w:r w:rsidRPr="00722717">
        <w:rPr>
          <w:rFonts w:ascii="Times New Roman" w:hAnsi="Times New Roman" w:cs="Times New Roman"/>
          <w:i/>
          <w:color w:val="000000"/>
          <w:sz w:val="24"/>
          <w:szCs w:val="24"/>
        </w:rPr>
        <w:t>коефіцієнт концентрації індустрії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722717">
        <w:rPr>
          <w:rFonts w:ascii="Times New Roman" w:hAnsi="Times New Roman" w:cs="Times New Roman"/>
          <w:i/>
          <w:color w:val="000000"/>
          <w:sz w:val="24"/>
          <w:szCs w:val="24"/>
        </w:rPr>
        <w:t>industry concentration ratios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>). Він показує питому вагу в обігу індустрії найбільших трьох, п’яти і десяти фірм. Три найбільші інвестиційні банки “Соломон Бр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22717">
        <w:rPr>
          <w:rFonts w:ascii="Times New Roman" w:hAnsi="Times New Roman" w:cs="Times New Roman"/>
          <w:color w:val="000000"/>
          <w:sz w:val="24"/>
          <w:szCs w:val="24"/>
        </w:rPr>
        <w:t>зерс”, “Ферст Бостон”, “Голдмен Сахс” зосереджували 42—43 % обігу, п’ять інвестиційних банків, у тому числі “Мерілл Лінч” і “Морган Стенлі”, — до 60 %, десять найбільших — до 90 %.</w:t>
      </w:r>
    </w:p>
    <w:p w:rsidR="00860AA9" w:rsidRDefault="00860AA9" w:rsidP="00E27C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7C33" w:rsidRPr="00E27C33" w:rsidRDefault="00E27C33" w:rsidP="00E27C33">
      <w:pPr>
        <w:pStyle w:val="2"/>
        <w:spacing w:before="0" w:after="0" w:line="360" w:lineRule="auto"/>
        <w:ind w:firstLine="709"/>
        <w:jc w:val="both"/>
        <w:rPr>
          <w:color w:val="000000"/>
          <w:sz w:val="24"/>
          <w:szCs w:val="24"/>
        </w:rPr>
      </w:pPr>
      <w:bookmarkStart w:id="15" w:name="_Toc42929880"/>
      <w:bookmarkStart w:id="16" w:name="_Toc47409629"/>
      <w:bookmarkStart w:id="17" w:name="_Toc47486467"/>
      <w:bookmarkStart w:id="18" w:name="_Toc47512411"/>
      <w:bookmarkStart w:id="19" w:name="_Toc47758451"/>
      <w:r w:rsidRPr="00E27C33">
        <w:rPr>
          <w:color w:val="000000"/>
          <w:sz w:val="24"/>
          <w:szCs w:val="24"/>
        </w:rPr>
        <w:t xml:space="preserve">4. Особливості первинних емісій цінних паперів </w:t>
      </w:r>
      <w:r w:rsidRPr="00E27C33">
        <w:rPr>
          <w:color w:val="000000"/>
          <w:sz w:val="24"/>
          <w:szCs w:val="24"/>
        </w:rPr>
        <w:br/>
        <w:t>та їх розміщення у Великобританії</w:t>
      </w:r>
      <w:bookmarkEnd w:id="15"/>
      <w:bookmarkEnd w:id="16"/>
      <w:bookmarkEnd w:id="17"/>
      <w:bookmarkEnd w:id="18"/>
      <w:bookmarkEnd w:id="19"/>
    </w:p>
    <w:p w:rsidR="00E27C33" w:rsidRPr="00E27C33" w:rsidRDefault="00E27C33" w:rsidP="00E27C33">
      <w:pPr>
        <w:pStyle w:val="3"/>
        <w:spacing w:before="0" w:after="0" w:line="36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E27C33">
        <w:rPr>
          <w:rFonts w:ascii="Times New Roman" w:hAnsi="Times New Roman"/>
          <w:i/>
          <w:color w:val="000000"/>
          <w:sz w:val="24"/>
          <w:szCs w:val="24"/>
        </w:rPr>
        <w:t>Первинне розміщення</w:t>
      </w:r>
      <w:r w:rsidRPr="00E27C33"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 на фондових біржах</w:t>
      </w:r>
    </w:p>
    <w:p w:rsidR="00E27C33" w:rsidRPr="00E27C33" w:rsidRDefault="00E27C33" w:rsidP="00E27C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27C33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Розглянемо особливості первинного розміщення акцій у Великобританії, у котрій акціонерний капітал з огляду на історичні причини відіграє важливу роль в ек</w:t>
      </w:r>
      <w:r w:rsidRPr="00E27C33"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r w:rsidRPr="00E27C33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номічному розвитку.</w:t>
      </w:r>
    </w:p>
    <w:p w:rsidR="00E27C33" w:rsidRPr="00E27C33" w:rsidRDefault="00E27C33" w:rsidP="00E27C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33">
        <w:rPr>
          <w:rFonts w:ascii="Times New Roman" w:hAnsi="Times New Roman" w:cs="Times New Roman"/>
          <w:color w:val="000000"/>
          <w:sz w:val="24"/>
          <w:szCs w:val="24"/>
        </w:rPr>
        <w:t xml:space="preserve">Відповідно до законодавства Великобританії компанії (тобто акціонерні товариства) класифікуються як </w:t>
      </w:r>
      <w:r w:rsidRPr="00E27C33">
        <w:rPr>
          <w:rFonts w:ascii="Times New Roman" w:hAnsi="Times New Roman" w:cs="Times New Roman"/>
          <w:i/>
          <w:color w:val="000000"/>
          <w:sz w:val="24"/>
          <w:szCs w:val="24"/>
        </w:rPr>
        <w:t>публічні і приватні.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 xml:space="preserve"> Залежно від цієї класифік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 xml:space="preserve">ції визначаються права і правила організації первинної емісії цінних паперів. У статуті публічної компанії обов’язково має бути зазначено, що вона є публічною (у назві є абревіатура PLC — Public Limited Company). </w:t>
      </w:r>
      <w:r w:rsidRPr="00E27C33">
        <w:rPr>
          <w:rFonts w:ascii="Times New Roman" w:hAnsi="Times New Roman" w:cs="Times New Roman"/>
          <w:i/>
          <w:color w:val="000000"/>
          <w:sz w:val="24"/>
          <w:szCs w:val="24"/>
        </w:rPr>
        <w:t>На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7C33">
        <w:rPr>
          <w:rFonts w:ascii="Times New Roman" w:hAnsi="Times New Roman" w:cs="Times New Roman"/>
          <w:i/>
          <w:color w:val="000000"/>
          <w:sz w:val="24"/>
          <w:szCs w:val="24"/>
        </w:rPr>
        <w:t>відкриту підписку мають право тільки публічні компанії. Усі інші, за винятком компаній, уч</w:t>
      </w:r>
      <w:r w:rsidRPr="00E27C33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E27C33">
        <w:rPr>
          <w:rFonts w:ascii="Times New Roman" w:hAnsi="Times New Roman" w:cs="Times New Roman"/>
          <w:i/>
          <w:color w:val="000000"/>
          <w:sz w:val="24"/>
          <w:szCs w:val="24"/>
        </w:rPr>
        <w:t>сники яких відповідають за всіма зобов’язаннями всім своїм майном, мають право здійснювати тільки приватне розміщення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7C33" w:rsidRPr="00E27C33" w:rsidRDefault="00E27C33" w:rsidP="00E27C33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C33">
        <w:rPr>
          <w:rFonts w:ascii="Times New Roman" w:hAnsi="Times New Roman" w:cs="Times New Roman"/>
          <w:sz w:val="24"/>
          <w:szCs w:val="24"/>
        </w:rPr>
        <w:t>Первинна емісія публічних компаній здійснюється з дотриманням таких правил. Перше</w:t>
      </w:r>
      <w:r w:rsidRPr="00E27C33">
        <w:rPr>
          <w:rFonts w:ascii="Times New Roman" w:hAnsi="Times New Roman" w:cs="Times New Roman"/>
          <w:i/>
          <w:sz w:val="24"/>
          <w:szCs w:val="24"/>
        </w:rPr>
        <w:t xml:space="preserve"> — для одержання права емісії компанія повинна бути зареєс</w:t>
      </w:r>
      <w:r w:rsidRPr="00E27C33">
        <w:rPr>
          <w:rFonts w:ascii="Times New Roman" w:hAnsi="Times New Roman" w:cs="Times New Roman"/>
          <w:i/>
          <w:sz w:val="24"/>
          <w:szCs w:val="24"/>
        </w:rPr>
        <w:t>т</w:t>
      </w:r>
      <w:r w:rsidRPr="00E27C33">
        <w:rPr>
          <w:rFonts w:ascii="Times New Roman" w:hAnsi="Times New Roman" w:cs="Times New Roman"/>
          <w:i/>
          <w:sz w:val="24"/>
          <w:szCs w:val="24"/>
        </w:rPr>
        <w:t>рована в реєстраційній палаті</w:t>
      </w:r>
      <w:r w:rsidRPr="00E27C33">
        <w:rPr>
          <w:rFonts w:ascii="Times New Roman" w:hAnsi="Times New Roman" w:cs="Times New Roman"/>
          <w:sz w:val="24"/>
          <w:szCs w:val="24"/>
        </w:rPr>
        <w:t xml:space="preserve"> (Register of Companies) і мати капітал устано</w:t>
      </w:r>
      <w:r w:rsidRPr="00E27C33">
        <w:rPr>
          <w:rFonts w:ascii="Times New Roman" w:hAnsi="Times New Roman" w:cs="Times New Roman"/>
          <w:sz w:val="24"/>
          <w:szCs w:val="24"/>
        </w:rPr>
        <w:t>в</w:t>
      </w:r>
      <w:r w:rsidRPr="00E27C33">
        <w:rPr>
          <w:rFonts w:ascii="Times New Roman" w:hAnsi="Times New Roman" w:cs="Times New Roman"/>
          <w:sz w:val="24"/>
          <w:szCs w:val="24"/>
        </w:rPr>
        <w:t>леного розміру. Друге</w:t>
      </w:r>
      <w:r w:rsidRPr="00E27C33">
        <w:rPr>
          <w:rFonts w:ascii="Times New Roman" w:hAnsi="Times New Roman" w:cs="Times New Roman"/>
          <w:i/>
          <w:sz w:val="24"/>
          <w:szCs w:val="24"/>
        </w:rPr>
        <w:t xml:space="preserve"> — публічні компанії розміщують первинні емісії перев</w:t>
      </w:r>
      <w:r w:rsidRPr="00E27C33">
        <w:rPr>
          <w:rFonts w:ascii="Times New Roman" w:hAnsi="Times New Roman" w:cs="Times New Roman"/>
          <w:i/>
          <w:sz w:val="24"/>
          <w:szCs w:val="24"/>
        </w:rPr>
        <w:t>а</w:t>
      </w:r>
      <w:r w:rsidRPr="00E27C33">
        <w:rPr>
          <w:rFonts w:ascii="Times New Roman" w:hAnsi="Times New Roman" w:cs="Times New Roman"/>
          <w:i/>
          <w:sz w:val="24"/>
          <w:szCs w:val="24"/>
        </w:rPr>
        <w:t>жно через фондову біржу</w:t>
      </w:r>
      <w:r w:rsidRPr="00E27C33">
        <w:rPr>
          <w:rFonts w:ascii="Times New Roman" w:hAnsi="Times New Roman" w:cs="Times New Roman"/>
          <w:sz w:val="24"/>
          <w:szCs w:val="24"/>
        </w:rPr>
        <w:t xml:space="preserve">. </w:t>
      </w:r>
      <w:r w:rsidRPr="00E27C33">
        <w:rPr>
          <w:rFonts w:ascii="Times New Roman" w:hAnsi="Times New Roman" w:cs="Times New Roman"/>
          <w:i/>
          <w:sz w:val="24"/>
          <w:szCs w:val="24"/>
        </w:rPr>
        <w:t>Як було зазначено вище, у США фондові біржі орг</w:t>
      </w:r>
      <w:r w:rsidRPr="00E27C33">
        <w:rPr>
          <w:rFonts w:ascii="Times New Roman" w:hAnsi="Times New Roman" w:cs="Times New Roman"/>
          <w:i/>
          <w:sz w:val="24"/>
          <w:szCs w:val="24"/>
        </w:rPr>
        <w:t>а</w:t>
      </w:r>
      <w:r w:rsidRPr="00E27C33">
        <w:rPr>
          <w:rFonts w:ascii="Times New Roman" w:hAnsi="Times New Roman" w:cs="Times New Roman"/>
          <w:i/>
          <w:sz w:val="24"/>
          <w:szCs w:val="24"/>
        </w:rPr>
        <w:t>нізовують вторинний ринок для корпоративних цінних паперів. Цінний папір компанії повинен пройти лістинг</w:t>
      </w:r>
      <w:r w:rsidRPr="00E27C33">
        <w:rPr>
          <w:rFonts w:ascii="Times New Roman" w:hAnsi="Times New Roman" w:cs="Times New Roman"/>
          <w:sz w:val="24"/>
          <w:szCs w:val="24"/>
        </w:rPr>
        <w:t>,</w:t>
      </w:r>
      <w:r w:rsidRPr="00E27C33">
        <w:rPr>
          <w:rFonts w:ascii="Times New Roman" w:hAnsi="Times New Roman" w:cs="Times New Roman"/>
          <w:i/>
          <w:sz w:val="24"/>
          <w:szCs w:val="24"/>
        </w:rPr>
        <w:t xml:space="preserve"> тобто одержати офіційний допу</w:t>
      </w:r>
      <w:r>
        <w:rPr>
          <w:rFonts w:ascii="Times New Roman" w:hAnsi="Times New Roman" w:cs="Times New Roman"/>
          <w:i/>
          <w:sz w:val="24"/>
          <w:szCs w:val="24"/>
        </w:rPr>
        <w:t xml:space="preserve">ск на біржу </w:t>
      </w:r>
      <w:r w:rsidRPr="00E27C33">
        <w:rPr>
          <w:rFonts w:ascii="Times New Roman" w:hAnsi="Times New Roman" w:cs="Times New Roman"/>
          <w:i/>
          <w:sz w:val="24"/>
          <w:szCs w:val="24"/>
        </w:rPr>
        <w:t>.</w:t>
      </w:r>
    </w:p>
    <w:p w:rsidR="00E27C33" w:rsidRPr="00E27C33" w:rsidRDefault="00E27C33" w:rsidP="00E27C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ричини первинного розміщення акцій у Великобританії на фондовій біржі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наступні:</w:t>
      </w:r>
    </w:p>
    <w:p w:rsidR="00E27C33" w:rsidRPr="00E27C33" w:rsidRDefault="00E27C33" w:rsidP="00E27C33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33">
        <w:rPr>
          <w:rFonts w:ascii="Times New Roman" w:hAnsi="Times New Roman" w:cs="Times New Roman"/>
          <w:color w:val="000000"/>
          <w:sz w:val="24"/>
          <w:szCs w:val="24"/>
        </w:rPr>
        <w:t>Престиж компанії підвищується, якщо її акції проходять біржове к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тирування.</w:t>
      </w:r>
    </w:p>
    <w:p w:rsidR="00E27C33" w:rsidRPr="00E27C33" w:rsidRDefault="00E27C33" w:rsidP="00E27C33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33">
        <w:rPr>
          <w:rFonts w:ascii="Times New Roman" w:hAnsi="Times New Roman" w:cs="Times New Roman"/>
          <w:color w:val="000000"/>
          <w:sz w:val="24"/>
          <w:szCs w:val="24"/>
        </w:rPr>
        <w:t>На думку фінансових менеджерів компаній, на біржі легше мобіліз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вати необхідний капітал, ніж на позабіржовому ринку.</w:t>
      </w:r>
    </w:p>
    <w:p w:rsidR="00E27C33" w:rsidRPr="00E27C33" w:rsidRDefault="00E27C33" w:rsidP="00E27C33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3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Статус компанії підвищується, і їй легше розміщувати свої боргові з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бов’язання.</w:t>
      </w:r>
    </w:p>
    <w:p w:rsidR="00E27C33" w:rsidRPr="00E27C33" w:rsidRDefault="00E27C33" w:rsidP="00E27C33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33">
        <w:rPr>
          <w:rFonts w:ascii="Times New Roman" w:hAnsi="Times New Roman" w:cs="Times New Roman"/>
          <w:color w:val="000000"/>
          <w:sz w:val="24"/>
          <w:szCs w:val="24"/>
        </w:rPr>
        <w:t>Зростає значимість компанії, що сприяє збільшенню обсягу її прод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жів.</w:t>
      </w:r>
    </w:p>
    <w:p w:rsidR="00E27C33" w:rsidRPr="00E27C33" w:rsidRDefault="00E27C33" w:rsidP="00E27C33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33">
        <w:rPr>
          <w:rFonts w:ascii="Times New Roman" w:hAnsi="Times New Roman" w:cs="Times New Roman"/>
          <w:color w:val="000000"/>
          <w:sz w:val="24"/>
          <w:szCs w:val="24"/>
        </w:rPr>
        <w:t>На думку компаній, краще, коли вартість їхніх акцій визначається п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питом і пропонуванням на біржі, ніж суб’єктивною оцінкою професіоналів із фінанс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вих інституцій.</w:t>
      </w:r>
    </w:p>
    <w:p w:rsidR="00E27C33" w:rsidRPr="00E27C33" w:rsidRDefault="00E27C33" w:rsidP="00E27C33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33">
        <w:rPr>
          <w:rFonts w:ascii="Times New Roman" w:hAnsi="Times New Roman" w:cs="Times New Roman"/>
          <w:color w:val="000000"/>
          <w:sz w:val="24"/>
          <w:szCs w:val="24"/>
        </w:rPr>
        <w:t>Розподіл акцій серед персоналу компанії стає більш привабливим, оскільки її робітники та службовці одержують фінансові активи, які легко реалізуютьс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7C33" w:rsidRPr="00E27C33" w:rsidRDefault="00E27C33" w:rsidP="00E27C33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33">
        <w:rPr>
          <w:rFonts w:ascii="Times New Roman" w:hAnsi="Times New Roman" w:cs="Times New Roman"/>
          <w:color w:val="000000"/>
          <w:sz w:val="24"/>
          <w:szCs w:val="24"/>
        </w:rPr>
        <w:t>Акції, які котируються на біржі, більш прийнятні для заставних опер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цій. Приватизація, яку провів уряд Великобританії, додала ще одну причину первинних емісій. Уряду було легше проводити приватизацію державних ко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паній, розміщуючи їхні акції на фондовій біржі.</w:t>
      </w:r>
    </w:p>
    <w:p w:rsidR="00E27C33" w:rsidRPr="00C7266E" w:rsidRDefault="00E27C33" w:rsidP="00C7266E">
      <w:pPr>
        <w:pStyle w:val="3"/>
        <w:spacing w:before="0" w:after="0" w:line="36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C7266E">
        <w:rPr>
          <w:rFonts w:ascii="Times New Roman" w:hAnsi="Times New Roman"/>
          <w:i/>
          <w:color w:val="000000"/>
          <w:sz w:val="24"/>
          <w:szCs w:val="24"/>
        </w:rPr>
        <w:t>Лістинг акцій на Лондонській фондовій біржі</w:t>
      </w:r>
    </w:p>
    <w:p w:rsidR="00E27C33" w:rsidRPr="00E27C33" w:rsidRDefault="00E27C33" w:rsidP="00E27C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7266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Лістинг</w:t>
      </w:r>
      <w:r w:rsidRPr="00E27C33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(</w:t>
      </w:r>
      <w:r w:rsidRPr="00E27C33">
        <w:rPr>
          <w:rFonts w:ascii="Times New Roman" w:hAnsi="Times New Roman" w:cs="Times New Roman"/>
          <w:i/>
          <w:color w:val="000000"/>
          <w:sz w:val="24"/>
          <w:szCs w:val="24"/>
        </w:rPr>
        <w:t>Listing</w:t>
      </w:r>
      <w:r w:rsidRPr="00E27C33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) — внесення цінних паперів у біржовий список, тобто д</w:t>
      </w:r>
      <w:r w:rsidRPr="00E27C33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о</w:t>
      </w:r>
      <w:r w:rsidRPr="00E27C33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пуск цінного папера до офіційної торгівлі на біржі</w:t>
      </w:r>
      <w:r w:rsidRPr="00E27C33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E27C33" w:rsidRPr="00E27C33" w:rsidRDefault="00E27C33" w:rsidP="00E27C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33">
        <w:rPr>
          <w:rFonts w:ascii="Times New Roman" w:hAnsi="Times New Roman" w:cs="Times New Roman"/>
          <w:color w:val="000000"/>
          <w:sz w:val="24"/>
          <w:szCs w:val="24"/>
        </w:rPr>
        <w:t>Лондонська фондова біржа (ЛФБ) є приватною компанією (Private Limited Company). Її акціонери — члени компаній з цінних паперів: брокерсько-дилерскі фірми (Broker-Dealer), маркет-мейкери (Market Makers), брокери дил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 xml:space="preserve">рів (Inter Dealer/Brokers), грошові брокери фондової біржі (Stock Exchange Money Brokers). </w:t>
      </w:r>
      <w:r w:rsidRPr="00E27C33">
        <w:rPr>
          <w:rFonts w:ascii="Times New Roman" w:hAnsi="Times New Roman" w:cs="Times New Roman"/>
          <w:i/>
          <w:color w:val="000000"/>
          <w:sz w:val="24"/>
          <w:szCs w:val="24"/>
        </w:rPr>
        <w:t>Банки не є членами біржі (на відміну, наприклад, від Німечч</w:t>
      </w:r>
      <w:r w:rsidRPr="00E27C33"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r w:rsidRPr="00E27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ни). </w:t>
      </w:r>
      <w:r w:rsidRPr="00E27C33">
        <w:rPr>
          <w:rFonts w:ascii="Times New Roman" w:hAnsi="Times New Roman" w:cs="Times New Roman"/>
          <w:i/>
          <w:caps/>
          <w:color w:val="000000"/>
          <w:sz w:val="24"/>
          <w:szCs w:val="24"/>
        </w:rPr>
        <w:t>П</w:t>
      </w:r>
      <w:r w:rsidRPr="00E27C33">
        <w:rPr>
          <w:rFonts w:ascii="Times New Roman" w:hAnsi="Times New Roman" w:cs="Times New Roman"/>
          <w:i/>
          <w:color w:val="000000"/>
          <w:sz w:val="24"/>
          <w:szCs w:val="24"/>
        </w:rPr>
        <w:t>роте й англійські, й іноземні банки мають на біржі своїх представників — дочірні компанії. Компанії мають право брати участь у капіталі членів б</w:t>
      </w:r>
      <w:r w:rsidRPr="00E27C33">
        <w:rPr>
          <w:rFonts w:ascii="Times New Roman" w:hAnsi="Times New Roman" w:cs="Times New Roman"/>
          <w:i/>
          <w:color w:val="000000"/>
          <w:sz w:val="24"/>
          <w:szCs w:val="24"/>
        </w:rPr>
        <w:t>і</w:t>
      </w:r>
      <w:r w:rsidRPr="00E27C33">
        <w:rPr>
          <w:rFonts w:ascii="Times New Roman" w:hAnsi="Times New Roman" w:cs="Times New Roman"/>
          <w:i/>
          <w:color w:val="000000"/>
          <w:sz w:val="24"/>
          <w:szCs w:val="24"/>
        </w:rPr>
        <w:t>ржі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7C33" w:rsidRPr="00E27C33" w:rsidRDefault="00E27C33" w:rsidP="00E27C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33">
        <w:rPr>
          <w:rFonts w:ascii="Times New Roman" w:hAnsi="Times New Roman" w:cs="Times New Roman"/>
          <w:color w:val="000000"/>
          <w:sz w:val="24"/>
          <w:szCs w:val="24"/>
        </w:rPr>
        <w:t xml:space="preserve">ЛФБ організовує два ринки: </w:t>
      </w:r>
      <w:r w:rsidRPr="00E27C33">
        <w:rPr>
          <w:rFonts w:ascii="Times New Roman" w:hAnsi="Times New Roman" w:cs="Times New Roman"/>
          <w:i/>
          <w:color w:val="000000"/>
          <w:sz w:val="24"/>
          <w:szCs w:val="24"/>
        </w:rPr>
        <w:t>лістинговий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 xml:space="preserve"> (Official List), або </w:t>
      </w:r>
      <w:r w:rsidRPr="00E27C33">
        <w:rPr>
          <w:rFonts w:ascii="Times New Roman" w:hAnsi="Times New Roman" w:cs="Times New Roman"/>
          <w:i/>
          <w:color w:val="000000"/>
          <w:sz w:val="24"/>
          <w:szCs w:val="24"/>
        </w:rPr>
        <w:t>офіційний,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r w:rsidRPr="00E27C33">
        <w:rPr>
          <w:rFonts w:ascii="Times New Roman" w:hAnsi="Times New Roman" w:cs="Times New Roman"/>
          <w:i/>
          <w:color w:val="000000"/>
          <w:sz w:val="24"/>
          <w:szCs w:val="24"/>
        </w:rPr>
        <w:t>н</w:t>
      </w:r>
      <w:r w:rsidRPr="00E27C33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Pr="00E27C33">
        <w:rPr>
          <w:rFonts w:ascii="Times New Roman" w:hAnsi="Times New Roman" w:cs="Times New Roman"/>
          <w:i/>
          <w:color w:val="000000"/>
          <w:sz w:val="24"/>
          <w:szCs w:val="24"/>
        </w:rPr>
        <w:t>лістинговий,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 xml:space="preserve"> або </w:t>
      </w:r>
      <w:r w:rsidRPr="00E27C33">
        <w:rPr>
          <w:rFonts w:ascii="Times New Roman" w:hAnsi="Times New Roman" w:cs="Times New Roman"/>
          <w:i/>
          <w:color w:val="000000"/>
          <w:sz w:val="24"/>
          <w:szCs w:val="24"/>
        </w:rPr>
        <w:t>неофіційний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 xml:space="preserve"> (Unlisted Securities Market). Лістинговий ринок публікує офіційний список (List). Акції, що не ввійшли в лістинговий список, також котируються на фондовій біржі. </w:t>
      </w:r>
    </w:p>
    <w:p w:rsidR="00E27C33" w:rsidRPr="00E27C33" w:rsidRDefault="00E27C33" w:rsidP="00E27C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33">
        <w:rPr>
          <w:rFonts w:ascii="Times New Roman" w:hAnsi="Times New Roman" w:cs="Times New Roman"/>
          <w:color w:val="000000"/>
          <w:sz w:val="24"/>
          <w:szCs w:val="24"/>
        </w:rPr>
        <w:t xml:space="preserve">Основні умови лістингу на ЛФБ визначені в “Жовтій книзі” (“Yellow Book”), що публікується Радою ЛФБ. </w:t>
      </w:r>
      <w:r w:rsidRPr="00E27C33">
        <w:rPr>
          <w:rFonts w:ascii="Times New Roman" w:hAnsi="Times New Roman" w:cs="Times New Roman"/>
          <w:i/>
          <w:color w:val="000000"/>
          <w:sz w:val="24"/>
          <w:szCs w:val="24"/>
        </w:rPr>
        <w:t>Ця книга має силу закону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7C33" w:rsidRPr="00E27C33" w:rsidRDefault="00E27C33" w:rsidP="00E27C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33">
        <w:rPr>
          <w:rFonts w:ascii="Times New Roman" w:hAnsi="Times New Roman" w:cs="Times New Roman"/>
          <w:color w:val="000000"/>
          <w:sz w:val="24"/>
          <w:szCs w:val="24"/>
        </w:rPr>
        <w:t>Кожна біржа визначає власні вимоги до корпорацій, що бажають розміст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ти свої цінні папери. Основні вимоги, що містяться в “Жовтій книзі”, такі:</w:t>
      </w:r>
    </w:p>
    <w:p w:rsidR="00E27C33" w:rsidRPr="00E27C33" w:rsidRDefault="00E27C33" w:rsidP="00E27C33">
      <w:pPr>
        <w:numPr>
          <w:ilvl w:val="0"/>
          <w:numId w:val="2"/>
        </w:numPr>
        <w:tabs>
          <w:tab w:val="num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33">
        <w:rPr>
          <w:rFonts w:ascii="Times New Roman" w:hAnsi="Times New Roman" w:cs="Times New Roman"/>
          <w:color w:val="000000"/>
          <w:sz w:val="24"/>
          <w:szCs w:val="24"/>
        </w:rPr>
        <w:t>очікувана ринкова вартість емітованих цінних паперів має перевищув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ти 700 тис. ф. ст. для акцій і 200 тис. ф. ст. для облігацій;</w:t>
      </w:r>
    </w:p>
    <w:p w:rsidR="00E27C33" w:rsidRPr="00E27C33" w:rsidRDefault="00E27C33" w:rsidP="00E27C33">
      <w:pPr>
        <w:numPr>
          <w:ilvl w:val="0"/>
          <w:numId w:val="2"/>
        </w:numPr>
        <w:tabs>
          <w:tab w:val="num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33">
        <w:rPr>
          <w:rFonts w:ascii="Times New Roman" w:hAnsi="Times New Roman" w:cs="Times New Roman"/>
          <w:color w:val="000000"/>
          <w:sz w:val="24"/>
          <w:szCs w:val="24"/>
        </w:rPr>
        <w:t>цінні папери повинні вільно передаватися (Transferable);</w:t>
      </w:r>
    </w:p>
    <w:p w:rsidR="00E27C33" w:rsidRPr="00E27C33" w:rsidRDefault="00E27C33" w:rsidP="00E27C33">
      <w:pPr>
        <w:numPr>
          <w:ilvl w:val="0"/>
          <w:numId w:val="2"/>
        </w:numPr>
        <w:tabs>
          <w:tab w:val="num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3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 деяких країнах Європейського Союзу (у тому числі у Великобританії) не менше 25 % акцій будь-якого класу мають бути публічно розміщені не пі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ніше часу допуску до котирування;</w:t>
      </w:r>
    </w:p>
    <w:p w:rsidR="00E27C33" w:rsidRPr="00E27C33" w:rsidRDefault="00E27C33" w:rsidP="00E27C33">
      <w:pPr>
        <w:numPr>
          <w:ilvl w:val="0"/>
          <w:numId w:val="2"/>
        </w:numPr>
        <w:tabs>
          <w:tab w:val="num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33">
        <w:rPr>
          <w:rFonts w:ascii="Times New Roman" w:hAnsi="Times New Roman" w:cs="Times New Roman"/>
          <w:color w:val="000000"/>
          <w:sz w:val="24"/>
          <w:szCs w:val="24"/>
        </w:rPr>
        <w:t>акції компаній, які не є членами ЄС, а також ті, які не ввійшли в лістинг національних фо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дових бірж, до лістингу на ЛФБ не допускаються;</w:t>
      </w:r>
    </w:p>
    <w:p w:rsidR="00E27C33" w:rsidRPr="00E27C33" w:rsidRDefault="00E27C33" w:rsidP="00E27C33">
      <w:pPr>
        <w:numPr>
          <w:ilvl w:val="0"/>
          <w:numId w:val="2"/>
        </w:numPr>
        <w:tabs>
          <w:tab w:val="num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33">
        <w:rPr>
          <w:rFonts w:ascii="Times New Roman" w:hAnsi="Times New Roman" w:cs="Times New Roman"/>
          <w:color w:val="000000"/>
          <w:sz w:val="24"/>
          <w:szCs w:val="24"/>
        </w:rPr>
        <w:t>емітент обов’язково повинен опублікувати документ, який називається “докладний звіт про лістинг” (Listing Particulars) У ньому має бути інформація про емітента і його цінні папери. Баланси компанії публікуються за три останні роки, обов’язково вимагається висновок незалежного ауд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тора;</w:t>
      </w:r>
    </w:p>
    <w:p w:rsidR="00E27C33" w:rsidRPr="00E27C33" w:rsidRDefault="00E27C33" w:rsidP="00E27C33">
      <w:pPr>
        <w:numPr>
          <w:ilvl w:val="0"/>
          <w:numId w:val="2"/>
        </w:numPr>
        <w:tabs>
          <w:tab w:val="num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33">
        <w:rPr>
          <w:rFonts w:ascii="Times New Roman" w:hAnsi="Times New Roman" w:cs="Times New Roman"/>
          <w:color w:val="000000"/>
          <w:sz w:val="24"/>
          <w:szCs w:val="24"/>
        </w:rPr>
        <w:t xml:space="preserve">емітент, що бажає пройти лістинг, мусить дати згоду на процедуру, яка називається “постійно діючі зобов’язання” (Continuing </w:t>
      </w:r>
      <w:r w:rsidRPr="00E27C33">
        <w:rPr>
          <w:rFonts w:ascii="Times New Roman" w:hAnsi="Times New Roman" w:cs="Times New Roman"/>
          <w:caps/>
          <w:color w:val="000000"/>
          <w:sz w:val="24"/>
          <w:szCs w:val="24"/>
        </w:rPr>
        <w:t>Obligations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). Вона полягає в тому, що емітент систематично подає зведення про свій фінансовий стан, публікує баланси не тільки за рік, а й за півроку, повідомляє про оцінку очікуваного прибутку, інформує про умови розрахунків та інші відомо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ті;</w:t>
      </w:r>
    </w:p>
    <w:p w:rsidR="00E27C33" w:rsidRPr="00E27C33" w:rsidRDefault="00E27C33" w:rsidP="00E27C33">
      <w:pPr>
        <w:numPr>
          <w:ilvl w:val="0"/>
          <w:numId w:val="2"/>
        </w:numPr>
        <w:tabs>
          <w:tab w:val="num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33">
        <w:rPr>
          <w:rFonts w:ascii="Times New Roman" w:hAnsi="Times New Roman" w:cs="Times New Roman"/>
          <w:color w:val="000000"/>
          <w:sz w:val="24"/>
          <w:szCs w:val="24"/>
        </w:rPr>
        <w:t>нові випуски акцій мають бути запропоновані, насамперед, акціонерам компанії пропорційно їхній власності в акціонерному капіталі. Це право має б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ти офіційно оформлене не менше ніж за п’ятнадцять місяців до дати випу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ку.</w:t>
      </w:r>
    </w:p>
    <w:p w:rsidR="00E27C33" w:rsidRPr="00E27C33" w:rsidRDefault="00E27C33" w:rsidP="00E27C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Усі ці вимоги спрямовані насамперед на захист майнових прав інвесторів. 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Компанія, що подала заявку про включення її цінних паперів у лістинг, повинна вибрати спонсора — фірму, що є членом ЛФБ. Звичайно це брокери, дочірні відділення інвестиційних банків або компанії, що організують випуск цінних паперів. Компанія мусить надавати спонсору повну інформацію про свій ек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номічний і фінансовий стан. Спонсор, зі свого боку, відповідає перед біржею за відповідність емітента вимогам біржі. Він може дати корпорації певні рекоме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дації щодо складу директорів та з інших питань. Спонсор подає в котирувал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ний відділ біржі заяву з проханням включити акції компанії в лістинг, до якої додає всі необхідні документи. Котирувальний відділ ЛФБ розглядає всі подані документи і виносить рішення про прийняття до лістингу або відмову в допу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ку до нього. Рішення про ціну випущених цінних паперів приймає компанія. У котирувальному відділі фондової біржі це п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тання не обговорюється.</w:t>
      </w:r>
    </w:p>
    <w:p w:rsidR="00E27C33" w:rsidRPr="00E27C33" w:rsidRDefault="00E27C33" w:rsidP="00E27C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33">
        <w:rPr>
          <w:rFonts w:ascii="Times New Roman" w:hAnsi="Times New Roman" w:cs="Times New Roman"/>
          <w:color w:val="000000"/>
          <w:sz w:val="24"/>
          <w:szCs w:val="24"/>
        </w:rPr>
        <w:t xml:space="preserve">Варто звернути увагу на те, що </w:t>
      </w:r>
      <w:r w:rsidRPr="00E27C33">
        <w:rPr>
          <w:rFonts w:ascii="Times New Roman" w:hAnsi="Times New Roman" w:cs="Times New Roman"/>
          <w:i/>
          <w:color w:val="000000"/>
          <w:sz w:val="24"/>
          <w:szCs w:val="24"/>
        </w:rPr>
        <w:t>спонсорів контролює Банк Англії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. Фірма-спонсор звертається до Банку Англії про призначення дня опублікування умов емісії і суми випуску. Отже, здійснюється рівномірний розподіл емісій прот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гом року, що організовує ринок і полегшує розміщення цінних паперів.</w:t>
      </w:r>
    </w:p>
    <w:p w:rsidR="00E27C33" w:rsidRPr="00C7266E" w:rsidRDefault="00E27C33" w:rsidP="00C7266E">
      <w:pPr>
        <w:pStyle w:val="3"/>
        <w:spacing w:before="0" w:after="0" w:line="36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C7266E">
        <w:rPr>
          <w:rFonts w:ascii="Times New Roman" w:hAnsi="Times New Roman"/>
          <w:i/>
          <w:color w:val="000000"/>
          <w:sz w:val="24"/>
          <w:szCs w:val="24"/>
        </w:rPr>
        <w:lastRenderedPageBreak/>
        <w:t>Методи розміщення цінних паперів</w:t>
      </w:r>
    </w:p>
    <w:p w:rsidR="00E27C33" w:rsidRPr="00E27C33" w:rsidRDefault="00E27C33" w:rsidP="00E27C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66E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Розміщення цінних паперів через фондову біржу здійснюється різномані</w:t>
      </w:r>
      <w:r w:rsidRPr="00C7266E">
        <w:rPr>
          <w:rFonts w:ascii="Times New Roman" w:hAnsi="Times New Roman" w:cs="Times New Roman"/>
          <w:color w:val="000000"/>
          <w:sz w:val="24"/>
          <w:szCs w:val="24"/>
          <w:lang w:val="uk-UA"/>
        </w:rPr>
        <w:t>т</w:t>
      </w:r>
      <w:r w:rsidRPr="00C7266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ними методами. 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Компанія може:</w:t>
      </w:r>
    </w:p>
    <w:p w:rsidR="00E27C33" w:rsidRPr="00E27C33" w:rsidRDefault="00E27C33" w:rsidP="00E27C33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33">
        <w:rPr>
          <w:rFonts w:ascii="Times New Roman" w:hAnsi="Times New Roman" w:cs="Times New Roman"/>
          <w:color w:val="000000"/>
          <w:sz w:val="24"/>
          <w:szCs w:val="24"/>
        </w:rPr>
        <w:t>запропонувати емітовані цінні папери широкій публіці, тобто числе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ним, найрізноманітнішим інвесторам із наступним котируванням на біржі (Offer for Sale);</w:t>
      </w:r>
    </w:p>
    <w:p w:rsidR="00E27C33" w:rsidRPr="00E27C33" w:rsidRDefault="00E27C33" w:rsidP="00E27C33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33">
        <w:rPr>
          <w:rFonts w:ascii="Times New Roman" w:hAnsi="Times New Roman" w:cs="Times New Roman"/>
          <w:color w:val="000000"/>
          <w:sz w:val="24"/>
          <w:szCs w:val="24"/>
        </w:rPr>
        <w:t>розмістити цінні папери через посередника (Placing);</w:t>
      </w:r>
    </w:p>
    <w:p w:rsidR="00E27C33" w:rsidRPr="00E27C33" w:rsidRDefault="00E27C33" w:rsidP="00E27C33">
      <w:pPr>
        <w:pStyle w:val="a6"/>
        <w:numPr>
          <w:ilvl w:val="0"/>
          <w:numId w:val="3"/>
        </w:numPr>
        <w:tabs>
          <w:tab w:val="clear" w:pos="4153"/>
          <w:tab w:val="clear" w:pos="8306"/>
        </w:tabs>
        <w:spacing w:line="360" w:lineRule="auto"/>
        <w:ind w:firstLine="709"/>
        <w:rPr>
          <w:color w:val="000000"/>
          <w:sz w:val="24"/>
          <w:szCs w:val="24"/>
        </w:rPr>
      </w:pPr>
      <w:r w:rsidRPr="00E27C33">
        <w:rPr>
          <w:color w:val="000000"/>
          <w:sz w:val="24"/>
          <w:szCs w:val="24"/>
        </w:rPr>
        <w:t>запропонувати цінні папери для торгів (The Offer for Sale by Tender);</w:t>
      </w:r>
    </w:p>
    <w:p w:rsidR="00E27C33" w:rsidRPr="00E27C33" w:rsidRDefault="00E27C33" w:rsidP="00E27C33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33">
        <w:rPr>
          <w:rFonts w:ascii="Times New Roman" w:hAnsi="Times New Roman" w:cs="Times New Roman"/>
          <w:color w:val="000000"/>
          <w:sz w:val="24"/>
          <w:szCs w:val="24"/>
        </w:rPr>
        <w:t>провести публічний випуск цінних паперів (Public Issue);</w:t>
      </w:r>
    </w:p>
    <w:p w:rsidR="00E27C33" w:rsidRPr="00E27C33" w:rsidRDefault="00E27C33" w:rsidP="00E27C33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33">
        <w:rPr>
          <w:rFonts w:ascii="Times New Roman" w:hAnsi="Times New Roman" w:cs="Times New Roman"/>
          <w:color w:val="000000"/>
          <w:sz w:val="24"/>
          <w:szCs w:val="24"/>
        </w:rPr>
        <w:t>випустити права на акції (Right Issue або Rights), які у разі бажання можуть купити вла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ники звичайних акцій компанії;</w:t>
      </w:r>
    </w:p>
    <w:p w:rsidR="00E27C33" w:rsidRPr="00E27C33" w:rsidRDefault="00E27C33" w:rsidP="00E27C33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33">
        <w:rPr>
          <w:rFonts w:ascii="Times New Roman" w:hAnsi="Times New Roman" w:cs="Times New Roman"/>
          <w:color w:val="000000"/>
          <w:sz w:val="24"/>
          <w:szCs w:val="24"/>
        </w:rPr>
        <w:t>випустити нові акції за рахунок капіталізації резервних фондів — скр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пи і бонуси (Scrips, Bonus);</w:t>
      </w:r>
    </w:p>
    <w:p w:rsidR="00E27C33" w:rsidRPr="00E27C33" w:rsidRDefault="00E27C33" w:rsidP="00E27C33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33">
        <w:rPr>
          <w:rFonts w:ascii="Times New Roman" w:hAnsi="Times New Roman" w:cs="Times New Roman"/>
          <w:color w:val="000000"/>
          <w:sz w:val="24"/>
          <w:szCs w:val="24"/>
        </w:rPr>
        <w:t>подати цінні папери, що вже обертаються на позабіржовому ринку, для лістингу (Introduction).</w:t>
      </w:r>
    </w:p>
    <w:p w:rsidR="00E27C33" w:rsidRPr="00C7266E" w:rsidRDefault="00C7266E" w:rsidP="00C7266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О</w:t>
      </w:r>
      <w:r w:rsidR="00E27C33" w:rsidRPr="00C7266E">
        <w:rPr>
          <w:rFonts w:ascii="Times New Roman" w:hAnsi="Times New Roman" w:cs="Times New Roman"/>
          <w:i/>
          <w:color w:val="000000"/>
          <w:sz w:val="24"/>
          <w:szCs w:val="24"/>
        </w:rPr>
        <w:t>сновні методи первинного розміщення цінних пап</w:t>
      </w:r>
      <w:r w:rsidR="00E27C33" w:rsidRPr="00C7266E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="00E27C33" w:rsidRPr="00C7266E">
        <w:rPr>
          <w:rFonts w:ascii="Times New Roman" w:hAnsi="Times New Roman" w:cs="Times New Roman"/>
          <w:i/>
          <w:color w:val="000000"/>
          <w:sz w:val="24"/>
          <w:szCs w:val="24"/>
        </w:rPr>
        <w:t>рів.</w:t>
      </w:r>
    </w:p>
    <w:p w:rsidR="00E27C33" w:rsidRPr="00C7266E" w:rsidRDefault="00E27C33" w:rsidP="00C7266E">
      <w:pPr>
        <w:pStyle w:val="3"/>
        <w:spacing w:before="0" w:after="0" w:line="36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C7266E">
        <w:rPr>
          <w:rFonts w:ascii="Times New Roman" w:hAnsi="Times New Roman"/>
          <w:i/>
          <w:color w:val="000000"/>
          <w:sz w:val="24"/>
          <w:szCs w:val="24"/>
        </w:rPr>
        <w:t>Публічний продаж акцій</w:t>
      </w:r>
    </w:p>
    <w:p w:rsidR="00E27C33" w:rsidRPr="00E27C33" w:rsidRDefault="00E27C33" w:rsidP="00E27C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33">
        <w:rPr>
          <w:rFonts w:ascii="Times New Roman" w:hAnsi="Times New Roman" w:cs="Times New Roman"/>
          <w:color w:val="000000"/>
          <w:sz w:val="24"/>
          <w:szCs w:val="24"/>
        </w:rPr>
        <w:t>Публічний продаж акцій широкому колу інвесторів, який можуть здійсн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вати, як уже зазначалося, тільки публічні компанії, відбувається в такий спосіб. У Великобританії, як правило, використовуються два способи публічного з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прошення для купівля цінних паперів:</w:t>
      </w:r>
    </w:p>
    <w:p w:rsidR="00E27C33" w:rsidRPr="00E27C33" w:rsidRDefault="00E27C33" w:rsidP="00E27C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33">
        <w:rPr>
          <w:rFonts w:ascii="Times New Roman" w:hAnsi="Times New Roman" w:cs="Times New Roman"/>
          <w:color w:val="000000"/>
          <w:sz w:val="24"/>
          <w:szCs w:val="24"/>
        </w:rPr>
        <w:t>1. Запрошення до продажу (Offer for Sale). Звичайно це робить фінансовий посередник, при цьому компанія випускає емісійний проспект із бланками за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вки на купівлю.</w:t>
      </w:r>
    </w:p>
    <w:p w:rsidR="00E27C33" w:rsidRPr="00E27C33" w:rsidRDefault="00E27C33" w:rsidP="00E27C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33">
        <w:rPr>
          <w:rFonts w:ascii="Times New Roman" w:hAnsi="Times New Roman" w:cs="Times New Roman"/>
          <w:color w:val="000000"/>
          <w:sz w:val="24"/>
          <w:szCs w:val="24"/>
        </w:rPr>
        <w:t>2. Запрошення до підписки (Offer for Subscription) на емітовані цінні пап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ри.</w:t>
      </w:r>
    </w:p>
    <w:p w:rsidR="00E27C33" w:rsidRPr="00E27C33" w:rsidRDefault="00E27C33" w:rsidP="00E27C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33">
        <w:rPr>
          <w:rFonts w:ascii="Times New Roman" w:hAnsi="Times New Roman" w:cs="Times New Roman"/>
          <w:color w:val="000000"/>
          <w:sz w:val="24"/>
          <w:szCs w:val="24"/>
        </w:rPr>
        <w:t>Найпоширеніший перший метод. Фінансовими посередниками звичайно виступають торговельні банки (Merchant Banks), які можуть діяти як фінансові агенти, або принципали.</w:t>
      </w:r>
    </w:p>
    <w:p w:rsidR="00E27C33" w:rsidRPr="00E27C33" w:rsidRDefault="00E27C33" w:rsidP="00E27C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33">
        <w:rPr>
          <w:rFonts w:ascii="Times New Roman" w:hAnsi="Times New Roman" w:cs="Times New Roman"/>
          <w:color w:val="000000"/>
          <w:sz w:val="24"/>
          <w:szCs w:val="24"/>
        </w:rPr>
        <w:t>Компанія може продавати свої акції публічно без фінансового посередн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ка. Але при цьому вона бере на себе весь ризик з розміщення. Розміщення акцій може відбуватися за посередництва фінансового агента. Звичайно такий метод використовують відомі великі компанії, які випускають цінні папери на великі суми.</w:t>
      </w:r>
    </w:p>
    <w:p w:rsidR="00E27C33" w:rsidRPr="00E27C33" w:rsidRDefault="00E27C33" w:rsidP="00E27C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33">
        <w:rPr>
          <w:rFonts w:ascii="Times New Roman" w:hAnsi="Times New Roman" w:cs="Times New Roman"/>
          <w:color w:val="000000"/>
          <w:sz w:val="24"/>
          <w:szCs w:val="24"/>
        </w:rPr>
        <w:t>Передплатник одержує на руки документ, у якому вказується кількість в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ділених йому цінних паперів, які він повинен оплатити. Компанія може також скласти передатний документ. Звичайно компанія або її посередник дає поку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 xml:space="preserve">цю п’ять днів на ухвалення рішення про придбання акцій. Цей термін дає можливість інвестору з’ясувати економічну 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lastRenderedPageBreak/>
        <w:t>і фінансову надійність емітента. Пок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пці протягом п’яти днів подають заявки на купівлю із зазначенням кількості придбаних акцій. Якщо компанія одержала менше заявок, ніж очікуваний в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пуск, усі заявки будуть задоволені. Якщо ж заявок отримано на більшу суму, ніж передбачається випуск, компанія приймає рішення відповідно до проведеної дивідендної політики і політ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ки щодо розширення складу акціонерів.</w:t>
      </w:r>
    </w:p>
    <w:p w:rsidR="00E27C33" w:rsidRPr="00E27C33" w:rsidRDefault="00E27C33" w:rsidP="00E27C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33">
        <w:rPr>
          <w:rFonts w:ascii="Times New Roman" w:hAnsi="Times New Roman" w:cs="Times New Roman"/>
          <w:color w:val="000000"/>
          <w:sz w:val="24"/>
          <w:szCs w:val="24"/>
        </w:rPr>
        <w:t>Якщо компанія проводить політику щодо розширення складу акціонерів, вона задовольняє всі дрібні заявки. Значні заявки будуть задоволені частково. Якщо компанія має намір скоротити витрати емісії і виплати майбутніх дивід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ндів, буде відмовлено заявникам на дрібні суми. Якщо виникає великий розрив між сумою заявок і передбачуваною емісією, дрібні потенційні покупці придбають акції відповідно до жеребкування, а значні заявки задовольняються час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ково. В обох випадках компанія намагається застрахувати себе від утрати контрольного пакета а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цій.</w:t>
      </w:r>
    </w:p>
    <w:p w:rsidR="00E27C33" w:rsidRPr="00C7266E" w:rsidRDefault="00E27C33" w:rsidP="00C7266E">
      <w:pPr>
        <w:pStyle w:val="3"/>
        <w:spacing w:before="0" w:after="0" w:line="36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C7266E">
        <w:rPr>
          <w:rFonts w:ascii="Times New Roman" w:hAnsi="Times New Roman"/>
          <w:i/>
          <w:color w:val="000000"/>
          <w:sz w:val="24"/>
          <w:szCs w:val="24"/>
        </w:rPr>
        <w:t>Тендер</w:t>
      </w:r>
    </w:p>
    <w:p w:rsidR="00E27C33" w:rsidRPr="00E27C33" w:rsidRDefault="00E27C33" w:rsidP="00E27C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33">
        <w:rPr>
          <w:rFonts w:ascii="Times New Roman" w:hAnsi="Times New Roman" w:cs="Times New Roman"/>
          <w:color w:val="000000"/>
          <w:sz w:val="24"/>
          <w:szCs w:val="24"/>
        </w:rPr>
        <w:t>Публічне розміщення акцій організовується через проведення торгів (Tender). Особливість торгів полягає в тому, що фіксована ціна акцій не встан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влюється, покупцям пропонуються акції за мінімальною ціною. Якщо продаж здійснюється під впливом співвідношення попиту і пропонування, то звичайно формується більш висока ціна, що є ціною виконання угоди (Striking Price), Нижче цієї ціни продаж не проводиться. Торги, як правило, проводять один або к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лька інвестиційних банків.</w:t>
      </w:r>
    </w:p>
    <w:p w:rsidR="00E27C33" w:rsidRPr="00E27C33" w:rsidRDefault="00E27C33" w:rsidP="00E27C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33">
        <w:rPr>
          <w:rFonts w:ascii="Times New Roman" w:hAnsi="Times New Roman" w:cs="Times New Roman"/>
          <w:i/>
          <w:color w:val="000000"/>
          <w:sz w:val="24"/>
          <w:szCs w:val="24"/>
        </w:rPr>
        <w:t>Слід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7C33">
        <w:rPr>
          <w:rFonts w:ascii="Times New Roman" w:hAnsi="Times New Roman" w:cs="Times New Roman"/>
          <w:i/>
          <w:color w:val="000000"/>
          <w:sz w:val="24"/>
          <w:szCs w:val="24"/>
        </w:rPr>
        <w:t>звернути увагу на те, що котирувальний відділ фондової біржі кон</w:t>
      </w:r>
      <w:r w:rsidRPr="00E27C33">
        <w:rPr>
          <w:rFonts w:ascii="Times New Roman" w:hAnsi="Times New Roman" w:cs="Times New Roman"/>
          <w:i/>
          <w:color w:val="000000"/>
          <w:sz w:val="24"/>
          <w:szCs w:val="24"/>
        </w:rPr>
        <w:t>т</w:t>
      </w:r>
      <w:r w:rsidRPr="00E27C33">
        <w:rPr>
          <w:rFonts w:ascii="Times New Roman" w:hAnsi="Times New Roman" w:cs="Times New Roman"/>
          <w:i/>
          <w:color w:val="000000"/>
          <w:sz w:val="24"/>
          <w:szCs w:val="24"/>
        </w:rPr>
        <w:t>ролює процедуру проведення торгів: визначення цін виконання і бази розміще</w:t>
      </w:r>
      <w:r w:rsidRPr="00E27C33">
        <w:rPr>
          <w:rFonts w:ascii="Times New Roman" w:hAnsi="Times New Roman" w:cs="Times New Roman"/>
          <w:i/>
          <w:color w:val="000000"/>
          <w:sz w:val="24"/>
          <w:szCs w:val="24"/>
        </w:rPr>
        <w:t>н</w:t>
      </w:r>
      <w:r w:rsidRPr="00E27C33">
        <w:rPr>
          <w:rFonts w:ascii="Times New Roman" w:hAnsi="Times New Roman" w:cs="Times New Roman"/>
          <w:i/>
          <w:color w:val="000000"/>
          <w:sz w:val="24"/>
          <w:szCs w:val="24"/>
        </w:rPr>
        <w:t>ня цінних паперів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. Котирувальний відділ також деякою мірою контролює кон’юнктуру ринку. Він має право вимагати від інвестиційних банків скор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чення суми розміщення у випадку загасаючої кон’юнктури з метою активізації ри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ку.</w:t>
      </w:r>
    </w:p>
    <w:p w:rsidR="00E27C33" w:rsidRPr="00C7266E" w:rsidRDefault="00E27C33" w:rsidP="00C7266E">
      <w:pPr>
        <w:pStyle w:val="3"/>
        <w:spacing w:before="0" w:after="0" w:line="36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C7266E">
        <w:rPr>
          <w:rFonts w:ascii="Times New Roman" w:hAnsi="Times New Roman"/>
          <w:i/>
          <w:color w:val="000000"/>
          <w:sz w:val="24"/>
          <w:szCs w:val="24"/>
        </w:rPr>
        <w:t xml:space="preserve">Ринок цінних паперів, які </w:t>
      </w:r>
      <w:r w:rsidRPr="00C7266E">
        <w:rPr>
          <w:rFonts w:ascii="Times New Roman" w:hAnsi="Times New Roman"/>
          <w:i/>
          <w:color w:val="000000"/>
          <w:spacing w:val="-4"/>
          <w:sz w:val="24"/>
          <w:szCs w:val="24"/>
        </w:rPr>
        <w:t>не пройшли лістингу</w:t>
      </w:r>
    </w:p>
    <w:p w:rsidR="00E27C33" w:rsidRPr="00E27C33" w:rsidRDefault="00E27C33" w:rsidP="00E27C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33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Великобританії в 1980 р. при Лондонській фондовій біржі був створений ринок цінних паперів, які не пройшли лістингу (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Unlisted</w:t>
      </w:r>
      <w:r w:rsidRPr="00E27C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Securities</w:t>
      </w:r>
      <w:r w:rsidRPr="00E27C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Market</w:t>
      </w:r>
      <w:r w:rsidRPr="00E27C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— 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USM</w:t>
      </w:r>
      <w:r w:rsidRPr="00E27C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). 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Умови вступу на цей ринок менш суворі, ніж на ЛФБ. Власники комп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ній мають право залишати в себе більшу частину акцій. На ринок, як правило, вони випускають 10—15 % акцій. Для вступу в нелістинговий ринок необхідно, щоб компанія функціонувала більше трьох років. Для них знижені вимоги до інформації, яка публікується, її обсяг постійно розширюється і доводиться до необхідного розміру поступово.</w:t>
      </w:r>
    </w:p>
    <w:p w:rsidR="00E27C33" w:rsidRPr="00E27C33" w:rsidRDefault="00E27C33" w:rsidP="00E27C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33">
        <w:rPr>
          <w:rFonts w:ascii="Times New Roman" w:hAnsi="Times New Roman" w:cs="Times New Roman"/>
          <w:color w:val="000000"/>
          <w:sz w:val="24"/>
          <w:szCs w:val="24"/>
        </w:rPr>
        <w:t xml:space="preserve">Використовуються </w:t>
      </w:r>
      <w:r w:rsidRPr="00E27C33">
        <w:rPr>
          <w:rFonts w:ascii="Times New Roman" w:hAnsi="Times New Roman" w:cs="Times New Roman"/>
          <w:i/>
          <w:color w:val="000000"/>
          <w:sz w:val="24"/>
          <w:szCs w:val="24"/>
        </w:rPr>
        <w:t>три методи входження компанії в нелістинговий р</w:t>
      </w:r>
      <w:r w:rsidRPr="00E27C33"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r w:rsidRPr="00E27C33">
        <w:rPr>
          <w:rFonts w:ascii="Times New Roman" w:hAnsi="Times New Roman" w:cs="Times New Roman"/>
          <w:i/>
          <w:color w:val="000000"/>
          <w:sz w:val="24"/>
          <w:szCs w:val="24"/>
        </w:rPr>
        <w:t>нок</w:t>
      </w:r>
      <w:r w:rsidR="00EF76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7C33">
        <w:rPr>
          <w:rFonts w:ascii="Times New Roman" w:hAnsi="Times New Roman" w:cs="Times New Roman"/>
          <w:i/>
          <w:color w:val="000000"/>
          <w:sz w:val="24"/>
          <w:szCs w:val="24"/>
        </w:rPr>
        <w:t>Перший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 xml:space="preserve"> — надання акцій, що вже обертаються на позабіржовому ринку, для біржового котирування. У такому випадку йдеться про вторинний ринок. Компанія, яка не потребує 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коштів на даний момент, має намір приєднатися до нелістингового ринку. Та частина акцій (до 10 %), що обертається на позабі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жовому ринку, стає нелістинговою.</w:t>
      </w:r>
    </w:p>
    <w:p w:rsidR="00E27C33" w:rsidRPr="00E27C33" w:rsidRDefault="00C7266E" w:rsidP="00E27C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 w:rsidR="00E27C33" w:rsidRPr="00E27C33">
        <w:rPr>
          <w:rFonts w:ascii="Times New Roman" w:hAnsi="Times New Roman" w:cs="Times New Roman"/>
          <w:color w:val="000000"/>
          <w:sz w:val="24"/>
          <w:szCs w:val="24"/>
        </w:rPr>
        <w:t>ереваги цього методу поляг</w:t>
      </w:r>
      <w:r w:rsidR="00E27C33" w:rsidRPr="00E27C3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27C33" w:rsidRPr="00E27C33">
        <w:rPr>
          <w:rFonts w:ascii="Times New Roman" w:hAnsi="Times New Roman" w:cs="Times New Roman"/>
          <w:color w:val="000000"/>
          <w:sz w:val="24"/>
          <w:szCs w:val="24"/>
        </w:rPr>
        <w:t>ють в його дешевизні, необов’язковості надання всієї звітності, за винятком фінанс</w:t>
      </w:r>
      <w:r w:rsidR="00E27C33" w:rsidRPr="00E27C3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27C33" w:rsidRPr="00E27C33">
        <w:rPr>
          <w:rFonts w:ascii="Times New Roman" w:hAnsi="Times New Roman" w:cs="Times New Roman"/>
          <w:color w:val="000000"/>
          <w:sz w:val="24"/>
          <w:szCs w:val="24"/>
        </w:rPr>
        <w:t>вих показників.</w:t>
      </w:r>
    </w:p>
    <w:p w:rsidR="00E27C33" w:rsidRPr="00E27C33" w:rsidRDefault="00E27C33" w:rsidP="00E27C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33">
        <w:rPr>
          <w:rFonts w:ascii="Times New Roman" w:hAnsi="Times New Roman" w:cs="Times New Roman"/>
          <w:i/>
          <w:color w:val="000000"/>
          <w:sz w:val="24"/>
          <w:szCs w:val="24"/>
        </w:rPr>
        <w:t>Другий метод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r w:rsidRPr="00E27C33">
        <w:rPr>
          <w:rFonts w:ascii="Times New Roman" w:hAnsi="Times New Roman" w:cs="Times New Roman"/>
          <w:i/>
          <w:color w:val="000000"/>
          <w:sz w:val="24"/>
          <w:szCs w:val="24"/>
        </w:rPr>
        <w:t>частковий маркетинг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 xml:space="preserve"> (Selective Marketing) — звичайно використовується тоді, коли є потреба в збільшенні капіталу. У цьому випадку </w:t>
      </w:r>
      <w:r w:rsidRPr="00E27C33">
        <w:rPr>
          <w:rFonts w:ascii="Times New Roman" w:hAnsi="Times New Roman" w:cs="Times New Roman"/>
          <w:i/>
          <w:color w:val="000000"/>
          <w:sz w:val="24"/>
          <w:szCs w:val="24"/>
        </w:rPr>
        <w:t>компанія може випустити нові акції або ж акції, що перебувають у власності компанії, виставити на продаж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. Для нових емісій нео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 xml:space="preserve">хідно вибрати спонсора (члена біржі), що придбає акції з метою наступного їх розміщення. </w:t>
      </w:r>
      <w:r w:rsidRPr="00E27C33">
        <w:rPr>
          <w:rFonts w:ascii="Times New Roman" w:hAnsi="Times New Roman" w:cs="Times New Roman"/>
          <w:i/>
          <w:color w:val="000000"/>
          <w:sz w:val="24"/>
          <w:szCs w:val="24"/>
        </w:rPr>
        <w:t>Метод маркетингу дорожчий першого методу, оскільки компанія сплачує спонсору комісійні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. Крім того, підвищуються вимоги до інформації, що публікується. Для застосування часткового маркетингу встановлено ліміт для розміщення акцій вартістю 5 млн ф. ст. з питомою вагою часткового маркети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гу на суму понад 2 млн ф. ст.</w:t>
      </w:r>
    </w:p>
    <w:p w:rsidR="00E27C33" w:rsidRPr="00E27C33" w:rsidRDefault="00E27C33" w:rsidP="00E27C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33">
        <w:rPr>
          <w:rFonts w:ascii="Times New Roman" w:hAnsi="Times New Roman" w:cs="Times New Roman"/>
          <w:i/>
          <w:color w:val="000000"/>
          <w:sz w:val="24"/>
          <w:szCs w:val="24"/>
        </w:rPr>
        <w:t>Третій метод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r w:rsidRPr="00E27C33">
        <w:rPr>
          <w:rFonts w:ascii="Times New Roman" w:hAnsi="Times New Roman" w:cs="Times New Roman"/>
          <w:i/>
          <w:color w:val="000000"/>
          <w:sz w:val="24"/>
          <w:szCs w:val="24"/>
        </w:rPr>
        <w:t>пропонування для продажу (Offer for Sale) широкій публ</w:t>
      </w:r>
      <w:r w:rsidRPr="00E27C33">
        <w:rPr>
          <w:rFonts w:ascii="Times New Roman" w:hAnsi="Times New Roman" w:cs="Times New Roman"/>
          <w:i/>
          <w:color w:val="000000"/>
          <w:sz w:val="24"/>
          <w:szCs w:val="24"/>
        </w:rPr>
        <w:t>і</w:t>
      </w:r>
      <w:r w:rsidRPr="00E27C33">
        <w:rPr>
          <w:rFonts w:ascii="Times New Roman" w:hAnsi="Times New Roman" w:cs="Times New Roman"/>
          <w:i/>
          <w:color w:val="000000"/>
          <w:sz w:val="24"/>
          <w:szCs w:val="24"/>
        </w:rPr>
        <w:t>ці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. Він застосовується для емісій понад 5 млн ф. ст. Компанія випускає пр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спект із бланками заявок на купівлю акцій. Практично всю роботу з розміщення випуску бере на себе інвестиційний банк, тому цей метод дорожчий. Комісійні становлять 1,5 % обс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гу емісії.</w:t>
      </w:r>
    </w:p>
    <w:p w:rsidR="00E27C33" w:rsidRPr="00E27C33" w:rsidRDefault="00E27C33" w:rsidP="00E27C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33">
        <w:rPr>
          <w:rFonts w:ascii="Times New Roman" w:hAnsi="Times New Roman" w:cs="Times New Roman"/>
          <w:color w:val="000000"/>
          <w:sz w:val="24"/>
          <w:szCs w:val="24"/>
        </w:rPr>
        <w:t>Компанії, що ввійшли в нелістинговий ринок, беруть на себе зобов’язання (General Undertaking) надавати в обов’язковому порядку власникам акцій повну і правдиву інформацію про економічний розвиток компанії і публікувати усю фінансову звітність.</w:t>
      </w:r>
    </w:p>
    <w:p w:rsidR="00E27C33" w:rsidRPr="00C7266E" w:rsidRDefault="00E27C33" w:rsidP="00C7266E">
      <w:pPr>
        <w:pStyle w:val="3"/>
        <w:spacing w:before="0" w:after="0" w:line="36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C7266E">
        <w:rPr>
          <w:rFonts w:ascii="Times New Roman" w:hAnsi="Times New Roman"/>
          <w:i/>
          <w:color w:val="000000"/>
          <w:spacing w:val="-2"/>
          <w:sz w:val="24"/>
          <w:szCs w:val="24"/>
        </w:rPr>
        <w:t>“Третій ринок” Лондонської</w:t>
      </w:r>
      <w:r w:rsidRPr="00C7266E">
        <w:rPr>
          <w:rFonts w:ascii="Times New Roman" w:hAnsi="Times New Roman"/>
          <w:i/>
          <w:color w:val="000000"/>
          <w:sz w:val="24"/>
          <w:szCs w:val="24"/>
        </w:rPr>
        <w:t xml:space="preserve"> фондової біржі</w:t>
      </w:r>
    </w:p>
    <w:p w:rsidR="00E27C33" w:rsidRPr="00E27C33" w:rsidRDefault="00C7266E" w:rsidP="00E27C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 w:rsidR="00E27C33" w:rsidRPr="00C7266E">
        <w:rPr>
          <w:rFonts w:ascii="Times New Roman" w:hAnsi="Times New Roman" w:cs="Times New Roman"/>
          <w:color w:val="000000"/>
          <w:sz w:val="24"/>
          <w:szCs w:val="24"/>
          <w:lang w:val="uk-UA"/>
        </w:rPr>
        <w:t>ри ЛФБ створений так званий третій ринок для цінних паперів, що емітуються новими невеличкими компаніями і компаніями, які не відпов</w:t>
      </w:r>
      <w:r w:rsidR="00E27C33" w:rsidRPr="00C7266E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="00E27C33" w:rsidRPr="00C7266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дають вимогам лістингового і нелістингового ринків. </w:t>
      </w:r>
      <w:r w:rsidR="00E27C33" w:rsidRPr="00E27C33">
        <w:rPr>
          <w:rFonts w:ascii="Times New Roman" w:hAnsi="Times New Roman" w:cs="Times New Roman"/>
          <w:color w:val="000000"/>
          <w:sz w:val="24"/>
          <w:szCs w:val="24"/>
        </w:rPr>
        <w:t>Компанія, що бажає по</w:t>
      </w:r>
      <w:r w:rsidR="00E27C33" w:rsidRPr="00E27C3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E27C33" w:rsidRPr="00E27C33">
        <w:rPr>
          <w:rFonts w:ascii="Times New Roman" w:hAnsi="Times New Roman" w:cs="Times New Roman"/>
          <w:color w:val="000000"/>
          <w:sz w:val="24"/>
          <w:szCs w:val="24"/>
        </w:rPr>
        <w:t>рапити на “третій ринок”, повинна дістати згоду члена ЛФБ як спонсора для співробітництва. Спонсор на підставі Правил біржі зобов’язаний одержати від компанії інформацію про її економічну і фінансову діяльність, склад ради дир</w:t>
      </w:r>
      <w:r w:rsidR="00E27C33" w:rsidRPr="00E27C3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27C33" w:rsidRPr="00E27C33">
        <w:rPr>
          <w:rFonts w:ascii="Times New Roman" w:hAnsi="Times New Roman" w:cs="Times New Roman"/>
          <w:color w:val="000000"/>
          <w:sz w:val="24"/>
          <w:szCs w:val="24"/>
        </w:rPr>
        <w:t>кторів і статут. Компанія зобов’язана надати спонсору всю фінансову звітність із резолюцією незалежного аудитора, а також інформувати спонсора про зміни, які відбуваються в її економічному і фінансовому стані.</w:t>
      </w:r>
    </w:p>
    <w:p w:rsidR="00E27C33" w:rsidRPr="00E27C33" w:rsidRDefault="00E27C33" w:rsidP="00E27C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33">
        <w:rPr>
          <w:rFonts w:ascii="Times New Roman" w:hAnsi="Times New Roman" w:cs="Times New Roman"/>
          <w:color w:val="000000"/>
          <w:sz w:val="24"/>
          <w:szCs w:val="24"/>
        </w:rPr>
        <w:t>До “третього ринку” приймаються дрібні компанії, що не ведуть рахунків виробничої діяльності або ведуть рахунки в спрощеному вигляді. Для цих ко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паній установлена вимога надання повної інформації про проект розширення виробництва і його фінансування. На підставі її спонсор визначає й оцінює оч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 xml:space="preserve">куваний дохід, який може одержати компанія, котру він спонсорує. ЛФБ не встановлює для таких компаній мінімального відсотка публічно розміщуваних акцій. Проте спонсор мусить переконатися 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тому, що певна частина акцій пу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лічно розміщена для створення надалі вторинного ринку.</w:t>
      </w:r>
    </w:p>
    <w:p w:rsidR="00E27C33" w:rsidRPr="00E27C33" w:rsidRDefault="00E27C33" w:rsidP="00E27C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33">
        <w:rPr>
          <w:rFonts w:ascii="Times New Roman" w:hAnsi="Times New Roman" w:cs="Times New Roman"/>
          <w:color w:val="000000"/>
          <w:sz w:val="24"/>
          <w:szCs w:val="24"/>
        </w:rPr>
        <w:t>Компанія зобов’язана помістити рекламне оголошення (проспект емісії) у газеті за день до початку розміщення акцій (навіть у тому разі, якщо такого р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зміщення не буде), а спонсору надати проспект, який публікується, і останню фінансову звітність або інші відомості.</w:t>
      </w:r>
    </w:p>
    <w:p w:rsidR="00E27C33" w:rsidRPr="00FB4D5B" w:rsidRDefault="00E27C33" w:rsidP="00FB4D5B">
      <w:pPr>
        <w:pStyle w:val="3"/>
        <w:spacing w:before="0" w:after="0" w:line="36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FB4D5B">
        <w:rPr>
          <w:rFonts w:ascii="Times New Roman" w:hAnsi="Times New Roman"/>
          <w:i/>
          <w:color w:val="000000"/>
          <w:sz w:val="24"/>
          <w:szCs w:val="24"/>
        </w:rPr>
        <w:t>Надання акцій, що обертаються, для біржового котирування</w:t>
      </w:r>
    </w:p>
    <w:p w:rsidR="00E27C33" w:rsidRPr="00E27C33" w:rsidRDefault="00E27C33" w:rsidP="00E27C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33">
        <w:rPr>
          <w:rFonts w:ascii="Times New Roman" w:hAnsi="Times New Roman" w:cs="Times New Roman"/>
          <w:color w:val="000000"/>
          <w:sz w:val="24"/>
          <w:szCs w:val="24"/>
        </w:rPr>
        <w:t xml:space="preserve">Цікавий за своїм змістом </w:t>
      </w:r>
      <w:r w:rsidRPr="00E27C33">
        <w:rPr>
          <w:rFonts w:ascii="Times New Roman" w:hAnsi="Times New Roman" w:cs="Times New Roman"/>
          <w:i/>
          <w:color w:val="000000"/>
          <w:sz w:val="24"/>
          <w:szCs w:val="24"/>
        </w:rPr>
        <w:t>метод одержання акцією, що обертається, пр</w:t>
      </w:r>
      <w:r w:rsidRPr="00E27C33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E27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ва на біржове котирування. 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У цьому випадку компанія не залучає нових фіна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сових фондів. Її наміри зводяться до однієї мети — щоб її раніше випущені а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 xml:space="preserve">ції, що обертаються на позабіржовому ринку, одержали право котирування на ЛФБ. Тому і самий </w:t>
      </w:r>
      <w:r w:rsidRPr="00E27C33">
        <w:rPr>
          <w:rFonts w:ascii="Times New Roman" w:hAnsi="Times New Roman" w:cs="Times New Roman"/>
          <w:i/>
          <w:color w:val="000000"/>
          <w:sz w:val="24"/>
          <w:szCs w:val="24"/>
        </w:rPr>
        <w:t>метод називається “представлення-запрошення”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 xml:space="preserve"> (Introduction), тобто акції рекомендуються на ЛФБ для одержання лістингу.</w:t>
      </w:r>
    </w:p>
    <w:p w:rsidR="00E27C33" w:rsidRPr="00E27C33" w:rsidRDefault="00E27C33" w:rsidP="00E27C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33">
        <w:rPr>
          <w:rFonts w:ascii="Times New Roman" w:hAnsi="Times New Roman" w:cs="Times New Roman"/>
          <w:color w:val="000000"/>
          <w:sz w:val="24"/>
          <w:szCs w:val="24"/>
        </w:rPr>
        <w:t xml:space="preserve">“Жовта книга” визначає три можливі випадки такого представлення. </w:t>
      </w:r>
      <w:r w:rsidRPr="00E27C33">
        <w:rPr>
          <w:rFonts w:ascii="Times New Roman" w:hAnsi="Times New Roman" w:cs="Times New Roman"/>
          <w:i/>
          <w:color w:val="000000"/>
          <w:sz w:val="24"/>
          <w:szCs w:val="24"/>
        </w:rPr>
        <w:t>Пе</w:t>
      </w:r>
      <w:r w:rsidRPr="00E27C33">
        <w:rPr>
          <w:rFonts w:ascii="Times New Roman" w:hAnsi="Times New Roman" w:cs="Times New Roman"/>
          <w:i/>
          <w:color w:val="000000"/>
          <w:sz w:val="24"/>
          <w:szCs w:val="24"/>
        </w:rPr>
        <w:t>р</w:t>
      </w:r>
      <w:r w:rsidRPr="00E27C33">
        <w:rPr>
          <w:rFonts w:ascii="Times New Roman" w:hAnsi="Times New Roman" w:cs="Times New Roman"/>
          <w:i/>
          <w:color w:val="000000"/>
          <w:sz w:val="24"/>
          <w:szCs w:val="24"/>
        </w:rPr>
        <w:t>ший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 xml:space="preserve"> — акції пройшли лістинг на якій-небудь біржі. </w:t>
      </w:r>
      <w:r w:rsidRPr="00E27C33">
        <w:rPr>
          <w:rFonts w:ascii="Times New Roman" w:hAnsi="Times New Roman" w:cs="Times New Roman"/>
          <w:i/>
          <w:color w:val="000000"/>
          <w:sz w:val="24"/>
          <w:szCs w:val="24"/>
        </w:rPr>
        <w:t>Другий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 xml:space="preserve"> — акції, що оберт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 xml:space="preserve">ються, відповідають вимогам Котирувального комітету ЛФБ щодо ринкових якостей. </w:t>
      </w:r>
      <w:r w:rsidRPr="00E27C33">
        <w:rPr>
          <w:rFonts w:ascii="Times New Roman" w:hAnsi="Times New Roman" w:cs="Times New Roman"/>
          <w:i/>
          <w:color w:val="000000"/>
          <w:sz w:val="24"/>
          <w:szCs w:val="24"/>
        </w:rPr>
        <w:t>Третій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 xml:space="preserve"> — рекомендуються акції нової сформованої холдингової ко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панії в тому разі, якщо вони випущені в обмін на одну або більше акцій лісти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27C33">
        <w:rPr>
          <w:rFonts w:ascii="Times New Roman" w:hAnsi="Times New Roman" w:cs="Times New Roman"/>
          <w:color w:val="000000"/>
          <w:sz w:val="24"/>
          <w:szCs w:val="24"/>
        </w:rPr>
        <w:t>гових компаній.</w:t>
      </w:r>
    </w:p>
    <w:p w:rsidR="003C59FD" w:rsidRPr="003C59FD" w:rsidRDefault="003C59FD" w:rsidP="003C59FD">
      <w:pPr>
        <w:pStyle w:val="2"/>
        <w:spacing w:before="0" w:after="0"/>
        <w:rPr>
          <w:color w:val="000000"/>
          <w:sz w:val="24"/>
          <w:szCs w:val="24"/>
        </w:rPr>
      </w:pPr>
      <w:bookmarkStart w:id="20" w:name="_Toc42929885"/>
      <w:bookmarkStart w:id="21" w:name="_Toc47409634"/>
      <w:bookmarkStart w:id="22" w:name="_Toc47486472"/>
      <w:bookmarkStart w:id="23" w:name="_Toc47512416"/>
      <w:bookmarkStart w:id="24" w:name="_Toc47758456"/>
      <w:r w:rsidRPr="003C59FD">
        <w:rPr>
          <w:color w:val="000000"/>
          <w:sz w:val="24"/>
          <w:szCs w:val="24"/>
        </w:rPr>
        <w:t>Питання для самоперевірки знань</w:t>
      </w:r>
      <w:bookmarkEnd w:id="20"/>
      <w:bookmarkEnd w:id="21"/>
      <w:bookmarkEnd w:id="22"/>
      <w:bookmarkEnd w:id="23"/>
      <w:bookmarkEnd w:id="24"/>
    </w:p>
    <w:p w:rsidR="003C59FD" w:rsidRPr="003C59FD" w:rsidRDefault="003C59FD" w:rsidP="003C59FD">
      <w:pPr>
        <w:numPr>
          <w:ilvl w:val="0"/>
          <w:numId w:val="5"/>
        </w:numPr>
        <w:tabs>
          <w:tab w:val="num" w:pos="177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9FD">
        <w:rPr>
          <w:rFonts w:ascii="Times New Roman" w:hAnsi="Times New Roman" w:cs="Times New Roman"/>
          <w:color w:val="000000"/>
          <w:sz w:val="24"/>
          <w:szCs w:val="24"/>
        </w:rPr>
        <w:t>Які основні тенденції визначилися за останні 15 років в емісіях корп</w:t>
      </w:r>
      <w:r w:rsidRPr="003C59F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C59FD">
        <w:rPr>
          <w:rFonts w:ascii="Times New Roman" w:hAnsi="Times New Roman" w:cs="Times New Roman"/>
          <w:color w:val="000000"/>
          <w:sz w:val="24"/>
          <w:szCs w:val="24"/>
        </w:rPr>
        <w:t>ративних цінних паперів у США?</w:t>
      </w:r>
    </w:p>
    <w:p w:rsidR="003C59FD" w:rsidRPr="003C59FD" w:rsidRDefault="003C59FD" w:rsidP="003C59FD">
      <w:pPr>
        <w:numPr>
          <w:ilvl w:val="0"/>
          <w:numId w:val="5"/>
        </w:numPr>
        <w:tabs>
          <w:tab w:val="num" w:pos="177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9FD">
        <w:rPr>
          <w:rFonts w:ascii="Times New Roman" w:hAnsi="Times New Roman" w:cs="Times New Roman"/>
          <w:color w:val="000000"/>
          <w:sz w:val="24"/>
          <w:szCs w:val="24"/>
        </w:rPr>
        <w:t>Назвіть основні методи розміщення нових випусків корпоративних цінних паперів.</w:t>
      </w:r>
    </w:p>
    <w:p w:rsidR="003C59FD" w:rsidRPr="003C59FD" w:rsidRDefault="003C59FD" w:rsidP="003C59FD">
      <w:pPr>
        <w:numPr>
          <w:ilvl w:val="0"/>
          <w:numId w:val="5"/>
        </w:numPr>
        <w:tabs>
          <w:tab w:val="num" w:pos="177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9FD">
        <w:rPr>
          <w:rFonts w:ascii="Times New Roman" w:hAnsi="Times New Roman" w:cs="Times New Roman"/>
          <w:color w:val="000000"/>
          <w:sz w:val="24"/>
          <w:szCs w:val="24"/>
        </w:rPr>
        <w:t>Які основні риси публічного (відкритого) розміщення цінних пап</w:t>
      </w:r>
      <w:r w:rsidRPr="003C59F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C59FD">
        <w:rPr>
          <w:rFonts w:ascii="Times New Roman" w:hAnsi="Times New Roman" w:cs="Times New Roman"/>
          <w:color w:val="000000"/>
          <w:sz w:val="24"/>
          <w:szCs w:val="24"/>
        </w:rPr>
        <w:t>рів?</w:t>
      </w:r>
    </w:p>
    <w:p w:rsidR="003C59FD" w:rsidRPr="003C59FD" w:rsidRDefault="003C59FD" w:rsidP="003C59FD">
      <w:pPr>
        <w:numPr>
          <w:ilvl w:val="0"/>
          <w:numId w:val="5"/>
        </w:numPr>
        <w:tabs>
          <w:tab w:val="num" w:pos="177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9FD">
        <w:rPr>
          <w:rFonts w:ascii="Times New Roman" w:hAnsi="Times New Roman" w:cs="Times New Roman"/>
          <w:color w:val="000000"/>
          <w:sz w:val="24"/>
          <w:szCs w:val="24"/>
        </w:rPr>
        <w:t>Як Ви розумієте “поличну реєстрацію”.</w:t>
      </w:r>
    </w:p>
    <w:p w:rsidR="003C59FD" w:rsidRPr="003C59FD" w:rsidRDefault="003C59FD" w:rsidP="003C59FD">
      <w:pPr>
        <w:numPr>
          <w:ilvl w:val="0"/>
          <w:numId w:val="5"/>
        </w:numPr>
        <w:tabs>
          <w:tab w:val="num" w:pos="177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9FD">
        <w:rPr>
          <w:rFonts w:ascii="Times New Roman" w:hAnsi="Times New Roman" w:cs="Times New Roman"/>
          <w:color w:val="000000"/>
          <w:sz w:val="24"/>
          <w:szCs w:val="24"/>
        </w:rPr>
        <w:t>Назвіть основні особливості приватного розміщення цінних п</w:t>
      </w:r>
      <w:r w:rsidRPr="003C59F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C59FD">
        <w:rPr>
          <w:rFonts w:ascii="Times New Roman" w:hAnsi="Times New Roman" w:cs="Times New Roman"/>
          <w:color w:val="000000"/>
          <w:sz w:val="24"/>
          <w:szCs w:val="24"/>
        </w:rPr>
        <w:t>перів.</w:t>
      </w:r>
    </w:p>
    <w:p w:rsidR="003C59FD" w:rsidRPr="003C59FD" w:rsidRDefault="003C59FD" w:rsidP="003C59FD">
      <w:pPr>
        <w:numPr>
          <w:ilvl w:val="0"/>
          <w:numId w:val="5"/>
        </w:numPr>
        <w:tabs>
          <w:tab w:val="num" w:pos="177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9FD">
        <w:rPr>
          <w:rFonts w:ascii="Times New Roman" w:hAnsi="Times New Roman" w:cs="Times New Roman"/>
          <w:color w:val="000000"/>
          <w:sz w:val="24"/>
          <w:szCs w:val="24"/>
        </w:rPr>
        <w:t>Які витрати несуть корпорації при розміщенні своїх емісій?</w:t>
      </w:r>
    </w:p>
    <w:p w:rsidR="003C59FD" w:rsidRPr="003C59FD" w:rsidRDefault="003C59FD" w:rsidP="003C59FD">
      <w:pPr>
        <w:numPr>
          <w:ilvl w:val="0"/>
          <w:numId w:val="5"/>
        </w:numPr>
        <w:tabs>
          <w:tab w:val="num" w:pos="177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9FD">
        <w:rPr>
          <w:rFonts w:ascii="Times New Roman" w:hAnsi="Times New Roman" w:cs="Times New Roman"/>
          <w:color w:val="000000"/>
          <w:sz w:val="24"/>
          <w:szCs w:val="24"/>
        </w:rPr>
        <w:t>Назвіть основні особливості первинних емісій і їх розміщення в США.</w:t>
      </w:r>
    </w:p>
    <w:p w:rsidR="003C59FD" w:rsidRPr="003C59FD" w:rsidRDefault="003C59FD" w:rsidP="003C59FD">
      <w:pPr>
        <w:numPr>
          <w:ilvl w:val="0"/>
          <w:numId w:val="5"/>
        </w:numPr>
        <w:tabs>
          <w:tab w:val="num" w:pos="177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9FD">
        <w:rPr>
          <w:rFonts w:ascii="Times New Roman" w:hAnsi="Times New Roman" w:cs="Times New Roman"/>
          <w:color w:val="000000"/>
          <w:sz w:val="24"/>
          <w:szCs w:val="24"/>
        </w:rPr>
        <w:t>Хто складає проспект емісії?</w:t>
      </w:r>
    </w:p>
    <w:p w:rsidR="003C59FD" w:rsidRPr="003C59FD" w:rsidRDefault="003C59FD" w:rsidP="003C59FD">
      <w:pPr>
        <w:numPr>
          <w:ilvl w:val="0"/>
          <w:numId w:val="5"/>
        </w:numPr>
        <w:tabs>
          <w:tab w:val="num" w:pos="177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9FD">
        <w:rPr>
          <w:rFonts w:ascii="Times New Roman" w:hAnsi="Times New Roman" w:cs="Times New Roman"/>
          <w:color w:val="000000"/>
          <w:sz w:val="24"/>
          <w:szCs w:val="24"/>
        </w:rPr>
        <w:t>Який зміст проспекту емісії?</w:t>
      </w:r>
    </w:p>
    <w:p w:rsidR="003C59FD" w:rsidRPr="003C59FD" w:rsidRDefault="003C59FD" w:rsidP="003C59FD">
      <w:pPr>
        <w:numPr>
          <w:ilvl w:val="0"/>
          <w:numId w:val="5"/>
        </w:numPr>
        <w:tabs>
          <w:tab w:val="num" w:pos="1134"/>
          <w:tab w:val="num" w:pos="177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9FD">
        <w:rPr>
          <w:rFonts w:ascii="Times New Roman" w:hAnsi="Times New Roman" w:cs="Times New Roman"/>
          <w:color w:val="000000"/>
          <w:sz w:val="24"/>
          <w:szCs w:val="24"/>
        </w:rPr>
        <w:t>Хто перевіряє і реєструє емісію корпоративних цінних паперів у США?</w:t>
      </w:r>
    </w:p>
    <w:p w:rsidR="003C59FD" w:rsidRPr="003C59FD" w:rsidRDefault="003C59FD" w:rsidP="003C59FD">
      <w:pPr>
        <w:numPr>
          <w:ilvl w:val="0"/>
          <w:numId w:val="5"/>
        </w:numPr>
        <w:tabs>
          <w:tab w:val="num" w:pos="1134"/>
          <w:tab w:val="num" w:pos="177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9FD">
        <w:rPr>
          <w:rFonts w:ascii="Times New Roman" w:hAnsi="Times New Roman" w:cs="Times New Roman"/>
          <w:color w:val="000000"/>
          <w:sz w:val="24"/>
          <w:szCs w:val="24"/>
        </w:rPr>
        <w:t>Хто є андеррайтером за приватного розміщення емісій?</w:t>
      </w:r>
    </w:p>
    <w:p w:rsidR="003C59FD" w:rsidRPr="003C59FD" w:rsidRDefault="003C59FD" w:rsidP="003C59FD">
      <w:pPr>
        <w:numPr>
          <w:ilvl w:val="0"/>
          <w:numId w:val="5"/>
        </w:numPr>
        <w:tabs>
          <w:tab w:val="num" w:pos="1134"/>
          <w:tab w:val="num" w:pos="177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9FD">
        <w:rPr>
          <w:rFonts w:ascii="Times New Roman" w:hAnsi="Times New Roman" w:cs="Times New Roman"/>
          <w:color w:val="000000"/>
          <w:sz w:val="24"/>
          <w:szCs w:val="24"/>
        </w:rPr>
        <w:t>Які фінансові інституції входять у систему приватного розм</w:t>
      </w:r>
      <w:r w:rsidRPr="003C59FD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Pr="003C59FD">
        <w:rPr>
          <w:rFonts w:ascii="Times New Roman" w:hAnsi="Times New Roman" w:cs="Times New Roman"/>
          <w:color w:val="000000"/>
          <w:sz w:val="24"/>
          <w:szCs w:val="24"/>
        </w:rPr>
        <w:t>щення?</w:t>
      </w:r>
    </w:p>
    <w:p w:rsidR="003C59FD" w:rsidRPr="003C59FD" w:rsidRDefault="003C59FD" w:rsidP="003C59FD">
      <w:pPr>
        <w:numPr>
          <w:ilvl w:val="0"/>
          <w:numId w:val="5"/>
        </w:numPr>
        <w:tabs>
          <w:tab w:val="num" w:pos="1134"/>
          <w:tab w:val="num" w:pos="177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9FD">
        <w:rPr>
          <w:rFonts w:ascii="Times New Roman" w:hAnsi="Times New Roman" w:cs="Times New Roman"/>
          <w:color w:val="000000"/>
          <w:sz w:val="24"/>
          <w:szCs w:val="24"/>
        </w:rPr>
        <w:t>Що таке спред за приватного розміщення цінних паперів?</w:t>
      </w:r>
    </w:p>
    <w:p w:rsidR="003C59FD" w:rsidRPr="003C59FD" w:rsidRDefault="003C59FD" w:rsidP="003C59FD">
      <w:pPr>
        <w:numPr>
          <w:ilvl w:val="0"/>
          <w:numId w:val="5"/>
        </w:numPr>
        <w:tabs>
          <w:tab w:val="num" w:pos="1134"/>
          <w:tab w:val="num" w:pos="177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9FD">
        <w:rPr>
          <w:rFonts w:ascii="Times New Roman" w:hAnsi="Times New Roman" w:cs="Times New Roman"/>
          <w:color w:val="000000"/>
          <w:sz w:val="24"/>
          <w:szCs w:val="24"/>
        </w:rPr>
        <w:t>Назвіть найбільші інвестиційні банки США — гаранти приватних ро</w:t>
      </w:r>
      <w:r w:rsidRPr="003C59FD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C59FD">
        <w:rPr>
          <w:rFonts w:ascii="Times New Roman" w:hAnsi="Times New Roman" w:cs="Times New Roman"/>
          <w:color w:val="000000"/>
          <w:sz w:val="24"/>
          <w:szCs w:val="24"/>
        </w:rPr>
        <w:t>міщень.</w:t>
      </w:r>
    </w:p>
    <w:p w:rsidR="003C59FD" w:rsidRPr="003C59FD" w:rsidRDefault="003C59FD" w:rsidP="003C59FD">
      <w:pPr>
        <w:numPr>
          <w:ilvl w:val="0"/>
          <w:numId w:val="5"/>
        </w:numPr>
        <w:tabs>
          <w:tab w:val="num" w:pos="1134"/>
          <w:tab w:val="num" w:pos="177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9FD">
        <w:rPr>
          <w:rFonts w:ascii="Times New Roman" w:hAnsi="Times New Roman" w:cs="Times New Roman"/>
          <w:color w:val="000000"/>
          <w:sz w:val="24"/>
          <w:szCs w:val="24"/>
        </w:rPr>
        <w:t>У чому полягають особливості первинного розміщення акцій у Вел</w:t>
      </w:r>
      <w:r w:rsidRPr="003C59F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C59FD">
        <w:rPr>
          <w:rFonts w:ascii="Times New Roman" w:hAnsi="Times New Roman" w:cs="Times New Roman"/>
          <w:color w:val="000000"/>
          <w:sz w:val="24"/>
          <w:szCs w:val="24"/>
        </w:rPr>
        <w:t>кобританії?</w:t>
      </w:r>
    </w:p>
    <w:p w:rsidR="003C59FD" w:rsidRPr="003C59FD" w:rsidRDefault="003C59FD" w:rsidP="003C59FD">
      <w:pPr>
        <w:numPr>
          <w:ilvl w:val="0"/>
          <w:numId w:val="5"/>
        </w:numPr>
        <w:tabs>
          <w:tab w:val="num" w:pos="1134"/>
          <w:tab w:val="num" w:pos="177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9FD">
        <w:rPr>
          <w:rFonts w:ascii="Times New Roman" w:hAnsi="Times New Roman" w:cs="Times New Roman"/>
          <w:color w:val="000000"/>
          <w:sz w:val="24"/>
          <w:szCs w:val="24"/>
        </w:rPr>
        <w:t>Чим пояснюються причини первинного розміщення корпоративних цінних паперів у Великобританії на фондовій біржі?</w:t>
      </w:r>
    </w:p>
    <w:p w:rsidR="003C59FD" w:rsidRPr="003C59FD" w:rsidRDefault="003C59FD" w:rsidP="003C59FD">
      <w:pPr>
        <w:numPr>
          <w:ilvl w:val="0"/>
          <w:numId w:val="5"/>
        </w:numPr>
        <w:tabs>
          <w:tab w:val="num" w:pos="1134"/>
          <w:tab w:val="num" w:pos="177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9FD">
        <w:rPr>
          <w:rFonts w:ascii="Times New Roman" w:hAnsi="Times New Roman" w:cs="Times New Roman"/>
          <w:color w:val="000000"/>
          <w:sz w:val="24"/>
          <w:szCs w:val="24"/>
        </w:rPr>
        <w:t>Що таке лістинг цінних паперів? Хто його проводить? З яких прич</w:t>
      </w:r>
      <w:r w:rsidRPr="003C59F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C59FD">
        <w:rPr>
          <w:rFonts w:ascii="Times New Roman" w:hAnsi="Times New Roman" w:cs="Times New Roman"/>
          <w:color w:val="000000"/>
          <w:sz w:val="24"/>
          <w:szCs w:val="24"/>
        </w:rPr>
        <w:t>н?</w:t>
      </w:r>
    </w:p>
    <w:p w:rsidR="00E27C33" w:rsidRPr="003C59FD" w:rsidRDefault="003C59FD" w:rsidP="003C5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59FD">
        <w:rPr>
          <w:rFonts w:ascii="Times New Roman" w:hAnsi="Times New Roman" w:cs="Times New Roman"/>
          <w:color w:val="000000"/>
          <w:sz w:val="24"/>
          <w:szCs w:val="24"/>
        </w:rPr>
        <w:t>Назвіть методи розміщення цінних паперів у Великобританії, розкри</w:t>
      </w:r>
      <w:r w:rsidRPr="003C59FD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C59FD">
        <w:rPr>
          <w:rFonts w:ascii="Times New Roman" w:hAnsi="Times New Roman" w:cs="Times New Roman"/>
          <w:color w:val="000000"/>
          <w:sz w:val="24"/>
          <w:szCs w:val="24"/>
        </w:rPr>
        <w:t>те їх особливості.</w:t>
      </w:r>
    </w:p>
    <w:sectPr w:rsidR="00E27C33" w:rsidRPr="003C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8F2" w:rsidRDefault="003B18F2" w:rsidP="00860AA9">
      <w:pPr>
        <w:spacing w:after="0" w:line="240" w:lineRule="auto"/>
      </w:pPr>
      <w:r>
        <w:separator/>
      </w:r>
    </w:p>
  </w:endnote>
  <w:endnote w:type="continuationSeparator" w:id="1">
    <w:p w:rsidR="003B18F2" w:rsidRDefault="003B18F2" w:rsidP="0086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8F2" w:rsidRDefault="003B18F2" w:rsidP="00860AA9">
      <w:pPr>
        <w:spacing w:after="0" w:line="240" w:lineRule="auto"/>
      </w:pPr>
      <w:r>
        <w:separator/>
      </w:r>
    </w:p>
  </w:footnote>
  <w:footnote w:type="continuationSeparator" w:id="1">
    <w:p w:rsidR="003B18F2" w:rsidRDefault="003B18F2" w:rsidP="00860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752"/>
    <w:multiLevelType w:val="singleLevel"/>
    <w:tmpl w:val="5EE02740"/>
    <w:lvl w:ilvl="0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  <w:spacing w:val="0"/>
        <w:w w:val="100"/>
        <w:position w:val="0"/>
        <w:sz w:val="20"/>
      </w:rPr>
    </w:lvl>
  </w:abstractNum>
  <w:abstractNum w:abstractNumId="1">
    <w:nsid w:val="1EF00603"/>
    <w:multiLevelType w:val="hybridMultilevel"/>
    <w:tmpl w:val="8374574C"/>
    <w:lvl w:ilvl="0" w:tplc="68F4EE8E">
      <w:start w:val="1"/>
      <w:numFmt w:val="decimal"/>
      <w:lvlText w:val="%1."/>
      <w:lvlJc w:val="left"/>
      <w:pPr>
        <w:ind w:left="2359" w:hanging="16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D3E3C"/>
    <w:multiLevelType w:val="singleLevel"/>
    <w:tmpl w:val="DF0EBCC4"/>
    <w:lvl w:ilvl="0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spacing w:val="0"/>
        <w:w w:val="100"/>
        <w:position w:val="0"/>
        <w:sz w:val="20"/>
      </w:rPr>
    </w:lvl>
  </w:abstractNum>
  <w:abstractNum w:abstractNumId="3">
    <w:nsid w:val="4A03224E"/>
    <w:multiLevelType w:val="singleLevel"/>
    <w:tmpl w:val="DF0EBCC4"/>
    <w:lvl w:ilvl="0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spacing w:val="0"/>
        <w:w w:val="100"/>
        <w:position w:val="0"/>
        <w:sz w:val="20"/>
      </w:rPr>
    </w:lvl>
  </w:abstractNum>
  <w:abstractNum w:abstractNumId="4">
    <w:nsid w:val="53DA1B1D"/>
    <w:multiLevelType w:val="singleLevel"/>
    <w:tmpl w:val="8E16884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  <w:effect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0AA9"/>
    <w:rsid w:val="001E6DC3"/>
    <w:rsid w:val="002A070E"/>
    <w:rsid w:val="003B18F2"/>
    <w:rsid w:val="003C59FD"/>
    <w:rsid w:val="00722717"/>
    <w:rsid w:val="00860AA9"/>
    <w:rsid w:val="008D18E0"/>
    <w:rsid w:val="00AE2BCD"/>
    <w:rsid w:val="00BC01E6"/>
    <w:rsid w:val="00C7266E"/>
    <w:rsid w:val="00DC43F6"/>
    <w:rsid w:val="00E27C33"/>
    <w:rsid w:val="00E758DB"/>
    <w:rsid w:val="00EF7694"/>
    <w:rsid w:val="00FB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60AA9"/>
    <w:pPr>
      <w:keepNext/>
      <w:spacing w:before="480" w:after="36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qFormat/>
    <w:rsid w:val="00860AA9"/>
    <w:pPr>
      <w:keepNext/>
      <w:spacing w:before="360" w:after="240" w:line="240" w:lineRule="auto"/>
      <w:jc w:val="center"/>
      <w:outlineLvl w:val="2"/>
    </w:pPr>
    <w:rPr>
      <w:rFonts w:ascii="Arial" w:eastAsia="Times New Roman" w:hAnsi="Arial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0AA9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30">
    <w:name w:val="Заголовок 3 Знак"/>
    <w:basedOn w:val="a0"/>
    <w:link w:val="3"/>
    <w:rsid w:val="00860AA9"/>
    <w:rPr>
      <w:rFonts w:ascii="Arial" w:eastAsia="Times New Roman" w:hAnsi="Arial" w:cs="Times New Roman"/>
      <w:sz w:val="28"/>
      <w:szCs w:val="20"/>
      <w:lang w:val="uk-UA"/>
    </w:rPr>
  </w:style>
  <w:style w:type="paragraph" w:styleId="a3">
    <w:name w:val="footnote text"/>
    <w:basedOn w:val="a"/>
    <w:link w:val="a4"/>
    <w:semiHidden/>
    <w:rsid w:val="00860A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Текст сноски Знак"/>
    <w:basedOn w:val="a0"/>
    <w:link w:val="a3"/>
    <w:semiHidden/>
    <w:rsid w:val="00860AA9"/>
    <w:rPr>
      <w:rFonts w:ascii="Times New Roman" w:eastAsia="Times New Roman" w:hAnsi="Times New Roman" w:cs="Times New Roman"/>
      <w:sz w:val="24"/>
      <w:szCs w:val="20"/>
      <w:lang w:val="uk-UA"/>
    </w:rPr>
  </w:style>
  <w:style w:type="character" w:styleId="a5">
    <w:name w:val="footnote reference"/>
    <w:basedOn w:val="a0"/>
    <w:semiHidden/>
    <w:rsid w:val="00860AA9"/>
    <w:rPr>
      <w:vertAlign w:val="superscript"/>
    </w:rPr>
  </w:style>
  <w:style w:type="paragraph" w:styleId="a6">
    <w:name w:val="header"/>
    <w:basedOn w:val="a"/>
    <w:link w:val="a7"/>
    <w:semiHidden/>
    <w:rsid w:val="00860AA9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Верхний колонтитул Знак"/>
    <w:basedOn w:val="a0"/>
    <w:link w:val="a6"/>
    <w:semiHidden/>
    <w:rsid w:val="00860AA9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a8">
    <w:name w:val="ОбычныйПодрисуночный"/>
    <w:basedOn w:val="a"/>
    <w:rsid w:val="00860AA9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uk-UA"/>
    </w:rPr>
  </w:style>
  <w:style w:type="paragraph" w:customStyle="1" w:styleId="1">
    <w:name w:val="ОбычныйТ1"/>
    <w:basedOn w:val="a"/>
    <w:rsid w:val="00860AA9"/>
    <w:pPr>
      <w:keepNext/>
      <w:spacing w:before="80" w:after="0" w:line="240" w:lineRule="auto"/>
      <w:ind w:firstLine="567"/>
      <w:jc w:val="right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customStyle="1" w:styleId="21">
    <w:name w:val="ОбычныйТ2"/>
    <w:basedOn w:val="a"/>
    <w:rsid w:val="00860AA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/>
    </w:rPr>
  </w:style>
  <w:style w:type="paragraph" w:customStyle="1" w:styleId="31">
    <w:name w:val="ОбычныйТ3"/>
    <w:basedOn w:val="a"/>
    <w:rsid w:val="00860AA9"/>
    <w:pPr>
      <w:spacing w:before="80" w:after="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4">
    <w:name w:val="ОбычныйТ4"/>
    <w:basedOn w:val="a"/>
    <w:rsid w:val="00860AA9"/>
    <w:p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22">
    <w:name w:val="Body Text 2"/>
    <w:basedOn w:val="a"/>
    <w:link w:val="23"/>
    <w:semiHidden/>
    <w:rsid w:val="00860A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0"/>
      <w:lang w:val="uk-UA"/>
    </w:rPr>
  </w:style>
  <w:style w:type="character" w:customStyle="1" w:styleId="23">
    <w:name w:val="Основной текст 2 Знак"/>
    <w:basedOn w:val="a0"/>
    <w:link w:val="22"/>
    <w:semiHidden/>
    <w:rsid w:val="00860AA9"/>
    <w:rPr>
      <w:rFonts w:ascii="Times New Roman" w:eastAsia="Times New Roman" w:hAnsi="Times New Roman" w:cs="Times New Roman"/>
      <w:noProof/>
      <w:sz w:val="28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6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AA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E2BCD"/>
    <w:pPr>
      <w:ind w:left="720"/>
      <w:contextualSpacing/>
    </w:pPr>
  </w:style>
  <w:style w:type="paragraph" w:customStyle="1" w:styleId="ac">
    <w:name w:val="ОбычныйТекстРисунка"/>
    <w:basedOn w:val="a"/>
    <w:rsid w:val="00DC43F6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uk-UA"/>
    </w:rPr>
  </w:style>
  <w:style w:type="paragraph" w:styleId="ad">
    <w:name w:val="Body Text Indent"/>
    <w:basedOn w:val="a"/>
    <w:link w:val="ae"/>
    <w:uiPriority w:val="99"/>
    <w:semiHidden/>
    <w:unhideWhenUsed/>
    <w:rsid w:val="00E27C3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27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3837</Words>
  <Characters>25056</Characters>
  <Application>Microsoft Office Word</Application>
  <DocSecurity>0</DocSecurity>
  <Lines>417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12</cp:revision>
  <dcterms:created xsi:type="dcterms:W3CDTF">2018-09-10T10:49:00Z</dcterms:created>
  <dcterms:modified xsi:type="dcterms:W3CDTF">2018-09-10T11:08:00Z</dcterms:modified>
</cp:coreProperties>
</file>