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7156" w:rsidP="0022715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b/>
          <w:sz w:val="24"/>
          <w:szCs w:val="24"/>
          <w:lang w:val="uk-UA"/>
        </w:rPr>
        <w:t>Питання до заліку з дисципліни «Фінанси зарубіжних корпорацій»</w:t>
      </w:r>
    </w:p>
    <w:p w:rsidR="00227156" w:rsidRPr="00227156" w:rsidRDefault="007A7B28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Суть та ф</w:t>
      </w:r>
      <w:r w:rsidR="00227156" w:rsidRPr="00227156">
        <w:rPr>
          <w:rFonts w:ascii="Times New Roman" w:hAnsi="Times New Roman" w:cs="Times New Roman"/>
          <w:sz w:val="24"/>
          <w:szCs w:val="24"/>
          <w:lang w:val="uk-UA"/>
        </w:rPr>
        <w:t>ункції фінансів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зарубіжної</w:t>
      </w:r>
      <w:r w:rsidR="00227156" w:rsidRPr="00227156">
        <w:rPr>
          <w:rFonts w:ascii="Times New Roman" w:hAnsi="Times New Roman" w:cs="Times New Roman"/>
          <w:sz w:val="24"/>
          <w:szCs w:val="24"/>
          <w:lang w:val="uk-UA"/>
        </w:rPr>
        <w:t xml:space="preserve"> корпорації.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 xml:space="preserve">Фінансове </w:t>
      </w:r>
      <w:proofErr w:type="spellStart"/>
      <w:r w:rsidRPr="00227156">
        <w:rPr>
          <w:rFonts w:ascii="Times New Roman" w:hAnsi="Times New Roman" w:cs="Times New Roman"/>
          <w:sz w:val="24"/>
          <w:szCs w:val="24"/>
          <w:lang w:val="uk-UA"/>
        </w:rPr>
        <w:t>навколишне</w:t>
      </w:r>
      <w:proofErr w:type="spellEnd"/>
      <w:r w:rsidRPr="00227156">
        <w:rPr>
          <w:rFonts w:ascii="Times New Roman" w:hAnsi="Times New Roman" w:cs="Times New Roman"/>
          <w:sz w:val="24"/>
          <w:szCs w:val="24"/>
          <w:lang w:val="uk-UA"/>
        </w:rPr>
        <w:t xml:space="preserve"> середовище.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фінансами </w:t>
      </w:r>
      <w:r w:rsidR="007A7B28">
        <w:rPr>
          <w:rFonts w:ascii="Times New Roman" w:hAnsi="Times New Roman" w:cs="Times New Roman"/>
          <w:sz w:val="24"/>
          <w:szCs w:val="24"/>
          <w:lang w:val="uk-UA"/>
        </w:rPr>
        <w:t xml:space="preserve">зарубіжних </w:t>
      </w:r>
      <w:r w:rsidRPr="00227156">
        <w:rPr>
          <w:rFonts w:ascii="Times New Roman" w:hAnsi="Times New Roman" w:cs="Times New Roman"/>
          <w:sz w:val="24"/>
          <w:szCs w:val="24"/>
          <w:lang w:val="uk-UA"/>
        </w:rPr>
        <w:t>корпорацій.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Обіг капіталу корпорації.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color w:val="000000"/>
          <w:sz w:val="24"/>
          <w:szCs w:val="24"/>
          <w:lang w:val="uk-UA"/>
        </w:rPr>
        <w:t>Рух фондів корпорації.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bookmarkStart w:id="0" w:name="_Toc24707702"/>
      <w:bookmarkStart w:id="1" w:name="_Toc37522718"/>
      <w:bookmarkStart w:id="2" w:name="_Toc47586830"/>
      <w:bookmarkStart w:id="3" w:name="_Toc47758347"/>
      <w:r w:rsidRPr="00227156">
        <w:rPr>
          <w:b w:val="0"/>
          <w:color w:val="000000"/>
          <w:sz w:val="24"/>
          <w:szCs w:val="24"/>
        </w:rPr>
        <w:t>Розвиток законодавства про корпорації</w:t>
      </w:r>
      <w:bookmarkEnd w:id="0"/>
      <w:bookmarkEnd w:id="1"/>
      <w:bookmarkEnd w:id="2"/>
      <w:bookmarkEnd w:id="3"/>
      <w:r w:rsidRPr="00227156">
        <w:rPr>
          <w:b w:val="0"/>
          <w:color w:val="000000"/>
          <w:sz w:val="24"/>
          <w:szCs w:val="24"/>
        </w:rPr>
        <w:t>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>Основні ознаки акціонерного товариства.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>Види корпорацій, порядок їх утворення і реєстрації. Групи підприємств.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bookmarkStart w:id="4" w:name="_Toc24707719"/>
      <w:bookmarkStart w:id="5" w:name="_Toc37522735"/>
      <w:bookmarkStart w:id="6" w:name="_Toc47586834"/>
      <w:bookmarkStart w:id="7" w:name="_Toc47758351"/>
      <w:r w:rsidRPr="00227156">
        <w:rPr>
          <w:b w:val="0"/>
          <w:color w:val="000000"/>
          <w:sz w:val="24"/>
          <w:szCs w:val="24"/>
        </w:rPr>
        <w:t>Групи підприємств в офшорних зонах.</w:t>
      </w:r>
    </w:p>
    <w:bookmarkEnd w:id="4"/>
    <w:bookmarkEnd w:id="5"/>
    <w:bookmarkEnd w:id="6"/>
    <w:bookmarkEnd w:id="7"/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Управління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корпорацією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. Права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обов’язки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посадових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осіб</w:t>
      </w:r>
      <w:proofErr w:type="spellEnd"/>
      <w:proofErr w:type="gramEnd"/>
      <w:r w:rsidRPr="0022715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Захист прав акціонерів і кредиторів.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Господарські угоди корпорацій.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Законодавство про неплатоспроможність і банкрутство.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bookmarkStart w:id="8" w:name="_Toc24707739"/>
      <w:bookmarkStart w:id="9" w:name="_Toc47586859"/>
      <w:bookmarkStart w:id="10" w:name="_Toc47758376"/>
      <w:r w:rsidRPr="00227156">
        <w:rPr>
          <w:b w:val="0"/>
          <w:color w:val="000000"/>
          <w:sz w:val="24"/>
          <w:szCs w:val="24"/>
        </w:rPr>
        <w:t>Вартість грошей у часі</w:t>
      </w:r>
      <w:bookmarkEnd w:id="8"/>
      <w:bookmarkEnd w:id="9"/>
      <w:bookmarkEnd w:id="10"/>
      <w:r w:rsidRPr="00227156">
        <w:rPr>
          <w:b w:val="0"/>
          <w:color w:val="000000"/>
          <w:sz w:val="24"/>
          <w:szCs w:val="24"/>
        </w:rPr>
        <w:t>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>Оцінювання корпоративних цінних паперів.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>Оцінювання акцій.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Оцінка облігацій.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 xml:space="preserve">Фінансовий ринок як основа економічного </w:t>
      </w:r>
      <w:r w:rsidRPr="00227156">
        <w:rPr>
          <w:b w:val="0"/>
          <w:color w:val="000000"/>
          <w:sz w:val="24"/>
          <w:szCs w:val="24"/>
        </w:rPr>
        <w:br/>
        <w:t>розвитку корпорацій.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Заощадження і інвестиції.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>Міжнародне регулювання фінансового ринку.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Біржовий ринок акцій.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Первинні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емісії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довгострокових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цінних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паперів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15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корпорацій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у США</w:t>
      </w:r>
      <w:r w:rsidRPr="0022715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Методи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розміщення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корпоративних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цінних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7156">
        <w:rPr>
          <w:rFonts w:ascii="Times New Roman" w:hAnsi="Times New Roman" w:cs="Times New Roman"/>
          <w:color w:val="000000"/>
          <w:sz w:val="24"/>
          <w:szCs w:val="24"/>
        </w:rPr>
        <w:t>паперів</w:t>
      </w:r>
      <w:proofErr w:type="spellEnd"/>
      <w:r w:rsidRPr="0022715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 xml:space="preserve">Особливості первинних емісій цінних паперів </w:t>
      </w:r>
      <w:r w:rsidRPr="00227156">
        <w:rPr>
          <w:b w:val="0"/>
          <w:color w:val="000000"/>
          <w:sz w:val="24"/>
          <w:szCs w:val="24"/>
        </w:rPr>
        <w:br/>
        <w:t>та їх розміщення в США.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 xml:space="preserve">Особливості первинних емісій цінних паперів </w:t>
      </w:r>
      <w:r w:rsidRPr="00227156">
        <w:rPr>
          <w:b w:val="0"/>
          <w:color w:val="000000"/>
          <w:sz w:val="24"/>
          <w:szCs w:val="24"/>
        </w:rPr>
        <w:br/>
        <w:t>та їх розміщення у Великобританії.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bookmarkStart w:id="11" w:name="_Toc47586840"/>
      <w:bookmarkStart w:id="12" w:name="_Toc47758357"/>
      <w:r w:rsidRPr="00227156">
        <w:rPr>
          <w:b w:val="0"/>
          <w:color w:val="000000"/>
          <w:sz w:val="24"/>
          <w:szCs w:val="24"/>
        </w:rPr>
        <w:t>Форми фінансової звітності</w:t>
      </w:r>
      <w:bookmarkEnd w:id="11"/>
      <w:bookmarkEnd w:id="12"/>
      <w:r w:rsidRPr="00227156">
        <w:rPr>
          <w:b w:val="0"/>
          <w:color w:val="000000"/>
          <w:sz w:val="24"/>
          <w:szCs w:val="24"/>
        </w:rPr>
        <w:t>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bookmarkStart w:id="13" w:name="_Toc47586841"/>
      <w:bookmarkStart w:id="14" w:name="_Toc47758358"/>
      <w:r w:rsidRPr="00227156">
        <w:rPr>
          <w:b w:val="0"/>
          <w:color w:val="000000"/>
          <w:sz w:val="24"/>
          <w:szCs w:val="24"/>
        </w:rPr>
        <w:t>Баланс корпорації</w:t>
      </w:r>
      <w:bookmarkEnd w:id="13"/>
      <w:bookmarkEnd w:id="14"/>
      <w:r w:rsidRPr="00227156">
        <w:rPr>
          <w:b w:val="0"/>
          <w:color w:val="000000"/>
          <w:sz w:val="24"/>
          <w:szCs w:val="24"/>
        </w:rPr>
        <w:t>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>Звіт про прибуток корпорації.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Аналіз фінансової звітності.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  <w:lang w:val="ru-RU"/>
        </w:rPr>
      </w:pPr>
      <w:bookmarkStart w:id="15" w:name="_Toc42870027"/>
      <w:bookmarkStart w:id="16" w:name="_Toc47409907"/>
      <w:bookmarkStart w:id="17" w:name="_Toc47586867"/>
      <w:bookmarkStart w:id="18" w:name="_Toc47758384"/>
      <w:bookmarkStart w:id="19" w:name="_Toc24707764"/>
      <w:r w:rsidRPr="00227156">
        <w:rPr>
          <w:b w:val="0"/>
          <w:color w:val="000000"/>
          <w:sz w:val="24"/>
          <w:szCs w:val="24"/>
        </w:rPr>
        <w:t xml:space="preserve">Теорія ризику інвестицій Г. </w:t>
      </w:r>
      <w:proofErr w:type="spellStart"/>
      <w:r w:rsidRPr="00227156">
        <w:rPr>
          <w:b w:val="0"/>
          <w:color w:val="000000"/>
          <w:sz w:val="24"/>
          <w:szCs w:val="24"/>
        </w:rPr>
        <w:t>Марковіца</w:t>
      </w:r>
      <w:bookmarkEnd w:id="15"/>
      <w:bookmarkEnd w:id="16"/>
      <w:bookmarkEnd w:id="17"/>
      <w:bookmarkEnd w:id="18"/>
      <w:proofErr w:type="spellEnd"/>
      <w:r w:rsidRPr="00227156">
        <w:rPr>
          <w:b w:val="0"/>
          <w:color w:val="000000"/>
          <w:sz w:val="24"/>
          <w:szCs w:val="24"/>
        </w:rPr>
        <w:t>.</w:t>
      </w:r>
    </w:p>
    <w:bookmarkEnd w:id="19"/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 xml:space="preserve">Теорія Вільямса </w:t>
      </w:r>
      <w:proofErr w:type="spellStart"/>
      <w:r w:rsidRPr="00227156">
        <w:rPr>
          <w:b w:val="0"/>
          <w:color w:val="000000"/>
          <w:sz w:val="24"/>
          <w:szCs w:val="24"/>
        </w:rPr>
        <w:t>Шарпа</w:t>
      </w:r>
      <w:proofErr w:type="spellEnd"/>
      <w:r w:rsidRPr="00227156">
        <w:rPr>
          <w:b w:val="0"/>
          <w:color w:val="000000"/>
          <w:sz w:val="24"/>
          <w:szCs w:val="24"/>
        </w:rPr>
        <w:t>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 xml:space="preserve">Теорія арбітражного ціноутворення С. </w:t>
      </w:r>
      <w:proofErr w:type="spellStart"/>
      <w:r w:rsidRPr="00227156">
        <w:rPr>
          <w:b w:val="0"/>
          <w:color w:val="000000"/>
          <w:sz w:val="24"/>
          <w:szCs w:val="24"/>
        </w:rPr>
        <w:t>Росса</w:t>
      </w:r>
      <w:proofErr w:type="spellEnd"/>
      <w:r w:rsidRPr="00227156">
        <w:rPr>
          <w:b w:val="0"/>
          <w:color w:val="000000"/>
          <w:sz w:val="24"/>
          <w:szCs w:val="24"/>
        </w:rPr>
        <w:t>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 xml:space="preserve">Оцінювання результатів використання </w:t>
      </w:r>
      <w:r w:rsidRPr="00227156">
        <w:rPr>
          <w:b w:val="0"/>
          <w:color w:val="000000"/>
          <w:sz w:val="24"/>
          <w:szCs w:val="24"/>
        </w:rPr>
        <w:br/>
        <w:t>портфеля цінних паперів.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Ціноутворення на ринку капіталів.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 xml:space="preserve">Теорії структури капіталу корпорації </w:t>
      </w:r>
      <w:r w:rsidRPr="00227156">
        <w:rPr>
          <w:b w:val="0"/>
          <w:color w:val="000000"/>
          <w:sz w:val="24"/>
          <w:szCs w:val="24"/>
        </w:rPr>
        <w:br/>
        <w:t xml:space="preserve">Франко </w:t>
      </w:r>
      <w:proofErr w:type="spellStart"/>
      <w:r w:rsidRPr="00227156">
        <w:rPr>
          <w:b w:val="0"/>
          <w:color w:val="000000"/>
          <w:sz w:val="24"/>
          <w:szCs w:val="24"/>
        </w:rPr>
        <w:t>Модільяні</w:t>
      </w:r>
      <w:proofErr w:type="spellEnd"/>
      <w:r w:rsidRPr="00227156">
        <w:rPr>
          <w:b w:val="0"/>
          <w:color w:val="000000"/>
          <w:sz w:val="24"/>
          <w:szCs w:val="24"/>
        </w:rPr>
        <w:t xml:space="preserve"> та </w:t>
      </w:r>
      <w:proofErr w:type="spellStart"/>
      <w:r w:rsidRPr="00227156">
        <w:rPr>
          <w:b w:val="0"/>
          <w:color w:val="000000"/>
          <w:sz w:val="24"/>
          <w:szCs w:val="24"/>
        </w:rPr>
        <w:t>Мертона</w:t>
      </w:r>
      <w:proofErr w:type="spellEnd"/>
      <w:r w:rsidRPr="00227156">
        <w:rPr>
          <w:b w:val="0"/>
          <w:color w:val="000000"/>
          <w:sz w:val="24"/>
          <w:szCs w:val="24"/>
        </w:rPr>
        <w:t xml:space="preserve"> Міллера.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>Альтернативні теорії структури капіталу.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Структура капіталу і ризик.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Оптимальна структура капіталу.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Фінансова стратегія корпорації.</w:t>
      </w:r>
    </w:p>
    <w:p w:rsidR="00227156" w:rsidRPr="00227156" w:rsidRDefault="00227156" w:rsidP="00227156">
      <w:pPr>
        <w:pStyle w:val="2"/>
        <w:numPr>
          <w:ilvl w:val="0"/>
          <w:numId w:val="5"/>
        </w:numPr>
        <w:spacing w:before="0" w:after="0"/>
        <w:ind w:left="0" w:firstLine="0"/>
        <w:jc w:val="left"/>
        <w:rPr>
          <w:b w:val="0"/>
          <w:color w:val="000000"/>
          <w:sz w:val="24"/>
          <w:szCs w:val="24"/>
        </w:rPr>
      </w:pPr>
      <w:r w:rsidRPr="00227156">
        <w:rPr>
          <w:b w:val="0"/>
          <w:color w:val="000000"/>
          <w:sz w:val="24"/>
          <w:szCs w:val="24"/>
        </w:rPr>
        <w:t>Джерела фінансування розвитку корпорації.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Методи фінансового планування.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Фінансовий план.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Фінансові особливості діяльності ТНК.</w:t>
      </w:r>
    </w:p>
    <w:p w:rsidR="00227156" w:rsidRPr="00227156" w:rsidRDefault="00227156" w:rsidP="0022715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227156">
        <w:rPr>
          <w:rFonts w:ascii="Times New Roman" w:hAnsi="Times New Roman" w:cs="Times New Roman"/>
          <w:sz w:val="24"/>
          <w:szCs w:val="24"/>
          <w:lang w:val="uk-UA"/>
        </w:rPr>
        <w:t>Планування капіталовкладень ТНК.</w:t>
      </w:r>
    </w:p>
    <w:p w:rsidR="00227156" w:rsidRPr="00227156" w:rsidRDefault="00227156" w:rsidP="002271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27156" w:rsidRPr="00227156" w:rsidSect="0022715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E0FAF"/>
    <w:multiLevelType w:val="multilevel"/>
    <w:tmpl w:val="DF36AA3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F00603"/>
    <w:multiLevelType w:val="hybridMultilevel"/>
    <w:tmpl w:val="8374574C"/>
    <w:lvl w:ilvl="0" w:tplc="68F4EE8E">
      <w:start w:val="1"/>
      <w:numFmt w:val="decimal"/>
      <w:lvlText w:val="%1."/>
      <w:lvlJc w:val="left"/>
      <w:pPr>
        <w:ind w:left="2359" w:hanging="16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9C7A6E"/>
    <w:multiLevelType w:val="hybridMultilevel"/>
    <w:tmpl w:val="E626BD8A"/>
    <w:lvl w:ilvl="0" w:tplc="986E6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5E472B"/>
    <w:multiLevelType w:val="hybridMultilevel"/>
    <w:tmpl w:val="ABE8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24B09"/>
    <w:multiLevelType w:val="hybridMultilevel"/>
    <w:tmpl w:val="CC0ED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156"/>
    <w:rsid w:val="00227156"/>
    <w:rsid w:val="007A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27156"/>
    <w:pPr>
      <w:keepNext/>
      <w:spacing w:before="48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7156"/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a3">
    <w:name w:val="List Paragraph"/>
    <w:basedOn w:val="a"/>
    <w:uiPriority w:val="34"/>
    <w:qFormat/>
    <w:rsid w:val="00227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2018-09-12T06:06:00Z</dcterms:created>
  <dcterms:modified xsi:type="dcterms:W3CDTF">2018-09-12T06:12:00Z</dcterms:modified>
</cp:coreProperties>
</file>