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6F16B" w14:textId="77777777" w:rsidR="009460E2" w:rsidRDefault="009460E2" w:rsidP="009460E2">
      <w:pPr>
        <w:ind w:firstLine="284"/>
        <w:jc w:val="center"/>
        <w:rPr>
          <w:rFonts w:ascii="Times New Roman" w:hAnsi="Times New Roman" w:cs="Times New Roman"/>
          <w:b/>
          <w:bCs/>
          <w:color w:val="000000"/>
          <w:sz w:val="28"/>
          <w:lang w:val="uk-UA"/>
        </w:rPr>
      </w:pPr>
      <w:r>
        <w:rPr>
          <w:rFonts w:ascii="Times New Roman" w:hAnsi="Times New Roman" w:cs="Times New Roman"/>
          <w:b/>
          <w:bCs/>
          <w:color w:val="000000"/>
          <w:sz w:val="28"/>
          <w:lang w:val="uk-UA"/>
        </w:rPr>
        <w:t xml:space="preserve">Дисципліна «Супровід сім’ї, яка виховує дитину </w:t>
      </w:r>
    </w:p>
    <w:p w14:paraId="7EF84945" w14:textId="77777777" w:rsidR="009460E2" w:rsidRDefault="009460E2" w:rsidP="009460E2">
      <w:pPr>
        <w:ind w:firstLine="284"/>
        <w:jc w:val="center"/>
        <w:rPr>
          <w:rFonts w:ascii="Times New Roman" w:hAnsi="Times New Roman" w:cs="Times New Roman"/>
          <w:b/>
          <w:bCs/>
          <w:color w:val="000000"/>
          <w:sz w:val="28"/>
          <w:lang w:val="uk-UA"/>
        </w:rPr>
      </w:pPr>
      <w:r>
        <w:rPr>
          <w:rFonts w:ascii="Times New Roman" w:hAnsi="Times New Roman" w:cs="Times New Roman"/>
          <w:b/>
          <w:bCs/>
          <w:color w:val="000000"/>
          <w:sz w:val="28"/>
          <w:lang w:val="uk-UA"/>
        </w:rPr>
        <w:t>з порушеннями мовлення»</w:t>
      </w:r>
    </w:p>
    <w:p w14:paraId="161FCD23" w14:textId="77777777" w:rsidR="009460E2" w:rsidRDefault="009460E2" w:rsidP="009460E2">
      <w:pPr>
        <w:ind w:firstLine="284"/>
        <w:jc w:val="center"/>
        <w:rPr>
          <w:rFonts w:ascii="Times New Roman" w:hAnsi="Times New Roman" w:cs="Times New Roman"/>
          <w:b/>
          <w:bCs/>
          <w:color w:val="000000"/>
          <w:sz w:val="28"/>
          <w:lang w:val="uk-UA"/>
        </w:rPr>
      </w:pPr>
    </w:p>
    <w:p w14:paraId="4C81D0EB" w14:textId="77777777" w:rsidR="00C021E2" w:rsidRPr="00D859D6" w:rsidRDefault="00C021E2" w:rsidP="00C021E2">
      <w:pPr>
        <w:ind w:firstLine="284"/>
        <w:jc w:val="center"/>
        <w:rPr>
          <w:rFonts w:ascii="Times New Roman" w:eastAsia="Times New Roman" w:hAnsi="Times New Roman" w:cs="Times New Roman"/>
          <w:b/>
          <w:color w:val="000000"/>
          <w:sz w:val="28"/>
          <w:szCs w:val="28"/>
        </w:rPr>
      </w:pPr>
      <w:r w:rsidRPr="00D859D6">
        <w:rPr>
          <w:rFonts w:ascii="Times New Roman" w:eastAsia="Times New Roman" w:hAnsi="Times New Roman" w:cs="Times New Roman"/>
          <w:b/>
          <w:color w:val="000000"/>
          <w:sz w:val="28"/>
          <w:szCs w:val="28"/>
        </w:rPr>
        <w:t>ОСНОВНІ ДЖЕРЕЛА</w:t>
      </w:r>
    </w:p>
    <w:p w14:paraId="2B38B3B8" w14:textId="77777777" w:rsidR="00C021E2" w:rsidRPr="00D859D6" w:rsidRDefault="00C021E2" w:rsidP="00C021E2">
      <w:pPr>
        <w:shd w:val="clear" w:color="auto" w:fill="FFFFFF"/>
        <w:ind w:left="1068"/>
        <w:jc w:val="center"/>
        <w:rPr>
          <w:rFonts w:ascii="Times New Roman" w:eastAsia="Times New Roman" w:hAnsi="Times New Roman" w:cs="Times New Roman"/>
          <w:b/>
        </w:rPr>
      </w:pPr>
    </w:p>
    <w:p w14:paraId="39536659" w14:textId="77777777" w:rsidR="00C021E2" w:rsidRPr="00D859D6" w:rsidRDefault="00C021E2" w:rsidP="00C021E2">
      <w:pPr>
        <w:shd w:val="clear" w:color="auto" w:fill="FFFFFF"/>
        <w:ind w:left="1068"/>
        <w:jc w:val="center"/>
        <w:rPr>
          <w:rFonts w:ascii="Times New Roman" w:eastAsia="Times New Roman" w:hAnsi="Times New Roman" w:cs="Times New Roman"/>
          <w:b/>
        </w:rPr>
      </w:pPr>
      <w:r w:rsidRPr="00D859D6">
        <w:rPr>
          <w:rFonts w:ascii="Times New Roman" w:eastAsia="Times New Roman" w:hAnsi="Times New Roman" w:cs="Times New Roman"/>
          <w:b/>
        </w:rPr>
        <w:t>Основна:</w:t>
      </w:r>
    </w:p>
    <w:p w14:paraId="4F8A2944" w14:textId="77777777" w:rsidR="00C021E2" w:rsidRPr="00D859D6" w:rsidRDefault="00C021E2" w:rsidP="00C021E2">
      <w:pPr>
        <w:numPr>
          <w:ilvl w:val="0"/>
          <w:numId w:val="5"/>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Колупаєва А. А. Інклюзивне навчання : вибір батьків. Харків : Вид-во «Ранок», ВГ «Кенгуру», 2018. 56 с. (Інклюзивне навчання за нозологіями). </w:t>
      </w:r>
    </w:p>
    <w:p w14:paraId="025DF3BE" w14:textId="77777777" w:rsidR="00C021E2" w:rsidRPr="00D859D6" w:rsidRDefault="00C021E2" w:rsidP="00C021E2">
      <w:pPr>
        <w:numPr>
          <w:ilvl w:val="0"/>
          <w:numId w:val="5"/>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Ласточкіна О., Лянна О., Литвиненко В. Сучасні напрями роботи з сім’єю, що виховує дитину з порушеннями мовлення. Науковий вісник МНУ імені В. О. Сухомлинського. Педагогічні науки. № 3 (66), вересень 2019. C. 144-149.</w:t>
      </w:r>
    </w:p>
    <w:p w14:paraId="695C71EC" w14:textId="77777777" w:rsidR="00C021E2" w:rsidRPr="00D859D6" w:rsidRDefault="00C021E2" w:rsidP="00C021E2">
      <w:pPr>
        <w:numPr>
          <w:ilvl w:val="0"/>
          <w:numId w:val="5"/>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Практика взаємодії з батьками дітей з особливими освітніми потребами в інклюзивному просторі : метод. посіб. / уклад. : О.В. Коган та ін. Лисичанськ : ТОВ «ФОКСПРИНТ», 2021. 80 с.</w:t>
      </w:r>
    </w:p>
    <w:p w14:paraId="1A8B69E5" w14:textId="77777777" w:rsidR="00C021E2" w:rsidRPr="00D859D6" w:rsidRDefault="00C021E2" w:rsidP="00C021E2">
      <w:pPr>
        <w:pBdr>
          <w:top w:val="nil"/>
          <w:left w:val="nil"/>
          <w:bottom w:val="nil"/>
          <w:right w:val="nil"/>
          <w:between w:val="nil"/>
        </w:pBdr>
        <w:jc w:val="both"/>
        <w:rPr>
          <w:rFonts w:ascii="Times New Roman" w:eastAsia="Times New Roman" w:hAnsi="Times New Roman" w:cs="Times New Roman"/>
          <w:b/>
          <w:color w:val="000000"/>
        </w:rPr>
      </w:pPr>
    </w:p>
    <w:p w14:paraId="716A23AC" w14:textId="77777777" w:rsidR="00C021E2" w:rsidRPr="00D859D6" w:rsidRDefault="00C021E2" w:rsidP="00C021E2">
      <w:pPr>
        <w:pBdr>
          <w:top w:val="nil"/>
          <w:left w:val="nil"/>
          <w:bottom w:val="nil"/>
          <w:right w:val="nil"/>
          <w:between w:val="nil"/>
        </w:pBdr>
        <w:jc w:val="center"/>
        <w:rPr>
          <w:rFonts w:ascii="Times New Roman" w:eastAsia="Times New Roman" w:hAnsi="Times New Roman" w:cs="Times New Roman"/>
          <w:color w:val="000000"/>
        </w:rPr>
      </w:pPr>
      <w:r w:rsidRPr="00D859D6">
        <w:rPr>
          <w:rFonts w:ascii="Times New Roman" w:eastAsia="Times New Roman" w:hAnsi="Times New Roman" w:cs="Times New Roman"/>
          <w:b/>
          <w:color w:val="000000"/>
        </w:rPr>
        <w:t>Додаткова:</w:t>
      </w:r>
    </w:p>
    <w:p w14:paraId="0FE76124" w14:textId="77777777" w:rsidR="00C021E2" w:rsidRPr="00D859D6" w:rsidRDefault="00C021E2" w:rsidP="00C021E2">
      <w:pPr>
        <w:numPr>
          <w:ilvl w:val="0"/>
          <w:numId w:val="6"/>
        </w:numPr>
        <w:suppressAutoHyphens w:val="0"/>
        <w:spacing w:before="28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Бєлова О. Б. Навчально-превентивна робота щодо запобігання агресії у молодших школярів з ПМР. </w:t>
      </w:r>
      <w:r w:rsidRPr="00D859D6">
        <w:rPr>
          <w:rFonts w:ascii="Times New Roman" w:eastAsia="Times New Roman" w:hAnsi="Times New Roman" w:cs="Times New Roman"/>
          <w:i/>
        </w:rPr>
        <w:t>Науковий часопис НПУ ім. М. П. Драгоманова</w:t>
      </w:r>
      <w:sdt>
        <w:sdtPr>
          <w:rPr>
            <w:rFonts w:ascii="Times New Roman" w:hAnsi="Times New Roman" w:cs="Times New Roman"/>
          </w:rPr>
          <w:tag w:val="goog_rdk_0"/>
          <w:id w:val="781004473"/>
        </w:sdtPr>
        <w:sdtContent>
          <w:r w:rsidRPr="00D859D6">
            <w:rPr>
              <w:rFonts w:ascii="Times New Roman" w:eastAsia="Gungsuh" w:hAnsi="Times New Roman" w:cs="Times New Roman"/>
            </w:rPr>
            <w:t xml:space="preserve">. Серія 19, Корекц. педагогіка та спец. психологія. 2014. Вип. 27. С. 27−31. </w:t>
          </w:r>
        </w:sdtContent>
      </w:sdt>
    </w:p>
    <w:p w14:paraId="3A866C08" w14:textId="77777777" w:rsidR="00C021E2" w:rsidRPr="00D859D6" w:rsidRDefault="00C021E2" w:rsidP="00C021E2">
      <w:pPr>
        <w:numPr>
          <w:ilvl w:val="0"/>
          <w:numId w:val="6"/>
        </w:numPr>
        <w:suppressAutoHyphens w:val="0"/>
        <w:ind w:left="0" w:firstLine="0"/>
        <w:jc w:val="both"/>
        <w:rPr>
          <w:rFonts w:ascii="Times New Roman" w:eastAsia="Times New Roman" w:hAnsi="Times New Roman" w:cs="Times New Roman"/>
        </w:rPr>
      </w:pPr>
      <w:r w:rsidRPr="00D859D6">
        <w:rPr>
          <w:rFonts w:ascii="Times New Roman" w:eastAsia="Times New Roman" w:hAnsi="Times New Roman" w:cs="Times New Roman"/>
        </w:rPr>
        <w:t>Блемерс В., Виш Ф.-Г. Побуждай, но не принуждай. Запорожье : ИПК «Запорожье», 2003. 312с.</w:t>
      </w:r>
    </w:p>
    <w:p w14:paraId="51EB5376"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Бойчук Н.І., Грінчук Н.М., Зимівець Н.В., Лях Т.Л., Молочний В. В., Москвіна Н. А., Петрович В. С., Руда О. В., Румак О. М., Цюман Т. П. Особиста гідність. Безпека життя. Громадянська позиція методичний посібник для виховної роботи з учнями з питань протидії торгівлі людьми 9 клас. Видання друге. Київ, 2014. 164 с.</w:t>
      </w:r>
    </w:p>
    <w:p w14:paraId="4BEDA691"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Заверико Н.В., Соловйова Т.Г. Соціально-педагогічна робота з батьками, що виховують дітей з особливими потребами : навч.-метод. посіб. Запоріжжя : АА Тандем, 2008. 53 с.</w:t>
      </w:r>
    </w:p>
    <w:p w14:paraId="771BD433"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Інвалідність та суспільство: навчально-методичний посібник. За заг. редакцією Байди Л.Ю., Красюкової-Еннс О.В. / Кол. авторів: Байда Л.Ю., Красюкова-Еннс О.В., Грибальський Я.В., Найда Ю.М. Київ, 2012. 216 с.</w:t>
      </w:r>
    </w:p>
    <w:p w14:paraId="01A8AC55"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Кисличенко В. А. Логопедичний супровід сім’ї як системна логопедична допомога родині, в якій виховується дитина з порушеннями мовлення. </w:t>
      </w:r>
      <w:r w:rsidRPr="00D859D6">
        <w:rPr>
          <w:rFonts w:ascii="Times New Roman" w:eastAsia="Times New Roman" w:hAnsi="Times New Roman" w:cs="Times New Roman"/>
          <w:i/>
          <w:color w:val="000000"/>
        </w:rPr>
        <w:t>Логопедія</w:t>
      </w:r>
      <w:sdt>
        <w:sdtPr>
          <w:rPr>
            <w:rFonts w:ascii="Times New Roman" w:hAnsi="Times New Roman" w:cs="Times New Roman"/>
          </w:rPr>
          <w:tag w:val="goog_rdk_1"/>
          <w:id w:val="-1324501364"/>
        </w:sdtPr>
        <w:sdtContent>
          <w:r w:rsidRPr="00D859D6">
            <w:rPr>
              <w:rFonts w:ascii="Times New Roman" w:eastAsia="Gungsuh" w:hAnsi="Times New Roman" w:cs="Times New Roman"/>
              <w:color w:val="000000"/>
            </w:rPr>
            <w:t xml:space="preserve">.  2015. № 6. С. 24−30. </w:t>
          </w:r>
        </w:sdtContent>
      </w:sdt>
    </w:p>
    <w:p w14:paraId="3EE7D979"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Лещенко О. Г., Прохватило А. . Раннє втручання як засіб запобігання ускладнень у дітей з порушенням психофізичного розвитку. Спеціальна освіта та соціальна інклюзія: виклики ХХІ століття : матеріали І Всеукраїнської науково-практичної конференції (25 листопада 2021 року, м. Запоріжжя). Запоріжжя: -,  2021.   № 1 C. 64-66.   URL: https://www.znu.edu.ua/faculty/spp/nauka/zb__rnik_konf_25_11_21_znu.pdf. </w:t>
      </w:r>
    </w:p>
    <w:p w14:paraId="5F8ED152"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Лещенко О. Г. Формування батьківської компетентності у батьків дітей з порушеннями розвитку. Спеціальна освіта та соціальна інклюзія: виклики ХХІ століття. Матеріали ІІ Всеукраїнської науково-практичної конференції з міжнародною участю (м. Запоріжжя, 22 лист. 2023 р.) Запоріжжя: Запорізький національний університет,  2023.   № 2 C. 35-37.   URL: http://files.znu.edu.ua/files/Bibliobooks/Inshi75/0056159.pdf. </w:t>
      </w:r>
    </w:p>
    <w:p w14:paraId="05011E58"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Організаційно-методичні засади діяльності інклюзивно-ресурсних центрів: навчально-методичний посібник / За заг. ред. М. А. Порошенко та ін. Київ, 2018. 252 с. </w:t>
      </w:r>
    </w:p>
    <w:p w14:paraId="16F5CA7F"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Потапчук, Т., Чупахіна, С., Кирста, Н., Кравець, Н. (2022). Взаємодія фахівців здо з сім’єю дитини з порушенням мовлення: теоретичні аспекти. Acta Paedagogica Volynienses, 1. С. 183-190, doi: https://doi.org/10.32782/apv/2022.1.1.29</w:t>
      </w:r>
      <w:r w:rsidRPr="00D859D6">
        <w:rPr>
          <w:rFonts w:ascii="Times New Roman" w:eastAsia="Times New Roman" w:hAnsi="Times New Roman" w:cs="Times New Roman"/>
          <w:color w:val="000000"/>
          <w:highlight w:val="white"/>
        </w:rPr>
        <w:t>.</w:t>
      </w:r>
    </w:p>
    <w:p w14:paraId="6E662A46"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highlight w:val="white"/>
        </w:rPr>
        <w:t>Соціальна робота із вразливими сім’ями та дітьми : посіб. у 2-х ч.; Ч.ІІ. Сучасні орієнтири та ключові технології / З.П. Кияниця, Ж.В. Петрочко. Київ : ОБНОВА КОМПАНІ, 2017. 352 с.</w:t>
      </w:r>
    </w:p>
    <w:p w14:paraId="6070ABD9"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C021E2">
        <w:rPr>
          <w:rFonts w:ascii="Times New Roman" w:eastAsia="Times New Roman" w:hAnsi="Times New Roman" w:cs="Times New Roman"/>
          <w:color w:val="000000"/>
          <w:lang w:val="en-US"/>
        </w:rPr>
        <w:lastRenderedPageBreak/>
        <w:t xml:space="preserve">Positive parenting of children with developmental disabilities: a meta-analysis / T.T. Dyches, T.B. Smith, B. B.Korthet al. </w:t>
      </w:r>
      <w:r w:rsidRPr="00D859D6">
        <w:rPr>
          <w:rFonts w:ascii="Times New Roman" w:eastAsia="Times New Roman" w:hAnsi="Times New Roman" w:cs="Times New Roman"/>
          <w:i/>
          <w:color w:val="000000"/>
        </w:rPr>
        <w:t xml:space="preserve">Res.Dev.Disabil. </w:t>
      </w:r>
      <w:r w:rsidRPr="00D859D6">
        <w:rPr>
          <w:rFonts w:ascii="Times New Roman" w:eastAsia="Times New Roman" w:hAnsi="Times New Roman" w:cs="Times New Roman"/>
          <w:color w:val="000000"/>
        </w:rPr>
        <w:t xml:space="preserve">2012. №33 (6). Р.2213-2220. </w:t>
      </w:r>
    </w:p>
    <w:p w14:paraId="5D7D9DBD" w14:textId="77777777" w:rsidR="00C021E2" w:rsidRPr="00D859D6" w:rsidRDefault="00C021E2" w:rsidP="00C021E2">
      <w:pPr>
        <w:numPr>
          <w:ilvl w:val="0"/>
          <w:numId w:val="6"/>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Processes of enhanced self-understanding during a counselling programme for parents of children with disabilities / K.T. Haugstvedt, S. Graff-Iversen, I.R. Bukholm et al. </w:t>
      </w:r>
      <w:r w:rsidRPr="00D859D6">
        <w:rPr>
          <w:rFonts w:ascii="Times New Roman" w:eastAsia="Times New Roman" w:hAnsi="Times New Roman" w:cs="Times New Roman"/>
          <w:i/>
          <w:color w:val="000000"/>
        </w:rPr>
        <w:t>Scand. J. Caring Sci</w:t>
      </w:r>
      <w:r w:rsidRPr="00D859D6">
        <w:rPr>
          <w:rFonts w:ascii="Times New Roman" w:eastAsia="Times New Roman" w:hAnsi="Times New Roman" w:cs="Times New Roman"/>
          <w:color w:val="000000"/>
        </w:rPr>
        <w:t>. 2013. №27(1). Р.108-116.</w:t>
      </w:r>
    </w:p>
    <w:p w14:paraId="371949CE" w14:textId="77777777" w:rsidR="00C021E2" w:rsidRPr="00D859D6" w:rsidRDefault="00C021E2" w:rsidP="00C021E2">
      <w:pPr>
        <w:pBdr>
          <w:top w:val="nil"/>
          <w:left w:val="nil"/>
          <w:bottom w:val="nil"/>
          <w:right w:val="nil"/>
          <w:between w:val="nil"/>
        </w:pBdr>
        <w:jc w:val="both"/>
        <w:rPr>
          <w:rFonts w:ascii="Times New Roman" w:eastAsia="Times New Roman" w:hAnsi="Times New Roman" w:cs="Times New Roman"/>
          <w:color w:val="000000"/>
        </w:rPr>
      </w:pPr>
    </w:p>
    <w:p w14:paraId="60313E1F" w14:textId="77777777" w:rsidR="00C021E2" w:rsidRPr="00D859D6" w:rsidRDefault="00C021E2" w:rsidP="00C021E2">
      <w:pPr>
        <w:jc w:val="center"/>
        <w:rPr>
          <w:rFonts w:ascii="Times New Roman" w:eastAsia="Times New Roman" w:hAnsi="Times New Roman" w:cs="Times New Roman"/>
          <w:b/>
        </w:rPr>
      </w:pPr>
      <w:r w:rsidRPr="00D859D6">
        <w:rPr>
          <w:rFonts w:ascii="Times New Roman" w:eastAsia="Times New Roman" w:hAnsi="Times New Roman" w:cs="Times New Roman"/>
          <w:b/>
        </w:rPr>
        <w:t>Інформаційні ресурси:</w:t>
      </w:r>
    </w:p>
    <w:p w14:paraId="5C2926BE" w14:textId="77777777" w:rsidR="00C021E2" w:rsidRPr="00D859D6" w:rsidRDefault="00C021E2" w:rsidP="00C021E2">
      <w:pPr>
        <w:numPr>
          <w:ilvl w:val="0"/>
          <w:numId w:val="4"/>
        </w:numPr>
        <w:suppressAutoHyphens w:val="0"/>
        <w:spacing w:before="28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Буковська О. О. Напрямки психологічної допомоги сім’ям, які виховують дитину з особливими освітніми потребами. URL: https://cutt.ly/WYg5Wu0 </w:t>
      </w:r>
    </w:p>
    <w:p w14:paraId="31C02E0D"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Взаємодія вчителя-логопеда і батьків у корекційній логопедичній роботі з дошкільниками. URL: https://genezum. org/library/vzaemodiya-vchytelyalogopeda-i-batkiv-ukorekciyniy-logopedychniy-roboti-z-doshkilnykamy </w:t>
      </w:r>
    </w:p>
    <w:p w14:paraId="34B37932"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Вінокурова О. В. Вплив мовленнєвих порушень на особистість, поведінку та емоційно-вольову сферу дитини. </w:t>
      </w:r>
      <w:r w:rsidRPr="00D859D6">
        <w:rPr>
          <w:rFonts w:ascii="Times New Roman" w:eastAsia="Times New Roman" w:hAnsi="Times New Roman" w:cs="Times New Roman"/>
          <w:i/>
        </w:rPr>
        <w:t>Науковий часопис НПУ ім. М. П. Драгоманова</w:t>
      </w:r>
      <w:sdt>
        <w:sdtPr>
          <w:rPr>
            <w:rFonts w:ascii="Times New Roman" w:hAnsi="Times New Roman" w:cs="Times New Roman"/>
          </w:rPr>
          <w:tag w:val="goog_rdk_2"/>
          <w:id w:val="-2023073266"/>
        </w:sdtPr>
        <w:sdtContent>
          <w:r w:rsidRPr="00D859D6">
            <w:rPr>
              <w:rFonts w:ascii="Times New Roman" w:eastAsia="Gungsuh" w:hAnsi="Times New Roman" w:cs="Times New Roman"/>
            </w:rPr>
            <w:t>. Серія 19, Корекц. педагогіка та спец. психологія. 2014. Вип. 28. С. 37−41. URL: http://nbuv.gov.ua/UJRN/ Nchnpu_ 019_2014_28_10</w:t>
          </w:r>
        </w:sdtContent>
      </w:sdt>
    </w:p>
    <w:p w14:paraId="643D5026"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Галущенко В. І. Розвиток емоційно-мімічних засобів спілкування у дітей з порушеннями мовлення. </w:t>
      </w:r>
      <w:r w:rsidRPr="00D859D6">
        <w:rPr>
          <w:rFonts w:ascii="Times New Roman" w:eastAsia="Times New Roman" w:hAnsi="Times New Roman" w:cs="Times New Roman"/>
          <w:i/>
        </w:rPr>
        <w:t>Логопедія</w:t>
      </w:r>
      <w:sdt>
        <w:sdtPr>
          <w:rPr>
            <w:rFonts w:ascii="Times New Roman" w:hAnsi="Times New Roman" w:cs="Times New Roman"/>
          </w:rPr>
          <w:tag w:val="goog_rdk_3"/>
          <w:id w:val="465236592"/>
        </w:sdtPr>
        <w:sdtContent>
          <w:r w:rsidRPr="00D859D6">
            <w:rPr>
              <w:rFonts w:ascii="Times New Roman" w:eastAsia="Gungsuh" w:hAnsi="Times New Roman" w:cs="Times New Roman"/>
            </w:rPr>
            <w:t>. 2015. № 6. С. 19−24. URL: http://nbuv.gov.ua/UJRN/logoped_2015_6_4</w:t>
          </w:r>
        </w:sdtContent>
      </w:sdt>
    </w:p>
    <w:p w14:paraId="1F38AB9B"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r w:rsidRPr="00D859D6">
        <w:rPr>
          <w:rFonts w:ascii="Times New Roman" w:eastAsia="Times New Roman" w:hAnsi="Times New Roman" w:cs="Times New Roman"/>
        </w:rPr>
        <w:t xml:space="preserve">Ігри та вправи для тренінгів (зі скарбнички неформальної освіти). URL: https://www.gurt.org.ua/articles/43009/ </w:t>
      </w:r>
    </w:p>
    <w:p w14:paraId="5C1C1F11"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sdt>
        <w:sdtPr>
          <w:rPr>
            <w:rFonts w:ascii="Times New Roman" w:hAnsi="Times New Roman" w:cs="Times New Roman"/>
          </w:rPr>
          <w:tag w:val="goog_rdk_4"/>
          <w:id w:val="700899264"/>
        </w:sdtPr>
        <w:sdtContent>
          <w:r w:rsidRPr="00D859D6">
            <w:rPr>
              <w:rFonts w:ascii="Times New Roman" w:eastAsia="Gungsuh" w:hAnsi="Times New Roman" w:cs="Times New Roman"/>
            </w:rPr>
            <w:t>Кисличенко В. А. Комплексна програма забезпечення логопедичного супроводу сімей, які виховують дитину з порушеннями мовлення. Зб. наук. пр. Кам’янець-Поділ. нац. ун-ту ім. Івана Огієнка. Серія соціально-педагогічна. 2012. Вип. 19 (1). С. 366−372. URL: http://nbuv.gov.ua/ UJRN/znpkp_sp_2012_19(1)__41</w:t>
          </w:r>
        </w:sdtContent>
      </w:sdt>
    </w:p>
    <w:p w14:paraId="3DE0AD23"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sdt>
        <w:sdtPr>
          <w:rPr>
            <w:rFonts w:ascii="Times New Roman" w:hAnsi="Times New Roman" w:cs="Times New Roman"/>
          </w:rPr>
          <w:tag w:val="goog_rdk_5"/>
          <w:id w:val="917824784"/>
        </w:sdtPr>
        <w:sdtContent>
          <w:r w:rsidRPr="00D859D6">
            <w:rPr>
              <w:rFonts w:ascii="Times New Roman" w:eastAsia="Gungsuh" w:hAnsi="Times New Roman" w:cs="Times New Roman"/>
            </w:rPr>
            <w:t>Кисличенко В. Проблеми логопедичної допомоги сім’ям, які виховують дитину з порушенням мовлення. Науковий вісник Миколаївського нац. ун-ту ім. В. О. Сухомлинського. Серія: Пед. науки. 2016. № 3. С. 127−131. URL: http://nbuv.gov.ua/UJRN/Znpkhist_2016_3_26</w:t>
          </w:r>
        </w:sdtContent>
      </w:sdt>
    </w:p>
    <w:p w14:paraId="6F5EE902" w14:textId="77777777" w:rsidR="00C021E2" w:rsidRPr="00D859D6" w:rsidRDefault="00C021E2" w:rsidP="00C021E2">
      <w:pPr>
        <w:numPr>
          <w:ilvl w:val="0"/>
          <w:numId w:val="4"/>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Куриця А.І. Особливості психоконсультативної та психотерапевтичної роботи з сім’єю, яка виховує дитину з порушенням мовлення. </w:t>
      </w:r>
      <w:r w:rsidRPr="00D859D6">
        <w:rPr>
          <w:rFonts w:ascii="Times New Roman" w:eastAsia="Times New Roman" w:hAnsi="Times New Roman" w:cs="Times New Roman"/>
          <w:i/>
          <w:color w:val="000000"/>
        </w:rPr>
        <w:t xml:space="preserve">Актуальні питання корекційної освіти. </w:t>
      </w:r>
      <w:r w:rsidRPr="00D859D6">
        <w:rPr>
          <w:rFonts w:ascii="Times New Roman" w:eastAsia="Times New Roman" w:hAnsi="Times New Roman" w:cs="Times New Roman"/>
          <w:color w:val="000000"/>
        </w:rPr>
        <w:t>2019. С. 159-168. URL: https://aqce.com.ua/download/publications/545/503.pdf/</w:t>
      </w:r>
    </w:p>
    <w:p w14:paraId="271DF501" w14:textId="77777777" w:rsidR="00C021E2" w:rsidRPr="00D859D6" w:rsidRDefault="00C021E2" w:rsidP="00C021E2">
      <w:pPr>
        <w:numPr>
          <w:ilvl w:val="0"/>
          <w:numId w:val="4"/>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Лещенко О. Г.  Соціальний супровід сім’ї : навч. посіб. для здобув. ступ. вищ. освіти бакалав. напр. підгот. «Соціальна педагогіка» / для студ., що навч. за напр. підгот. «Соціальна робота». Запоріжжя : ЗНУ, 2018.  150 с.  URL: </w:t>
      </w:r>
      <w:hyperlink r:id="rId5">
        <w:r w:rsidRPr="00D859D6">
          <w:rPr>
            <w:rFonts w:ascii="Times New Roman" w:eastAsia="Times New Roman" w:hAnsi="Times New Roman" w:cs="Times New Roman"/>
            <w:color w:val="000000"/>
          </w:rPr>
          <w:t>http://ebooks.znu.edu.ua/files/metodychky/2017/11/0040865.docx</w:t>
        </w:r>
      </w:hyperlink>
      <w:r w:rsidRPr="00D859D6">
        <w:rPr>
          <w:rFonts w:ascii="Times New Roman" w:eastAsia="Times New Roman" w:hAnsi="Times New Roman" w:cs="Times New Roman"/>
          <w:color w:val="000000"/>
        </w:rPr>
        <w:t xml:space="preserve">. </w:t>
      </w:r>
    </w:p>
    <w:p w14:paraId="434CE3D5"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sdt>
        <w:sdtPr>
          <w:rPr>
            <w:rFonts w:ascii="Times New Roman" w:hAnsi="Times New Roman" w:cs="Times New Roman"/>
          </w:rPr>
          <w:tag w:val="goog_rdk_6"/>
          <w:id w:val="-126469439"/>
        </w:sdtPr>
        <w:sdtContent>
          <w:r w:rsidRPr="00D859D6">
            <w:rPr>
              <w:rFonts w:ascii="Times New Roman" w:eastAsia="Gungsuh" w:hAnsi="Times New Roman" w:cs="Times New Roman"/>
            </w:rPr>
            <w:t>Панченко Т. Л. Особливості соціально-психологічної адаптації дітей з порушеннями мовлення. Науковий часопис НПУ ім. М. П. Драгоманова. Серія 19, Корекц. педагогіка та спец. психологія. 2014. Вип. 27. С. 149−152. URL:  http://nbuv.gov.ua/UJRN/ Nchnpu_019_2014_27_32</w:t>
          </w:r>
        </w:sdtContent>
      </w:sdt>
    </w:p>
    <w:p w14:paraId="77CD2C41" w14:textId="77777777" w:rsidR="00C021E2" w:rsidRPr="00D859D6" w:rsidRDefault="00C021E2" w:rsidP="00C021E2">
      <w:pPr>
        <w:numPr>
          <w:ilvl w:val="0"/>
          <w:numId w:val="4"/>
        </w:numPr>
        <w:suppressAutoHyphens w:val="0"/>
        <w:ind w:left="0" w:firstLine="0"/>
        <w:jc w:val="both"/>
        <w:rPr>
          <w:rFonts w:ascii="Times New Roman" w:eastAsia="Times New Roman" w:hAnsi="Times New Roman" w:cs="Times New Roman"/>
        </w:rPr>
      </w:pPr>
      <w:sdt>
        <w:sdtPr>
          <w:rPr>
            <w:rFonts w:ascii="Times New Roman" w:hAnsi="Times New Roman" w:cs="Times New Roman"/>
          </w:rPr>
          <w:tag w:val="goog_rdk_7"/>
          <w:id w:val="1069997444"/>
        </w:sdtPr>
        <w:sdtContent>
          <w:r w:rsidRPr="00D859D6">
            <w:rPr>
              <w:rFonts w:ascii="Times New Roman" w:eastAsia="Gungsuh" w:hAnsi="Times New Roman" w:cs="Times New Roman"/>
            </w:rPr>
            <w:t>Пилипенко О. М. До проблеми дослідження емоційного інтелекту молодших школярів з порушеннями мовленнєвого розвитку. Науковий часопис НПУ ім. М. П. Драгоманова. Серія 19, Корекційна педагогіка та спеціальна психологія. 2015. Вип. 29. С. 234−239. URL: http://nbuv.gov.ua/UJRN/ Nchnpu_019_2015_29_41</w:t>
          </w:r>
        </w:sdtContent>
      </w:sdt>
    </w:p>
    <w:p w14:paraId="1527BD91" w14:textId="77777777" w:rsidR="00C021E2" w:rsidRPr="00D859D6" w:rsidRDefault="00C021E2" w:rsidP="00C021E2">
      <w:pPr>
        <w:numPr>
          <w:ilvl w:val="0"/>
          <w:numId w:val="4"/>
        </w:numPr>
        <w:pBdr>
          <w:top w:val="nil"/>
          <w:left w:val="nil"/>
          <w:bottom w:val="nil"/>
          <w:right w:val="nil"/>
          <w:between w:val="nil"/>
        </w:pBdr>
        <w:suppressAutoHyphens w:val="0"/>
        <w:ind w:left="0" w:firstLine="0"/>
        <w:jc w:val="both"/>
        <w:rPr>
          <w:rFonts w:ascii="Times New Roman" w:eastAsia="Times New Roman" w:hAnsi="Times New Roman" w:cs="Times New Roman"/>
          <w:color w:val="000000"/>
        </w:rPr>
      </w:pPr>
      <w:r w:rsidRPr="00D859D6">
        <w:rPr>
          <w:rFonts w:ascii="Times New Roman" w:eastAsia="Times New Roman" w:hAnsi="Times New Roman" w:cs="Times New Roman"/>
          <w:color w:val="000000"/>
        </w:rPr>
        <w:t xml:space="preserve">Рібцун Ю. В. Співпраця вчителя-логопеда з батьками : молодша логопедична група для дітей із ЗНМ. </w:t>
      </w:r>
      <w:r w:rsidRPr="00D859D6">
        <w:rPr>
          <w:rFonts w:ascii="Times New Roman" w:eastAsia="Times New Roman" w:hAnsi="Times New Roman" w:cs="Times New Roman"/>
          <w:i/>
          <w:color w:val="000000"/>
        </w:rPr>
        <w:t>Дефектологія</w:t>
      </w:r>
      <w:r w:rsidRPr="00D859D6">
        <w:rPr>
          <w:rFonts w:ascii="Times New Roman" w:eastAsia="Times New Roman" w:hAnsi="Times New Roman" w:cs="Times New Roman"/>
          <w:color w:val="000000"/>
        </w:rPr>
        <w:t xml:space="preserve">. Особлива дитина : навчання та виховання. 2011. № 1. С. 33–37. URL: https://cutt.ly/QTybFDh </w:t>
      </w:r>
    </w:p>
    <w:p w14:paraId="30A01235" w14:textId="77777777" w:rsidR="00C021E2" w:rsidRPr="00C021E2" w:rsidRDefault="00C021E2" w:rsidP="00C021E2">
      <w:pPr>
        <w:numPr>
          <w:ilvl w:val="0"/>
          <w:numId w:val="4"/>
        </w:numPr>
        <w:pBdr>
          <w:top w:val="nil"/>
          <w:left w:val="nil"/>
          <w:bottom w:val="nil"/>
          <w:right w:val="nil"/>
          <w:between w:val="nil"/>
        </w:pBdr>
        <w:suppressAutoHyphens w:val="0"/>
        <w:ind w:left="0" w:firstLine="0"/>
        <w:jc w:val="both"/>
        <w:rPr>
          <w:rFonts w:ascii="Times New Roman" w:eastAsia="Times New Roman" w:hAnsi="Times New Roman" w:cs="Times New Roman"/>
          <w:color w:val="000000"/>
          <w:lang w:val="en-US"/>
        </w:rPr>
      </w:pPr>
      <w:r w:rsidRPr="00D859D6">
        <w:rPr>
          <w:rFonts w:ascii="Times New Roman" w:eastAsia="Times New Roman" w:hAnsi="Times New Roman" w:cs="Times New Roman"/>
          <w:color w:val="000000"/>
        </w:rPr>
        <w:t xml:space="preserve">Романюк Н. С. Робота та співпраця із батьками дітей з ООП : методичний посібник. </w:t>
      </w:r>
      <w:r w:rsidRPr="00C021E2">
        <w:rPr>
          <w:rFonts w:ascii="Times New Roman" w:eastAsia="Times New Roman" w:hAnsi="Times New Roman" w:cs="Times New Roman"/>
          <w:color w:val="000000"/>
          <w:lang w:val="en-US"/>
        </w:rPr>
        <w:t xml:space="preserve">2021. 50 </w:t>
      </w:r>
      <w:r w:rsidRPr="00D859D6">
        <w:rPr>
          <w:rFonts w:ascii="Times New Roman" w:eastAsia="Times New Roman" w:hAnsi="Times New Roman" w:cs="Times New Roman"/>
          <w:color w:val="000000"/>
        </w:rPr>
        <w:t>с</w:t>
      </w:r>
      <w:r w:rsidRPr="00C021E2">
        <w:rPr>
          <w:rFonts w:ascii="Times New Roman" w:eastAsia="Times New Roman" w:hAnsi="Times New Roman" w:cs="Times New Roman"/>
          <w:color w:val="000000"/>
          <w:lang w:val="en-US"/>
        </w:rPr>
        <w:t xml:space="preserve">. URL: https://vseosvita.ua/library/metodicnij-posibnik-robotata-spivpraca-iz-batkami-ditej-z-oop-406357.html </w:t>
      </w:r>
    </w:p>
    <w:p w14:paraId="07E74D61" w14:textId="77777777" w:rsidR="00C021E2" w:rsidRPr="00D859D6" w:rsidRDefault="00C021E2" w:rsidP="00C021E2">
      <w:pPr>
        <w:numPr>
          <w:ilvl w:val="0"/>
          <w:numId w:val="4"/>
        </w:numPr>
        <w:suppressAutoHyphens w:val="0"/>
        <w:spacing w:after="280"/>
        <w:ind w:left="0" w:firstLine="0"/>
        <w:jc w:val="both"/>
        <w:rPr>
          <w:rFonts w:ascii="Times New Roman" w:eastAsia="Times New Roman" w:hAnsi="Times New Roman" w:cs="Times New Roman"/>
        </w:rPr>
      </w:pPr>
      <w:sdt>
        <w:sdtPr>
          <w:rPr>
            <w:rFonts w:ascii="Times New Roman" w:hAnsi="Times New Roman" w:cs="Times New Roman"/>
          </w:rPr>
          <w:tag w:val="goog_rdk_8"/>
          <w:id w:val="1773825918"/>
        </w:sdtPr>
        <w:sdtContent>
          <w:r w:rsidRPr="00D859D6">
            <w:rPr>
              <w:rFonts w:ascii="Times New Roman" w:eastAsia="Gungsuh" w:hAnsi="Times New Roman" w:cs="Times New Roman"/>
            </w:rPr>
            <w:t>Ткач О. М. Залучення батьків до надання корекційної допомоги дітям з ТПМ в умовах класів інклюзивного навчання. Зб. наук. праць Кам’янець-Поділ. нац. ун-ту ім. Івана Огієнка. Серія соціально-педагогічна. 2012. Вип. 19 (1). С. 430−437. URL: http://nbuv.gov.ua/UJRN/znpkp_sp_ 2012_19(1)__49</w:t>
          </w:r>
        </w:sdtContent>
      </w:sdt>
    </w:p>
    <w:p w14:paraId="18FC0C21" w14:textId="77777777" w:rsidR="007436E1" w:rsidRPr="00C021E2" w:rsidRDefault="007436E1">
      <w:pPr>
        <w:rPr>
          <w:rFonts w:hint="eastAsia"/>
        </w:rPr>
      </w:pPr>
    </w:p>
    <w:sectPr w:rsidR="007436E1" w:rsidRPr="00C02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278"/>
    <w:multiLevelType w:val="multilevel"/>
    <w:tmpl w:val="0C58FBD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DA2E4D"/>
    <w:multiLevelType w:val="multilevel"/>
    <w:tmpl w:val="D6A27D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A065ED0"/>
    <w:multiLevelType w:val="multilevel"/>
    <w:tmpl w:val="2C6A56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6E720B2"/>
    <w:multiLevelType w:val="multilevel"/>
    <w:tmpl w:val="271EEE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ACD7694"/>
    <w:multiLevelType w:val="multilevel"/>
    <w:tmpl w:val="D0167F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738634DF"/>
    <w:multiLevelType w:val="multilevel"/>
    <w:tmpl w:val="F8EE5A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905413687">
    <w:abstractNumId w:val="5"/>
  </w:num>
  <w:num w:numId="2" w16cid:durableId="1637032609">
    <w:abstractNumId w:val="1"/>
  </w:num>
  <w:num w:numId="3" w16cid:durableId="642662747">
    <w:abstractNumId w:val="2"/>
  </w:num>
  <w:num w:numId="4" w16cid:durableId="1813668836">
    <w:abstractNumId w:val="3"/>
  </w:num>
  <w:num w:numId="5" w16cid:durableId="511258112">
    <w:abstractNumId w:val="4"/>
  </w:num>
  <w:num w:numId="6" w16cid:durableId="147478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E2"/>
    <w:rsid w:val="007436E1"/>
    <w:rsid w:val="009460E2"/>
    <w:rsid w:val="00C02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F376"/>
  <w15:chartTrackingRefBased/>
  <w15:docId w15:val="{B471391E-7148-4814-BFBB-C306E5DA3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0E2"/>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9460E2"/>
    <w:pPr>
      <w:suppressAutoHyphens/>
      <w:spacing w:after="0" w:line="240" w:lineRule="auto"/>
    </w:pPr>
    <w:rPr>
      <w:rFonts w:ascii="Times New Roman" w:eastAsia="Times New Roman" w:hAnsi="Times New Roman" w:cs="Times New Roman"/>
      <w:color w:val="000000"/>
      <w:sz w:val="24"/>
      <w:szCs w:val="24"/>
      <w:lang w:eastAsia="ru-RU" w:bidi="si-LK"/>
    </w:rPr>
  </w:style>
  <w:style w:type="paragraph" w:styleId="a3">
    <w:name w:val="List Paragraph"/>
    <w:basedOn w:val="a"/>
    <w:uiPriority w:val="34"/>
    <w:qFormat/>
    <w:rsid w:val="009460E2"/>
    <w:pPr>
      <w:ind w:left="708"/>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books.znu.edu.ua/files/metodychky/2017/11/0040865.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2023-05-01T12:02:00Z</dcterms:created>
  <dcterms:modified xsi:type="dcterms:W3CDTF">2024-02-01T21:37:00Z</dcterms:modified>
</cp:coreProperties>
</file>