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44" w:rsidRDefault="00B41092" w:rsidP="00FA1119">
      <w:pPr>
        <w:spacing w:after="0" w:line="240" w:lineRule="auto"/>
        <w:ind w:left="-567" w:firstLine="540"/>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Лекція </w:t>
      </w:r>
      <w:r w:rsidR="004B6FD2">
        <w:rPr>
          <w:rFonts w:ascii="Times New Roman" w:hAnsi="Times New Roman"/>
          <w:b/>
          <w:color w:val="000000"/>
          <w:sz w:val="24"/>
          <w:szCs w:val="24"/>
          <w:lang w:val="uk-UA"/>
        </w:rPr>
        <w:t>6</w:t>
      </w:r>
      <w:r w:rsidR="00916044" w:rsidRPr="00132F37">
        <w:rPr>
          <w:rFonts w:ascii="Times New Roman" w:hAnsi="Times New Roman"/>
          <w:b/>
          <w:color w:val="000000"/>
          <w:sz w:val="24"/>
          <w:szCs w:val="24"/>
          <w:lang w:val="uk-UA"/>
        </w:rPr>
        <w:t xml:space="preserve">. Міжнародна торгівля </w:t>
      </w:r>
      <w:r w:rsidR="001C27A5" w:rsidRPr="00132F37">
        <w:rPr>
          <w:rFonts w:ascii="Times New Roman" w:hAnsi="Times New Roman"/>
          <w:b/>
          <w:color w:val="000000"/>
          <w:sz w:val="24"/>
          <w:szCs w:val="24"/>
          <w:lang w:val="uk-UA"/>
        </w:rPr>
        <w:t xml:space="preserve">промисловими товарами, </w:t>
      </w:r>
      <w:r w:rsidR="00916044" w:rsidRPr="00132F37">
        <w:rPr>
          <w:rFonts w:ascii="Times New Roman" w:hAnsi="Times New Roman"/>
          <w:b/>
          <w:color w:val="000000"/>
          <w:sz w:val="24"/>
          <w:szCs w:val="24"/>
          <w:lang w:val="uk-UA"/>
        </w:rPr>
        <w:t>машинами та устаткуванням</w:t>
      </w:r>
    </w:p>
    <w:p w:rsidR="00B41092" w:rsidRPr="00132F37" w:rsidRDefault="00B41092" w:rsidP="00FA1119">
      <w:pPr>
        <w:spacing w:after="0" w:line="240" w:lineRule="auto"/>
        <w:ind w:left="-567" w:firstLine="540"/>
        <w:jc w:val="both"/>
        <w:rPr>
          <w:rFonts w:ascii="Times New Roman" w:hAnsi="Times New Roman"/>
          <w:b/>
          <w:color w:val="000000"/>
          <w:sz w:val="24"/>
          <w:szCs w:val="24"/>
          <w:lang w:val="uk-UA"/>
        </w:rPr>
      </w:pPr>
    </w:p>
    <w:p w:rsidR="00F3504B" w:rsidRPr="00B41092" w:rsidRDefault="00FA1119" w:rsidP="00FA1119">
      <w:pPr>
        <w:pStyle w:val="a7"/>
        <w:spacing w:after="0" w:line="240" w:lineRule="auto"/>
        <w:ind w:left="-567" w:firstLine="540"/>
        <w:jc w:val="both"/>
        <w:rPr>
          <w:rFonts w:ascii="Times New Roman" w:hAnsi="Times New Roman"/>
          <w:sz w:val="24"/>
          <w:szCs w:val="24"/>
          <w:lang w:val="uk-UA"/>
        </w:rPr>
      </w:pPr>
      <w:r w:rsidRPr="00B41092">
        <w:rPr>
          <w:rFonts w:ascii="Times New Roman" w:hAnsi="Times New Roman"/>
          <w:sz w:val="24"/>
          <w:szCs w:val="24"/>
          <w:lang w:val="uk-UA"/>
        </w:rPr>
        <w:t xml:space="preserve">1. Міжнародна торгівля </w:t>
      </w:r>
      <w:r w:rsidR="00F3504B" w:rsidRPr="00B41092">
        <w:rPr>
          <w:rFonts w:ascii="Times New Roman" w:hAnsi="Times New Roman"/>
          <w:sz w:val="24"/>
          <w:szCs w:val="24"/>
          <w:lang w:val="uk-UA"/>
        </w:rPr>
        <w:t>товарами широкого вжитку</w:t>
      </w:r>
      <w:r w:rsidR="00B41092">
        <w:rPr>
          <w:rFonts w:ascii="Times New Roman" w:hAnsi="Times New Roman"/>
          <w:sz w:val="24"/>
          <w:szCs w:val="24"/>
          <w:lang w:val="uk-UA"/>
        </w:rPr>
        <w:t>.</w:t>
      </w:r>
    </w:p>
    <w:p w:rsidR="00F3504B" w:rsidRPr="00B41092" w:rsidRDefault="00FA1119" w:rsidP="00FA1119">
      <w:pPr>
        <w:pStyle w:val="a7"/>
        <w:spacing w:after="0" w:line="240" w:lineRule="auto"/>
        <w:ind w:left="-567" w:firstLine="540"/>
        <w:jc w:val="both"/>
        <w:rPr>
          <w:rFonts w:ascii="Times New Roman" w:hAnsi="Times New Roman"/>
          <w:sz w:val="24"/>
          <w:szCs w:val="24"/>
          <w:lang w:val="uk-UA"/>
        </w:rPr>
      </w:pPr>
      <w:r w:rsidRPr="00B41092">
        <w:rPr>
          <w:rFonts w:ascii="Times New Roman" w:hAnsi="Times New Roman"/>
          <w:sz w:val="24"/>
          <w:szCs w:val="24"/>
          <w:lang w:val="uk-UA"/>
        </w:rPr>
        <w:t>2. Особливості міжнародної т</w:t>
      </w:r>
      <w:r w:rsidR="00F3504B" w:rsidRPr="00B41092">
        <w:rPr>
          <w:rFonts w:ascii="Times New Roman" w:hAnsi="Times New Roman"/>
          <w:sz w:val="24"/>
          <w:szCs w:val="24"/>
          <w:lang w:val="uk-UA"/>
        </w:rPr>
        <w:t>оргівл</w:t>
      </w:r>
      <w:r w:rsidRPr="00B41092">
        <w:rPr>
          <w:rFonts w:ascii="Times New Roman" w:hAnsi="Times New Roman"/>
          <w:sz w:val="24"/>
          <w:szCs w:val="24"/>
          <w:lang w:val="uk-UA"/>
        </w:rPr>
        <w:t>і</w:t>
      </w:r>
      <w:r w:rsidR="00F3504B" w:rsidRPr="00B41092">
        <w:rPr>
          <w:rFonts w:ascii="Times New Roman" w:hAnsi="Times New Roman"/>
          <w:sz w:val="24"/>
          <w:szCs w:val="24"/>
          <w:lang w:val="uk-UA"/>
        </w:rPr>
        <w:t xml:space="preserve"> машинно-технічною продукцією</w:t>
      </w:r>
      <w:r w:rsidR="00B41092">
        <w:rPr>
          <w:rFonts w:ascii="Times New Roman" w:hAnsi="Times New Roman"/>
          <w:sz w:val="24"/>
          <w:szCs w:val="24"/>
          <w:lang w:val="uk-UA"/>
        </w:rPr>
        <w:t>.</w:t>
      </w:r>
    </w:p>
    <w:p w:rsidR="00F3504B" w:rsidRPr="00B41092" w:rsidRDefault="00F3504B" w:rsidP="00FA1119">
      <w:pPr>
        <w:pStyle w:val="a7"/>
        <w:spacing w:after="0" w:line="240" w:lineRule="auto"/>
        <w:ind w:left="-567" w:firstLine="540"/>
        <w:jc w:val="both"/>
        <w:rPr>
          <w:rFonts w:ascii="Times New Roman" w:hAnsi="Times New Roman"/>
          <w:spacing w:val="4"/>
          <w:sz w:val="24"/>
          <w:szCs w:val="24"/>
          <w:lang w:val="uk-UA"/>
        </w:rPr>
      </w:pPr>
      <w:r w:rsidRPr="00B41092">
        <w:rPr>
          <w:rFonts w:ascii="Times New Roman" w:hAnsi="Times New Roman"/>
          <w:spacing w:val="4"/>
          <w:sz w:val="24"/>
          <w:szCs w:val="24"/>
          <w:lang w:val="uk-UA"/>
        </w:rPr>
        <w:t>2.1 Торгівля готовою продукцією</w:t>
      </w:r>
      <w:r w:rsidR="00B41092">
        <w:rPr>
          <w:rFonts w:ascii="Times New Roman" w:hAnsi="Times New Roman"/>
          <w:spacing w:val="4"/>
          <w:sz w:val="24"/>
          <w:szCs w:val="24"/>
          <w:lang w:val="uk-UA"/>
        </w:rPr>
        <w:t>.</w:t>
      </w:r>
    </w:p>
    <w:p w:rsidR="00916044" w:rsidRPr="00B41092" w:rsidRDefault="00F3504B" w:rsidP="00FA1119">
      <w:pPr>
        <w:pStyle w:val="a7"/>
        <w:spacing w:after="0" w:line="240" w:lineRule="auto"/>
        <w:ind w:left="-567" w:firstLine="540"/>
        <w:jc w:val="both"/>
        <w:rPr>
          <w:rFonts w:ascii="Times New Roman" w:hAnsi="Times New Roman"/>
          <w:sz w:val="24"/>
          <w:szCs w:val="24"/>
          <w:lang w:val="uk-UA"/>
        </w:rPr>
      </w:pPr>
      <w:r w:rsidRPr="00B41092">
        <w:rPr>
          <w:rFonts w:ascii="Times New Roman" w:hAnsi="Times New Roman"/>
          <w:sz w:val="24"/>
          <w:szCs w:val="24"/>
          <w:lang w:val="uk-UA"/>
        </w:rPr>
        <w:t>2.2 Торгівля машинно-технічною продукцією в розібраному вигляді.</w:t>
      </w:r>
    </w:p>
    <w:p w:rsidR="00F3504B" w:rsidRPr="00B41092" w:rsidRDefault="00F3504B" w:rsidP="00FA1119">
      <w:pPr>
        <w:spacing w:after="0" w:line="240" w:lineRule="auto"/>
        <w:ind w:left="-567" w:firstLine="540"/>
        <w:jc w:val="both"/>
        <w:rPr>
          <w:rFonts w:ascii="Times New Roman" w:hAnsi="Times New Roman"/>
          <w:sz w:val="24"/>
          <w:szCs w:val="24"/>
          <w:lang w:val="uk-UA"/>
        </w:rPr>
      </w:pPr>
      <w:r w:rsidRPr="00B41092">
        <w:rPr>
          <w:rFonts w:ascii="Times New Roman" w:hAnsi="Times New Roman"/>
          <w:sz w:val="24"/>
          <w:szCs w:val="24"/>
          <w:lang w:val="uk-UA"/>
        </w:rPr>
        <w:t>2.3 Торгівля комплектним обладнанням.</w:t>
      </w:r>
    </w:p>
    <w:p w:rsidR="00916044" w:rsidRPr="00132F37" w:rsidRDefault="00916044" w:rsidP="00132F37">
      <w:pPr>
        <w:pStyle w:val="a3"/>
        <w:spacing w:after="0" w:line="240" w:lineRule="auto"/>
        <w:ind w:left="-567" w:firstLine="540"/>
        <w:jc w:val="both"/>
        <w:rPr>
          <w:rFonts w:ascii="Times New Roman" w:hAnsi="Times New Roman"/>
          <w:b/>
          <w:color w:val="000000"/>
          <w:spacing w:val="4"/>
          <w:sz w:val="24"/>
          <w:szCs w:val="24"/>
          <w:lang w:val="uk-UA"/>
        </w:rPr>
      </w:pPr>
    </w:p>
    <w:p w:rsidR="003039E6" w:rsidRPr="00132F37" w:rsidRDefault="003039E6" w:rsidP="00132F37">
      <w:pPr>
        <w:spacing w:after="0" w:line="240" w:lineRule="auto"/>
        <w:ind w:left="-567" w:firstLine="540"/>
        <w:jc w:val="both"/>
        <w:rPr>
          <w:rFonts w:ascii="Times New Roman" w:hAnsi="Times New Roman"/>
          <w:sz w:val="24"/>
          <w:szCs w:val="24"/>
          <w:lang w:val="uk-UA"/>
        </w:rPr>
      </w:pPr>
    </w:p>
    <w:p w:rsidR="001C27A5" w:rsidRPr="00132F37" w:rsidRDefault="00FA1119" w:rsidP="00132F37">
      <w:pPr>
        <w:pStyle w:val="a7"/>
        <w:numPr>
          <w:ilvl w:val="0"/>
          <w:numId w:val="10"/>
        </w:numPr>
        <w:spacing w:after="0" w:line="240" w:lineRule="auto"/>
        <w:ind w:left="-567" w:firstLine="540"/>
        <w:jc w:val="both"/>
        <w:rPr>
          <w:rFonts w:ascii="Times New Roman" w:hAnsi="Times New Roman"/>
          <w:b/>
          <w:i/>
          <w:sz w:val="24"/>
          <w:szCs w:val="24"/>
          <w:lang w:val="uk-UA"/>
        </w:rPr>
      </w:pPr>
      <w:r>
        <w:rPr>
          <w:rFonts w:ascii="Times New Roman" w:hAnsi="Times New Roman"/>
          <w:b/>
          <w:i/>
          <w:sz w:val="24"/>
          <w:szCs w:val="24"/>
          <w:lang w:val="uk-UA"/>
        </w:rPr>
        <w:t>Міжнародна т</w:t>
      </w:r>
      <w:r w:rsidR="001C27A5" w:rsidRPr="00132F37">
        <w:rPr>
          <w:rFonts w:ascii="Times New Roman" w:hAnsi="Times New Roman"/>
          <w:b/>
          <w:i/>
          <w:sz w:val="24"/>
          <w:szCs w:val="24"/>
          <w:lang w:val="uk-UA"/>
        </w:rPr>
        <w:t>оргівля товарами широкого вжитку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Промислові товари, призначені для задоволення індивідуальних потреб, тобто для особистого споживання, називаються товарами широкого (народного) вжитку. Товари широкого вжитку класифікуються за різними ознаками:</w:t>
      </w:r>
    </w:p>
    <w:p w:rsidR="00DF2723" w:rsidRPr="00132F37" w:rsidRDefault="00DF2723" w:rsidP="00132F37">
      <w:pPr>
        <w:numPr>
          <w:ilvl w:val="0"/>
          <w:numId w:val="1"/>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i/>
          <w:sz w:val="24"/>
          <w:szCs w:val="24"/>
          <w:lang w:val="uk-UA"/>
        </w:rPr>
        <w:t>за призначенням</w:t>
      </w:r>
      <w:r w:rsidRPr="00132F37">
        <w:rPr>
          <w:rFonts w:ascii="Times New Roman" w:hAnsi="Times New Roman"/>
          <w:sz w:val="24"/>
          <w:szCs w:val="24"/>
          <w:lang w:val="uk-UA"/>
        </w:rPr>
        <w:t>: одяг, взуття, миючі засоби, меблі, побутова техніка, товари для особистої гігієни, парфумерія та косметика, аксесуари та прикраси тощо;</w:t>
      </w:r>
    </w:p>
    <w:p w:rsidR="00DF2723" w:rsidRPr="00132F37" w:rsidRDefault="00DF2723" w:rsidP="00132F37">
      <w:pPr>
        <w:numPr>
          <w:ilvl w:val="0"/>
          <w:numId w:val="1"/>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i/>
          <w:sz w:val="24"/>
          <w:szCs w:val="24"/>
          <w:lang w:val="uk-UA"/>
        </w:rPr>
        <w:t>за термінами використання (споживання)</w:t>
      </w:r>
      <w:r w:rsidRPr="00132F37">
        <w:rPr>
          <w:rFonts w:ascii="Times New Roman" w:hAnsi="Times New Roman"/>
          <w:sz w:val="24"/>
          <w:szCs w:val="24"/>
          <w:lang w:val="uk-UA"/>
        </w:rPr>
        <w:t>: товари короткочасного використання (парфумерія, косметика, миючі засоби тощо) та товари тривалого користування (меблі, автомобілі, побутова техніка тощо);</w:t>
      </w:r>
    </w:p>
    <w:p w:rsidR="00DF2723" w:rsidRPr="00132F37" w:rsidRDefault="00DF2723" w:rsidP="00132F37">
      <w:pPr>
        <w:numPr>
          <w:ilvl w:val="0"/>
          <w:numId w:val="1"/>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i/>
          <w:sz w:val="24"/>
          <w:szCs w:val="24"/>
          <w:lang w:val="uk-UA"/>
        </w:rPr>
        <w:t>за характером попиту</w:t>
      </w:r>
      <w:r w:rsidRPr="00132F37">
        <w:rPr>
          <w:rFonts w:ascii="Times New Roman" w:hAnsi="Times New Roman"/>
          <w:sz w:val="24"/>
          <w:szCs w:val="24"/>
          <w:lang w:val="uk-UA"/>
        </w:rPr>
        <w:t>: товари повсякденного масового попиту (миючі та гігієнічні засоби, деякі види одягу, продукти харчування) та товари вибіркового (ексклюзивного) попиту (різні види апаратури, ювелірні та хутряні вироби).</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Зовнішньоторговельний обмін товарами широкого вжитку має свої особливості, що пов’язано з дуже широкою номенклатурою цих виробів і різноманітними послугами, що надаються в процесі виробництва, обміну та споживання готових виробів. Світовий ринок споживчих товарів поділяється на різноманітні сегменти, які утворюються різними категоріями покупців з особливими національними або регіональними запитами, традиціями, уподобаннями, а також межами платоспроможного попиту. Тому умовою успішної торгівлі цією групою товарів є ретельне вивчення особливостей кожного із зарубіжних ринків та адаптація до його потреб існуючих уже в номенклатурі виробництва товарів, або розробка нових відповідно до існуючих вимог.</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Успішний продаж товарів широкого вжитку на світовому ринку неможливий без відповідної рекламної підтримки. Причому реклама цих товарів повинна бути активнішою, ніж для сировинних товарів і навіть машин та обладнання. Вона має бути постійною та супроводжувати просування на ринок нових асортиментних позицій. У міжнародній торгівлі товарами широкого вжитку, як правило, перед початком масових поставок або укладанням довгострокової угоди, крім рекламної кампанії, проводять ще й тестові продажі товарів з метою виявлення реакції кінцевого споживача.</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Основним каналом розповсюдження товарів широкого вжитку є роздрібна торгівля, де продавець (експортер) має можливість спілкування зі споживачами та отримання інформації щодо їх запитів, уподобань, рівня та динаміки попиту на товар тощо. За інших рівних умов визначальними для реалізації цих товарів на світовому ринку чинниками є їх якість, новизна та для більшості країн прийнятна ціна.</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Переважна більшість товарів широкого вжитку на світовому ринку реалізується через незалежні торговельні компанії: агентські доми та їх фірми; багатопрофільні торговельні доми та компанії, що являють собою ТНК з банківськими, страховими, транс</w:t>
      </w:r>
      <w:r w:rsidRPr="00132F37">
        <w:rPr>
          <w:rFonts w:ascii="Times New Roman" w:hAnsi="Times New Roman"/>
          <w:sz w:val="24"/>
          <w:szCs w:val="24"/>
          <w:lang w:val="uk-UA"/>
        </w:rPr>
        <w:softHyphen/>
        <w:t>портними, оптово-роздрібними підрозділами; роздрібно-посилоч</w:t>
      </w:r>
      <w:r w:rsidRPr="00132F37">
        <w:rPr>
          <w:rFonts w:ascii="Times New Roman" w:hAnsi="Times New Roman"/>
          <w:sz w:val="24"/>
          <w:szCs w:val="24"/>
          <w:lang w:val="uk-UA"/>
        </w:rPr>
        <w:softHyphen/>
        <w:t xml:space="preserve">ні фірми. Частина виробників товарів широкого вжитку (а це, як правило, малі та середні підприємства) використовують можливості відповідних крупних ТНК, створюючи з ними стратегічні альянси. Сутність таких союзів полягає в координації на довгостроковій основі виробничої та комерційної діяльності її учасників з метою скорочення виробничих і збутових витрат та підвищення конкурентоспроможності. </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lastRenderedPageBreak/>
        <w:t>Великі промислові концерни використовують для реалізації своєї продукції мережу власних торговельних філій. Це притаманно фірмам, що виробляють товари високодиференційованої номенклатури та з великою питомою вагою витрат на маркетингові заходи.</w:t>
      </w:r>
    </w:p>
    <w:p w:rsidR="00DF2723" w:rsidRPr="00132F37" w:rsidRDefault="009733AB"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За даними звіту «Світовий сектор споживчих товарів», підготовленого фахівцями компанії «Делойт», зростання 250 найбільших компаній у секторі виробництва споживчих товарів склало 8,4%, що майже на 10 відсоткових пунктів вище аналогічного показника минулого року, коли в даному секторі виробництва був </w:t>
      </w:r>
      <w:r w:rsidR="006B3423" w:rsidRPr="00132F37">
        <w:rPr>
          <w:rFonts w:ascii="Times New Roman" w:hAnsi="Times New Roman"/>
          <w:sz w:val="24"/>
          <w:szCs w:val="24"/>
          <w:lang w:val="uk-UA"/>
        </w:rPr>
        <w:t xml:space="preserve">відзначений спад на рівні 1,2%. </w:t>
      </w:r>
      <w:r w:rsidRPr="00132F37">
        <w:rPr>
          <w:rFonts w:ascii="Times New Roman" w:hAnsi="Times New Roman"/>
          <w:sz w:val="24"/>
          <w:szCs w:val="24"/>
          <w:lang w:val="uk-UA"/>
        </w:rPr>
        <w:t>За даними звіту, загальний обсяг продажів 250 найбільших компаній світу виріс з 2,57 трлн. доларів США в 2009 році до 2,82 трлн. доларів США в 2010 році. Регіоном з найбільш високими темпами зростання продажів сектора споживчих товарів стала Латинська Америка, де цей показник склав 22,2%, на другому місці опинилася Північна Америка, де сукупні продажі в 2010 році зросли на 11% порівняно з 3,2% у 2009 році .</w:t>
      </w:r>
    </w:p>
    <w:p w:rsidR="001C27A5" w:rsidRPr="00132F37" w:rsidRDefault="00B41092" w:rsidP="00132F37">
      <w:pPr>
        <w:pStyle w:val="a7"/>
        <w:numPr>
          <w:ilvl w:val="0"/>
          <w:numId w:val="10"/>
        </w:numPr>
        <w:spacing w:after="0" w:line="240" w:lineRule="auto"/>
        <w:ind w:left="-567" w:firstLine="540"/>
        <w:jc w:val="both"/>
        <w:rPr>
          <w:rFonts w:ascii="Times New Roman" w:hAnsi="Times New Roman"/>
          <w:b/>
          <w:i/>
          <w:sz w:val="24"/>
          <w:szCs w:val="24"/>
          <w:lang w:val="uk-UA"/>
        </w:rPr>
      </w:pPr>
      <w:r>
        <w:rPr>
          <w:rFonts w:ascii="Times New Roman" w:hAnsi="Times New Roman"/>
          <w:b/>
          <w:i/>
          <w:sz w:val="24"/>
          <w:szCs w:val="24"/>
          <w:lang w:val="uk-UA"/>
        </w:rPr>
        <w:t>Особливості міжнародної т</w:t>
      </w:r>
      <w:r w:rsidR="001C27A5" w:rsidRPr="00132F37">
        <w:rPr>
          <w:rFonts w:ascii="Times New Roman" w:hAnsi="Times New Roman"/>
          <w:b/>
          <w:i/>
          <w:sz w:val="24"/>
          <w:szCs w:val="24"/>
          <w:lang w:val="uk-UA"/>
        </w:rPr>
        <w:t>оргівл</w:t>
      </w:r>
      <w:r>
        <w:rPr>
          <w:rFonts w:ascii="Times New Roman" w:hAnsi="Times New Roman"/>
          <w:b/>
          <w:i/>
          <w:sz w:val="24"/>
          <w:szCs w:val="24"/>
          <w:lang w:val="uk-UA"/>
        </w:rPr>
        <w:t>і</w:t>
      </w:r>
      <w:r w:rsidR="001C27A5" w:rsidRPr="00132F37">
        <w:rPr>
          <w:rFonts w:ascii="Times New Roman" w:hAnsi="Times New Roman"/>
          <w:b/>
          <w:i/>
          <w:sz w:val="24"/>
          <w:szCs w:val="24"/>
          <w:lang w:val="uk-UA"/>
        </w:rPr>
        <w:t xml:space="preserve"> машинно-технічною продукцією</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Сучасна торгівля машинно-технічною продукцією характеризується такими особливостями, як:</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значне скорочення життєвого циклу більшості видів товарів цієї групи, постійне оновлення номенклатури та асортименту пропонованих виробів, штучне моральне старіння, чому часто сприяє державна політика прискореної амортизації та податкових пільг для покупців нової та новітньої продукції;</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перехід від одиничних до системних продажів і створення відповідних товарів; при цьому покупцеві пропонується не тільки основний товар, а й різноманітні комплектуючі, доповнюючі та супутні товари;</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підвищення вимог до економетричних, гігієнічних, екологічних параметрів товару та його дизайну;</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необхідність відповідності машин, обладнання, комплектуючих вимогам Міжнародної організації стандартів (ISO);</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pacing w:val="2"/>
          <w:sz w:val="24"/>
          <w:szCs w:val="24"/>
          <w:lang w:val="uk-UA"/>
        </w:rPr>
      </w:pPr>
      <w:r w:rsidRPr="00132F37">
        <w:rPr>
          <w:rFonts w:ascii="Times New Roman" w:hAnsi="Times New Roman"/>
          <w:spacing w:val="2"/>
          <w:sz w:val="24"/>
          <w:szCs w:val="24"/>
          <w:lang w:val="uk-UA"/>
        </w:rPr>
        <w:t>динамічніший розвиток торгівлі товарами та машинно-технічними комплексами виробничого призначення порівняно з машинно-технічними виробами культурно-побутового призначення;</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вищі темпи зростання експорту машинно-технічної продукції порівняно з її виробництвом, що зумовлено процесами реіндустріалізації в світовій економіці;</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зосередження 80 % світового експорту продукції машинобудування у 12 індустріально розвинутих країнах (Японії, Німеччині, США, Франції, Велико</w:t>
      </w:r>
      <w:r w:rsidR="002658EC">
        <w:rPr>
          <w:rFonts w:ascii="Times New Roman" w:hAnsi="Times New Roman"/>
          <w:spacing w:val="4"/>
          <w:sz w:val="24"/>
          <w:szCs w:val="24"/>
          <w:lang w:val="uk-UA"/>
        </w:rPr>
        <w:t>британії, Італії, Канаді, Бель</w:t>
      </w:r>
      <w:r w:rsidRPr="00132F37">
        <w:rPr>
          <w:rFonts w:ascii="Times New Roman" w:hAnsi="Times New Roman"/>
          <w:spacing w:val="4"/>
          <w:sz w:val="24"/>
          <w:szCs w:val="24"/>
          <w:lang w:val="uk-UA"/>
        </w:rPr>
        <w:t xml:space="preserve">гії, Нідерландах, Швейцарії, Швеції, Кореї); при цьому </w:t>
      </w:r>
      <w:r w:rsidRPr="00132F37">
        <w:rPr>
          <w:rFonts w:ascii="Times New Roman" w:hAnsi="Times New Roman"/>
          <w:spacing w:val="4"/>
          <w:sz w:val="24"/>
          <w:szCs w:val="24"/>
          <w:lang w:val="uk-UA"/>
        </w:rPr>
        <w:br/>
        <w:t>50 % світового експорту припадає на Японію, Німеччину та США;</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концентрація імпорту машинно-технічної продукції в індустріально розвинутих країнах: понад 60 % імпорту припадає на США, Німеччину, Великобританію, Францію, Канаду, Італію, Нідерланди, Бельгію, Японію, Іспанію та Швейцарію, а лідерами імпорту машин, обладнання і транспортних засобів є Сполучені Штати Америки, Німеччина та Великобританія — понад 35 % світових закупівель;</w:t>
      </w:r>
    </w:p>
    <w:p w:rsidR="00DF2723" w:rsidRPr="00132F37" w:rsidRDefault="00DF2723" w:rsidP="00132F37">
      <w:pPr>
        <w:numPr>
          <w:ilvl w:val="0"/>
          <w:numId w:val="2"/>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активна політика національних урядів щодо стимулювання експорту машинно-технічної продукції та захисту національних товаровиробників з метою збереження та/або розвитку конкурентоспроможності відповідних галузей національної економіки на світовому ринку.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Машини та обладнання в міжнародній торговельній практиці продаються і купуються: у вигляді готових до використання виробів (верстати, насоси, компресори, транспортні засоби тощо); в розібраному вигляді для подальшого складання в країні-імпор</w:t>
      </w:r>
      <w:r w:rsidRPr="00132F37">
        <w:rPr>
          <w:rFonts w:ascii="Times New Roman" w:hAnsi="Times New Roman"/>
          <w:sz w:val="24"/>
          <w:szCs w:val="24"/>
          <w:lang w:val="uk-UA"/>
        </w:rPr>
        <w:softHyphen/>
        <w:t>тері; у вигляді комплектних об’єктів (цехи та дільниці) промислових підприємств, підприємства у закінченому вигляді, електростанції тощо; у вигляді вузлів, деталей та окремих агрегатів у межах коопераційних угод або як запасних частин для технічного обслуговування і ремонту придбаної раніше техніки. Кожна з цих форм торгівлі має свої особливості.</w:t>
      </w:r>
    </w:p>
    <w:p w:rsidR="00DF2723" w:rsidRPr="00132F37" w:rsidRDefault="00DF2723" w:rsidP="00132F37">
      <w:pPr>
        <w:spacing w:after="0" w:line="240" w:lineRule="auto"/>
        <w:ind w:left="-567" w:firstLine="540"/>
        <w:jc w:val="both"/>
        <w:rPr>
          <w:rFonts w:ascii="Times New Roman" w:hAnsi="Times New Roman"/>
          <w:b/>
          <w:i/>
          <w:sz w:val="24"/>
          <w:szCs w:val="24"/>
          <w:lang w:val="uk-UA"/>
        </w:rPr>
      </w:pPr>
    </w:p>
    <w:p w:rsidR="00D044A0" w:rsidRPr="00132F37" w:rsidRDefault="00845B3D" w:rsidP="00132F37">
      <w:pPr>
        <w:spacing w:after="0" w:line="240" w:lineRule="auto"/>
        <w:ind w:left="-567" w:firstLine="540"/>
        <w:jc w:val="both"/>
        <w:rPr>
          <w:rFonts w:ascii="Times New Roman" w:hAnsi="Times New Roman"/>
          <w:b/>
          <w:spacing w:val="4"/>
          <w:sz w:val="24"/>
          <w:szCs w:val="24"/>
          <w:lang w:val="uk-UA"/>
        </w:rPr>
      </w:pPr>
      <w:r w:rsidRPr="00132F37">
        <w:rPr>
          <w:rFonts w:ascii="Times New Roman" w:hAnsi="Times New Roman"/>
          <w:b/>
          <w:spacing w:val="4"/>
          <w:sz w:val="24"/>
          <w:szCs w:val="24"/>
          <w:lang w:val="uk-UA"/>
        </w:rPr>
        <w:t xml:space="preserve">2.1 </w:t>
      </w:r>
      <w:r w:rsidR="00D044A0" w:rsidRPr="00132F37">
        <w:rPr>
          <w:rFonts w:ascii="Times New Roman" w:hAnsi="Times New Roman"/>
          <w:b/>
          <w:spacing w:val="4"/>
          <w:sz w:val="24"/>
          <w:szCs w:val="24"/>
          <w:lang w:val="uk-UA"/>
        </w:rPr>
        <w:t>Торгівля готовою продукцією</w:t>
      </w:r>
    </w:p>
    <w:p w:rsidR="00DF2723" w:rsidRPr="00132F37" w:rsidRDefault="00845B3D"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Поставки машин та об</w:t>
      </w:r>
      <w:r w:rsidR="00DF2723" w:rsidRPr="00132F37">
        <w:rPr>
          <w:rFonts w:ascii="Times New Roman" w:hAnsi="Times New Roman"/>
          <w:spacing w:val="4"/>
          <w:sz w:val="24"/>
          <w:szCs w:val="24"/>
          <w:lang w:val="uk-UA"/>
        </w:rPr>
        <w:t>ладнання в готовому до ек</w:t>
      </w:r>
      <w:r w:rsidRPr="00132F37">
        <w:rPr>
          <w:rFonts w:ascii="Times New Roman" w:hAnsi="Times New Roman"/>
          <w:spacing w:val="4"/>
          <w:sz w:val="24"/>
          <w:szCs w:val="24"/>
          <w:lang w:val="uk-UA"/>
        </w:rPr>
        <w:t>сплуатації вигляді є найпошире</w:t>
      </w:r>
      <w:r w:rsidR="00DF2723" w:rsidRPr="00132F37">
        <w:rPr>
          <w:rFonts w:ascii="Times New Roman" w:hAnsi="Times New Roman"/>
          <w:spacing w:val="4"/>
          <w:sz w:val="24"/>
          <w:szCs w:val="24"/>
          <w:lang w:val="uk-UA"/>
        </w:rPr>
        <w:t>нішою формою торгівлі транспортними засобами, виробами верстатобудування, технічними товарами побутово-культур</w:t>
      </w:r>
      <w:r w:rsidR="00DF2723" w:rsidRPr="00132F37">
        <w:rPr>
          <w:rFonts w:ascii="Times New Roman" w:hAnsi="Times New Roman"/>
          <w:spacing w:val="4"/>
          <w:sz w:val="24"/>
          <w:szCs w:val="24"/>
          <w:lang w:val="uk-UA"/>
        </w:rPr>
        <w:softHyphen/>
        <w:t>ного призначення. Основною ознакою цього виду поставок є те, що товар передається покупцеві в готовому до експлуатації вигляді.</w:t>
      </w:r>
    </w:p>
    <w:p w:rsidR="00DF2723" w:rsidRPr="00132F37" w:rsidRDefault="00DF2723"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Особливістю торгівлі</w:t>
      </w:r>
      <w:r w:rsidR="0082096A" w:rsidRPr="00132F37">
        <w:rPr>
          <w:rFonts w:ascii="Times New Roman" w:hAnsi="Times New Roman"/>
          <w:spacing w:val="4"/>
          <w:sz w:val="24"/>
          <w:szCs w:val="24"/>
          <w:lang w:val="uk-UA"/>
        </w:rPr>
        <w:t xml:space="preserve"> готовими машинами та обладнан</w:t>
      </w:r>
      <w:r w:rsidRPr="00132F37">
        <w:rPr>
          <w:rFonts w:ascii="Times New Roman" w:hAnsi="Times New Roman"/>
          <w:spacing w:val="4"/>
          <w:sz w:val="24"/>
          <w:szCs w:val="24"/>
          <w:lang w:val="uk-UA"/>
        </w:rPr>
        <w:t>ням є те, що відносини між продавцем і покупцем не закінчуються, як це відбувається при поставках сировини, продовольства, товарів широкого вжи</w:t>
      </w:r>
      <w:r w:rsidR="0082096A" w:rsidRPr="00132F37">
        <w:rPr>
          <w:rFonts w:ascii="Times New Roman" w:hAnsi="Times New Roman"/>
          <w:spacing w:val="4"/>
          <w:sz w:val="24"/>
          <w:szCs w:val="24"/>
          <w:lang w:val="uk-UA"/>
        </w:rPr>
        <w:t>тку тощо. При експорті складно</w:t>
      </w:r>
      <w:r w:rsidRPr="00132F37">
        <w:rPr>
          <w:rFonts w:ascii="Times New Roman" w:hAnsi="Times New Roman"/>
          <w:spacing w:val="4"/>
          <w:sz w:val="24"/>
          <w:szCs w:val="24"/>
          <w:lang w:val="uk-UA"/>
        </w:rPr>
        <w:t>го технологічного обладнання продавець зобов’язується (якщо це обумовлено контрактом)</w:t>
      </w:r>
      <w:r w:rsidR="0082096A" w:rsidRPr="00132F37">
        <w:rPr>
          <w:rFonts w:ascii="Times New Roman" w:hAnsi="Times New Roman"/>
          <w:spacing w:val="4"/>
          <w:sz w:val="24"/>
          <w:szCs w:val="24"/>
          <w:lang w:val="uk-UA"/>
        </w:rPr>
        <w:t xml:space="preserve"> виконати такі роботи: здійсни</w:t>
      </w:r>
      <w:r w:rsidRPr="00132F37">
        <w:rPr>
          <w:rFonts w:ascii="Times New Roman" w:hAnsi="Times New Roman"/>
          <w:spacing w:val="4"/>
          <w:sz w:val="24"/>
          <w:szCs w:val="24"/>
          <w:lang w:val="uk-UA"/>
        </w:rPr>
        <w:t xml:space="preserve">ти монтаж обладнання; навчити місцевий персонал роботі </w:t>
      </w:r>
      <w:r w:rsidRPr="00132F37">
        <w:rPr>
          <w:rFonts w:ascii="Times New Roman" w:hAnsi="Times New Roman"/>
          <w:spacing w:val="4"/>
          <w:sz w:val="24"/>
          <w:szCs w:val="24"/>
          <w:lang w:val="uk-UA"/>
        </w:rPr>
        <w:br/>
        <w:t xml:space="preserve">з обладнанням; забезпечити безперебійну роботу обладнання </w:t>
      </w:r>
      <w:r w:rsidRPr="00132F37">
        <w:rPr>
          <w:rFonts w:ascii="Times New Roman" w:hAnsi="Times New Roman"/>
          <w:spacing w:val="4"/>
          <w:sz w:val="24"/>
          <w:szCs w:val="24"/>
          <w:lang w:val="uk-UA"/>
        </w:rPr>
        <w:br/>
        <w:t>в гарантійний період; забезпечити регулярну поставку запасних частин, а якщо це пере</w:t>
      </w:r>
      <w:r w:rsidR="0082096A" w:rsidRPr="00132F37">
        <w:rPr>
          <w:rFonts w:ascii="Times New Roman" w:hAnsi="Times New Roman"/>
          <w:spacing w:val="4"/>
          <w:sz w:val="24"/>
          <w:szCs w:val="24"/>
          <w:lang w:val="uk-UA"/>
        </w:rPr>
        <w:t>дбачено умовами додаткової уго</w:t>
      </w:r>
      <w:r w:rsidRPr="00132F37">
        <w:rPr>
          <w:rFonts w:ascii="Times New Roman" w:hAnsi="Times New Roman"/>
          <w:spacing w:val="4"/>
          <w:sz w:val="24"/>
          <w:szCs w:val="24"/>
          <w:lang w:val="uk-UA"/>
        </w:rPr>
        <w:t>ди, то здійснювати техніч</w:t>
      </w:r>
      <w:r w:rsidR="0082096A" w:rsidRPr="00132F37">
        <w:rPr>
          <w:rFonts w:ascii="Times New Roman" w:hAnsi="Times New Roman"/>
          <w:spacing w:val="4"/>
          <w:sz w:val="24"/>
          <w:szCs w:val="24"/>
          <w:lang w:val="uk-UA"/>
        </w:rPr>
        <w:t>не обслуговування в післягаран</w:t>
      </w:r>
      <w:r w:rsidRPr="00132F37">
        <w:rPr>
          <w:rFonts w:ascii="Times New Roman" w:hAnsi="Times New Roman"/>
          <w:spacing w:val="4"/>
          <w:sz w:val="24"/>
          <w:szCs w:val="24"/>
          <w:lang w:val="uk-UA"/>
        </w:rPr>
        <w:t xml:space="preserve">тійний період. Експорт стандартного обладнання, яке не потребує монтажу та навчання персоналу, також передбачає продовження взаємовідносин </w:t>
      </w:r>
      <w:r w:rsidR="0082096A" w:rsidRPr="00132F37">
        <w:rPr>
          <w:rFonts w:ascii="Times New Roman" w:hAnsi="Times New Roman"/>
          <w:spacing w:val="4"/>
          <w:sz w:val="24"/>
          <w:szCs w:val="24"/>
          <w:lang w:val="uk-UA"/>
        </w:rPr>
        <w:t>між сторонами з приводу техніч</w:t>
      </w:r>
      <w:r w:rsidRPr="00132F37">
        <w:rPr>
          <w:rFonts w:ascii="Times New Roman" w:hAnsi="Times New Roman"/>
          <w:spacing w:val="4"/>
          <w:sz w:val="24"/>
          <w:szCs w:val="24"/>
          <w:lang w:val="uk-UA"/>
        </w:rPr>
        <w:t>ного обслуговування в гаран</w:t>
      </w:r>
      <w:r w:rsidR="0082096A" w:rsidRPr="00132F37">
        <w:rPr>
          <w:rFonts w:ascii="Times New Roman" w:hAnsi="Times New Roman"/>
          <w:spacing w:val="4"/>
          <w:sz w:val="24"/>
          <w:szCs w:val="24"/>
          <w:lang w:val="uk-UA"/>
        </w:rPr>
        <w:t>тійний період і поставки запас</w:t>
      </w:r>
      <w:r w:rsidRPr="00132F37">
        <w:rPr>
          <w:rFonts w:ascii="Times New Roman" w:hAnsi="Times New Roman"/>
          <w:spacing w:val="4"/>
          <w:sz w:val="24"/>
          <w:szCs w:val="24"/>
          <w:lang w:val="uk-UA"/>
        </w:rPr>
        <w:t>них частин для обладнання протягом всього терміну його експлуатації.</w:t>
      </w:r>
    </w:p>
    <w:p w:rsidR="00DF2723" w:rsidRPr="00132F37" w:rsidRDefault="00DF2723"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У здійсненні зазначених вище операцій та укладанні відповідних контрактів (на монтаж, підготовку персоналу, технічне обслуговування, поставку запасних частин) заінтересовані обидві сторони. Експортер прагне закріпити свої позиції на ринку країни імпортера, створити імідж надійного партнера та розширити обсяги реалізації своєї продукції. Імпортер, укладаючи угоди на здійснення цих операцій одночасно з підписанням договору на поставку обладнання, має можливість отримати певні преференції на виконання додаткових робіт, зокрема знижки з прейскурантних цін на запасні частини, розмір яких може сягати 20—30</w:t>
      </w:r>
      <w:r w:rsidR="0082096A" w:rsidRPr="00132F37">
        <w:rPr>
          <w:rFonts w:ascii="Times New Roman" w:hAnsi="Times New Roman"/>
          <w:spacing w:val="4"/>
          <w:sz w:val="24"/>
          <w:szCs w:val="24"/>
          <w:lang w:val="uk-UA"/>
        </w:rPr>
        <w:t> % вартості товарів, що постав</w:t>
      </w:r>
      <w:r w:rsidRPr="00132F37">
        <w:rPr>
          <w:rFonts w:ascii="Times New Roman" w:hAnsi="Times New Roman"/>
          <w:spacing w:val="4"/>
          <w:sz w:val="24"/>
          <w:szCs w:val="24"/>
          <w:lang w:val="uk-UA"/>
        </w:rPr>
        <w:t>ляються.</w:t>
      </w:r>
    </w:p>
    <w:p w:rsidR="00DF2723" w:rsidRPr="00132F37" w:rsidRDefault="00DF2723"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Необхідною умовою стабільного експорту машин, обладнання та приладів завжди було створення на зарубіжному ринку розгор</w:t>
      </w:r>
      <w:r w:rsidRPr="00132F37">
        <w:rPr>
          <w:rFonts w:ascii="Times New Roman" w:hAnsi="Times New Roman"/>
          <w:spacing w:val="4"/>
          <w:sz w:val="24"/>
          <w:szCs w:val="24"/>
          <w:lang w:val="uk-UA"/>
        </w:rPr>
        <w:softHyphen/>
        <w:t>нутої та добре організованої мережі технічного обслуговування. В останні десятиріччя при виборі покупцем машин та обладнання на світовому ринку визначальним стає не рівень ціни, а саме якісні параметри обладнання та можливість продавця забезпечити належне технічне обслуговування протягом усього періоду експлуатації. Зупинимось детальніше на цьому.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i/>
          <w:sz w:val="24"/>
          <w:szCs w:val="24"/>
          <w:lang w:val="uk-UA"/>
        </w:rPr>
        <w:t>Технічне обслуговування</w:t>
      </w:r>
      <w:r w:rsidRPr="00132F37">
        <w:rPr>
          <w:rFonts w:ascii="Times New Roman" w:hAnsi="Times New Roman"/>
          <w:sz w:val="24"/>
          <w:szCs w:val="24"/>
          <w:lang w:val="uk-UA"/>
        </w:rPr>
        <w:t xml:space="preserve"> — це комплекс заходів, спрямованих на забезпечення надійної роботи машинно-технічних виробів як у сфері обігу, так і в сфері виробничого та індивідуального споживання (рис. </w:t>
      </w:r>
      <w:r w:rsidR="00DE348B" w:rsidRPr="00132F37">
        <w:rPr>
          <w:rFonts w:ascii="Times New Roman" w:hAnsi="Times New Roman"/>
          <w:sz w:val="24"/>
          <w:szCs w:val="24"/>
          <w:lang w:val="uk-UA"/>
        </w:rPr>
        <w:t>1</w:t>
      </w:r>
      <w:r w:rsidRPr="00132F37">
        <w:rPr>
          <w:rFonts w:ascii="Times New Roman" w:hAnsi="Times New Roman"/>
          <w:sz w:val="24"/>
          <w:szCs w:val="24"/>
          <w:lang w:val="uk-UA"/>
        </w:rPr>
        <w:t>).</w:t>
      </w:r>
    </w:p>
    <w:bookmarkStart w:id="0" w:name="_MON_1057579681"/>
    <w:bookmarkStart w:id="1" w:name="_MON_1057580016"/>
    <w:bookmarkStart w:id="2" w:name="_MON_1057580052"/>
    <w:bookmarkStart w:id="3" w:name="_MON_1057580069"/>
    <w:bookmarkStart w:id="4" w:name="_MON_1057580376"/>
    <w:bookmarkStart w:id="5" w:name="_MON_1057661690"/>
    <w:bookmarkStart w:id="6" w:name="_MON_1046681291"/>
    <w:bookmarkEnd w:id="0"/>
    <w:bookmarkEnd w:id="1"/>
    <w:bookmarkEnd w:id="2"/>
    <w:bookmarkEnd w:id="3"/>
    <w:bookmarkEnd w:id="4"/>
    <w:bookmarkEnd w:id="5"/>
    <w:bookmarkEnd w:id="6"/>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object w:dxaOrig="5985"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6.75pt" o:ole="" fillcolor="window">
            <v:imagedata r:id="rId5" o:title=""/>
          </v:shape>
          <o:OLEObject Type="Embed" ProgID="Word.Picture.8" ShapeID="_x0000_i1025" DrawAspect="Content" ObjectID="_1600506980" r:id="rId6"/>
        </w:objec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Рис</w:t>
      </w:r>
      <w:r w:rsidR="00DE348B" w:rsidRPr="00132F37">
        <w:rPr>
          <w:rFonts w:ascii="Times New Roman" w:hAnsi="Times New Roman"/>
          <w:sz w:val="24"/>
          <w:szCs w:val="24"/>
          <w:lang w:val="uk-UA"/>
        </w:rPr>
        <w:t>. 1</w:t>
      </w:r>
      <w:r w:rsidRPr="00132F37">
        <w:rPr>
          <w:rFonts w:ascii="Times New Roman" w:hAnsi="Times New Roman"/>
          <w:sz w:val="24"/>
          <w:szCs w:val="24"/>
          <w:lang w:val="uk-UA"/>
        </w:rPr>
        <w:t>. Типи технічного обслуговування машинно-технічної продукції</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У сфері обігу процес технічного обслуговування складається з </w:t>
      </w:r>
      <w:r w:rsidRPr="00132F37">
        <w:rPr>
          <w:rFonts w:ascii="Times New Roman" w:hAnsi="Times New Roman"/>
          <w:spacing w:val="-2"/>
          <w:sz w:val="24"/>
          <w:szCs w:val="24"/>
          <w:lang w:val="uk-UA"/>
        </w:rPr>
        <w:t>двох етапів: передпродажного сервісу та передпродажного доопрацювання. Перший із них включає виконання таких робіт, як розпакування, розконсервація, усунення пошкоджень транспортування, заправка паливом і мастилом, перевірка систем</w:t>
      </w:r>
      <w:r w:rsidRPr="00132F37">
        <w:rPr>
          <w:rFonts w:ascii="Times New Roman" w:hAnsi="Times New Roman"/>
          <w:sz w:val="24"/>
          <w:szCs w:val="24"/>
          <w:lang w:val="uk-UA"/>
        </w:rPr>
        <w:t xml:space="preserve"> регулювання, обкатка чи випробування готовності до експлуатації. Передпродажне доопрацювання складається зі складнішої </w:t>
      </w:r>
      <w:r w:rsidRPr="00132F37">
        <w:rPr>
          <w:rFonts w:ascii="Times New Roman" w:hAnsi="Times New Roman"/>
          <w:sz w:val="24"/>
          <w:szCs w:val="24"/>
          <w:lang w:val="uk-UA"/>
        </w:rPr>
        <w:lastRenderedPageBreak/>
        <w:t xml:space="preserve">сукупності робіт і послуг: доукомплектування необхідними імпортеру вузлами та агрегатами, усунення можливих виробничих дефектів, заміна </w:t>
      </w:r>
      <w:r w:rsidRPr="00132F37">
        <w:rPr>
          <w:rFonts w:ascii="Times New Roman" w:hAnsi="Times New Roman"/>
          <w:spacing w:val="-2"/>
          <w:sz w:val="24"/>
          <w:szCs w:val="24"/>
          <w:lang w:val="uk-UA"/>
        </w:rPr>
        <w:t>деяких вузлів та агрегатів згідно зі стандартами та умовами</w:t>
      </w:r>
      <w:r w:rsidRPr="00132F37">
        <w:rPr>
          <w:rFonts w:ascii="Times New Roman" w:hAnsi="Times New Roman"/>
          <w:sz w:val="24"/>
          <w:szCs w:val="24"/>
          <w:lang w:val="uk-UA"/>
        </w:rPr>
        <w:t xml:space="preserve"> експлуатації в країні імпортера тощо. Ці роботи можуть виконуватися продавцем, покупцем або посередником, але в будь-якому разі за рахунок продавця (експортера).</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 сфері споживання виокремлено два види технічного обслуговування — гарантійний та післягарантійний періоди. При поставках деяких видів технологічного обладнання з великими термінами амортизації за бажанням покупців експортери здійснюють також модернізацію обладнання, тобто вдосконалення обладнання і технологічного процесу шляхом заміни морально застарілих вузлів та агрегатів на досконаліші, впровадження су</w:t>
      </w:r>
      <w:r w:rsidRPr="00132F37">
        <w:rPr>
          <w:rFonts w:ascii="Times New Roman" w:hAnsi="Times New Roman"/>
          <w:sz w:val="24"/>
          <w:szCs w:val="24"/>
          <w:lang w:val="uk-UA"/>
        </w:rPr>
        <w:softHyphen/>
        <w:t>часних систем управління та автоматики, а також ремонт обладнання, яке не підлягає заміні.</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Технічне обслуговування в гарантійний та післягарантійний періоди включає, як правило, такі елементи:</w:t>
      </w:r>
    </w:p>
    <w:p w:rsidR="00DF2723" w:rsidRPr="00132F37" w:rsidRDefault="00DF2723" w:rsidP="00132F37">
      <w:pPr>
        <w:numPr>
          <w:ilvl w:val="0"/>
          <w:numId w:val="3"/>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монтаж, пуск і попереднє обслуговування доставленого споживачеві обладнання в його присутності;</w:t>
      </w:r>
    </w:p>
    <w:p w:rsidR="00DF2723" w:rsidRPr="00132F37" w:rsidRDefault="00DF2723" w:rsidP="00132F37">
      <w:pPr>
        <w:numPr>
          <w:ilvl w:val="0"/>
          <w:numId w:val="3"/>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ознайомлення фахівців з правилами експлуатації обладнання та його технічного обслуговування;</w:t>
      </w:r>
    </w:p>
    <w:p w:rsidR="00DF2723" w:rsidRPr="00132F37" w:rsidRDefault="00DF2723" w:rsidP="00132F37">
      <w:pPr>
        <w:numPr>
          <w:ilvl w:val="0"/>
          <w:numId w:val="3"/>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забезпечення покупців технічною документацією на обладнання мовою країни покупця (або мовою третьої країни — за домовленістю);</w:t>
      </w:r>
    </w:p>
    <w:p w:rsidR="00DF2723" w:rsidRPr="00132F37" w:rsidRDefault="00DF2723" w:rsidP="00132F37">
      <w:pPr>
        <w:numPr>
          <w:ilvl w:val="0"/>
          <w:numId w:val="3"/>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здійснення профілактичних оглядів та усунення дефектів;</w:t>
      </w:r>
    </w:p>
    <w:p w:rsidR="00DF2723" w:rsidRPr="00132F37" w:rsidRDefault="00DF2723" w:rsidP="00132F37">
      <w:pPr>
        <w:numPr>
          <w:ilvl w:val="0"/>
          <w:numId w:val="3"/>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забезпечення регулярної поставки запасних частин;</w:t>
      </w:r>
    </w:p>
    <w:p w:rsidR="00DF2723" w:rsidRPr="00132F37" w:rsidRDefault="00DF2723" w:rsidP="00132F37">
      <w:pPr>
        <w:numPr>
          <w:ilvl w:val="0"/>
          <w:numId w:val="3"/>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надання покупцям інформації щодо технологічних і конструктивних змін, що вносяться в машини заводом-виробником.</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Послуги покупцям машинно-технічної продукції в гарантійний період надаються за рахунок постачальника (експортера), а в післягарантійний — на комерційній основі, тобто за рахунок споживача та залежно від складності, обсягів і терміновості ремонтних робіт.</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Ініціатором технічного обслуговування, як правило, виступає споживач (імпортер), заінтересований в якісній роботі придбаного обладнання. Експортер при цьому надає послуги на вимогу імпортера. Таке технічне обслуговування називається обслуговуванням на добровільній основі. В деяких випадках, особливо при виході на нові зарубіжні ринки, при продажах складного обладнання в країни з недостатнім рівнем кваліфікації персоналу і прагненні фірми-виробника посилити свої конкурентні позиції використовується примусове технічне обслуговування. Це означає, що і в гарантійний, і в післягарантійний періоди за встановленим графіком фахівці або представники виробника здійснюють технічне обслуговування, контролюють умови експлуатації обладнання, консультують споживача.</w:t>
      </w:r>
    </w:p>
    <w:p w:rsidR="00DF2723" w:rsidRPr="00132F37" w:rsidRDefault="00DF2723" w:rsidP="00132F37">
      <w:pPr>
        <w:spacing w:after="0" w:line="240" w:lineRule="auto"/>
        <w:ind w:left="-567" w:firstLine="540"/>
        <w:jc w:val="both"/>
        <w:rPr>
          <w:rFonts w:ascii="Times New Roman" w:hAnsi="Times New Roman"/>
          <w:spacing w:val="-2"/>
          <w:sz w:val="24"/>
          <w:szCs w:val="24"/>
          <w:lang w:val="uk-UA"/>
        </w:rPr>
      </w:pPr>
      <w:r w:rsidRPr="00132F37">
        <w:rPr>
          <w:rFonts w:ascii="Times New Roman" w:hAnsi="Times New Roman"/>
          <w:sz w:val="24"/>
          <w:szCs w:val="24"/>
          <w:lang w:val="uk-UA"/>
        </w:rPr>
        <w:t xml:space="preserve">У практиці міжнародної торгівлі склалися основні принципи (правила) технічного обслуговування, нехтування якими веде до </w:t>
      </w:r>
      <w:r w:rsidRPr="00132F37">
        <w:rPr>
          <w:rFonts w:ascii="Times New Roman" w:hAnsi="Times New Roman"/>
          <w:spacing w:val="-2"/>
          <w:sz w:val="24"/>
          <w:szCs w:val="24"/>
          <w:lang w:val="uk-UA"/>
        </w:rPr>
        <w:t xml:space="preserve">погіршення якості обслуговування і, як наслідок, — до скорочення </w:t>
      </w:r>
      <w:r w:rsidRPr="00132F37">
        <w:rPr>
          <w:rFonts w:ascii="Times New Roman" w:hAnsi="Times New Roman"/>
          <w:spacing w:val="-4"/>
          <w:sz w:val="24"/>
          <w:szCs w:val="24"/>
          <w:lang w:val="uk-UA"/>
        </w:rPr>
        <w:t>обсягів збуту продукції, втрати позицій на зарубіжному ринку. Основні принципи технічного обслуговування полягають у такому.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1. Технічне обслуговування має здійснювати той, хто виробляє машини, обладнання, прилади. З точки зору експортера цей принцип зумовлений двома обставинами: прагненням до закріплення на зарубіжному ринку та розширення подальшого експорту; необхідністю постійного відстежування залежності між ринковою вартістю обладнання та вартістю його обслуговування, а також тенденцій розвитку ринку. А імпортер, купуючи складні машинно-технічні вироби, в свою чергу, заінтересований мати справу в подальшому з однією фірмою, яка забезпечить безперебійну роботу обладнання.</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2. Технічне обслуговування повинно охоплювати весь комплекс послуг, які виробник надає покупцеві для підтримання машин, обладнання, приладів в експлуатаційному стані. Це означає, що виробник не може обмежити споживача тільки поставкою запасних частин або діагностикою, а повинен надати весь комплекс можливих послуг для задоволення потреб споживача.</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lastRenderedPageBreak/>
        <w:t>3. Виробник має забезпечити технічне обслуговування протягом усього терміну експлуатації поставлених машинно-технічних виробів. У технічній документації на обладнання для цього зазначаються терміни його нормативної експлуатації. Але якщо покупець експлуатує обладнання поза термінами його фізичного зношування та потребує запасних частин до нього, то виробник повинен поставити їх. Ціна запчастин у даному разі буде вищою за звичайну і терміни поставки довшими внаслідок того, що цей тип машин уже може бути знято з виробництва.</w:t>
      </w:r>
    </w:p>
    <w:p w:rsidR="00DF2723" w:rsidRPr="00132F37" w:rsidRDefault="00DF2723" w:rsidP="00132F37">
      <w:pPr>
        <w:spacing w:after="0" w:line="240" w:lineRule="auto"/>
        <w:ind w:left="-567" w:firstLine="540"/>
        <w:jc w:val="both"/>
        <w:rPr>
          <w:rFonts w:ascii="Times New Roman" w:hAnsi="Times New Roman"/>
          <w:spacing w:val="2"/>
          <w:sz w:val="24"/>
          <w:szCs w:val="24"/>
          <w:lang w:val="uk-UA"/>
        </w:rPr>
      </w:pPr>
      <w:r w:rsidRPr="00132F37">
        <w:rPr>
          <w:rFonts w:ascii="Times New Roman" w:hAnsi="Times New Roman"/>
          <w:spacing w:val="2"/>
          <w:sz w:val="24"/>
          <w:szCs w:val="24"/>
          <w:lang w:val="uk-UA"/>
        </w:rPr>
        <w:t>4. Послуги з технічного обслуговування повинні надаватися на високому якісному рівні як на національному, так і на зарубіжних ринках. Цей принцип є віддзеркаленням процесу глобалізації в світовій економіці і, відповідно, підвищення поінформованості споживачів і стандартизації їх вимог щодо якості обслуговування.</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5. Система технічного обслуговування має сприяти підвищенню якості та поліпшенню технічних характеристик експортованих машинно-технічних виробів. Створюючи систему технічного обслуговування, виробник повинен передбачити надходження зворотної інформації від кінцевих споживачів щодо якості, конструктивних дефектів, слабких місць, цінових параметрів обладнання та його технічного обслуговування. Така інформація має бути повною, регулярною та об’єктивною, а її аналіз — сприяти виявленню повторюваних дефектів, недосконалостей технічних рішень, недоліків в експлуатації, що, в свою чергу, дозволить виробнику вчасно поліпшувати вироби та усувати дефекти.</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Для реалізації цих принципів комплекс послуг і заходів з технічного обслуговування повинен складатися з таких базових елементів: вивчення особливостей експлуатації техніки в країні </w:t>
      </w:r>
      <w:r w:rsidRPr="00132F37">
        <w:rPr>
          <w:rFonts w:ascii="Times New Roman" w:hAnsi="Times New Roman"/>
          <w:spacing w:val="-2"/>
          <w:sz w:val="24"/>
          <w:szCs w:val="24"/>
          <w:lang w:val="uk-UA"/>
        </w:rPr>
        <w:t>споживача; розробка та видання технічної документації і рекламної продукції мовою країни покупця або мовою третьої країни за погодженням сторін; підготовка фахівців для роботи в краї</w:t>
      </w:r>
      <w:r w:rsidRPr="00132F37">
        <w:rPr>
          <w:rFonts w:ascii="Times New Roman" w:hAnsi="Times New Roman"/>
          <w:sz w:val="24"/>
          <w:szCs w:val="24"/>
          <w:lang w:val="uk-UA"/>
        </w:rPr>
        <w:t>ні покупця та навчання місцевого персоналу; організація на зарубіжному ринку підприємств з технічного обслуговування (навчальних і гарантійно-консультаційних пунктів, станцій технічного обслуговування, ремонтних майстерень, складів запасних частин); забезпечення покупця запасними частинами в повному обсязі та у необхідні терміни.</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 практиці міжнародної торгівлі склалися три провідні форми технічного обслуговування:</w:t>
      </w:r>
    </w:p>
    <w:p w:rsidR="00DF2723" w:rsidRPr="00132F37" w:rsidRDefault="00DF2723" w:rsidP="00132F37">
      <w:pPr>
        <w:numPr>
          <w:ilvl w:val="0"/>
          <w:numId w:val="4"/>
        </w:numPr>
        <w:tabs>
          <w:tab w:val="clear" w:pos="661"/>
          <w:tab w:val="num" w:pos="567"/>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безпосередньо виробником або через його філії в країні покупця;</w:t>
      </w:r>
    </w:p>
    <w:p w:rsidR="00DF2723" w:rsidRPr="00132F37" w:rsidRDefault="00DF2723" w:rsidP="00132F37">
      <w:pPr>
        <w:numPr>
          <w:ilvl w:val="0"/>
          <w:numId w:val="4"/>
        </w:numPr>
        <w:tabs>
          <w:tab w:val="clear" w:pos="661"/>
          <w:tab w:val="num" w:pos="567"/>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через посередницькі фірми (агенти, незалежні посередницькі фірми, змішані товариства);</w:t>
      </w:r>
    </w:p>
    <w:p w:rsidR="00DF2723" w:rsidRPr="00132F37" w:rsidRDefault="00DF2723" w:rsidP="00132F37">
      <w:pPr>
        <w:numPr>
          <w:ilvl w:val="0"/>
          <w:numId w:val="4"/>
        </w:numPr>
        <w:tabs>
          <w:tab w:val="clear" w:pos="661"/>
          <w:tab w:val="num" w:pos="567"/>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самим покупцем машин, обладнання, приладів; якщо таке обслуговування здійснюється самостійно, то покупець має право вимагати від продавця знижку в розмірі 1,5—5 % від вартості обладнання.</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Вибір форми технічного обслуговування залежить від таких чинників, як вид машинно-технічної продукції, вид споживання (промислове або індивідуальне), відстань від виробника основного обладнання і запасних частин до зарубіжного ринку збуту, розмір фактичної та потенційної місткості ринку для даного виду продукції; рівень конкуренції на ринку збуту, структура  діючої збутової мережі, товарна та цінова політика фірми-виробника на даному зарубіжному ринку.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Організації технічного обслуговування обладнання фірми-експортери приділяють значну увагу. При перспективності зарубіжного ринку великі експортери, як правило, спочатку провадять роботу з формування системи технічного обслуговування і тільки після цього починають поставку машин. Так, концерн «Scania» вихід на український ринок розпочав зі створення мережі станцій технічного обслуговування, а потім почались поставки вантажних автомобілів фірми.</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i/>
          <w:sz w:val="24"/>
          <w:szCs w:val="24"/>
          <w:lang w:val="uk-UA"/>
        </w:rPr>
        <w:t>Забезпеченість машин та обладнання запасними частинами</w:t>
      </w:r>
      <w:r w:rsidRPr="00132F37">
        <w:rPr>
          <w:rFonts w:ascii="Times New Roman" w:hAnsi="Times New Roman"/>
          <w:sz w:val="24"/>
          <w:szCs w:val="24"/>
          <w:lang w:val="uk-UA"/>
        </w:rPr>
        <w:t xml:space="preserve"> є однією з суттєвих ознак конкурентоспроможності продукції фірми. Відсутність запасних частин або нерегулярність їх постачання породжує в імпортерів невпевненість у надійності машин та обладнання і, відповідно партнера, і призводить до скорочення обсягів експорту.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Запасні частини як товар відрізняються великою різноманітністю. Для фірми-виробника їх кількість сягає сотень і навіть тисяч номенклатурних позицій. Тому перед виробниками виникає </w:t>
      </w:r>
      <w:r w:rsidRPr="00132F37">
        <w:rPr>
          <w:rFonts w:ascii="Times New Roman" w:hAnsi="Times New Roman"/>
          <w:sz w:val="24"/>
          <w:szCs w:val="24"/>
          <w:lang w:val="uk-UA"/>
        </w:rPr>
        <w:lastRenderedPageBreak/>
        <w:t>проблема оптимізації номенклатури та обсягів випуску запасних частин. При цьому бажано виконати два протилежні завдання: максимально задовольнити потреби покупця та скоротити власні витрати на виробництво, уникнути затоварювання запасними частинами, які не знадобляться споживачеві. Практика показує, що основна частина продажів припадає на обмежену кількість запасних частин, тому метою системи технічного обслуговування є встановлення їх асортименту. Запасні частини поставляються доти, доки машина даної моделі перебуває в експлуатації, хоча з виробництва вона може бути знята 10—15 років тому. В загальній вартості машин і обладнання питома вага витрат споживача на запасні частини становить 3—10 %, залежно від типу обладнання, і з розвитком науково-технічного прогресу, наслідком яко</w:t>
      </w:r>
      <w:r w:rsidRPr="00132F37">
        <w:rPr>
          <w:rFonts w:ascii="Times New Roman" w:hAnsi="Times New Roman"/>
          <w:sz w:val="24"/>
          <w:szCs w:val="24"/>
          <w:lang w:val="uk-UA"/>
        </w:rPr>
        <w:softHyphen/>
        <w:t>го є значне скорочення життєвого циклу машинно-технічної продукції, ці витрати мають тенденцію до зниження.</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Поставки запасних частин можуть здійснюватися як один з елементів технічного обслуговування поставлених машин та обладнання, так і самостійні комерційні операції. Поставка запасних частин (крім гарантійного комплекту) може здійснюватися також на підставі:</w:t>
      </w:r>
    </w:p>
    <w:p w:rsidR="00DF2723" w:rsidRPr="00132F37" w:rsidRDefault="00DF2723" w:rsidP="00132F37">
      <w:pPr>
        <w:numPr>
          <w:ilvl w:val="0"/>
          <w:numId w:val="5"/>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основного контракту на придбання машинно-технічної продукції;</w:t>
      </w:r>
    </w:p>
    <w:p w:rsidR="00DF2723" w:rsidRPr="00132F37" w:rsidRDefault="00DF2723" w:rsidP="00132F37">
      <w:pPr>
        <w:numPr>
          <w:ilvl w:val="0"/>
          <w:numId w:val="5"/>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окремого договору на поставку запасних частин;</w:t>
      </w:r>
    </w:p>
    <w:p w:rsidR="00DF2723" w:rsidRPr="00132F37" w:rsidRDefault="00DF2723" w:rsidP="00132F37">
      <w:pPr>
        <w:numPr>
          <w:ilvl w:val="0"/>
          <w:numId w:val="5"/>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укладання довгострокового контракту на поставку запасних частин протягом усього терміну експлуатації машинно-технічної продукції.</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pacing w:val="-2"/>
          <w:sz w:val="24"/>
          <w:szCs w:val="24"/>
          <w:lang w:val="uk-UA"/>
        </w:rPr>
        <w:t xml:space="preserve">Ефективна організація забезпечення покупців запасними частинами передбачає відповідну </w:t>
      </w:r>
      <w:r w:rsidRPr="00132F37">
        <w:rPr>
          <w:rFonts w:ascii="Times New Roman" w:hAnsi="Times New Roman"/>
          <w:i/>
          <w:spacing w:val="-2"/>
          <w:sz w:val="24"/>
          <w:szCs w:val="24"/>
          <w:lang w:val="uk-UA"/>
        </w:rPr>
        <w:t>організацію складського господарства</w:t>
      </w:r>
      <w:r w:rsidRPr="00132F37">
        <w:rPr>
          <w:rFonts w:ascii="Times New Roman" w:hAnsi="Times New Roman"/>
          <w:spacing w:val="-2"/>
          <w:sz w:val="24"/>
          <w:szCs w:val="24"/>
          <w:lang w:val="uk-UA"/>
        </w:rPr>
        <w:t>. В міжнародній торгівлі запасними частинами найпоширенішою є така система побудови складського господарства. З</w:t>
      </w:r>
      <w:r w:rsidRPr="00132F37">
        <w:rPr>
          <w:rFonts w:ascii="Times New Roman" w:hAnsi="Times New Roman"/>
          <w:sz w:val="24"/>
          <w:szCs w:val="24"/>
          <w:lang w:val="uk-UA"/>
        </w:rPr>
        <w:t xml:space="preserve"> цент</w:t>
      </w:r>
      <w:r w:rsidRPr="00132F37">
        <w:rPr>
          <w:rFonts w:ascii="Times New Roman" w:hAnsi="Times New Roman"/>
          <w:sz w:val="24"/>
          <w:szCs w:val="24"/>
          <w:lang w:val="uk-UA"/>
        </w:rPr>
        <w:softHyphen/>
        <w:t>рального складу експортера запасні частини поставляються генеральним агентам у зарубіжні країни на умовах консигнації (склад генерального агента може працювати на кілька зарубіжних ринків). Зі складу генерального агента товар надходить на склади кількох субагентів (їх кількість залежить від розміру території країни-імпортера, місткості ринку, адміністративної структури тощо), а вже з них реалізується регіональним дилерам. При експорті машинно-технічних товарів широкого вжитку на складі генерального агента, як правило, знаходиться 70—90 % номенклатури запасних частин, у субагентів — 40—60 %, а у регіональних дилерів — 20 %.</w:t>
      </w:r>
    </w:p>
    <w:p w:rsidR="00D044A0" w:rsidRPr="00132F37" w:rsidRDefault="00B85D02" w:rsidP="00132F37">
      <w:pPr>
        <w:spacing w:after="0" w:line="240" w:lineRule="auto"/>
        <w:ind w:left="-567" w:firstLine="540"/>
        <w:jc w:val="both"/>
        <w:rPr>
          <w:rFonts w:ascii="Times New Roman" w:hAnsi="Times New Roman"/>
          <w:b/>
          <w:sz w:val="24"/>
          <w:szCs w:val="24"/>
          <w:lang w:val="uk-UA"/>
        </w:rPr>
      </w:pPr>
      <w:r w:rsidRPr="00132F37">
        <w:rPr>
          <w:rFonts w:ascii="Times New Roman" w:hAnsi="Times New Roman"/>
          <w:b/>
          <w:sz w:val="24"/>
          <w:szCs w:val="24"/>
          <w:lang w:val="uk-UA"/>
        </w:rPr>
        <w:t xml:space="preserve">2.2 </w:t>
      </w:r>
      <w:r w:rsidR="00D044A0" w:rsidRPr="00132F37">
        <w:rPr>
          <w:rFonts w:ascii="Times New Roman" w:hAnsi="Times New Roman"/>
          <w:b/>
          <w:sz w:val="24"/>
          <w:szCs w:val="24"/>
          <w:lang w:val="uk-UA"/>
        </w:rPr>
        <w:t>Торгівля машинно-технічною продукцією в розібраному вигляді.</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Особливості міжнародного поділу праці в останні десятиріччя зумовили прискорений розвиток торгівлі машинами та обладнанням у розібраному вигляді та створення за кордоном підприємств для їх складання. Найінтенсивніше цей процес розвивається в автомобільній промисловості (за оцінками експертів, питома вага автомобілів у розібраному вигляді та комплектуючих </w:t>
      </w:r>
      <w:r w:rsidRPr="00132F37">
        <w:rPr>
          <w:rFonts w:ascii="Times New Roman" w:hAnsi="Times New Roman"/>
          <w:spacing w:val="-2"/>
          <w:sz w:val="24"/>
          <w:szCs w:val="24"/>
          <w:lang w:val="uk-UA"/>
        </w:rPr>
        <w:t>виробів на цьому ринку становить 40—50 %), у виробництві трак</w:t>
      </w:r>
      <w:r w:rsidRPr="00132F37">
        <w:rPr>
          <w:rFonts w:ascii="Times New Roman" w:hAnsi="Times New Roman"/>
          <w:spacing w:val="-2"/>
          <w:sz w:val="24"/>
          <w:szCs w:val="24"/>
          <w:lang w:val="uk-UA"/>
        </w:rPr>
        <w:softHyphen/>
        <w:t>торів, мотоциклів, електропобутових приладів, радіо- та електронної апаратури, сільськогосподарських та інших машин.</w:t>
      </w:r>
      <w:r w:rsidRPr="00132F37">
        <w:rPr>
          <w:rFonts w:ascii="Times New Roman" w:hAnsi="Times New Roman"/>
          <w:sz w:val="24"/>
          <w:szCs w:val="24"/>
          <w:lang w:val="uk-UA"/>
        </w:rPr>
        <w:t xml:space="preserve"> Тож, з лінгвістичної точки зору, досліджувану форму торгівлі машинно-технічною продукцією точніше було б назвати торгівлею в незібраному вигляді, оскільки її метою є експорт/імпорт деталей, вузлів, комплектуючих певного товару для подальшого складання готового виробу.</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Порівняно з продажем готової продукції торгівля у розібраному вигляді має певні переваги, а саме:</w:t>
      </w:r>
    </w:p>
    <w:p w:rsidR="00DF2723" w:rsidRPr="00132F37" w:rsidRDefault="00DF2723" w:rsidP="00132F37">
      <w:pPr>
        <w:numPr>
          <w:ilvl w:val="0"/>
          <w:numId w:val="6"/>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можливість економії на транспортних витратах внаслідок того, що вузли і деталі перевозяться, як правило, в контейнерах (витрати на транспортування одиниці розібраного трактора майже в 2,5 раза менші витрат на доставку готової машини);</w:t>
      </w:r>
    </w:p>
    <w:p w:rsidR="00DF2723" w:rsidRPr="00132F37" w:rsidRDefault="00DF2723" w:rsidP="00132F37">
      <w:pPr>
        <w:numPr>
          <w:ilvl w:val="0"/>
          <w:numId w:val="6"/>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використання переваг тарифної ескалації — готові машини та обладнання в усіх країнах обкладаються вищими ставками мита і митними зборами, ніж вузли та деталі до них;</w:t>
      </w:r>
    </w:p>
    <w:p w:rsidR="00DF2723" w:rsidRPr="00132F37" w:rsidRDefault="00DF2723" w:rsidP="00132F37">
      <w:pPr>
        <w:numPr>
          <w:ilvl w:val="0"/>
          <w:numId w:val="6"/>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можливість експорту (імпорту) комплектуючих при забороні національними урядами імпорту (експорту) готової продукції (так виникло загальновідоме та вже обопільно вигідне «жовте складання» у торговельно-економічних відносинах Японії та країн Південно-Східної Азії);</w:t>
      </w:r>
    </w:p>
    <w:p w:rsidR="00DF2723" w:rsidRPr="00132F37" w:rsidRDefault="00DF2723" w:rsidP="00132F37">
      <w:pPr>
        <w:numPr>
          <w:ilvl w:val="0"/>
          <w:numId w:val="6"/>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lastRenderedPageBreak/>
        <w:t>можливість створення за кордоном складального виробництва та розповсюдження експорту товарів на сусідні країни (уряди багатьох країн, що розвиваються, заохочують створення спільних підприємств на своїй території, оскільки це сприяє розвитку національної промисловості, підвищенню зайнятості населення, прискоренню науково-технічного прогресу).</w:t>
      </w:r>
    </w:p>
    <w:p w:rsidR="00DF2723" w:rsidRPr="00132F37" w:rsidRDefault="00DF2723"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Першим етапом є, як правило, просте складання, тобто укладання контракту, згідно з яким експортер поставляє повний комплект необхідних комплектуючих, а імпортер здійснює тільки складання готового виробу. Зібрана техніка вивозиться як у треті країни, так і в країни-постачальники комплектуючих і вузлів.</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Розвинутішою формою складального виробництва є </w:t>
      </w:r>
      <w:r w:rsidRPr="00132F37">
        <w:rPr>
          <w:rFonts w:ascii="Times New Roman" w:hAnsi="Times New Roman"/>
          <w:i/>
          <w:sz w:val="24"/>
          <w:szCs w:val="24"/>
          <w:lang w:val="uk-UA"/>
        </w:rPr>
        <w:t>прогресивне складання</w:t>
      </w:r>
      <w:r w:rsidRPr="00132F37">
        <w:rPr>
          <w:rFonts w:ascii="Times New Roman" w:hAnsi="Times New Roman"/>
          <w:sz w:val="24"/>
          <w:szCs w:val="24"/>
          <w:lang w:val="uk-UA"/>
        </w:rPr>
        <w:t>, яке передбачає сприяння експортера імпортеру в поетапній організації власного виробництва окремих деталей з тим, щоб протягом певного терміну повністю перейти до самостійного випуску готової продукції. Сприяють розвитку прогресивного складання переважно уряди країн, що розвиваються, з метою створення власної промисловості та подолання залежності від постачальників. Проте, незважаючи на те, що питома вага національних виробів справді збільшується (прогресує), це, як правило, прості, другорядні комплектуючі, а складні вузли та деталі продовжують виробляти та поставляти експортери.</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Відповідно до угоди про прогресивне складання експортер бере на себе зобов’язання надати імпортеру ліцензію на готову продукцію та ноу-хау на виробництво деталей і вузлів, підготувати проект підприємства та проект організації виробничого процесу, поставити основне та допоміжне обладнання для виробництва продукції, регулярно забезпечувати вузлами та деталями для складання кінцевої продукції. Такі угоди можуть також містити домовленості щодо здійснення постачальником авторського нагляду за будівельно-монтажними та пусконалагоджувальними роботами на об’єкті, інформування імпортера про всі конструктивні поліпшення та вдосконалення технології виготовлення товару. За специфікою взаємодії суб’єктів угоди прогресивне складання слід вважати торгівлею за кооперацією.</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Крім достатньо значних витрат на організацію складального виробництва, торгівля продукцією в розібраному вигляді має певні складнощі організаційно-технічного характеру: </w:t>
      </w:r>
    </w:p>
    <w:p w:rsidR="00DF2723" w:rsidRPr="00132F37" w:rsidRDefault="00DF2723" w:rsidP="00132F37">
      <w:pPr>
        <w:numPr>
          <w:ilvl w:val="0"/>
          <w:numId w:val="7"/>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продукцію складання слід технологічно поділити на такі деталі та вузли, складання яких відповідатиме техніко-технологіч</w:t>
      </w:r>
      <w:r w:rsidRPr="00132F37">
        <w:rPr>
          <w:rFonts w:ascii="Times New Roman" w:hAnsi="Times New Roman"/>
          <w:sz w:val="24"/>
          <w:szCs w:val="24"/>
          <w:lang w:val="uk-UA"/>
        </w:rPr>
        <w:softHyphen/>
        <w:t>ній базі та рівню кваліфікації робітників на зарубіжному ринку;</w:t>
      </w:r>
    </w:p>
    <w:p w:rsidR="00DF2723" w:rsidRPr="00132F37" w:rsidRDefault="00DF2723" w:rsidP="00132F37">
      <w:pPr>
        <w:numPr>
          <w:ilvl w:val="0"/>
          <w:numId w:val="7"/>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вузли та деталі повинні мати високий ступінь стандартизації та уніфікації, а також бути якісними, щоб усунути етап їх доопрацювання;</w:t>
      </w:r>
    </w:p>
    <w:p w:rsidR="00DF2723" w:rsidRPr="00132F37" w:rsidRDefault="00DF2723" w:rsidP="00132F37">
      <w:pPr>
        <w:numPr>
          <w:ilvl w:val="0"/>
          <w:numId w:val="7"/>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поставка комплектуючих має бути чітко організована (графік комплектних поставок узгоджується зі штрафними санкціями при порушенні термінів поставки);</w:t>
      </w:r>
    </w:p>
    <w:p w:rsidR="00DF2723" w:rsidRPr="00132F37" w:rsidRDefault="00DF2723" w:rsidP="00132F37">
      <w:pPr>
        <w:numPr>
          <w:ilvl w:val="0"/>
          <w:numId w:val="7"/>
        </w:numPr>
        <w:tabs>
          <w:tab w:val="clear" w:pos="661"/>
          <w:tab w:val="num" w:pos="434"/>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розміри складських запасів вузлів і деталей повинні бути розраховані оптимально, щоб не створювати надлишкових запасів або, навпаки, не організовувати щоденну поставку, що позначиться на розмірі транспортних витрат.</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pacing w:val="-4"/>
          <w:sz w:val="24"/>
          <w:szCs w:val="24"/>
          <w:lang w:val="uk-UA"/>
        </w:rPr>
        <w:t>Підписанню контракту на поставку вузлів і деталей для подальшого складання передує, як правило, укладання угоди з національною</w:t>
      </w:r>
      <w:r w:rsidRPr="00132F37">
        <w:rPr>
          <w:rFonts w:ascii="Times New Roman" w:hAnsi="Times New Roman"/>
          <w:sz w:val="24"/>
          <w:szCs w:val="24"/>
          <w:lang w:val="uk-UA"/>
        </w:rPr>
        <w:t xml:space="preserve"> фірмою країни імпортера або дочірньою фірмою експортера, яка має бути заснована в країні імпортера до початку будівництва складального підприємства. По завершенні будівництва підприємства або підготовки до виробництва існуючих у країні імпортера потужностей укладається контракт на поставку деталей і </w:t>
      </w:r>
      <w:r w:rsidRPr="00132F37">
        <w:rPr>
          <w:rFonts w:ascii="Times New Roman" w:hAnsi="Times New Roman"/>
          <w:sz w:val="24"/>
          <w:szCs w:val="24"/>
          <w:lang w:val="uk-UA"/>
        </w:rPr>
        <w:br/>
        <w:t>вузлів. Поставки продукції в розібраному вигляді можуть здійснюватися як за контрактами купівлі-продажу, так і на умовах консигнації, а реалізація продукції складального підприємства — одночасно за трьома напрямами: поставка готової продукції продавцю вузлів і деталей (як у рахунок оплати вартості будівництва, так і на комерційній основі); поставка готової продукції споживачам на внутрішньому ринку; поставка продукції на експорт у треті країни.</w:t>
      </w:r>
    </w:p>
    <w:p w:rsidR="00DF2723" w:rsidRPr="00132F37" w:rsidRDefault="00DF2723"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В Україні на умовах торгівлі в розібраному вигляді працює кілька підприємств: на автомобільному заводі в Кременчузі створено спільне підприємство з випуску вантажівок моделей «дейлі» та «єврокарго» з туринською фірмою «IVECO»; в Сімферополі збираються російські автомобілі ГАЗ-24, 31. Проект співробітництва Запорізького автомобільного заводу та </w:t>
      </w:r>
      <w:r w:rsidRPr="00132F37">
        <w:rPr>
          <w:rFonts w:ascii="Times New Roman" w:hAnsi="Times New Roman"/>
          <w:sz w:val="24"/>
          <w:szCs w:val="24"/>
          <w:lang w:val="uk-UA"/>
        </w:rPr>
        <w:lastRenderedPageBreak/>
        <w:t>«DAEWOO-Motors» також передбачав прогресивне складання. У 1995 р. в польському місті Лодзь на підприємстві «Даміс» було налагоджено складання українських автомобілів «Таврія».</w:t>
      </w:r>
    </w:p>
    <w:p w:rsidR="00DF2723" w:rsidRPr="00132F37" w:rsidRDefault="00DF2723" w:rsidP="00132F37">
      <w:pPr>
        <w:spacing w:after="0" w:line="240" w:lineRule="auto"/>
        <w:ind w:left="-567" w:firstLine="540"/>
        <w:jc w:val="both"/>
        <w:rPr>
          <w:rFonts w:ascii="Times New Roman" w:hAnsi="Times New Roman"/>
          <w:b/>
          <w:sz w:val="24"/>
          <w:szCs w:val="24"/>
          <w:lang w:val="uk-UA"/>
        </w:rPr>
      </w:pPr>
    </w:p>
    <w:p w:rsidR="00D044A0" w:rsidRPr="00132F37" w:rsidRDefault="00132F37"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b/>
          <w:sz w:val="24"/>
          <w:szCs w:val="24"/>
          <w:lang w:val="uk-UA"/>
        </w:rPr>
        <w:t xml:space="preserve">2.3 </w:t>
      </w:r>
      <w:r w:rsidR="00D044A0" w:rsidRPr="00132F37">
        <w:rPr>
          <w:rFonts w:ascii="Times New Roman" w:hAnsi="Times New Roman"/>
          <w:b/>
          <w:sz w:val="24"/>
          <w:szCs w:val="24"/>
          <w:lang w:val="uk-UA"/>
        </w:rPr>
        <w:t>Торгівля комплектним обладнанням</w:t>
      </w:r>
      <w:r w:rsidR="00D044A0" w:rsidRPr="00132F37">
        <w:rPr>
          <w:rFonts w:ascii="Times New Roman" w:hAnsi="Times New Roman"/>
          <w:sz w:val="24"/>
          <w:szCs w:val="24"/>
          <w:lang w:val="uk-UA"/>
        </w:rPr>
        <w:t>.</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Стрімкий розвиток торгівлі комплектним обладнанням в останні десятиріччя пов’я</w:t>
      </w:r>
      <w:r w:rsidRPr="00132F37">
        <w:rPr>
          <w:rFonts w:ascii="Times New Roman" w:hAnsi="Times New Roman"/>
          <w:sz w:val="24"/>
          <w:szCs w:val="24"/>
          <w:lang w:val="uk-UA"/>
        </w:rPr>
        <w:softHyphen/>
        <w:t>заний з виникненням і функціонуванням такої нової сфери товарного обігу, як ринок комплектних об’єктів, під якими розуміються промислові або інші підприємства в цілому, окремі цехи, установки та агрегати, що утворюють закінчений технологічний комплекс або його самостійну частину. При цьому комплектним обладнанням вважається набір органічно пов’язаних єдиним технологічним процесом машин та обладнання, що забезпечують випуск готової продукції або завершують технологічну стадію. До поняття «комплектні поставки» входить: комплекс дослідницьких і проектно-пошукових робіт, пов’язаних зі спорудженням комплектного об’єкта або наданням технічного сприяння в про-</w:t>
      </w:r>
      <w:r w:rsidRPr="00132F37">
        <w:rPr>
          <w:rFonts w:ascii="Times New Roman" w:hAnsi="Times New Roman"/>
          <w:sz w:val="24"/>
          <w:szCs w:val="24"/>
          <w:lang w:val="uk-UA"/>
        </w:rPr>
        <w:br/>
        <w:t>ектуванні; поставка машин і матеріалів для будівництва об’єкта, а також технологічного обладнання; передача ліцензій і ноу-хау; здійснення авторського нагляду, технічного керівництва монтажними роботами, наладкою, гарантійними випробуваннями та пуском об’єктів в експлуатацію.</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Останнім часом частка поставок комплектного обладнання в загальному обсязі світового експорту машин та обладнання перебувала на рівні 10—15 % і, за прогнозами фахівців, у майбутньому експорт комплектного обладнання збереже своє значення як для індустріально розвинутих країн, уряди яких стимулюють такий експорт, так і для країн, що розвиваються, заінтересованих у подоланні в найкоротші терміни економічного і технічного відставання.</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 сучасній практиці торгівлі комплектним обладнанням використовуються такі форми угод, як:</w:t>
      </w:r>
    </w:p>
    <w:p w:rsidR="003651BE" w:rsidRPr="00132F37" w:rsidRDefault="003651BE" w:rsidP="00132F37">
      <w:pPr>
        <w:numPr>
          <w:ilvl w:val="0"/>
          <w:numId w:val="8"/>
        </w:numPr>
        <w:tabs>
          <w:tab w:val="clear" w:pos="661"/>
          <w:tab w:val="num" w:pos="476"/>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поставки розрізненого комплектного обладнання;</w:t>
      </w:r>
    </w:p>
    <w:p w:rsidR="003651BE" w:rsidRPr="00132F37" w:rsidRDefault="003651BE" w:rsidP="00132F37">
      <w:pPr>
        <w:numPr>
          <w:ilvl w:val="0"/>
          <w:numId w:val="8"/>
        </w:numPr>
        <w:tabs>
          <w:tab w:val="clear" w:pos="661"/>
          <w:tab w:val="num" w:pos="476"/>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будівництво об’єктів на умовах «під ключ»;</w:t>
      </w:r>
    </w:p>
    <w:p w:rsidR="003651BE" w:rsidRPr="00132F37" w:rsidRDefault="003651BE" w:rsidP="00132F37">
      <w:pPr>
        <w:numPr>
          <w:ilvl w:val="0"/>
          <w:numId w:val="8"/>
        </w:numPr>
        <w:tabs>
          <w:tab w:val="clear" w:pos="661"/>
          <w:tab w:val="num" w:pos="476"/>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будівництво об’єктів на компенсаційній основі;</w:t>
      </w:r>
    </w:p>
    <w:p w:rsidR="003651BE" w:rsidRPr="00132F37" w:rsidRDefault="003651BE" w:rsidP="00132F37">
      <w:pPr>
        <w:numPr>
          <w:ilvl w:val="0"/>
          <w:numId w:val="8"/>
        </w:numPr>
        <w:tabs>
          <w:tab w:val="clear" w:pos="661"/>
          <w:tab w:val="num" w:pos="476"/>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будівництво об’єктів на умовах «під готову продукцію» («продукція в руки»);</w:t>
      </w:r>
    </w:p>
    <w:p w:rsidR="003651BE" w:rsidRPr="00132F37" w:rsidRDefault="003651BE" w:rsidP="00132F37">
      <w:pPr>
        <w:numPr>
          <w:ilvl w:val="0"/>
          <w:numId w:val="8"/>
        </w:numPr>
        <w:tabs>
          <w:tab w:val="clear" w:pos="661"/>
          <w:tab w:val="num" w:pos="476"/>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будівництво об’єктів на умовах «ринок у руки»;</w:t>
      </w:r>
    </w:p>
    <w:p w:rsidR="003651BE" w:rsidRPr="00132F37" w:rsidRDefault="003651BE" w:rsidP="00132F37">
      <w:pPr>
        <w:numPr>
          <w:ilvl w:val="0"/>
          <w:numId w:val="8"/>
        </w:numPr>
        <w:tabs>
          <w:tab w:val="clear" w:pos="661"/>
          <w:tab w:val="num" w:pos="476"/>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закупки комплектного обладнання та будівництво об’єктів на умовах «БОТ».</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Поставки </w:t>
      </w:r>
      <w:r w:rsidRPr="00132F37">
        <w:rPr>
          <w:rFonts w:ascii="Times New Roman" w:hAnsi="Times New Roman"/>
          <w:i/>
          <w:sz w:val="24"/>
          <w:szCs w:val="24"/>
          <w:lang w:val="uk-UA"/>
        </w:rPr>
        <w:t>розрізненого комплектного обладнання</w:t>
      </w:r>
      <w:r w:rsidRPr="00132F37">
        <w:rPr>
          <w:rFonts w:ascii="Times New Roman" w:hAnsi="Times New Roman"/>
          <w:sz w:val="24"/>
          <w:szCs w:val="24"/>
          <w:lang w:val="uk-UA"/>
        </w:rPr>
        <w:t xml:space="preserve"> залежно від характеру та обсягу наданих послуг можна поділити на два умовні рівні. До першого, спрощеного, рівня належать поставки на базисних умовах «EW», «FOB», «CAF» або «CIF». У даному разі розрахунки за контрактом можуть здійснюватися з оплатою товару готівкою, з поділом платежів відповідно до етапів виконання робіт. На відміну від торгівлі готовими машинно-технічними виробами, в контрактах на поставку окремого комплектного обладнання передбачено виконання обмеженого обсягу проектних робіт та, якщо необхідно, модельних випробувань з передачею їх результатів замовнику. При вищому рівні зобов’язань </w:t>
      </w:r>
      <w:r w:rsidRPr="00132F37">
        <w:rPr>
          <w:rFonts w:ascii="Times New Roman" w:hAnsi="Times New Roman"/>
          <w:spacing w:val="-4"/>
          <w:sz w:val="24"/>
          <w:szCs w:val="24"/>
          <w:lang w:val="uk-UA"/>
        </w:rPr>
        <w:t>постачальника комплектного обладнання обсяг наданих послуг значно збільшується</w:t>
      </w:r>
      <w:r w:rsidRPr="00132F37">
        <w:rPr>
          <w:rFonts w:ascii="Times New Roman" w:hAnsi="Times New Roman"/>
          <w:sz w:val="24"/>
          <w:szCs w:val="24"/>
          <w:lang w:val="uk-UA"/>
        </w:rPr>
        <w:t>, а їх характер ускладнюється. Такі зобов’язання включають різноманітні інжинірингові послуги — проведення шеф-мон</w:t>
      </w:r>
      <w:r w:rsidRPr="00132F37">
        <w:rPr>
          <w:rFonts w:ascii="Times New Roman" w:hAnsi="Times New Roman"/>
          <w:sz w:val="24"/>
          <w:szCs w:val="24"/>
          <w:lang w:val="uk-UA"/>
        </w:rPr>
        <w:softHyphen/>
        <w:t>тажних, монтажних робіт, пусконалагоджувальних випробувань обладнання та об’єктів у цілому тощо. В обох варіантах загальна координація та управління ходом робіт залишаються за замовником, який за окремими контрактами залучає різні фірми та організації до виконання певних видів робіт або поставок. Тому при цій формі торгівлі комплектним обладнанням його експортери не несуть юридичної та матеріальної відповідальності за спорудження об’єкта в цілому.</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Поставки комплектного обладнання </w:t>
      </w:r>
      <w:r w:rsidRPr="00132F37">
        <w:rPr>
          <w:rFonts w:ascii="Times New Roman" w:hAnsi="Times New Roman"/>
          <w:i/>
          <w:sz w:val="24"/>
          <w:szCs w:val="24"/>
          <w:lang w:val="uk-UA"/>
        </w:rPr>
        <w:t>на умовах «під ключ»</w:t>
      </w:r>
      <w:r w:rsidRPr="00132F37">
        <w:rPr>
          <w:rFonts w:ascii="Times New Roman" w:hAnsi="Times New Roman"/>
          <w:sz w:val="24"/>
          <w:szCs w:val="24"/>
          <w:lang w:val="uk-UA"/>
        </w:rPr>
        <w:t xml:space="preserve"> передбачають спорудження та пер</w:t>
      </w:r>
      <w:r w:rsidR="00132F37" w:rsidRPr="00132F37">
        <w:rPr>
          <w:rFonts w:ascii="Times New Roman" w:hAnsi="Times New Roman"/>
          <w:sz w:val="24"/>
          <w:szCs w:val="24"/>
          <w:lang w:val="uk-UA"/>
        </w:rPr>
        <w:t>едачу на свій ризик об’єкта од</w:t>
      </w:r>
      <w:r w:rsidRPr="00132F37">
        <w:rPr>
          <w:rFonts w:ascii="Times New Roman" w:hAnsi="Times New Roman"/>
          <w:sz w:val="24"/>
          <w:szCs w:val="24"/>
          <w:lang w:val="uk-UA"/>
        </w:rPr>
        <w:t xml:space="preserve">нією стороною (підрядником) іншій стороні (замовнику), яка має прийняти цей об’єкт та сплатити за нього обумовлену ціну. При цьому постачальник несе всю юридичну та матеріальну відповідальність за введення в дію повністю завершеного об’єкта після всіх необхідних технічних і технологічних випробувань. Відповідальність замовника полягає в створенні необхідних умов для </w:t>
      </w:r>
      <w:r w:rsidRPr="00132F37">
        <w:rPr>
          <w:rFonts w:ascii="Times New Roman" w:hAnsi="Times New Roman"/>
          <w:spacing w:val="-4"/>
          <w:sz w:val="24"/>
          <w:szCs w:val="24"/>
          <w:lang w:val="uk-UA"/>
        </w:rPr>
        <w:t xml:space="preserve">будівництва та забезпечення, якщо необхідно, </w:t>
      </w:r>
      <w:r w:rsidRPr="00132F37">
        <w:rPr>
          <w:rFonts w:ascii="Times New Roman" w:hAnsi="Times New Roman"/>
          <w:spacing w:val="-4"/>
          <w:sz w:val="24"/>
          <w:szCs w:val="24"/>
          <w:lang w:val="uk-UA"/>
        </w:rPr>
        <w:lastRenderedPageBreak/>
        <w:t>спорудження</w:t>
      </w:r>
      <w:r w:rsidRPr="00132F37">
        <w:rPr>
          <w:rFonts w:ascii="Times New Roman" w:hAnsi="Times New Roman"/>
          <w:sz w:val="24"/>
          <w:szCs w:val="24"/>
          <w:lang w:val="uk-UA"/>
        </w:rPr>
        <w:t xml:space="preserve"> об’єк</w:t>
      </w:r>
      <w:r w:rsidRPr="00132F37">
        <w:rPr>
          <w:rFonts w:ascii="Times New Roman" w:hAnsi="Times New Roman"/>
          <w:sz w:val="24"/>
          <w:szCs w:val="24"/>
          <w:lang w:val="uk-UA"/>
        </w:rPr>
        <w:softHyphen/>
        <w:t>тів інфраструктури будівництва, постачання будівельних матеріа</w:t>
      </w:r>
      <w:r w:rsidRPr="00132F37">
        <w:rPr>
          <w:rFonts w:ascii="Times New Roman" w:hAnsi="Times New Roman"/>
          <w:sz w:val="24"/>
          <w:szCs w:val="24"/>
          <w:lang w:val="uk-UA"/>
        </w:rPr>
        <w:softHyphen/>
        <w:t>лів національного виробництва й організації набору підсобної робочої сили.</w:t>
      </w:r>
    </w:p>
    <w:p w:rsidR="003651BE" w:rsidRPr="00132F37" w:rsidRDefault="003651BE"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Для виконання своїх зобов’язань постачальник (експортер) може залучати інші юридичні та фізичні особи на субпідрядних умовах або кооперуватися з іншими фірмами, утворюючи консорціум, учасники якого пов’язані між собою взаємними зобов’язаннями, а перед замовником — солідарною відповідальністю.</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Поширеною формою розвитку торгівлі комплектним обладнанням є </w:t>
      </w:r>
      <w:r w:rsidRPr="00132F37">
        <w:rPr>
          <w:rFonts w:ascii="Times New Roman" w:hAnsi="Times New Roman"/>
          <w:i/>
          <w:sz w:val="24"/>
          <w:szCs w:val="24"/>
          <w:lang w:val="uk-UA"/>
        </w:rPr>
        <w:t>компенсаційні угоди</w:t>
      </w:r>
      <w:r w:rsidRPr="00132F37">
        <w:rPr>
          <w:rFonts w:ascii="Times New Roman" w:hAnsi="Times New Roman"/>
          <w:sz w:val="24"/>
          <w:szCs w:val="24"/>
          <w:lang w:val="uk-UA"/>
        </w:rPr>
        <w:t>, які передбачають поставки комплектного обладнання та технологій на умовах довгострокових кредитів, розрахунки за які здійснюються поставками готової продукції з побудованих об’єктів або інших підприємств. Як і в контрактах на поставку комплектного обладнання на умовах «під ключ», перевагою для замовника при укладанні компенсаційної угоди є можливість використання місцевої сировини, матеріалів і робочої сили, що, як правило, зменшує витрати. Разом з тим усі можливі ризики, пов’язані з визначенням вартості проекту, організацією та підсумками виконання робіт, повністю лягають на замовника.</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 багатьох випадках, особливо для замовників з країн, що розвиваються, є недостатнім отримання нової техніки та технології у вигляді готового об’єкта через те, що нестача власних кваліфікованих кадрів призводить до неможливості ефективного використання побудованих підприємств. Тому в цих країнах поши</w:t>
      </w:r>
      <w:r w:rsidRPr="00132F37">
        <w:rPr>
          <w:rFonts w:ascii="Times New Roman" w:hAnsi="Times New Roman"/>
          <w:sz w:val="24"/>
          <w:szCs w:val="24"/>
          <w:lang w:val="uk-UA"/>
        </w:rPr>
        <w:softHyphen/>
        <w:t xml:space="preserve">рені угоди на будівництво об’єктів на умовах </w:t>
      </w:r>
      <w:r w:rsidRPr="00132F37">
        <w:rPr>
          <w:rFonts w:ascii="Times New Roman" w:hAnsi="Times New Roman"/>
          <w:i/>
          <w:sz w:val="24"/>
          <w:szCs w:val="24"/>
          <w:lang w:val="uk-UA"/>
        </w:rPr>
        <w:t>«під готову продук</w:t>
      </w:r>
      <w:r w:rsidRPr="00132F37">
        <w:rPr>
          <w:rFonts w:ascii="Times New Roman" w:hAnsi="Times New Roman"/>
          <w:i/>
          <w:sz w:val="24"/>
          <w:szCs w:val="24"/>
          <w:lang w:val="uk-UA"/>
        </w:rPr>
        <w:softHyphen/>
        <w:t>цію»</w:t>
      </w:r>
      <w:r w:rsidRPr="00132F37">
        <w:rPr>
          <w:rFonts w:ascii="Times New Roman" w:hAnsi="Times New Roman"/>
          <w:sz w:val="24"/>
          <w:szCs w:val="24"/>
          <w:lang w:val="uk-UA"/>
        </w:rPr>
        <w:t>. Порівняно з контрактами на умовах «під ключ» в угоди «під готову продукцію» додатково включаються пункти стосовно підготовки місцевого персоналу замовника та освоєння ним технічних і управлінських навичок, придбання технічних і комерційних ноу-хау, доведення роботи об’єкта до гарантованих параметрів і вихід на проектну потужність.</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Угоди «під готову продукцію» передбачають повну відповідальність постачальника за проектні рішення на всіх стадіях спорудження об’єкта. Важливим є заключний етап передачі об’єкта замовнику, терміни якого обмежуються узгодженою заздалегідь датою (або періодом після завершення будівництва). Виникаючі після закінчення цього періоду витрати на підготовку персоналу замовника поділяються, як правило, між учасниками угоди відповідно до обумовленого співвідношення, а іноді повністю оплачуються експортером.</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Ще ширший спектр обов’язків і відповідальності постачальників (експортерів) виникає при укладанні угод </w:t>
      </w:r>
      <w:r w:rsidRPr="00132F37">
        <w:rPr>
          <w:rFonts w:ascii="Times New Roman" w:hAnsi="Times New Roman"/>
          <w:i/>
          <w:sz w:val="24"/>
          <w:szCs w:val="24"/>
          <w:lang w:val="uk-UA"/>
        </w:rPr>
        <w:t>на умовах «ринок у руки»</w:t>
      </w:r>
      <w:r w:rsidRPr="00132F37">
        <w:rPr>
          <w:rFonts w:ascii="Times New Roman" w:hAnsi="Times New Roman"/>
          <w:sz w:val="24"/>
          <w:szCs w:val="24"/>
          <w:lang w:val="uk-UA"/>
        </w:rPr>
        <w:t>. Сама назва цього типу угод вказує на те, що постачальник не тільки будує об’єкт, а й забезпечує збут продукції цього підприємства, організовуючи маркетингову діяльність.</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Загострення конкурентної боротьби між фірмами промислово розвинутих країн та суттєве погіршення валютно-фінансового стану більшості країн, що розвиваються, зумовили появу на початку 80-х років ХХ ст. такого типу закупок комплектного обладнання, як будівництво об’єктів </w:t>
      </w:r>
      <w:r w:rsidRPr="00132F37">
        <w:rPr>
          <w:rFonts w:ascii="Times New Roman" w:hAnsi="Times New Roman"/>
          <w:i/>
          <w:sz w:val="24"/>
          <w:szCs w:val="24"/>
          <w:lang w:val="uk-UA"/>
        </w:rPr>
        <w:t>на умовах «БОТ»</w:t>
      </w:r>
      <w:r w:rsidRPr="00132F37">
        <w:rPr>
          <w:rFonts w:ascii="Times New Roman" w:hAnsi="Times New Roman"/>
          <w:sz w:val="24"/>
          <w:szCs w:val="24"/>
          <w:lang w:val="uk-UA"/>
        </w:rPr>
        <w:t xml:space="preserve"> (від англ. </w:t>
      </w:r>
      <w:r w:rsidRPr="00132F37">
        <w:rPr>
          <w:rFonts w:ascii="Times New Roman" w:hAnsi="Times New Roman"/>
          <w:i/>
          <w:sz w:val="24"/>
          <w:szCs w:val="24"/>
          <w:lang w:val="uk-UA"/>
        </w:rPr>
        <w:t>build</w:t>
      </w:r>
      <w:r w:rsidRPr="00132F37">
        <w:rPr>
          <w:rFonts w:ascii="Times New Roman" w:hAnsi="Times New Roman"/>
          <w:sz w:val="24"/>
          <w:szCs w:val="24"/>
          <w:lang w:val="uk-UA"/>
        </w:rPr>
        <w:t xml:space="preserve"> </w:t>
      </w:r>
      <w:r w:rsidRPr="00132F37">
        <w:rPr>
          <w:rFonts w:ascii="Times New Roman" w:hAnsi="Times New Roman"/>
          <w:i/>
          <w:sz w:val="24"/>
          <w:szCs w:val="24"/>
          <w:lang w:val="uk-UA"/>
        </w:rPr>
        <w:t>operate</w:t>
      </w:r>
      <w:r w:rsidRPr="00132F37">
        <w:rPr>
          <w:rFonts w:ascii="Times New Roman" w:hAnsi="Times New Roman"/>
          <w:sz w:val="24"/>
          <w:szCs w:val="24"/>
          <w:lang w:val="uk-UA"/>
        </w:rPr>
        <w:t xml:space="preserve"> </w:t>
      </w:r>
      <w:r w:rsidRPr="00132F37">
        <w:rPr>
          <w:rFonts w:ascii="Times New Roman" w:hAnsi="Times New Roman"/>
          <w:i/>
          <w:sz w:val="24"/>
          <w:szCs w:val="24"/>
          <w:lang w:val="uk-UA"/>
        </w:rPr>
        <w:t>transfer</w:t>
      </w:r>
      <w:r w:rsidRPr="00132F37">
        <w:rPr>
          <w:rFonts w:ascii="Times New Roman" w:hAnsi="Times New Roman"/>
          <w:sz w:val="24"/>
          <w:szCs w:val="24"/>
          <w:lang w:val="uk-UA"/>
        </w:rPr>
        <w:t xml:space="preserve"> — будувати, експлуатувати, передавати). У широкому розумінні ці угоди означають залучення зарубіжних інвесторів у формі міжнародного консорціуму до фінансування проекту, а також до проектування, поставок обладнання, виконання будівельно-монтажних робіт, експлуатації та обслуговування об’єкта під гарантію уряду щодо придбання виробленої ним продукції протягом 10—15 років за цінами, що забезпечують відшкодування витрат на отримання встановленого прибутку учасників проекту. По закінченні обумовленого терміну об’єкт пере</w:t>
      </w:r>
      <w:r w:rsidRPr="00132F37">
        <w:rPr>
          <w:rFonts w:ascii="Times New Roman" w:hAnsi="Times New Roman"/>
          <w:sz w:val="24"/>
          <w:szCs w:val="24"/>
          <w:lang w:val="uk-UA"/>
        </w:rPr>
        <w:softHyphen/>
        <w:t>ходить у власність національного замовника без будь-яких додат</w:t>
      </w:r>
      <w:r w:rsidRPr="00132F37">
        <w:rPr>
          <w:rFonts w:ascii="Times New Roman" w:hAnsi="Times New Roman"/>
          <w:sz w:val="24"/>
          <w:szCs w:val="24"/>
          <w:lang w:val="uk-UA"/>
        </w:rPr>
        <w:softHyphen/>
        <w:t>кових платежів з його боку.</w:t>
      </w:r>
    </w:p>
    <w:p w:rsidR="003651BE" w:rsidRPr="00132F37" w:rsidRDefault="003651BE" w:rsidP="00132F37">
      <w:pPr>
        <w:pStyle w:val="a3"/>
        <w:spacing w:after="0" w:line="240" w:lineRule="auto"/>
        <w:ind w:left="-567" w:firstLine="540"/>
        <w:jc w:val="both"/>
        <w:rPr>
          <w:rFonts w:ascii="Times New Roman" w:hAnsi="Times New Roman"/>
          <w:spacing w:val="2"/>
          <w:sz w:val="24"/>
          <w:szCs w:val="24"/>
        </w:rPr>
      </w:pPr>
      <w:r w:rsidRPr="00132F37">
        <w:rPr>
          <w:rFonts w:ascii="Times New Roman" w:hAnsi="Times New Roman"/>
          <w:spacing w:val="2"/>
          <w:sz w:val="24"/>
          <w:szCs w:val="24"/>
          <w:lang w:val="uk-UA"/>
        </w:rPr>
        <w:t xml:space="preserve">Головною особливістю угод «БОТ» є право приймаючої країни інвестувати певну частину своїх капіталів у створення спільного підприємства з будівництва та експлуатації об’єкта. Такий проект виконується на умовах «під ключ» за твердою ціною, хоча всі ризики, пов’язані з виникненням форс-мажорних обставин під час будівництва та експлуатації об’єкта, приймає на себе національний уряд в особі його спеціалізованих установ. </w:t>
      </w:r>
      <w:r w:rsidRPr="00132F37">
        <w:rPr>
          <w:rFonts w:ascii="Times New Roman" w:hAnsi="Times New Roman"/>
          <w:spacing w:val="2"/>
          <w:sz w:val="24"/>
          <w:szCs w:val="24"/>
        </w:rPr>
        <w:t>Платежі за продукцію, що випускається, та послуги, що надаються, здійснюються у тих само валютах, в яких залучались кошти на будівництво об’єкта.</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 xml:space="preserve">Заінтересованість продавця в цій формі співробітництва ґрунтується на знанні рівня доходу, який визначається заздалегідь, а покупця — на отриманні повністю готового об’єкта. </w:t>
      </w:r>
      <w:r w:rsidRPr="00132F37">
        <w:rPr>
          <w:rFonts w:ascii="Times New Roman" w:hAnsi="Times New Roman"/>
          <w:sz w:val="24"/>
          <w:szCs w:val="24"/>
          <w:lang w:val="uk-UA"/>
        </w:rPr>
        <w:lastRenderedPageBreak/>
        <w:t>Сама ідея «БОТ» містить такі переваги, як залучення приватного місцевого та іноземного капіталу до здійснення проектів, придбання передової техніки, технології, сучасних методів організації та управління виробництвом, поліпшення платіжного балансу держави. При будівництві об’єктів на умовах «БОТ» в одному центрі зосереджені функції замовника та підрядника, що дозволяє досягти розумних компромісів між проектними рішеннями та можливостями їх практичного здійснення, оптимізувати організацію та управління роботами і тим самим забезпечити підвищення продуктивності праці, скоротити терміни і витрати на будівництво. Поєднання виробничих, експлуатаційних та обслуговуючих функцій у межах консорціуму стимулює пошук найраціональніших підходів до їх виконання з метою отримання максимального прибутку від діяльності побудованого об’єкта.</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Серед недоліків цієї форми угод фахівці зазначають такі:</w:t>
      </w:r>
    </w:p>
    <w:p w:rsidR="003651BE" w:rsidRPr="00132F37" w:rsidRDefault="003651BE" w:rsidP="00132F37">
      <w:pPr>
        <w:numPr>
          <w:ilvl w:val="0"/>
          <w:numId w:val="9"/>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отримання замовником у своє розпорядження відносно зношеного обладнання (після 10—12 років експлуатації);</w:t>
      </w:r>
    </w:p>
    <w:p w:rsidR="003651BE" w:rsidRPr="00132F37" w:rsidRDefault="003651BE" w:rsidP="00132F37">
      <w:pPr>
        <w:numPr>
          <w:ilvl w:val="0"/>
          <w:numId w:val="9"/>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неможливість компенсації замовником додаткових витрат, що можуть виникнути внаслідок власних помилок, припущених на будь-якій із стадій здійснення проекту, що потребує значних витрат і часу на техніко-економічне обґрунтування проектів;</w:t>
      </w:r>
    </w:p>
    <w:p w:rsidR="003651BE" w:rsidRPr="00132F37" w:rsidRDefault="003651BE" w:rsidP="00132F37">
      <w:pPr>
        <w:numPr>
          <w:ilvl w:val="0"/>
          <w:numId w:val="9"/>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необхідність прийняття на себе постачальниками комплектного обладнання ризиків, пов’язаних зі скороченням реальної вартості грошових коштів, що переводяться за кордон, через коливання валютних курсів і довгостроковості таких угод;</w:t>
      </w:r>
    </w:p>
    <w:p w:rsidR="003651BE" w:rsidRPr="00132F37" w:rsidRDefault="003651BE" w:rsidP="00132F37">
      <w:pPr>
        <w:numPr>
          <w:ilvl w:val="0"/>
          <w:numId w:val="9"/>
        </w:numPr>
        <w:tabs>
          <w:tab w:val="clear" w:pos="661"/>
          <w:tab w:val="num" w:pos="448"/>
        </w:tabs>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необхідність міждержавного узгодження системи переказу компенсаційних відрахувань з країни в країну.</w:t>
      </w:r>
    </w:p>
    <w:p w:rsidR="003651BE" w:rsidRPr="00132F37" w:rsidRDefault="003651BE" w:rsidP="00132F37">
      <w:pPr>
        <w:spacing w:after="0" w:line="240" w:lineRule="auto"/>
        <w:ind w:left="-567" w:firstLine="540"/>
        <w:jc w:val="both"/>
        <w:rPr>
          <w:rFonts w:ascii="Times New Roman" w:hAnsi="Times New Roman"/>
          <w:spacing w:val="4"/>
          <w:sz w:val="24"/>
          <w:szCs w:val="24"/>
          <w:lang w:val="uk-UA"/>
        </w:rPr>
      </w:pPr>
      <w:r w:rsidRPr="00132F37">
        <w:rPr>
          <w:rFonts w:ascii="Times New Roman" w:hAnsi="Times New Roman"/>
          <w:spacing w:val="4"/>
          <w:sz w:val="24"/>
          <w:szCs w:val="24"/>
          <w:lang w:val="uk-UA"/>
        </w:rPr>
        <w:t>Незважаючи на це, контракти на поставку комплектного обладнання дають переваги як експортерам, так і імпортерам. Так, фірма-експортер комплектного обладнання сама займається комплектацією обладнання для забезпечення технологічного процесу об’єкта, а тому має можливість розширити номенклатуру обладнання, що експортується. Будівництво про</w:t>
      </w:r>
      <w:r w:rsidRPr="00132F37">
        <w:rPr>
          <w:rFonts w:ascii="Times New Roman" w:hAnsi="Times New Roman"/>
          <w:spacing w:val="4"/>
          <w:sz w:val="24"/>
          <w:szCs w:val="24"/>
          <w:lang w:val="uk-UA"/>
        </w:rPr>
        <w:softHyphen/>
        <w:t xml:space="preserve">мислових об’єктів пов’язано з широким комплексом консультаційно-інжинірингових послуг, продажем супутніх ліцензій і ноу-хау, систематичними поставками значних обсягів запасних частин після введення об’єкта в експлуатацію, що надає експорту постачальника стабільного характеру, поліпшує його структуру та підвищує ефективність. </w:t>
      </w:r>
    </w:p>
    <w:p w:rsidR="003651BE" w:rsidRPr="00132F37" w:rsidRDefault="003651BE" w:rsidP="00132F37">
      <w:pPr>
        <w:spacing w:after="0" w:line="240" w:lineRule="auto"/>
        <w:ind w:left="-567" w:firstLine="540"/>
        <w:jc w:val="both"/>
        <w:rPr>
          <w:rFonts w:ascii="Times New Roman" w:hAnsi="Times New Roman"/>
          <w:sz w:val="24"/>
          <w:szCs w:val="24"/>
          <w:lang w:val="uk-UA"/>
        </w:rPr>
      </w:pPr>
      <w:r w:rsidRPr="00132F37">
        <w:rPr>
          <w:rFonts w:ascii="Times New Roman" w:hAnsi="Times New Roman"/>
          <w:sz w:val="24"/>
          <w:szCs w:val="24"/>
          <w:lang w:val="uk-UA"/>
        </w:rPr>
        <w:t>Закупівля комплектного об’єкта забезпечує певні переваги і замовнику. Для організації самостійного будівництва об’єкта необхідне створення науково-дослідних організацій (здатних провести дослідження та розробку технологій), спеціальних проектних інститутів і конструкторських бюро, а також відповідних навчальних закладів, що потребує як матеріальних витрат, так і часу. Закупивши у компетентної фірми комплектне обладнання та обумовивши у контракті надання нею технічної допомоги в підготовці місцевих кадрів, замовник у досить короткі терміни отримує обладнаний новітньою технікою об’єкт та необхідні кадри для його експлуатації. Крім того, закупівля комплектного обладнання та об’єктів може сприяти зниженню загальних валютних витрат держави за рахунок включення урядами імпортуючих країн в умови укладання контрактів положення щодо розподілу поставок із замовником, що дає останньому можливість виготовляти на своїх підприємствах частину обладнання, як правило, нескладного чи допоміжного, а також поставляти частину будівельних матеріалів для створення комплектного об’єкта.</w:t>
      </w:r>
    </w:p>
    <w:p w:rsidR="003651BE" w:rsidRPr="00916044" w:rsidRDefault="003651BE">
      <w:pPr>
        <w:rPr>
          <w:lang w:val="uk-UA"/>
        </w:rPr>
      </w:pPr>
    </w:p>
    <w:sectPr w:rsidR="003651BE" w:rsidRPr="00916044" w:rsidSect="00303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BD3"/>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1">
    <w:nsid w:val="1B390D33"/>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2">
    <w:nsid w:val="22B06C19"/>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3">
    <w:nsid w:val="41675970"/>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4">
    <w:nsid w:val="518470E9"/>
    <w:multiLevelType w:val="singleLevel"/>
    <w:tmpl w:val="4EF0E376"/>
    <w:lvl w:ilvl="0">
      <w:start w:val="1"/>
      <w:numFmt w:val="bullet"/>
      <w:lvlText w:val=""/>
      <w:lvlJc w:val="left"/>
      <w:pPr>
        <w:tabs>
          <w:tab w:val="num" w:pos="661"/>
        </w:tabs>
        <w:ind w:left="0" w:firstLine="301"/>
      </w:pPr>
      <w:rPr>
        <w:rFonts w:ascii="Symbol" w:hAnsi="Symbol" w:hint="default"/>
        <w:sz w:val="20"/>
      </w:rPr>
    </w:lvl>
  </w:abstractNum>
  <w:abstractNum w:abstractNumId="5">
    <w:nsid w:val="60394890"/>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6">
    <w:nsid w:val="69401A5B"/>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7">
    <w:nsid w:val="6B574258"/>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8">
    <w:nsid w:val="6D970CA3"/>
    <w:multiLevelType w:val="hybridMultilevel"/>
    <w:tmpl w:val="B96A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C655B"/>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num w:numId="1">
    <w:abstractNumId w:val="9"/>
  </w:num>
  <w:num w:numId="2">
    <w:abstractNumId w:val="1"/>
  </w:num>
  <w:num w:numId="3">
    <w:abstractNumId w:val="0"/>
  </w:num>
  <w:num w:numId="4">
    <w:abstractNumId w:val="4"/>
  </w:num>
  <w:num w:numId="5">
    <w:abstractNumId w:val="2"/>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6044"/>
    <w:rsid w:val="000B4204"/>
    <w:rsid w:val="00132F37"/>
    <w:rsid w:val="001C27A5"/>
    <w:rsid w:val="002658EC"/>
    <w:rsid w:val="003039E6"/>
    <w:rsid w:val="003651BE"/>
    <w:rsid w:val="004B3D24"/>
    <w:rsid w:val="004B6FD2"/>
    <w:rsid w:val="006B3423"/>
    <w:rsid w:val="0082096A"/>
    <w:rsid w:val="00845B3D"/>
    <w:rsid w:val="00916044"/>
    <w:rsid w:val="009733AB"/>
    <w:rsid w:val="00AF2D7D"/>
    <w:rsid w:val="00B41092"/>
    <w:rsid w:val="00B85D02"/>
    <w:rsid w:val="00C20D36"/>
    <w:rsid w:val="00D044A0"/>
    <w:rsid w:val="00D25441"/>
    <w:rsid w:val="00DE348B"/>
    <w:rsid w:val="00DF2723"/>
    <w:rsid w:val="00E26384"/>
    <w:rsid w:val="00F3504B"/>
    <w:rsid w:val="00FA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16044"/>
    <w:pPr>
      <w:spacing w:after="120"/>
      <w:ind w:left="283"/>
    </w:pPr>
  </w:style>
  <w:style w:type="character" w:customStyle="1" w:styleId="a4">
    <w:name w:val="Основной текст с отступом Знак"/>
    <w:basedOn w:val="a0"/>
    <w:link w:val="a3"/>
    <w:semiHidden/>
    <w:rsid w:val="00916044"/>
    <w:rPr>
      <w:rFonts w:ascii="Calibri" w:eastAsia="Calibri" w:hAnsi="Calibri" w:cs="Times New Roman"/>
    </w:rPr>
  </w:style>
  <w:style w:type="paragraph" w:styleId="a5">
    <w:name w:val="Balloon Text"/>
    <w:basedOn w:val="a"/>
    <w:link w:val="a6"/>
    <w:uiPriority w:val="99"/>
    <w:semiHidden/>
    <w:unhideWhenUsed/>
    <w:rsid w:val="00AF2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D7D"/>
    <w:rPr>
      <w:rFonts w:ascii="Tahoma" w:eastAsia="Calibri" w:hAnsi="Tahoma" w:cs="Tahoma"/>
      <w:sz w:val="16"/>
      <w:szCs w:val="16"/>
    </w:rPr>
  </w:style>
  <w:style w:type="paragraph" w:styleId="a7">
    <w:name w:val="List Paragraph"/>
    <w:basedOn w:val="a"/>
    <w:uiPriority w:val="34"/>
    <w:qFormat/>
    <w:rsid w:val="006B3423"/>
    <w:pPr>
      <w:ind w:left="720"/>
      <w:contextualSpacing/>
    </w:pPr>
  </w:style>
</w:styles>
</file>

<file path=word/webSettings.xml><?xml version="1.0" encoding="utf-8"?>
<w:webSettings xmlns:r="http://schemas.openxmlformats.org/officeDocument/2006/relationships" xmlns:w="http://schemas.openxmlformats.org/wordprocessingml/2006/main">
  <w:divs>
    <w:div w:id="16062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5610</Words>
  <Characters>31983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35</cp:lastModifiedBy>
  <cp:revision>6</cp:revision>
  <dcterms:created xsi:type="dcterms:W3CDTF">2012-10-22T17:16:00Z</dcterms:created>
  <dcterms:modified xsi:type="dcterms:W3CDTF">2018-10-08T08:30:00Z</dcterms:modified>
</cp:coreProperties>
</file>