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E9" w:rsidRDefault="008761E9" w:rsidP="008761E9">
      <w:pPr>
        <w:spacing w:line="360" w:lineRule="auto"/>
        <w:ind w:right="-1"/>
        <w:jc w:val="center"/>
        <w:rPr>
          <w:b/>
          <w:sz w:val="28"/>
          <w:lang w:val="uk-UA"/>
        </w:rPr>
      </w:pPr>
      <w:r>
        <w:rPr>
          <w:b/>
          <w:sz w:val="28"/>
        </w:rPr>
        <w:t>ПЕРЕЛІК ЗАПИТАНЬ ДЛЯ КОНТРОЛЮ З КОЖНОГО     МОДУЛЯ І ДИСЦИПЛІНИ В ЦІЛОМУ</w:t>
      </w:r>
    </w:p>
    <w:p w:rsidR="008761E9" w:rsidRPr="00C808FE" w:rsidRDefault="008761E9" w:rsidP="008761E9">
      <w:pPr>
        <w:widowControl w:val="0"/>
        <w:tabs>
          <w:tab w:val="left" w:pos="10065"/>
        </w:tabs>
        <w:jc w:val="center"/>
        <w:rPr>
          <w:sz w:val="28"/>
          <w:szCs w:val="28"/>
          <w:lang w:val="uk-UA"/>
        </w:rPr>
      </w:pP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Методика викладання педагогічних дисциплін у вищій школі як навчальний курс та галузеве педагогічне знання.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Мета, завдання та функції методики викладання педагогічних дисциплін.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Категоріально-понятійний апарат методики викладання педагогічних дисциплін.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Дидактичні основи підготовки педагогічних кадрів у системі вищої освіти.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Професійно-кваліфікаційна модель викладача вищої школи.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 xml:space="preserve">Закономірності та принципи процесу навчання у вищому навчальному закладі. 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Структура навчального процесу у вищій школі.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Зміст освіти як проблема дидактики вищої школи.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Навчально-методичний комплекс і його складові.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Навчальний план та навчальні програми.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Тематичний план: зміст і порядок затвердження, види навантаження в     організації праці викладача.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Поняття “методу навчання” та “форми навчання”.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Загально-дидактичні методи навчання та методи навчання у вищій   школі.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Форми організації навчального процесу у вищій школі.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Методичні основи викладання педагогічних дисциплін у вузі.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Методика читання лекцій.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Етапи підготовки лекції.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Особливості використання лектором лінгвістичних, паралінгвістичних і кінетичних засобів впливу на аудиторію.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Критерії оцінювання лекторської майстерності.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Методика проведення практичних і семінарських занять.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Методика оцінювання знань, умінь і навичок студентів.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Підготовка й проведення іспиту і заліку. Розроблення екзаменаційних білетів.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Методика організації курсового й дипломного проектування.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Методика організації самостійної та індивідуальної роботи студентів.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Сутність і взаємозв’язок понять “освітні технології”, “педагогічні                                        технології” та “навчальні технології”.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Сучасні педагогічні технології та методика їх застосування у вищій школі.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Диференційоване навчання у вищій школі.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Педагогічні технології активізації навчального процесу у вузі.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 та форми активізації навчального процесу.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 xml:space="preserve">Програмоване навчання. 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Теорія поетапного формування розумових дій П.Я. Гальперіна.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Теорія управління процесом засвоєння знань Н.Ф. Тализіної.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Технологія проблемного та групового навчання.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lastRenderedPageBreak/>
        <w:t>Проблемно-пошукові методи навчання.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Логічні методи у навчанні.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 формування зацікавленості у навчанні.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Ігрові технології та їх характеристики.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Методика розроблення, організації та проведення ділових ігор.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 xml:space="preserve">Операційно-рольові та ділові ігри. Ігрове проектування. 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Технології та методи розвиваючого навчання.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 управління навчально-творчою діяльністю студентів.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Теорія поетапного формування творчого досвіду В.П. Беспалька.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Етапи прийняття науково обґрунтованого рішення творчої проблеми.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Модель системи управління НТД.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Дидактичні ігри в системі управління навчально-творчою діяльністю студентів.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Технологія та методи дистанційного навчання.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Педагогічні та методичні вимоги до викладачів при організації дистанційного навчання.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Модульно-рейтингова технологія навчання.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Методика побудови модульних програм.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Формування змісту навчальних модулів.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 модульного навчання.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Зворотній зв’язок у модульно-рейтинговому навчанні.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 xml:space="preserve">Організація навчального процесу за кредитно-модульною технологією. 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 xml:space="preserve">Методика рейтингового оцінювання. Заліковий кредит. Система </w:t>
      </w:r>
      <w:r w:rsidRPr="00C808FE">
        <w:rPr>
          <w:sz w:val="28"/>
          <w:szCs w:val="28"/>
          <w:lang w:val="en-US"/>
        </w:rPr>
        <w:t>ECTS</w:t>
      </w:r>
      <w:r w:rsidRPr="00C808FE">
        <w:rPr>
          <w:sz w:val="28"/>
          <w:szCs w:val="28"/>
        </w:rPr>
        <w:t>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Методика організації навчально-дослідної роботи студентів. Організація роботи студентських наукових гуртків.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 xml:space="preserve">Основні принципи контролю та оцінки знань. 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Види контролю та форми перевірки ЗУН студентів.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 xml:space="preserve">Методи контролю ЗУН. 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Критерії оцінювання навчальних досягнень студентів. Оцінка як складова частина контролю.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Рейтингова система оцінки ЗУН.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 xml:space="preserve">Інтенсифікація навчання у вищій школі на сучасному етапі. 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Теоретичні та практичні основи оптимізації навчального процесу.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Роль самостійної роботи студентів в їх пізнавальній діяльності.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Цілі та завдання самостійної роботи студентів.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Види самостійної роботи студентів ВНЗ.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Рівні самостійної навчальної роботи студентів.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Місце та роль викладача в процесі організації самостійної роботи                студентів.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Розвиток творчості студентів. Забезпечення творчих умов пізнавальної діяльності студентів вищої школи.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bCs/>
          <w:sz w:val="28"/>
          <w:szCs w:val="28"/>
        </w:rPr>
        <w:t>Зміст та форми методичної роботи у вищому навчальному закладі.</w:t>
      </w:r>
    </w:p>
    <w:p w:rsidR="008761E9" w:rsidRPr="00C808FE" w:rsidRDefault="008761E9" w:rsidP="008761E9">
      <w:pPr>
        <w:pStyle w:val="a3"/>
        <w:numPr>
          <w:ilvl w:val="0"/>
          <w:numId w:val="1"/>
        </w:numPr>
        <w:tabs>
          <w:tab w:val="clear" w:pos="720"/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Роль кафедри в управлінні навчальним процесом та методи організації її роботи.</w:t>
      </w:r>
    </w:p>
    <w:p w:rsidR="008761E9" w:rsidRDefault="008761E9" w:rsidP="008761E9">
      <w:pPr>
        <w:ind w:left="720" w:right="-1" w:hanging="36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uk-UA"/>
        </w:rPr>
        <w:t>71.</w:t>
      </w:r>
      <w:r>
        <w:rPr>
          <w:sz w:val="28"/>
        </w:rPr>
        <w:t xml:space="preserve">Зміст понять „ комунікація”, „комунікативна діяльність”, „спілкування”, „професійне спілкування  педагога”. Їх сутнісні характеристики. </w:t>
      </w:r>
    </w:p>
    <w:p w:rsidR="008761E9" w:rsidRDefault="008761E9" w:rsidP="008761E9">
      <w:pPr>
        <w:ind w:left="720" w:right="-1" w:hanging="360"/>
        <w:jc w:val="both"/>
        <w:rPr>
          <w:sz w:val="28"/>
        </w:rPr>
      </w:pPr>
      <w:r>
        <w:rPr>
          <w:sz w:val="28"/>
          <w:lang w:val="uk-UA"/>
        </w:rPr>
        <w:t xml:space="preserve">  72.</w:t>
      </w:r>
      <w:r>
        <w:rPr>
          <w:sz w:val="28"/>
        </w:rPr>
        <w:t>Систем</w:t>
      </w:r>
      <w:r>
        <w:rPr>
          <w:sz w:val="28"/>
          <w:lang w:val="uk-UA"/>
        </w:rPr>
        <w:t>а</w:t>
      </w:r>
      <w:r>
        <w:rPr>
          <w:sz w:val="28"/>
        </w:rPr>
        <w:t xml:space="preserve"> професійного спілкування фахівця. Аналіз компонентів комунікативного процесу   педагога. </w:t>
      </w:r>
    </w:p>
    <w:p w:rsidR="008761E9" w:rsidRPr="009402E7" w:rsidRDefault="008761E9" w:rsidP="008761E9">
      <w:pPr>
        <w:ind w:left="360"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73.</w:t>
      </w:r>
      <w:r w:rsidRPr="009402E7">
        <w:rPr>
          <w:sz w:val="28"/>
          <w:lang w:val="uk-UA"/>
        </w:rPr>
        <w:t xml:space="preserve">Етапи спілкування. </w:t>
      </w:r>
    </w:p>
    <w:p w:rsidR="008761E9" w:rsidRPr="009402E7" w:rsidRDefault="008761E9" w:rsidP="008761E9">
      <w:pPr>
        <w:ind w:left="851" w:right="-1" w:hanging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74.</w:t>
      </w:r>
      <w:r w:rsidRPr="009402E7">
        <w:rPr>
          <w:sz w:val="28"/>
          <w:lang w:val="uk-UA"/>
        </w:rPr>
        <w:t xml:space="preserve">Комунікативна діяльність педагога в контексті професійної </w:t>
      </w:r>
      <w:r>
        <w:rPr>
          <w:sz w:val="28"/>
          <w:lang w:val="uk-UA"/>
        </w:rPr>
        <w:t xml:space="preserve">      </w:t>
      </w:r>
      <w:r w:rsidRPr="009402E7">
        <w:rPr>
          <w:sz w:val="28"/>
          <w:lang w:val="uk-UA"/>
        </w:rPr>
        <w:t xml:space="preserve">діяльності. </w:t>
      </w:r>
    </w:p>
    <w:p w:rsidR="008761E9" w:rsidRDefault="008761E9" w:rsidP="008761E9">
      <w:pPr>
        <w:ind w:left="851" w:right="-1" w:hanging="491"/>
        <w:jc w:val="both"/>
        <w:rPr>
          <w:sz w:val="28"/>
        </w:rPr>
      </w:pPr>
      <w:r>
        <w:rPr>
          <w:sz w:val="28"/>
          <w:lang w:val="uk-UA"/>
        </w:rPr>
        <w:t xml:space="preserve">   75.</w:t>
      </w:r>
      <w:r>
        <w:rPr>
          <w:sz w:val="28"/>
        </w:rPr>
        <w:t>Професійне спілкування педагога як основа  професіональної діяльності.</w:t>
      </w:r>
    </w:p>
    <w:p w:rsidR="008761E9" w:rsidRPr="00052477" w:rsidRDefault="008761E9" w:rsidP="008761E9">
      <w:pPr>
        <w:ind w:left="567"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76.</w:t>
      </w:r>
      <w:r>
        <w:rPr>
          <w:sz w:val="28"/>
        </w:rPr>
        <w:t xml:space="preserve">Комунікативна діяльність як самостійний вид діяльності </w:t>
      </w:r>
      <w:r>
        <w:rPr>
          <w:sz w:val="28"/>
          <w:lang w:val="uk-UA"/>
        </w:rPr>
        <w:t xml:space="preserve">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77.</w:t>
      </w:r>
      <w:r>
        <w:rPr>
          <w:sz w:val="28"/>
        </w:rPr>
        <w:t xml:space="preserve">Загальна структура комунікативної діяльності.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78.</w:t>
      </w:r>
      <w:r>
        <w:rPr>
          <w:sz w:val="28"/>
        </w:rPr>
        <w:t>Психологічна структура комунікативної діяльності.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uk-UA"/>
        </w:rPr>
        <w:t xml:space="preserve">   79.</w:t>
      </w:r>
      <w:r>
        <w:rPr>
          <w:sz w:val="28"/>
        </w:rPr>
        <w:t>Професійна    Я-концепція педагога.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80.</w:t>
      </w:r>
      <w:r>
        <w:rPr>
          <w:sz w:val="28"/>
        </w:rPr>
        <w:t xml:space="preserve">Принципи культури спілкування фахівця.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81.</w:t>
      </w:r>
      <w:r>
        <w:rPr>
          <w:sz w:val="28"/>
        </w:rPr>
        <w:t xml:space="preserve">Зміст поняття    „принцип”. Основні принципи, що забезпечують культуру професійного спілкування   педагога. Їх характеристика.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82.</w:t>
      </w:r>
      <w:r>
        <w:rPr>
          <w:sz w:val="28"/>
        </w:rPr>
        <w:t>Критерії культури спілкування   педагога вищої школи.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83.</w:t>
      </w:r>
      <w:r>
        <w:rPr>
          <w:sz w:val="28"/>
        </w:rPr>
        <w:t>Основні умови комунікативної діяльності педагога.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84.</w:t>
      </w:r>
      <w:r>
        <w:rPr>
          <w:sz w:val="28"/>
        </w:rPr>
        <w:t xml:space="preserve">Морально-особистісні характеристики педагога вищої школи як умова  ефективної комунікативної діяльності педагога.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85.</w:t>
      </w:r>
      <w:r>
        <w:rPr>
          <w:sz w:val="28"/>
        </w:rPr>
        <w:t xml:space="preserve">Інтерес як регулятор   поведінки фахівця у професійному спілкуванні. Різновиди інтересів.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86.</w:t>
      </w:r>
      <w:r>
        <w:rPr>
          <w:sz w:val="28"/>
        </w:rPr>
        <w:t>Соціальний досвід  - умова професійної комунікативної діяльності педагога.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87.</w:t>
      </w:r>
      <w:r>
        <w:rPr>
          <w:sz w:val="28"/>
        </w:rPr>
        <w:t>Моральний аспект  комунікативної діяльності   педагога.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88.</w:t>
      </w:r>
      <w:r>
        <w:rPr>
          <w:sz w:val="28"/>
        </w:rPr>
        <w:t xml:space="preserve">Культура комунікативної діяльності педагога вищої школи.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89.</w:t>
      </w:r>
      <w:r>
        <w:rPr>
          <w:sz w:val="28"/>
        </w:rPr>
        <w:t xml:space="preserve">Професійна мораль як чинник культури спілкування  педагога зі студентами у навчальному процесі.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90.</w:t>
      </w:r>
      <w:r>
        <w:rPr>
          <w:sz w:val="28"/>
        </w:rPr>
        <w:t>Соціальний статус   викладача та студента і культура їх спілкування  у процесі комунікативної діяльності.</w:t>
      </w:r>
    </w:p>
    <w:p w:rsidR="008761E9" w:rsidRPr="00C808FE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91.</w:t>
      </w:r>
      <w:r w:rsidRPr="00C808FE">
        <w:rPr>
          <w:sz w:val="28"/>
          <w:lang w:val="uk-UA"/>
        </w:rPr>
        <w:t xml:space="preserve">  Честь та гідність фахівця у професійному спілкуванні. </w:t>
      </w:r>
    </w:p>
    <w:p w:rsidR="008761E9" w:rsidRPr="00C808FE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92.</w:t>
      </w:r>
      <w:r w:rsidRPr="00C808FE">
        <w:rPr>
          <w:sz w:val="28"/>
          <w:lang w:val="uk-UA"/>
        </w:rPr>
        <w:t xml:space="preserve">Вплив рівня моральної свідомості фахівця на культуру професійного спілкування.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93.</w:t>
      </w:r>
      <w:r w:rsidRPr="00C808FE">
        <w:rPr>
          <w:sz w:val="28"/>
          <w:lang w:val="uk-UA"/>
        </w:rPr>
        <w:t xml:space="preserve">Принцип „діяльнісної любові” у професійному </w:t>
      </w:r>
      <w:r>
        <w:rPr>
          <w:sz w:val="28"/>
        </w:rPr>
        <w:t>спілкуванні  педагога.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94.</w:t>
      </w:r>
      <w:r>
        <w:rPr>
          <w:sz w:val="28"/>
        </w:rPr>
        <w:t>Роль емпатії у професійному спілкуванні педагога.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95.</w:t>
      </w:r>
      <w:r>
        <w:rPr>
          <w:sz w:val="28"/>
        </w:rPr>
        <w:t xml:space="preserve">Опосередкована та безпосередня комунікативна діяльність фахівця. </w:t>
      </w:r>
    </w:p>
    <w:p w:rsidR="008761E9" w:rsidRPr="009402E7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96.</w:t>
      </w:r>
      <w:r w:rsidRPr="009402E7">
        <w:rPr>
          <w:sz w:val="28"/>
          <w:lang w:val="uk-UA"/>
        </w:rPr>
        <w:t xml:space="preserve">Поняття „опосередкованої комунікації”, „ безпосередньої комунікації”.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97.</w:t>
      </w:r>
      <w:r>
        <w:rPr>
          <w:sz w:val="28"/>
        </w:rPr>
        <w:t>Сутність опосередкованого та безпосереднього спілкування фахівця.</w:t>
      </w:r>
    </w:p>
    <w:p w:rsidR="008761E9" w:rsidRPr="009402E7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98.</w:t>
      </w:r>
      <w:r w:rsidRPr="009402E7">
        <w:rPr>
          <w:sz w:val="28"/>
          <w:lang w:val="uk-UA"/>
        </w:rPr>
        <w:t xml:space="preserve"> Посередники професійного педагогічного спілкування. </w:t>
      </w:r>
    </w:p>
    <w:p w:rsidR="008761E9" w:rsidRPr="009402E7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99.</w:t>
      </w:r>
      <w:r w:rsidRPr="009402E7">
        <w:rPr>
          <w:sz w:val="28"/>
          <w:lang w:val="uk-UA"/>
        </w:rPr>
        <w:t xml:space="preserve">Інформаційно-психологічний аспект опосередкованої та безпосередньої  комунікативної діяльності фахівця. 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100.</w:t>
      </w:r>
      <w:r>
        <w:rPr>
          <w:sz w:val="28"/>
        </w:rPr>
        <w:t>Біоенергетичні характеристики суб’єктів , що впливають на   рівень професійного спілкування.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101.</w:t>
      </w:r>
      <w:r>
        <w:rPr>
          <w:sz w:val="28"/>
        </w:rPr>
        <w:t xml:space="preserve">Соціально-психологічна зумовленість  комунікативної діяльності педагога.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102.</w:t>
      </w:r>
      <w:r>
        <w:rPr>
          <w:sz w:val="28"/>
        </w:rPr>
        <w:t xml:space="preserve">Вплив психологічних, вікових характеристик  суб’єктів на   процес інформаційного обміну.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103.</w:t>
      </w:r>
      <w:r>
        <w:rPr>
          <w:sz w:val="28"/>
        </w:rPr>
        <w:t xml:space="preserve">Сенсорно-емоційний стан фахівця у процесі комунікативної діяльності. </w:t>
      </w:r>
    </w:p>
    <w:p w:rsidR="008761E9" w:rsidRPr="009402E7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104.</w:t>
      </w:r>
      <w:r w:rsidRPr="009402E7">
        <w:rPr>
          <w:sz w:val="28"/>
          <w:lang w:val="uk-UA"/>
        </w:rPr>
        <w:t>Залежність рівня  комунікативної діяльності від інтелектуального розвитку суб’єктів професійного педагогічного спілкування.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105.</w:t>
      </w:r>
      <w:r>
        <w:rPr>
          <w:sz w:val="28"/>
        </w:rPr>
        <w:t xml:space="preserve">Конфліктні ситуації у комунікативній діяльності  педагога.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106.</w:t>
      </w:r>
      <w:r>
        <w:rPr>
          <w:sz w:val="28"/>
        </w:rPr>
        <w:t xml:space="preserve">Культура  рішення конфліктних ситуацій у навчально-виховному процесі.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107.</w:t>
      </w:r>
      <w:r>
        <w:rPr>
          <w:sz w:val="28"/>
        </w:rPr>
        <w:t xml:space="preserve">Самосвідомість як фактор регуляції  комунікативною діяльностію  педагога.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108.</w:t>
      </w:r>
      <w:r>
        <w:rPr>
          <w:sz w:val="28"/>
        </w:rPr>
        <w:t xml:space="preserve">Самоаналіз як механізм  комунікативної діяльності педагога.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109.</w:t>
      </w:r>
      <w:r>
        <w:rPr>
          <w:sz w:val="28"/>
        </w:rPr>
        <w:t xml:space="preserve">Способи розв’язання конфліктних та предконфліктних ситуацій соціальним педагогом. 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110.</w:t>
      </w:r>
      <w:r>
        <w:rPr>
          <w:sz w:val="28"/>
        </w:rPr>
        <w:t xml:space="preserve">Засоби гармонізації професійного спілкування   педагога. </w:t>
      </w:r>
    </w:p>
    <w:p w:rsidR="008761E9" w:rsidRPr="009402E7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111.</w:t>
      </w:r>
      <w:r w:rsidRPr="009402E7">
        <w:rPr>
          <w:sz w:val="28"/>
          <w:lang w:val="uk-UA"/>
        </w:rPr>
        <w:t xml:space="preserve">Мистецтво комунікативної діяльності  педагога. </w:t>
      </w:r>
    </w:p>
    <w:p w:rsidR="008761E9" w:rsidRPr="009402E7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112.</w:t>
      </w:r>
      <w:r w:rsidRPr="009402E7">
        <w:rPr>
          <w:sz w:val="28"/>
          <w:lang w:val="uk-UA"/>
        </w:rPr>
        <w:t xml:space="preserve">Мистецтво професійного спілкування  педагога зі студентами та характеристики, що його забезпечують.  </w:t>
      </w:r>
    </w:p>
    <w:p w:rsidR="008761E9" w:rsidRPr="009402E7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113.</w:t>
      </w:r>
      <w:r w:rsidRPr="009402E7">
        <w:rPr>
          <w:sz w:val="28"/>
          <w:lang w:val="uk-UA"/>
        </w:rPr>
        <w:t xml:space="preserve">Естетика спілкування  педагога. </w:t>
      </w:r>
    </w:p>
    <w:p w:rsidR="008761E9" w:rsidRPr="009402E7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114.</w:t>
      </w:r>
      <w:r w:rsidRPr="009402E7">
        <w:rPr>
          <w:sz w:val="28"/>
          <w:lang w:val="uk-UA"/>
        </w:rPr>
        <w:t>Професійна майстерність  педагога та її роль у  комунікативній діяльності взаємозв’язок педагогіки вищої школи та театральної педагогіки.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115.</w:t>
      </w:r>
      <w:r>
        <w:rPr>
          <w:sz w:val="28"/>
        </w:rPr>
        <w:t xml:space="preserve"> Засоби, що забезпечують комунікативну діяльність педагога 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116.</w:t>
      </w:r>
      <w:r>
        <w:rPr>
          <w:sz w:val="28"/>
        </w:rPr>
        <w:t>Культура усного мовлення   педагога вищої школи. Вимоги до усного мовлення.</w:t>
      </w:r>
    </w:p>
    <w:p w:rsidR="008761E9" w:rsidRPr="008E71B5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</w:t>
      </w:r>
      <w:r w:rsidRPr="008E71B5">
        <w:rPr>
          <w:sz w:val="28"/>
          <w:lang w:val="uk-UA"/>
        </w:rPr>
        <w:t>117.</w:t>
      </w:r>
      <w:r w:rsidRPr="008E71B5">
        <w:rPr>
          <w:sz w:val="28"/>
        </w:rPr>
        <w:t xml:space="preserve">Культура письмового мовлення як засіб професійного спілкування  педагога. Вимоги до письмової мови викладача.  Стилістичне оформлення мови. </w:t>
      </w:r>
    </w:p>
    <w:p w:rsidR="008761E9" w:rsidRPr="008E71B5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 </w:t>
      </w:r>
      <w:r w:rsidRPr="008E71B5">
        <w:rPr>
          <w:sz w:val="28"/>
          <w:lang w:val="uk-UA"/>
        </w:rPr>
        <w:t>118.</w:t>
      </w:r>
      <w:r w:rsidRPr="008E71B5">
        <w:rPr>
          <w:sz w:val="28"/>
        </w:rPr>
        <w:t>Оптико- кінетична система знаків (жести, міміка, пантоміміка), паралінгвістична і энтралінгвістична системи (інтонація, паузи, немовленеві вкраплення)  у професійному  спілкуванні педагога.</w:t>
      </w:r>
    </w:p>
    <w:p w:rsidR="008761E9" w:rsidRPr="008E71B5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</w:t>
      </w:r>
      <w:r w:rsidRPr="008E71B5">
        <w:rPr>
          <w:sz w:val="28"/>
          <w:lang w:val="uk-UA"/>
        </w:rPr>
        <w:t>119.</w:t>
      </w:r>
      <w:r w:rsidRPr="008E71B5">
        <w:rPr>
          <w:sz w:val="28"/>
        </w:rPr>
        <w:t xml:space="preserve"> Види і стилі професійного спілкування  педагога.</w:t>
      </w:r>
    </w:p>
    <w:p w:rsidR="008761E9" w:rsidRPr="008E71B5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 </w:t>
      </w:r>
      <w:r w:rsidRPr="008E71B5">
        <w:rPr>
          <w:sz w:val="28"/>
          <w:lang w:val="uk-UA"/>
        </w:rPr>
        <w:t>120.</w:t>
      </w:r>
      <w:r w:rsidRPr="008E71B5">
        <w:rPr>
          <w:sz w:val="28"/>
        </w:rPr>
        <w:t>Класифікація видів спілкування. Інваріантні компоненті поняття спілкування.</w:t>
      </w:r>
    </w:p>
    <w:p w:rsidR="008761E9" w:rsidRPr="008E71B5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</w:t>
      </w:r>
      <w:r w:rsidRPr="008E71B5">
        <w:rPr>
          <w:sz w:val="28"/>
          <w:lang w:val="uk-UA"/>
        </w:rPr>
        <w:t>121.</w:t>
      </w:r>
      <w:r w:rsidRPr="008E71B5">
        <w:rPr>
          <w:sz w:val="28"/>
        </w:rPr>
        <w:t xml:space="preserve"> Стилі спілкування та використання  їх фахівцем в залежності від професійної ситуації.</w:t>
      </w:r>
    </w:p>
    <w:p w:rsidR="008761E9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</w:t>
      </w:r>
      <w:r w:rsidRPr="008E71B5">
        <w:rPr>
          <w:sz w:val="28"/>
          <w:lang w:val="uk-UA"/>
        </w:rPr>
        <w:t>123</w:t>
      </w:r>
      <w:r>
        <w:rPr>
          <w:sz w:val="28"/>
          <w:lang w:val="uk-UA"/>
        </w:rPr>
        <w:t>.</w:t>
      </w:r>
      <w:r>
        <w:rPr>
          <w:sz w:val="28"/>
        </w:rPr>
        <w:t xml:space="preserve"> Вербальні та невербальні бар’єри у професійному спілкуванні соціального педагога.</w:t>
      </w:r>
    </w:p>
    <w:p w:rsidR="008761E9" w:rsidRPr="008E71B5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124.</w:t>
      </w:r>
      <w:r>
        <w:rPr>
          <w:sz w:val="28"/>
        </w:rPr>
        <w:t xml:space="preserve"> Особливості передачі навчальної інформації педагогом вищої школи з  різних навчальних дисциплін</w:t>
      </w:r>
      <w:r>
        <w:rPr>
          <w:sz w:val="28"/>
          <w:lang w:val="uk-UA"/>
        </w:rPr>
        <w:t>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125.</w:t>
      </w:r>
      <w:r>
        <w:rPr>
          <w:sz w:val="28"/>
        </w:rPr>
        <w:t>Етапи засвоєння знань та комунікативна діяльність педагога.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126.</w:t>
      </w:r>
      <w:r>
        <w:rPr>
          <w:sz w:val="28"/>
        </w:rPr>
        <w:t>Комунікативні вміння  та здібності викладача вищої школи.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127.</w:t>
      </w:r>
      <w:r>
        <w:rPr>
          <w:sz w:val="28"/>
        </w:rPr>
        <w:t xml:space="preserve">Комунікативні емоції в научально-виховному процесі. 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128.</w:t>
      </w:r>
      <w:r>
        <w:rPr>
          <w:sz w:val="28"/>
        </w:rPr>
        <w:t>Товариськість в комунікативній діяльності викладача, основні її компоненти.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129.</w:t>
      </w:r>
      <w:r>
        <w:rPr>
          <w:sz w:val="28"/>
        </w:rPr>
        <w:t>Фактори, що впливають на товариськість як комунікативну якість педагога.</w:t>
      </w:r>
    </w:p>
    <w:p w:rsidR="008761E9" w:rsidRDefault="008761E9" w:rsidP="008761E9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130.</w:t>
      </w:r>
      <w:r>
        <w:rPr>
          <w:sz w:val="28"/>
        </w:rPr>
        <w:t>Емпатія у комунікативній діяльності викладача. ЇЇ різновиди.</w:t>
      </w:r>
    </w:p>
    <w:p w:rsidR="008761E9" w:rsidRPr="006C7697" w:rsidRDefault="008761E9" w:rsidP="008761E9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131.</w:t>
      </w:r>
      <w:r>
        <w:rPr>
          <w:sz w:val="28"/>
        </w:rPr>
        <w:t>Я-концепція педагога вищої школи</w:t>
      </w:r>
    </w:p>
    <w:p w:rsidR="008761E9" w:rsidRPr="003B61B8" w:rsidRDefault="008761E9" w:rsidP="008761E9">
      <w:pPr>
        <w:widowControl w:val="0"/>
        <w:tabs>
          <w:tab w:val="left" w:pos="10065"/>
        </w:tabs>
        <w:jc w:val="both"/>
        <w:rPr>
          <w:sz w:val="28"/>
          <w:szCs w:val="28"/>
          <w:lang w:val="uk-UA"/>
        </w:rPr>
      </w:pPr>
    </w:p>
    <w:p w:rsidR="008761E9" w:rsidRDefault="008761E9" w:rsidP="008761E9">
      <w:pPr>
        <w:pStyle w:val="9"/>
        <w:widowControl w:val="0"/>
        <w:rPr>
          <w:b/>
          <w:sz w:val="28"/>
          <w:szCs w:val="28"/>
          <w:lang w:val="uk-UA"/>
        </w:rPr>
      </w:pP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179F"/>
    <w:multiLevelType w:val="hybridMultilevel"/>
    <w:tmpl w:val="63E4867E"/>
    <w:lvl w:ilvl="0" w:tplc="03FAF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8761E9"/>
    <w:rsid w:val="006315D3"/>
    <w:rsid w:val="008761E9"/>
    <w:rsid w:val="0096037D"/>
    <w:rsid w:val="00E2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8761E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761E9"/>
    <w:rPr>
      <w:rFonts w:ascii="Arial" w:eastAsia="Times New Roman" w:hAnsi="Arial" w:cs="Arial"/>
      <w:lang w:val="ru-RU" w:eastAsia="ru-RU"/>
    </w:rPr>
  </w:style>
  <w:style w:type="paragraph" w:styleId="a3">
    <w:name w:val="Body Text"/>
    <w:basedOn w:val="a"/>
    <w:link w:val="a4"/>
    <w:rsid w:val="008761E9"/>
    <w:pPr>
      <w:spacing w:after="120"/>
    </w:pPr>
  </w:style>
  <w:style w:type="character" w:customStyle="1" w:styleId="a4">
    <w:name w:val="Основной текст Знак"/>
    <w:basedOn w:val="a0"/>
    <w:link w:val="a3"/>
    <w:rsid w:val="008761E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6070</Words>
  <Characters>3460</Characters>
  <Application>Microsoft Office Word</Application>
  <DocSecurity>0</DocSecurity>
  <Lines>28</Lines>
  <Paragraphs>19</Paragraphs>
  <ScaleCrop>false</ScaleCrop>
  <Company>Microsoft</Company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2014-09-03T17:40:00Z</dcterms:created>
  <dcterms:modified xsi:type="dcterms:W3CDTF">2014-09-03T17:40:00Z</dcterms:modified>
</cp:coreProperties>
</file>