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C27" w:rsidRDefault="00DF4C27" w:rsidP="00DF1F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C27">
        <w:rPr>
          <w:rFonts w:ascii="Times New Roman" w:hAnsi="Times New Roman" w:cs="Times New Roman"/>
          <w:sz w:val="32"/>
          <w:szCs w:val="32"/>
        </w:rPr>
        <w:t>Запитання до заліку</w:t>
      </w:r>
    </w:p>
    <w:p w:rsidR="00DF1FEE" w:rsidRPr="00DF4C27" w:rsidRDefault="00DF1FEE" w:rsidP="00DF1FEE">
      <w:pPr>
        <w:spacing w:after="0" w:line="240" w:lineRule="auto"/>
        <w:jc w:val="center"/>
        <w:rPr>
          <w:rStyle w:val="4"/>
          <w:rFonts w:eastAsiaTheme="minorHAnsi"/>
          <w:sz w:val="32"/>
          <w:szCs w:val="32"/>
        </w:rPr>
      </w:pPr>
    </w:p>
    <w:p w:rsidR="00DF4C27" w:rsidRPr="00DF4C27" w:rsidRDefault="00DF4C27" w:rsidP="00DF1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DF4C2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F4C27">
        <w:rPr>
          <w:rFonts w:ascii="Times New Roman" w:eastAsia="Calibri" w:hAnsi="Times New Roman" w:cs="Times New Roman"/>
          <w:sz w:val="28"/>
          <w:szCs w:val="28"/>
        </w:rPr>
        <w:t>Сутність бізнесу. Сутність</w:t>
      </w:r>
      <w:r w:rsidRPr="00DF4C27">
        <w:rPr>
          <w:rStyle w:val="4"/>
          <w:rFonts w:eastAsiaTheme="minorHAnsi"/>
          <w:b/>
          <w:sz w:val="28"/>
          <w:szCs w:val="28"/>
        </w:rPr>
        <w:t xml:space="preserve"> </w:t>
      </w:r>
      <w:r w:rsidRPr="00DF4C27">
        <w:rPr>
          <w:rStyle w:val="4"/>
          <w:rFonts w:eastAsiaTheme="minorHAnsi"/>
          <w:sz w:val="28"/>
          <w:szCs w:val="28"/>
        </w:rPr>
        <w:t>майна</w:t>
      </w:r>
      <w:r w:rsidRPr="00DF4C2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F4C27" w:rsidRPr="00DF4C27" w:rsidRDefault="00DF4C27" w:rsidP="00DF1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DF4C27">
        <w:rPr>
          <w:rFonts w:ascii="Times New Roman" w:eastAsia="Calibri" w:hAnsi="Times New Roman" w:cs="Times New Roman"/>
          <w:sz w:val="28"/>
          <w:szCs w:val="28"/>
        </w:rPr>
        <w:t>Економічна сутність категорії “нерухомість”. Класифікація нерухомості.</w:t>
      </w:r>
    </w:p>
    <w:p w:rsidR="00DF4C27" w:rsidRPr="00DF4C27" w:rsidRDefault="00DF4C27" w:rsidP="00DF1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F4C27">
        <w:rPr>
          <w:rFonts w:ascii="Times New Roman" w:eastAsia="Calibri" w:hAnsi="Times New Roman" w:cs="Times New Roman"/>
          <w:sz w:val="28"/>
          <w:szCs w:val="28"/>
        </w:rPr>
        <w:t>Особливості бізнесу як об’єкта оцінки.</w:t>
      </w:r>
    </w:p>
    <w:p w:rsidR="00DF4C27" w:rsidRPr="00DF4C27" w:rsidRDefault="00DF4C27" w:rsidP="00DF1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DF4C27">
        <w:rPr>
          <w:rFonts w:ascii="Times New Roman" w:eastAsia="Calibri" w:hAnsi="Times New Roman" w:cs="Times New Roman"/>
          <w:sz w:val="28"/>
          <w:szCs w:val="28"/>
        </w:rPr>
        <w:t>Необхідність та мета оцінки бізнесу. Необхідність та мета оцінки майна.</w:t>
      </w:r>
    </w:p>
    <w:p w:rsidR="00DF4C27" w:rsidRPr="00DF4C27" w:rsidRDefault="00DF4C27" w:rsidP="00DF1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24"/>
      <w:r>
        <w:rPr>
          <w:rStyle w:val="1"/>
          <w:rFonts w:ascii="Times New Roman" w:hAnsi="Times New Roman" w:cs="Times New Roman"/>
          <w:sz w:val="28"/>
          <w:szCs w:val="28"/>
        </w:rPr>
        <w:t xml:space="preserve">         5. </w:t>
      </w:r>
      <w:r w:rsidRPr="00DF4C27">
        <w:rPr>
          <w:rFonts w:ascii="Times New Roman" w:hAnsi="Times New Roman" w:cs="Times New Roman"/>
          <w:sz w:val="28"/>
          <w:szCs w:val="28"/>
        </w:rPr>
        <w:t>Професійна оціночна діяльність. Оцінка майна, майнових прав.</w:t>
      </w:r>
    </w:p>
    <w:p w:rsidR="00DF4C27" w:rsidRPr="00DF4C27" w:rsidRDefault="00DF4C27" w:rsidP="00DF1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F4C27">
        <w:rPr>
          <w:rFonts w:ascii="Times New Roman" w:hAnsi="Times New Roman" w:cs="Times New Roman"/>
          <w:sz w:val="28"/>
          <w:szCs w:val="28"/>
        </w:rPr>
        <w:t xml:space="preserve">Міжнародні стандарти оцінки. </w:t>
      </w:r>
    </w:p>
    <w:p w:rsidR="00DF4C27" w:rsidRDefault="00DF4C27" w:rsidP="00DF1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DF4C27">
        <w:rPr>
          <w:rFonts w:ascii="Times New Roman" w:hAnsi="Times New Roman" w:cs="Times New Roman"/>
          <w:sz w:val="28"/>
          <w:szCs w:val="28"/>
        </w:rPr>
        <w:t xml:space="preserve">Державне регулювання оціночної діяльності. </w:t>
      </w:r>
    </w:p>
    <w:p w:rsidR="00DF4C27" w:rsidRDefault="00DF4C27" w:rsidP="00DF1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F4C27">
        <w:rPr>
          <w:rFonts w:ascii="Times New Roman" w:hAnsi="Times New Roman" w:cs="Times New Roman"/>
          <w:sz w:val="28"/>
          <w:szCs w:val="28"/>
        </w:rPr>
        <w:t xml:space="preserve">Нормативно-правова база експертної оцінки. </w:t>
      </w:r>
    </w:p>
    <w:p w:rsidR="00DF4C27" w:rsidRPr="00DF4C27" w:rsidRDefault="00DF4C27" w:rsidP="00DF1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DF4C27">
        <w:rPr>
          <w:rFonts w:ascii="Times New Roman" w:hAnsi="Times New Roman" w:cs="Times New Roman"/>
          <w:sz w:val="28"/>
          <w:szCs w:val="28"/>
        </w:rPr>
        <w:t>Право власності та інші речові права. Право. Право власності. Речове право.</w:t>
      </w:r>
    </w:p>
    <w:bookmarkEnd w:id="0"/>
    <w:p w:rsidR="00DF4C27" w:rsidRDefault="00DF4C27" w:rsidP="00DF1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DF4C27">
        <w:rPr>
          <w:rFonts w:ascii="Times New Roman" w:hAnsi="Times New Roman" w:cs="Times New Roman"/>
          <w:sz w:val="28"/>
          <w:szCs w:val="28"/>
        </w:rPr>
        <w:t xml:space="preserve">Система оцінних принципів. </w:t>
      </w:r>
    </w:p>
    <w:p w:rsidR="00DF4C27" w:rsidRPr="00DF4C27" w:rsidRDefault="00DF4C27" w:rsidP="00DF1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DF4C27">
        <w:rPr>
          <w:rFonts w:ascii="Times New Roman" w:hAnsi="Times New Roman" w:cs="Times New Roman"/>
          <w:sz w:val="28"/>
          <w:szCs w:val="28"/>
        </w:rPr>
        <w:t xml:space="preserve">Групи оцінних принципів. </w:t>
      </w:r>
    </w:p>
    <w:p w:rsidR="00DF4C27" w:rsidRPr="00DF4C27" w:rsidRDefault="00DF4C27" w:rsidP="00DF1FEE">
      <w:pPr>
        <w:tabs>
          <w:tab w:val="left" w:pos="7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DF4C27">
        <w:rPr>
          <w:rFonts w:ascii="Times New Roman" w:hAnsi="Times New Roman" w:cs="Times New Roman"/>
          <w:sz w:val="28"/>
          <w:szCs w:val="28"/>
        </w:rPr>
        <w:t>Фактори, що впливають на вартість майна та бізнесу. Фактор часу ризик.</w:t>
      </w:r>
    </w:p>
    <w:p w:rsidR="00DF4C27" w:rsidRPr="00DF4C27" w:rsidRDefault="00DF4C27" w:rsidP="00DF1FEE">
      <w:pPr>
        <w:tabs>
          <w:tab w:val="left" w:pos="7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DF4C27">
        <w:rPr>
          <w:rFonts w:ascii="Times New Roman" w:hAnsi="Times New Roman" w:cs="Times New Roman"/>
          <w:sz w:val="28"/>
          <w:szCs w:val="28"/>
        </w:rPr>
        <w:t xml:space="preserve">Вартість об’єктів оцінки та її види. </w:t>
      </w:r>
    </w:p>
    <w:p w:rsidR="00DF4C27" w:rsidRPr="00DF4C27" w:rsidRDefault="00DF4C27" w:rsidP="00DF1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</w:t>
      </w:r>
      <w:r w:rsidRPr="00DF4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DF4C27">
        <w:rPr>
          <w:rFonts w:ascii="Times New Roman" w:hAnsi="Times New Roman" w:cs="Times New Roman"/>
          <w:sz w:val="28"/>
          <w:szCs w:val="28"/>
        </w:rPr>
        <w:t>Структура процесу оцінки. Види оцінок. Етапи процесу оцінки.</w:t>
      </w:r>
    </w:p>
    <w:p w:rsidR="00DF4C27" w:rsidRDefault="00DF4C27" w:rsidP="00DF1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DF4C27">
        <w:rPr>
          <w:rFonts w:ascii="Times New Roman" w:hAnsi="Times New Roman" w:cs="Times New Roman"/>
          <w:sz w:val="28"/>
          <w:szCs w:val="28"/>
        </w:rPr>
        <w:t xml:space="preserve">Основні підходи і методи оцінки вартості. </w:t>
      </w:r>
    </w:p>
    <w:p w:rsidR="00DF4C27" w:rsidRPr="00DF4C27" w:rsidRDefault="00DF4C27" w:rsidP="00DF1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DF4C27">
        <w:rPr>
          <w:rFonts w:ascii="Times New Roman" w:hAnsi="Times New Roman" w:cs="Times New Roman"/>
          <w:sz w:val="28"/>
          <w:szCs w:val="28"/>
        </w:rPr>
        <w:t>Узгодження результатів, отриманих за допомогою різних підходів.</w:t>
      </w:r>
    </w:p>
    <w:p w:rsidR="00DF4C27" w:rsidRPr="00DF4C27" w:rsidRDefault="00DF4C27" w:rsidP="00DF1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DF4C27">
        <w:rPr>
          <w:rFonts w:ascii="Times New Roman" w:hAnsi="Times New Roman" w:cs="Times New Roman"/>
          <w:sz w:val="28"/>
          <w:szCs w:val="28"/>
        </w:rPr>
        <w:t xml:space="preserve">Економічний зміст доходного підходу. Переваги, недоліки, особливості застосування доходного підходу. </w:t>
      </w:r>
    </w:p>
    <w:p w:rsidR="00DF4C27" w:rsidRPr="00DF4C27" w:rsidRDefault="00DF4C27" w:rsidP="00DF1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DF4C27">
        <w:rPr>
          <w:rFonts w:ascii="Times New Roman" w:hAnsi="Times New Roman" w:cs="Times New Roman"/>
          <w:sz w:val="28"/>
          <w:szCs w:val="28"/>
        </w:rPr>
        <w:t>Метод прямої капіталізації доходу. Коефіцієнт капіталізації доходу.</w:t>
      </w:r>
    </w:p>
    <w:p w:rsidR="00DF4C27" w:rsidRPr="00DF4C27" w:rsidRDefault="00DF4C27" w:rsidP="00DF1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DF4C27">
        <w:rPr>
          <w:rFonts w:ascii="Times New Roman" w:hAnsi="Times New Roman" w:cs="Times New Roman"/>
          <w:sz w:val="28"/>
          <w:szCs w:val="28"/>
        </w:rPr>
        <w:t xml:space="preserve">Метод дисконтування грошових потоків. </w:t>
      </w:r>
    </w:p>
    <w:p w:rsidR="00DF4C27" w:rsidRPr="00DF4C27" w:rsidRDefault="00DF4C27" w:rsidP="00DF1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DF4C27">
        <w:rPr>
          <w:rFonts w:ascii="Times New Roman" w:hAnsi="Times New Roman" w:cs="Times New Roman"/>
          <w:sz w:val="28"/>
          <w:szCs w:val="28"/>
        </w:rPr>
        <w:t xml:space="preserve">Дохідний підхід до оцінки земельної ділянки. </w:t>
      </w:r>
    </w:p>
    <w:p w:rsidR="00DF4C27" w:rsidRDefault="00DF4C27" w:rsidP="00DF1FEE">
      <w:pPr>
        <w:tabs>
          <w:tab w:val="left" w:pos="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21. </w:t>
      </w:r>
      <w:r w:rsidRPr="00DF4C27">
        <w:rPr>
          <w:rFonts w:ascii="Times New Roman" w:hAnsi="Times New Roman" w:cs="Times New Roman"/>
          <w:sz w:val="28"/>
          <w:szCs w:val="28"/>
        </w:rPr>
        <w:t xml:space="preserve">Загальна характеристика витратного підходу. </w:t>
      </w:r>
    </w:p>
    <w:p w:rsidR="00DF4C27" w:rsidRPr="00DF4C27" w:rsidRDefault="00DF4C27" w:rsidP="00DF1FEE">
      <w:pPr>
        <w:tabs>
          <w:tab w:val="left" w:pos="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22. </w:t>
      </w:r>
      <w:r w:rsidRPr="00DF4C27">
        <w:rPr>
          <w:rFonts w:ascii="Times New Roman" w:hAnsi="Times New Roman" w:cs="Times New Roman"/>
          <w:sz w:val="28"/>
          <w:szCs w:val="28"/>
        </w:rPr>
        <w:t>Випадки застосування витратного підходу. Етапи використання витратного підходу.</w:t>
      </w:r>
    </w:p>
    <w:p w:rsidR="00DF4C27" w:rsidRDefault="00DF4C27" w:rsidP="00DF1FEE">
      <w:pPr>
        <w:tabs>
          <w:tab w:val="left" w:pos="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DF4C27">
        <w:rPr>
          <w:rFonts w:ascii="Times New Roman" w:hAnsi="Times New Roman" w:cs="Times New Roman"/>
          <w:sz w:val="28"/>
          <w:szCs w:val="28"/>
        </w:rPr>
        <w:t xml:space="preserve">Методи розрахунку повної вартості відновлення та вартості заміщення. </w:t>
      </w:r>
    </w:p>
    <w:p w:rsidR="00DF4C27" w:rsidRPr="00DF4C27" w:rsidRDefault="00DF4C27" w:rsidP="00DF1FEE">
      <w:pPr>
        <w:tabs>
          <w:tab w:val="left" w:pos="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DF4C27">
        <w:rPr>
          <w:rFonts w:ascii="Times New Roman" w:hAnsi="Times New Roman" w:cs="Times New Roman"/>
          <w:sz w:val="28"/>
          <w:szCs w:val="28"/>
        </w:rPr>
        <w:t>Види зносу нерухомості та методи їх оцінки. Знос. Види зносу. Методи визначення зносу.</w:t>
      </w:r>
    </w:p>
    <w:p w:rsidR="00DF4C27" w:rsidRDefault="00DF4C27" w:rsidP="00DF1FEE">
      <w:pPr>
        <w:tabs>
          <w:tab w:val="left" w:pos="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DF4C27">
        <w:rPr>
          <w:rFonts w:ascii="Times New Roman" w:hAnsi="Times New Roman" w:cs="Times New Roman"/>
          <w:sz w:val="28"/>
          <w:szCs w:val="28"/>
        </w:rPr>
        <w:t>Оцінка рухомого майна витратним підходом. Основні методи витратного підходу. Фізичний зн</w:t>
      </w:r>
      <w:r>
        <w:rPr>
          <w:rFonts w:ascii="Times New Roman" w:hAnsi="Times New Roman" w:cs="Times New Roman"/>
          <w:sz w:val="28"/>
          <w:szCs w:val="28"/>
        </w:rPr>
        <w:t>ос. Коефіцієнт фізичного зносу.</w:t>
      </w:r>
    </w:p>
    <w:p w:rsidR="00DF4C27" w:rsidRPr="00DF4C27" w:rsidRDefault="00DF4C27" w:rsidP="00DF1FEE">
      <w:pPr>
        <w:tabs>
          <w:tab w:val="left" w:pos="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DF4C27">
        <w:rPr>
          <w:rFonts w:ascii="Times New Roman" w:hAnsi="Times New Roman" w:cs="Times New Roman"/>
          <w:sz w:val="28"/>
          <w:szCs w:val="28"/>
        </w:rPr>
        <w:t xml:space="preserve">Особливості застосування порівняльного підходу. </w:t>
      </w:r>
    </w:p>
    <w:p w:rsidR="00DF4C27" w:rsidRPr="00DF4C27" w:rsidRDefault="00DF4C27" w:rsidP="00DF1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DF4C27">
        <w:rPr>
          <w:rFonts w:ascii="Times New Roman" w:hAnsi="Times New Roman" w:cs="Times New Roman"/>
          <w:sz w:val="28"/>
          <w:szCs w:val="28"/>
        </w:rPr>
        <w:t>Методи здійснення порівняльного підходу.</w:t>
      </w:r>
    </w:p>
    <w:p w:rsidR="00DF4C27" w:rsidRPr="00DF4C27" w:rsidRDefault="00DF4C27" w:rsidP="00DF1FEE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DF4C27">
        <w:rPr>
          <w:rFonts w:ascii="Times New Roman" w:hAnsi="Times New Roman" w:cs="Times New Roman"/>
          <w:sz w:val="28"/>
          <w:szCs w:val="28"/>
        </w:rPr>
        <w:t xml:space="preserve">Оцінка рухомого майна ринковим підходом.  </w:t>
      </w:r>
    </w:p>
    <w:p w:rsidR="00DF4C27" w:rsidRDefault="00DF4C27" w:rsidP="00DF1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DF4C27">
        <w:rPr>
          <w:rFonts w:ascii="Times New Roman" w:hAnsi="Times New Roman" w:cs="Times New Roman"/>
          <w:sz w:val="28"/>
          <w:szCs w:val="28"/>
        </w:rPr>
        <w:t xml:space="preserve">Особливості оцінки бізнесу. </w:t>
      </w:r>
    </w:p>
    <w:p w:rsidR="00DF4C27" w:rsidRDefault="00DF4C27" w:rsidP="00DF1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DF4C27">
        <w:rPr>
          <w:rFonts w:ascii="Times New Roman" w:hAnsi="Times New Roman" w:cs="Times New Roman"/>
          <w:sz w:val="28"/>
          <w:szCs w:val="28"/>
        </w:rPr>
        <w:t xml:space="preserve">Особливості товару. </w:t>
      </w:r>
    </w:p>
    <w:p w:rsidR="00DF4C27" w:rsidRDefault="00DF4C27" w:rsidP="00DF1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DF4C27">
        <w:rPr>
          <w:rFonts w:ascii="Times New Roman" w:hAnsi="Times New Roman" w:cs="Times New Roman"/>
          <w:sz w:val="28"/>
          <w:szCs w:val="28"/>
        </w:rPr>
        <w:t xml:space="preserve">Методика оцінки бізнесу. </w:t>
      </w:r>
    </w:p>
    <w:p w:rsidR="00DF4C27" w:rsidRDefault="00DF4C27" w:rsidP="00DF1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DF4C27">
        <w:rPr>
          <w:rFonts w:ascii="Times New Roman" w:hAnsi="Times New Roman" w:cs="Times New Roman"/>
          <w:sz w:val="28"/>
          <w:szCs w:val="28"/>
        </w:rPr>
        <w:t xml:space="preserve">Етапи процесу оцінки. </w:t>
      </w:r>
    </w:p>
    <w:p w:rsidR="00DF4C27" w:rsidRDefault="00DF4C27" w:rsidP="00DF1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DF4C27">
        <w:rPr>
          <w:rFonts w:ascii="Times New Roman" w:hAnsi="Times New Roman" w:cs="Times New Roman"/>
          <w:sz w:val="28"/>
          <w:szCs w:val="28"/>
        </w:rPr>
        <w:t xml:space="preserve">Підходи, які застосовуються до оцінки бізнесу. </w:t>
      </w:r>
    </w:p>
    <w:p w:rsidR="00DF4C27" w:rsidRDefault="00DF4C27" w:rsidP="00DF1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DF4C27">
        <w:rPr>
          <w:rFonts w:ascii="Times New Roman" w:hAnsi="Times New Roman" w:cs="Times New Roman"/>
          <w:sz w:val="28"/>
          <w:szCs w:val="28"/>
        </w:rPr>
        <w:t xml:space="preserve">Оцінка контрольного і неконтрольного пакетів акцій. </w:t>
      </w:r>
    </w:p>
    <w:p w:rsidR="00DF4C27" w:rsidRDefault="00DF4C27" w:rsidP="00DF1FEE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DF4C27">
        <w:rPr>
          <w:rFonts w:ascii="Times New Roman" w:hAnsi="Times New Roman" w:cs="Times New Roman"/>
          <w:sz w:val="28"/>
          <w:szCs w:val="28"/>
        </w:rPr>
        <w:t xml:space="preserve">Етапи оцінки пакету акцій. Мета вартісної оцінки. </w:t>
      </w:r>
    </w:p>
    <w:p w:rsidR="00DF4C27" w:rsidRDefault="00DF4C27" w:rsidP="00DF1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27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36.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DF4C27">
        <w:rPr>
          <w:rFonts w:ascii="Times New Roman" w:hAnsi="Times New Roman" w:cs="Times New Roman"/>
          <w:sz w:val="28"/>
          <w:szCs w:val="28"/>
        </w:rPr>
        <w:t xml:space="preserve">Ліквідаційна вартість та особливості її застосування. </w:t>
      </w:r>
    </w:p>
    <w:p w:rsidR="00DF4C27" w:rsidRPr="00DF4C27" w:rsidRDefault="00DF1FEE" w:rsidP="00DF1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="00DF4C27" w:rsidRPr="00DF4C27">
        <w:rPr>
          <w:rFonts w:ascii="Times New Roman" w:hAnsi="Times New Roman" w:cs="Times New Roman"/>
          <w:sz w:val="28"/>
          <w:szCs w:val="28"/>
        </w:rPr>
        <w:t xml:space="preserve">Інвентаризація як складова процесу оцінки майна підприємства. </w:t>
      </w:r>
    </w:p>
    <w:p w:rsidR="00DF4C27" w:rsidRPr="00DF4C27" w:rsidRDefault="00DF1FEE" w:rsidP="00DF1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="00DF4C27" w:rsidRPr="00DF4C27">
        <w:rPr>
          <w:rFonts w:ascii="Times New Roman" w:hAnsi="Times New Roman" w:cs="Times New Roman"/>
          <w:sz w:val="28"/>
          <w:szCs w:val="28"/>
        </w:rPr>
        <w:t>Принципи оцінки ліквідаційної вартості. М</w:t>
      </w:r>
      <w:r w:rsidR="00DF4C27">
        <w:rPr>
          <w:rFonts w:ascii="Times New Roman" w:hAnsi="Times New Roman" w:cs="Times New Roman"/>
          <w:sz w:val="28"/>
          <w:szCs w:val="28"/>
        </w:rPr>
        <w:t>етоди оцінки ліквідаційної варт</w:t>
      </w:r>
      <w:r>
        <w:rPr>
          <w:rFonts w:ascii="Times New Roman" w:hAnsi="Times New Roman" w:cs="Times New Roman"/>
          <w:sz w:val="28"/>
          <w:szCs w:val="28"/>
        </w:rPr>
        <w:t>о</w:t>
      </w:r>
      <w:bookmarkStart w:id="1" w:name="_GoBack"/>
      <w:bookmarkEnd w:id="1"/>
      <w:r w:rsidR="00DF4C27" w:rsidRPr="00DF4C27">
        <w:rPr>
          <w:rFonts w:ascii="Times New Roman" w:hAnsi="Times New Roman" w:cs="Times New Roman"/>
          <w:sz w:val="28"/>
          <w:szCs w:val="28"/>
        </w:rPr>
        <w:t>сті. Види ліквідаційної вартості.</w:t>
      </w:r>
    </w:p>
    <w:p w:rsidR="00DF4C27" w:rsidRPr="00DF4C27" w:rsidRDefault="00DF1FEE" w:rsidP="00DF1FEE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="00DF4C27" w:rsidRPr="00DF4C27">
        <w:rPr>
          <w:rFonts w:ascii="Times New Roman" w:hAnsi="Times New Roman" w:cs="Times New Roman"/>
          <w:sz w:val="28"/>
          <w:szCs w:val="28"/>
        </w:rPr>
        <w:t xml:space="preserve">Особливості оцінки вартості цілісного майнового комплексу в умовах банкрутства підприємства. Поняття цілісного майнового комплексу. </w:t>
      </w:r>
    </w:p>
    <w:p w:rsidR="00DF4C27" w:rsidRPr="00DF4C27" w:rsidRDefault="00DF1FEE" w:rsidP="00DF1FEE">
      <w:pPr>
        <w:pStyle w:val="a3"/>
        <w:ind w:right="-5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40. </w:t>
      </w:r>
      <w:r w:rsidR="00DF4C27" w:rsidRPr="00DF4C27">
        <w:rPr>
          <w:sz w:val="28"/>
          <w:szCs w:val="28"/>
          <w:lang w:val="uk-UA"/>
        </w:rPr>
        <w:t xml:space="preserve">Поняття нематеріальних активів. </w:t>
      </w:r>
    </w:p>
    <w:p w:rsidR="00DF1FEE" w:rsidRDefault="00DF1FEE" w:rsidP="00DF1FEE">
      <w:pPr>
        <w:pStyle w:val="a3"/>
        <w:ind w:right="-5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41. </w:t>
      </w:r>
      <w:r w:rsidR="00DF4C27" w:rsidRPr="00DF4C27">
        <w:rPr>
          <w:sz w:val="28"/>
          <w:szCs w:val="28"/>
          <w:lang w:val="uk-UA"/>
        </w:rPr>
        <w:t xml:space="preserve">Сутнісна характеристика нематеріальних активів. </w:t>
      </w:r>
    </w:p>
    <w:p w:rsidR="00DF4C27" w:rsidRPr="00DF4C27" w:rsidRDefault="00DF1FEE" w:rsidP="00DF1FEE">
      <w:pPr>
        <w:pStyle w:val="a3"/>
        <w:ind w:right="-5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42. </w:t>
      </w:r>
      <w:r w:rsidR="00DF4C27" w:rsidRPr="00DF4C27">
        <w:rPr>
          <w:sz w:val="28"/>
          <w:szCs w:val="28"/>
          <w:lang w:val="uk-UA"/>
        </w:rPr>
        <w:t>Особливості вартісної оцінки нематеріальних активів.</w:t>
      </w:r>
    </w:p>
    <w:p w:rsidR="00DF4C27" w:rsidRPr="00DF4C27" w:rsidRDefault="00DF1FEE" w:rsidP="00DF1FEE">
      <w:pPr>
        <w:pStyle w:val="a3"/>
        <w:ind w:right="-5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43. </w:t>
      </w:r>
      <w:r w:rsidR="00DF4C27" w:rsidRPr="00DF4C27">
        <w:rPr>
          <w:sz w:val="28"/>
          <w:szCs w:val="28"/>
          <w:lang w:val="uk-UA"/>
        </w:rPr>
        <w:t>Методи оцінки нематеріальних активів.</w:t>
      </w:r>
    </w:p>
    <w:p w:rsidR="00DF4C27" w:rsidRDefault="00DF4C27" w:rsidP="00DF4C27">
      <w:pPr>
        <w:pStyle w:val="a3"/>
        <w:ind w:right="-5" w:firstLine="0"/>
        <w:rPr>
          <w:caps/>
          <w:sz w:val="28"/>
          <w:szCs w:val="28"/>
          <w:lang w:val="uk-UA"/>
        </w:rPr>
      </w:pPr>
    </w:p>
    <w:p w:rsidR="00DF4C27" w:rsidRDefault="00DF4C27" w:rsidP="00DF4C27">
      <w:pPr>
        <w:pStyle w:val="a3"/>
        <w:ind w:right="-5" w:firstLine="0"/>
        <w:rPr>
          <w:caps/>
          <w:sz w:val="28"/>
          <w:szCs w:val="28"/>
          <w:lang w:val="uk-UA"/>
        </w:rPr>
      </w:pPr>
    </w:p>
    <w:p w:rsidR="00DF4C27" w:rsidRDefault="00DF4C27" w:rsidP="00DF4C27">
      <w:pPr>
        <w:pStyle w:val="a3"/>
        <w:ind w:right="-5" w:firstLine="0"/>
        <w:rPr>
          <w:caps/>
          <w:sz w:val="28"/>
          <w:szCs w:val="28"/>
          <w:lang w:val="uk-UA"/>
        </w:rPr>
      </w:pPr>
    </w:p>
    <w:p w:rsidR="00345795" w:rsidRPr="00DF4C27" w:rsidRDefault="00345795" w:rsidP="00DF4C27">
      <w:pPr>
        <w:tabs>
          <w:tab w:val="left" w:pos="1342"/>
        </w:tabs>
        <w:rPr>
          <w:rFonts w:ascii="Times New Roman" w:hAnsi="Times New Roman" w:cs="Times New Roman"/>
          <w:sz w:val="32"/>
          <w:szCs w:val="32"/>
        </w:rPr>
      </w:pPr>
    </w:p>
    <w:sectPr w:rsidR="00345795" w:rsidRPr="00DF4C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1D"/>
    <w:rsid w:val="00345795"/>
    <w:rsid w:val="00DF1FEE"/>
    <w:rsid w:val="00DF4C27"/>
    <w:rsid w:val="00FA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F4C27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a4">
    <w:name w:val="Основной текст с отступом Знак"/>
    <w:basedOn w:val="a0"/>
    <w:link w:val="a3"/>
    <w:rsid w:val="00DF4C27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styleId="a5">
    <w:name w:val="Strong"/>
    <w:uiPriority w:val="22"/>
    <w:qFormat/>
    <w:rsid w:val="00DF4C27"/>
    <w:rPr>
      <w:b/>
      <w:bCs/>
    </w:rPr>
  </w:style>
  <w:style w:type="character" w:customStyle="1" w:styleId="413pt">
    <w:name w:val="Заголовок №4 + 13 pt"/>
    <w:rsid w:val="00DF4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link w:val="3"/>
    <w:rsid w:val="00DF4C27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6"/>
    <w:rsid w:val="00DF4C27"/>
    <w:pPr>
      <w:shd w:val="clear" w:color="auto" w:fill="FFFFFF"/>
      <w:spacing w:after="3120" w:line="480" w:lineRule="exact"/>
      <w:ind w:hanging="1980"/>
      <w:jc w:val="center"/>
    </w:pPr>
    <w:rPr>
      <w:sz w:val="27"/>
      <w:szCs w:val="27"/>
    </w:rPr>
  </w:style>
  <w:style w:type="character" w:customStyle="1" w:styleId="1">
    <w:name w:val="Основной текст1"/>
    <w:basedOn w:val="a6"/>
    <w:rsid w:val="00DF4C27"/>
    <w:rPr>
      <w:sz w:val="27"/>
      <w:szCs w:val="27"/>
      <w:shd w:val="clear" w:color="auto" w:fill="FFFFFF"/>
    </w:rPr>
  </w:style>
  <w:style w:type="paragraph" w:styleId="2">
    <w:name w:val="List 2"/>
    <w:basedOn w:val="a"/>
    <w:rsid w:val="00DF4C27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Заголовок №4"/>
    <w:rsid w:val="00DF4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F4C27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a4">
    <w:name w:val="Основной текст с отступом Знак"/>
    <w:basedOn w:val="a0"/>
    <w:link w:val="a3"/>
    <w:rsid w:val="00DF4C27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styleId="a5">
    <w:name w:val="Strong"/>
    <w:uiPriority w:val="22"/>
    <w:qFormat/>
    <w:rsid w:val="00DF4C27"/>
    <w:rPr>
      <w:b/>
      <w:bCs/>
    </w:rPr>
  </w:style>
  <w:style w:type="character" w:customStyle="1" w:styleId="413pt">
    <w:name w:val="Заголовок №4 + 13 pt"/>
    <w:rsid w:val="00DF4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link w:val="3"/>
    <w:rsid w:val="00DF4C27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6"/>
    <w:rsid w:val="00DF4C27"/>
    <w:pPr>
      <w:shd w:val="clear" w:color="auto" w:fill="FFFFFF"/>
      <w:spacing w:after="3120" w:line="480" w:lineRule="exact"/>
      <w:ind w:hanging="1980"/>
      <w:jc w:val="center"/>
    </w:pPr>
    <w:rPr>
      <w:sz w:val="27"/>
      <w:szCs w:val="27"/>
    </w:rPr>
  </w:style>
  <w:style w:type="character" w:customStyle="1" w:styleId="1">
    <w:name w:val="Основной текст1"/>
    <w:basedOn w:val="a6"/>
    <w:rsid w:val="00DF4C27"/>
    <w:rPr>
      <w:sz w:val="27"/>
      <w:szCs w:val="27"/>
      <w:shd w:val="clear" w:color="auto" w:fill="FFFFFF"/>
    </w:rPr>
  </w:style>
  <w:style w:type="paragraph" w:styleId="2">
    <w:name w:val="List 2"/>
    <w:basedOn w:val="a"/>
    <w:rsid w:val="00DF4C27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Заголовок №4"/>
    <w:rsid w:val="00DF4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Бехтер</dc:creator>
  <cp:lastModifiedBy>Бехтер</cp:lastModifiedBy>
  <cp:revision>2</cp:revision>
  <dcterms:created xsi:type="dcterms:W3CDTF">2018-10-05T11:21:00Z</dcterms:created>
  <dcterms:modified xsi:type="dcterms:W3CDTF">2018-10-05T11:33:00Z</dcterms:modified>
</cp:coreProperties>
</file>