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D8" w:rsidRPr="005945D8" w:rsidRDefault="005945D8" w:rsidP="005945D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4"/>
          <w:lang w:val="uk-UA" w:eastAsia="ru-RU"/>
        </w:rPr>
      </w:pPr>
      <w:r w:rsidRPr="005945D8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>Р</w:t>
      </w:r>
      <w:bookmarkStart w:id="0" w:name="_GoBack"/>
      <w:bookmarkEnd w:id="0"/>
      <w:r w:rsidRPr="005945D8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>екомендована література</w:t>
      </w:r>
    </w:p>
    <w:p w:rsidR="005945D8" w:rsidRPr="005945D8" w:rsidRDefault="005945D8" w:rsidP="005945D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uk-UA" w:eastAsia="ru-RU"/>
        </w:rPr>
      </w:pPr>
    </w:p>
    <w:p w:rsidR="005945D8" w:rsidRPr="005945D8" w:rsidRDefault="005945D8" w:rsidP="005945D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uk-UA" w:eastAsia="ru-RU"/>
        </w:rPr>
      </w:pPr>
      <w:r w:rsidRPr="005945D8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uk-UA" w:eastAsia="ru-RU"/>
        </w:rPr>
        <w:t>Основна:</w:t>
      </w:r>
    </w:p>
    <w:p w:rsidR="005945D8" w:rsidRPr="005945D8" w:rsidRDefault="005945D8" w:rsidP="005945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uk-UA" w:eastAsia="ru-RU"/>
        </w:rPr>
      </w:pPr>
    </w:p>
    <w:p w:rsidR="005945D8" w:rsidRPr="005945D8" w:rsidRDefault="005945D8" w:rsidP="005945D8">
      <w:pPr>
        <w:numPr>
          <w:ilvl w:val="0"/>
          <w:numId w:val="2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5945D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Алимов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О.М. Потенціал сталого розвитку України на шляху реалізації інтеграційного вибору держави. Київ. ДУ Інститут природокористування та сталого розвитку НАН України. 2014. 578 с. </w:t>
      </w:r>
    </w:p>
    <w:p w:rsidR="005945D8" w:rsidRPr="005945D8" w:rsidRDefault="005945D8" w:rsidP="005945D8">
      <w:pPr>
        <w:numPr>
          <w:ilvl w:val="0"/>
          <w:numId w:val="2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945D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Кононенко Ю.О. Актуальні проблеми сталого розвитку. Навчально-методичний посібник. Київ. ДП «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Принт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-Сервіс». 2016. 109 с. </w:t>
      </w:r>
    </w:p>
    <w:p w:rsidR="005945D8" w:rsidRPr="005945D8" w:rsidRDefault="005945D8" w:rsidP="005945D8">
      <w:pPr>
        <w:numPr>
          <w:ilvl w:val="0"/>
          <w:numId w:val="2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Cs w:val="24"/>
          <w:lang w:val="uk-UA"/>
        </w:rPr>
      </w:pPr>
      <w:r w:rsidRPr="005945D8">
        <w:rPr>
          <w:rFonts w:ascii="Times New Roman" w:eastAsia="Calibri" w:hAnsi="Times New Roman" w:cs="Times New Roman"/>
          <w:szCs w:val="24"/>
          <w:lang w:val="uk-UA"/>
        </w:rPr>
        <w:t xml:space="preserve">Ісаєнко В.М., Ніколаєв К.Д. та ін.. Стратегія сталого розвитку (туристична галузь). навчальний посібник. НПУ імені М.П. Драгоманова. 2013. 301 с. </w:t>
      </w:r>
    </w:p>
    <w:p w:rsidR="005945D8" w:rsidRPr="005945D8" w:rsidRDefault="005945D8" w:rsidP="005945D8">
      <w:pPr>
        <w:numPr>
          <w:ilvl w:val="0"/>
          <w:numId w:val="2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Cs w:val="24"/>
          <w:lang w:val="uk-UA"/>
        </w:rPr>
      </w:pPr>
      <w:r w:rsidRPr="005945D8">
        <w:rPr>
          <w:rFonts w:ascii="Times New Roman" w:eastAsia="Calibri" w:hAnsi="Times New Roman" w:cs="Times New Roman"/>
          <w:szCs w:val="24"/>
          <w:lang w:val="uk-UA"/>
        </w:rPr>
        <w:t xml:space="preserve">Регіональна економіка.  підручник. за ред. Є.П. Качана. Київ.  Знання. 2011. 670 с. </w:t>
      </w:r>
    </w:p>
    <w:p w:rsidR="005945D8" w:rsidRPr="005945D8" w:rsidRDefault="005945D8" w:rsidP="005945D8">
      <w:pPr>
        <w:numPr>
          <w:ilvl w:val="0"/>
          <w:numId w:val="2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Cs w:val="24"/>
          <w:lang w:val="uk-UA"/>
        </w:rPr>
      </w:pPr>
      <w:proofErr w:type="spellStart"/>
      <w:r w:rsidRPr="005945D8">
        <w:rPr>
          <w:rFonts w:ascii="Times New Roman" w:eastAsia="Calibri" w:hAnsi="Times New Roman" w:cs="Times New Roman"/>
          <w:szCs w:val="24"/>
          <w:lang w:val="uk-UA"/>
        </w:rPr>
        <w:t>Гулик</w:t>
      </w:r>
      <w:proofErr w:type="spellEnd"/>
      <w:r w:rsidRPr="005945D8">
        <w:rPr>
          <w:rFonts w:ascii="Times New Roman" w:eastAsia="Calibri" w:hAnsi="Times New Roman" w:cs="Times New Roman"/>
          <w:szCs w:val="24"/>
          <w:lang w:val="uk-UA"/>
        </w:rPr>
        <w:t xml:space="preserve"> Г.С. </w:t>
      </w:r>
      <w:proofErr w:type="spellStart"/>
      <w:r w:rsidRPr="005945D8">
        <w:rPr>
          <w:rFonts w:ascii="Times New Roman" w:eastAsia="Calibri" w:hAnsi="Times New Roman" w:cs="Times New Roman"/>
          <w:szCs w:val="24"/>
          <w:lang w:val="uk-UA"/>
        </w:rPr>
        <w:t>Синергетика</w:t>
      </w:r>
      <w:proofErr w:type="spellEnd"/>
      <w:r w:rsidRPr="005945D8">
        <w:rPr>
          <w:rFonts w:ascii="Times New Roman" w:eastAsia="Calibri" w:hAnsi="Times New Roman" w:cs="Times New Roman"/>
          <w:szCs w:val="24"/>
          <w:lang w:val="uk-UA"/>
        </w:rPr>
        <w:t xml:space="preserve"> інтегрального застосування економіко-правових інструментів формування системи сталого лісокористування : </w:t>
      </w:r>
      <w:proofErr w:type="spellStart"/>
      <w:r w:rsidRPr="005945D8">
        <w:rPr>
          <w:rFonts w:ascii="Times New Roman" w:eastAsia="Calibri" w:hAnsi="Times New Roman" w:cs="Times New Roman"/>
          <w:szCs w:val="24"/>
          <w:lang w:val="uk-UA"/>
        </w:rPr>
        <w:t>автореф</w:t>
      </w:r>
      <w:proofErr w:type="spellEnd"/>
      <w:r w:rsidRPr="005945D8">
        <w:rPr>
          <w:rFonts w:ascii="Times New Roman" w:eastAsia="Calibri" w:hAnsi="Times New Roman" w:cs="Times New Roman"/>
          <w:szCs w:val="24"/>
          <w:lang w:val="uk-UA"/>
        </w:rPr>
        <w:t xml:space="preserve">. </w:t>
      </w:r>
      <w:proofErr w:type="spellStart"/>
      <w:r w:rsidRPr="005945D8">
        <w:rPr>
          <w:rFonts w:ascii="Times New Roman" w:eastAsia="Calibri" w:hAnsi="Times New Roman" w:cs="Times New Roman"/>
          <w:szCs w:val="24"/>
          <w:lang w:val="uk-UA"/>
        </w:rPr>
        <w:t>дис</w:t>
      </w:r>
      <w:proofErr w:type="spellEnd"/>
      <w:r w:rsidRPr="005945D8">
        <w:rPr>
          <w:rFonts w:ascii="Times New Roman" w:eastAsia="Calibri" w:hAnsi="Times New Roman" w:cs="Times New Roman"/>
          <w:szCs w:val="24"/>
          <w:lang w:val="uk-UA"/>
        </w:rPr>
        <w:t xml:space="preserve">. на здобуття наук. ступеня </w:t>
      </w:r>
      <w:proofErr w:type="spellStart"/>
      <w:r w:rsidRPr="005945D8">
        <w:rPr>
          <w:rFonts w:ascii="Times New Roman" w:eastAsia="Calibri" w:hAnsi="Times New Roman" w:cs="Times New Roman"/>
          <w:szCs w:val="24"/>
          <w:lang w:val="uk-UA"/>
        </w:rPr>
        <w:t>канд</w:t>
      </w:r>
      <w:proofErr w:type="spellEnd"/>
      <w:r w:rsidRPr="005945D8">
        <w:rPr>
          <w:rFonts w:ascii="Times New Roman" w:eastAsia="Calibri" w:hAnsi="Times New Roman" w:cs="Times New Roman"/>
          <w:szCs w:val="24"/>
          <w:lang w:val="uk-UA"/>
        </w:rPr>
        <w:t xml:space="preserve">. </w:t>
      </w:r>
      <w:proofErr w:type="spellStart"/>
      <w:r w:rsidRPr="005945D8">
        <w:rPr>
          <w:rFonts w:ascii="Times New Roman" w:eastAsia="Calibri" w:hAnsi="Times New Roman" w:cs="Times New Roman"/>
          <w:szCs w:val="24"/>
          <w:lang w:val="uk-UA"/>
        </w:rPr>
        <w:t>екон</w:t>
      </w:r>
      <w:proofErr w:type="spellEnd"/>
      <w:r w:rsidRPr="005945D8">
        <w:rPr>
          <w:rFonts w:ascii="Times New Roman" w:eastAsia="Calibri" w:hAnsi="Times New Roman" w:cs="Times New Roman"/>
          <w:szCs w:val="24"/>
          <w:lang w:val="uk-UA"/>
        </w:rPr>
        <w:t>. наук. Львів. РВВ НЛТУ України. 2013. 23 с.</w:t>
      </w:r>
    </w:p>
    <w:p w:rsidR="005945D8" w:rsidRPr="005945D8" w:rsidRDefault="005945D8" w:rsidP="005945D8">
      <w:pPr>
        <w:numPr>
          <w:ilvl w:val="0"/>
          <w:numId w:val="2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Cs w:val="24"/>
          <w:lang w:val="uk-UA"/>
        </w:rPr>
      </w:pPr>
      <w:proofErr w:type="spellStart"/>
      <w:r w:rsidRPr="005945D8">
        <w:rPr>
          <w:rFonts w:ascii="Times New Roman" w:eastAsia="Calibri" w:hAnsi="Times New Roman" w:cs="Times New Roman"/>
          <w:szCs w:val="24"/>
          <w:lang w:val="uk-UA"/>
        </w:rPr>
        <w:t>Карпінський</w:t>
      </w:r>
      <w:proofErr w:type="spellEnd"/>
      <w:r w:rsidRPr="005945D8">
        <w:rPr>
          <w:rFonts w:ascii="Times New Roman" w:eastAsia="Calibri" w:hAnsi="Times New Roman" w:cs="Times New Roman"/>
          <w:szCs w:val="24"/>
          <w:lang w:val="uk-UA"/>
        </w:rPr>
        <w:t xml:space="preserve"> Б.А. Еволюція підходів у моделюванні соціально-економічних процесів і сталого розвитку. Науковий вісник НЛТУ України : </w:t>
      </w:r>
      <w:proofErr w:type="spellStart"/>
      <w:r w:rsidRPr="005945D8">
        <w:rPr>
          <w:rFonts w:ascii="Times New Roman" w:eastAsia="Calibri" w:hAnsi="Times New Roman" w:cs="Times New Roman"/>
          <w:szCs w:val="24"/>
          <w:lang w:val="uk-UA"/>
        </w:rPr>
        <w:t>зб</w:t>
      </w:r>
      <w:proofErr w:type="spellEnd"/>
      <w:r w:rsidRPr="005945D8">
        <w:rPr>
          <w:rFonts w:ascii="Times New Roman" w:eastAsia="Calibri" w:hAnsi="Times New Roman" w:cs="Times New Roman"/>
          <w:szCs w:val="24"/>
          <w:lang w:val="uk-UA"/>
        </w:rPr>
        <w:t>. наук.-</w:t>
      </w:r>
      <w:proofErr w:type="spellStart"/>
      <w:r w:rsidRPr="005945D8">
        <w:rPr>
          <w:rFonts w:ascii="Times New Roman" w:eastAsia="Calibri" w:hAnsi="Times New Roman" w:cs="Times New Roman"/>
          <w:szCs w:val="24"/>
          <w:lang w:val="uk-UA"/>
        </w:rPr>
        <w:t>техн</w:t>
      </w:r>
      <w:proofErr w:type="spellEnd"/>
      <w:r w:rsidRPr="005945D8">
        <w:rPr>
          <w:rFonts w:ascii="Times New Roman" w:eastAsia="Calibri" w:hAnsi="Times New Roman" w:cs="Times New Roman"/>
          <w:szCs w:val="24"/>
          <w:lang w:val="uk-UA"/>
        </w:rPr>
        <w:t xml:space="preserve">. праць. Львів. РВВ НЛТУ України.  2015.  </w:t>
      </w:r>
      <w:proofErr w:type="spellStart"/>
      <w:r w:rsidRPr="005945D8">
        <w:rPr>
          <w:rFonts w:ascii="Times New Roman" w:eastAsia="Calibri" w:hAnsi="Times New Roman" w:cs="Times New Roman"/>
          <w:szCs w:val="24"/>
          <w:lang w:val="uk-UA"/>
        </w:rPr>
        <w:t>Вип</w:t>
      </w:r>
      <w:proofErr w:type="spellEnd"/>
      <w:r w:rsidRPr="005945D8">
        <w:rPr>
          <w:rFonts w:ascii="Times New Roman" w:eastAsia="Calibri" w:hAnsi="Times New Roman" w:cs="Times New Roman"/>
          <w:szCs w:val="24"/>
          <w:lang w:val="uk-UA"/>
        </w:rPr>
        <w:t>. 25.3. С. 253-265.</w:t>
      </w:r>
    </w:p>
    <w:p w:rsidR="005945D8" w:rsidRPr="005945D8" w:rsidRDefault="005945D8" w:rsidP="005945D8">
      <w:pPr>
        <w:numPr>
          <w:ilvl w:val="0"/>
          <w:numId w:val="2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Cs w:val="24"/>
          <w:lang w:val="uk-UA"/>
        </w:rPr>
      </w:pPr>
      <w:r w:rsidRPr="005945D8">
        <w:rPr>
          <w:rFonts w:ascii="Times New Roman" w:eastAsia="Calibri" w:hAnsi="Times New Roman" w:cs="Times New Roman"/>
          <w:szCs w:val="24"/>
          <w:lang w:val="uk-UA"/>
        </w:rPr>
        <w:t xml:space="preserve">Сталий розвиток територій: проблеми та шляхи підвищення. Матеріали </w:t>
      </w:r>
      <w:r w:rsidRPr="005945D8">
        <w:rPr>
          <w:rFonts w:ascii="Times New Roman" w:eastAsia="Calibri" w:hAnsi="Times New Roman" w:cs="Times New Roman"/>
          <w:szCs w:val="24"/>
          <w:lang w:val="en-US"/>
        </w:rPr>
        <w:t>VII</w:t>
      </w:r>
      <w:r w:rsidRPr="005945D8">
        <w:rPr>
          <w:rFonts w:ascii="Times New Roman" w:eastAsia="Calibri" w:hAnsi="Times New Roman" w:cs="Times New Roman"/>
          <w:szCs w:val="24"/>
          <w:lang w:val="ru-RU"/>
        </w:rPr>
        <w:t xml:space="preserve"> </w:t>
      </w:r>
      <w:r w:rsidRPr="005945D8">
        <w:rPr>
          <w:rFonts w:ascii="Times New Roman" w:eastAsia="Calibri" w:hAnsi="Times New Roman" w:cs="Times New Roman"/>
          <w:szCs w:val="24"/>
          <w:lang w:val="uk-UA"/>
        </w:rPr>
        <w:t xml:space="preserve">Міжнародної науково-практичної конференції. Дніпро. 21 жовтня 2016. за ред. О.Ю. </w:t>
      </w:r>
      <w:proofErr w:type="spellStart"/>
      <w:r w:rsidRPr="005945D8">
        <w:rPr>
          <w:rFonts w:ascii="Times New Roman" w:eastAsia="Calibri" w:hAnsi="Times New Roman" w:cs="Times New Roman"/>
          <w:szCs w:val="24"/>
          <w:lang w:val="uk-UA"/>
        </w:rPr>
        <w:t>Бобровської</w:t>
      </w:r>
      <w:proofErr w:type="spellEnd"/>
      <w:r w:rsidRPr="005945D8">
        <w:rPr>
          <w:rFonts w:ascii="Times New Roman" w:eastAsia="Calibri" w:hAnsi="Times New Roman" w:cs="Times New Roman"/>
          <w:szCs w:val="24"/>
          <w:lang w:val="uk-UA"/>
        </w:rPr>
        <w:t xml:space="preserve"> . </w:t>
      </w:r>
      <w:proofErr w:type="spellStart"/>
      <w:r w:rsidRPr="005945D8">
        <w:rPr>
          <w:rFonts w:ascii="Times New Roman" w:eastAsia="Calibri" w:hAnsi="Times New Roman" w:cs="Times New Roman"/>
          <w:szCs w:val="24"/>
          <w:lang w:val="uk-UA"/>
        </w:rPr>
        <w:t>Днапро</w:t>
      </w:r>
      <w:proofErr w:type="spellEnd"/>
      <w:r w:rsidRPr="005945D8">
        <w:rPr>
          <w:rFonts w:ascii="Times New Roman" w:eastAsia="Calibri" w:hAnsi="Times New Roman" w:cs="Times New Roman"/>
          <w:szCs w:val="24"/>
          <w:lang w:val="uk-UA"/>
        </w:rPr>
        <w:t>. ДРІДУ НАДУ. 2016. 264 с.</w:t>
      </w:r>
    </w:p>
    <w:p w:rsidR="005945D8" w:rsidRPr="005945D8" w:rsidRDefault="005945D8" w:rsidP="005945D8">
      <w:pPr>
        <w:spacing w:after="200" w:line="276" w:lineRule="auto"/>
        <w:ind w:firstLine="851"/>
        <w:contextualSpacing/>
        <w:rPr>
          <w:rFonts w:ascii="Times New Roman" w:eastAsia="Calibri" w:hAnsi="Times New Roman" w:cs="Times New Roman"/>
          <w:szCs w:val="24"/>
          <w:lang w:val="uk-UA"/>
        </w:rPr>
      </w:pPr>
    </w:p>
    <w:p w:rsidR="005945D8" w:rsidRPr="005945D8" w:rsidRDefault="005945D8" w:rsidP="005945D8">
      <w:pPr>
        <w:spacing w:after="200" w:line="276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945D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Додаткова</w:t>
      </w:r>
    </w:p>
    <w:p w:rsidR="005945D8" w:rsidRPr="005945D8" w:rsidRDefault="005945D8" w:rsidP="005945D8">
      <w:pPr>
        <w:numPr>
          <w:ilvl w:val="0"/>
          <w:numId w:val="3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Стратeгiя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eкoнoмiчнoгo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i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сoцiальнoгo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рoзвитку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Сумськoї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oбластi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на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пeрioд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до 2015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рoку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[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Eлeктрoнний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рeсурс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] / Сумська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oбласна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дeржавна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адмiнiстрацiя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. –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Рeжим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дoступу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: http://www.state-gov.sumy.ua/docs/komitet_ekonom_pitan/strateg_ns2015.html.</w:t>
      </w:r>
    </w:p>
    <w:p w:rsidR="005945D8" w:rsidRPr="005945D8" w:rsidRDefault="005945D8" w:rsidP="005945D8">
      <w:pPr>
        <w:numPr>
          <w:ilvl w:val="0"/>
          <w:numId w:val="3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.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Стратeгiя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пiдвищeння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кoнкурeнтoспрoмoжнoстi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Дoнбасу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«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Дoнбас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– 2025: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стратeгiя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майбутньoгo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».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Дoнeцька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oбласна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дeржавна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адмiнiстрацiя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. </w:t>
      </w:r>
      <w:proofErr w:type="gramStart"/>
      <w:r w:rsidRPr="005945D8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URL</w:t>
      </w:r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:</w:t>
      </w:r>
      <w:proofErr w:type="gram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http://www.feg.org.ua/docs/Donetsk_Monitor_Doc_Final_RUS.pdf.</w:t>
      </w:r>
    </w:p>
    <w:p w:rsidR="005945D8" w:rsidRPr="005945D8" w:rsidRDefault="005945D8" w:rsidP="005945D8">
      <w:pPr>
        <w:numPr>
          <w:ilvl w:val="0"/>
          <w:numId w:val="3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Стратeгiя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рoзвитку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Чeркаськoї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oбластi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дo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2015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рoку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.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Чeркаська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oбласна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дeржавна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адмiнiстрацiя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. </w:t>
      </w:r>
      <w:proofErr w:type="gramStart"/>
      <w:r w:rsidRPr="005945D8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URL</w:t>
      </w:r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:</w:t>
      </w:r>
      <w:proofErr w:type="gram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http://www.oda.ck.ua/?lng=ukr&amp;article=1231.</w:t>
      </w:r>
    </w:p>
    <w:p w:rsidR="005945D8" w:rsidRPr="005945D8" w:rsidRDefault="005945D8" w:rsidP="005945D8">
      <w:pPr>
        <w:numPr>
          <w:ilvl w:val="0"/>
          <w:numId w:val="3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Стратeгiя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сталoгo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рoзвитку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Харкiвськoї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oбластi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дo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2015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рoку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.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Харкiвська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oбласна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дeржавна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адмiнiстрацiя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. </w:t>
      </w:r>
      <w:proofErr w:type="gramStart"/>
      <w:r w:rsidRPr="005945D8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URL</w:t>
      </w:r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:</w:t>
      </w:r>
      <w:proofErr w:type="gram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hyperlink r:id="rId5" w:history="1">
        <w:r w:rsidRPr="005945D8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  <w:lang w:val="uk-UA" w:eastAsia="ru-RU"/>
          </w:rPr>
          <w:t>http://kharkivoda.gov.ua/uk/article/static/id/243</w:t>
        </w:r>
      </w:hyperlink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.</w:t>
      </w:r>
    </w:p>
    <w:p w:rsidR="005945D8" w:rsidRPr="005945D8" w:rsidRDefault="005945D8" w:rsidP="005945D8">
      <w:pPr>
        <w:numPr>
          <w:ilvl w:val="0"/>
          <w:numId w:val="3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Всесвітній економічний форум </w:t>
      </w:r>
      <w:r w:rsidRPr="005945D8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URL</w:t>
      </w:r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: http://reports.weforum.org/global-competitiveness-report-2012-2013/.</w:t>
      </w:r>
    </w:p>
    <w:p w:rsidR="005945D8" w:rsidRPr="005945D8" w:rsidRDefault="005945D8" w:rsidP="005945D8">
      <w:pPr>
        <w:numPr>
          <w:ilvl w:val="0"/>
          <w:numId w:val="3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Національна парадигма сталого розвитку України / за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заг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. ред. Академіка НАН України,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д.т.н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., проф.,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засл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. діяча науки і техніки України Б.Є. Патона. – К.: Державна установа «Інститут економіки природокористування та сталого розвитку Національної академії наук України», 2013. – 72 с.</w:t>
      </w:r>
    </w:p>
    <w:p w:rsidR="005945D8" w:rsidRPr="005945D8" w:rsidRDefault="005945D8" w:rsidP="005945D8">
      <w:pPr>
        <w:numPr>
          <w:ilvl w:val="0"/>
          <w:numId w:val="3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Федорова Т.Ю.,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Григорчук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П.М. Визначення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концептцальних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засад сталого розвитку. Науковий вісник Херсонського державного університету. Херсон. ХДУ. 2013. С. 16 – 19</w:t>
      </w:r>
    </w:p>
    <w:p w:rsidR="005945D8" w:rsidRPr="005945D8" w:rsidRDefault="005945D8" w:rsidP="005945D8">
      <w:pPr>
        <w:numPr>
          <w:ilvl w:val="0"/>
          <w:numId w:val="3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val="uk-UA" w:eastAsia="ru-RU"/>
        </w:rPr>
      </w:pP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Карпінський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Б.А.,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Валильків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І.М., </w:t>
      </w:r>
      <w:proofErr w:type="spellStart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Карпінська</w:t>
      </w:r>
      <w:proofErr w:type="spell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О.Б. Модель сталого розвитку економіки: формування та порівняльна динаміка змін. Частина 1. </w:t>
      </w:r>
      <w:r w:rsidRPr="005945D8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Науковий вісник НЛТУ України. 2015. – </w:t>
      </w:r>
      <w:proofErr w:type="spellStart"/>
      <w:r w:rsidRPr="005945D8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Вип</w:t>
      </w:r>
      <w:proofErr w:type="spellEnd"/>
      <w:r w:rsidRPr="005945D8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. 25.7. с.13 – 27 </w:t>
      </w:r>
    </w:p>
    <w:p w:rsidR="005945D8" w:rsidRPr="005945D8" w:rsidRDefault="005945D8" w:rsidP="005945D8">
      <w:pPr>
        <w:spacing w:after="200" w:line="276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uk-UA" w:eastAsia="ru-RU"/>
        </w:rPr>
      </w:pPr>
    </w:p>
    <w:p w:rsidR="005945D8" w:rsidRPr="005945D8" w:rsidRDefault="005945D8" w:rsidP="005945D8">
      <w:pPr>
        <w:spacing w:after="200" w:line="276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uk-UA" w:eastAsia="ru-RU"/>
        </w:rPr>
      </w:pPr>
    </w:p>
    <w:p w:rsidR="005945D8" w:rsidRPr="005945D8" w:rsidRDefault="005945D8" w:rsidP="005945D8">
      <w:pPr>
        <w:spacing w:after="200" w:line="276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uk-UA" w:eastAsia="ru-RU"/>
        </w:rPr>
      </w:pPr>
      <w:r w:rsidRPr="005945D8">
        <w:rPr>
          <w:rFonts w:ascii="Times New Roman" w:eastAsia="Calibri" w:hAnsi="Times New Roman" w:cs="Times New Roman"/>
          <w:b/>
          <w:sz w:val="24"/>
          <w:szCs w:val="28"/>
          <w:lang w:val="uk-UA" w:eastAsia="ru-RU"/>
        </w:rPr>
        <w:lastRenderedPageBreak/>
        <w:t>Інформаційні ресурси:</w:t>
      </w:r>
    </w:p>
    <w:p w:rsidR="005945D8" w:rsidRPr="005945D8" w:rsidRDefault="005945D8" w:rsidP="005945D8">
      <w:pPr>
        <w:shd w:val="clear" w:color="auto" w:fill="FFFFFF"/>
        <w:tabs>
          <w:tab w:val="left" w:pos="365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pacing w:val="-20"/>
          <w:sz w:val="24"/>
          <w:szCs w:val="28"/>
          <w:lang w:val="uk-UA" w:eastAsia="ru-RU"/>
        </w:rPr>
      </w:pPr>
    </w:p>
    <w:p w:rsidR="005945D8" w:rsidRPr="005945D8" w:rsidRDefault="005945D8" w:rsidP="005945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Вища освіта та Болонський процес. Національний </w:t>
      </w:r>
      <w:proofErr w:type="spellStart"/>
      <w:r w:rsidRPr="00594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Темпус</w:t>
      </w:r>
      <w:proofErr w:type="spellEnd"/>
      <w:r w:rsidRPr="00594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spellStart"/>
      <w:r w:rsidRPr="00594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Еразмус</w:t>
      </w:r>
      <w:proofErr w:type="spellEnd"/>
      <w:r w:rsidRPr="00594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офіс в </w:t>
      </w:r>
      <w:proofErr w:type="spellStart"/>
      <w:r w:rsidRPr="00594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</w:t>
      </w:r>
      <w:proofErr w:type="spellEnd"/>
      <w:r w:rsidRPr="00594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[Електронний ресурс]  Режим доступу: http://tempus.org.ua/uk/vyshha-osvita-ta-bolonskyj-proces.html</w:t>
      </w:r>
    </w:p>
    <w:p w:rsidR="005945D8" w:rsidRPr="005945D8" w:rsidRDefault="005945D8" w:rsidP="005945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Державна служба статистики України [Електронний ресурс]. – Режим доступу:  http://www.ukrstat.gov.ua</w:t>
      </w:r>
    </w:p>
    <w:p w:rsidR="005945D8" w:rsidRPr="005945D8" w:rsidRDefault="005945D8" w:rsidP="005945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Кабінет Міністрів України. Урядовий портал [Електронний ресурс]. – Режим доступу:  http:// www.kmu.gov.ua</w:t>
      </w:r>
    </w:p>
    <w:p w:rsidR="005945D8" w:rsidRPr="005945D8" w:rsidRDefault="005945D8" w:rsidP="005945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Мікроекономіка – Електронна бібліотека – Електронний ресурс. – [Режим доступу] http://studentam.kiev.ua.</w:t>
      </w:r>
    </w:p>
    <w:p w:rsidR="005945D8" w:rsidRPr="005945D8" w:rsidRDefault="005945D8" w:rsidP="005945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Міністерство освіти і науки України. Офіційний веб-сайт [Електронний ресурс]. – Режим доступу:  http://www.mon.gov.ua</w:t>
      </w:r>
    </w:p>
    <w:p w:rsidR="005945D8" w:rsidRPr="005945D8" w:rsidRDefault="005945D8" w:rsidP="005945D8">
      <w:pPr>
        <w:numPr>
          <w:ilvl w:val="0"/>
          <w:numId w:val="1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Соціально відповідальний бізнес. Аналітичний портал. </w:t>
      </w:r>
      <w:proofErr w:type="gramStart"/>
      <w:r w:rsidRPr="005945D8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URL</w:t>
      </w:r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:</w:t>
      </w:r>
      <w:proofErr w:type="gramEnd"/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http://svb.org.ua/about.</w:t>
      </w:r>
    </w:p>
    <w:p w:rsidR="005945D8" w:rsidRPr="005945D8" w:rsidRDefault="005945D8" w:rsidP="005945D8">
      <w:pPr>
        <w:numPr>
          <w:ilvl w:val="0"/>
          <w:numId w:val="1"/>
        </w:numPr>
        <w:spacing w:after="20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Спільнота сталого розвитку в Україні.</w:t>
      </w:r>
      <w:r w:rsidRPr="005945D8">
        <w:rPr>
          <w:rFonts w:ascii="Times New Roman" w:eastAsia="Calibri" w:hAnsi="Times New Roman" w:cs="Times New Roman"/>
          <w:sz w:val="24"/>
          <w:szCs w:val="28"/>
          <w:lang w:val="ru-RU" w:eastAsia="ru-RU"/>
        </w:rPr>
        <w:t xml:space="preserve"> </w:t>
      </w:r>
      <w:r w:rsidRPr="005945D8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URL</w:t>
      </w:r>
      <w:r w:rsidRPr="005945D8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: </w:t>
      </w:r>
      <w:hyperlink r:id="rId6" w:history="1">
        <w:r w:rsidRPr="005945D8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  <w:lang w:val="uk-UA" w:eastAsia="ru-RU"/>
          </w:rPr>
          <w:t>http://svb.org.ua/news/amku-oshtrafuvav-farmak-za-omanu-spozhivach</w:t>
        </w:r>
      </w:hyperlink>
    </w:p>
    <w:p w:rsidR="005945D8" w:rsidRPr="005945D8" w:rsidRDefault="005945D8" w:rsidP="005945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Науково-практичний журнал «Менеджмент сьогодні» [Електронний ресурс]. – Режим доступу: http://grebennikon.ru/journal-6.html</w:t>
      </w:r>
    </w:p>
    <w:p w:rsidR="005945D8" w:rsidRPr="005945D8" w:rsidRDefault="005945D8" w:rsidP="005945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4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Офіційний портал Верховної Ради України [Електронний ресурс]. – Режим доступу: www.rada.gov.ua/. </w:t>
      </w:r>
    </w:p>
    <w:p w:rsidR="00571A94" w:rsidRPr="005945D8" w:rsidRDefault="00571A94">
      <w:pPr>
        <w:rPr>
          <w:lang w:val="uk-UA"/>
        </w:rPr>
      </w:pPr>
    </w:p>
    <w:sectPr w:rsidR="00571A94" w:rsidRPr="0059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26B"/>
    <w:multiLevelType w:val="hybridMultilevel"/>
    <w:tmpl w:val="D9043074"/>
    <w:lvl w:ilvl="0" w:tplc="0422000F">
      <w:start w:val="1"/>
      <w:numFmt w:val="decimal"/>
      <w:lvlText w:val="%1."/>
      <w:lvlJc w:val="left"/>
      <w:pPr>
        <w:ind w:left="206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5143716"/>
    <w:multiLevelType w:val="hybridMultilevel"/>
    <w:tmpl w:val="0B8EBE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1F54"/>
    <w:multiLevelType w:val="hybridMultilevel"/>
    <w:tmpl w:val="BB82F84A"/>
    <w:lvl w:ilvl="0" w:tplc="0422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D8"/>
    <w:rsid w:val="00571A94"/>
    <w:rsid w:val="005945D8"/>
    <w:rsid w:val="0079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BED77-B08E-443E-9CE8-C874892D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b.org.ua/news/amku-oshtrafuvav-farmak-za-omanu-spozhivach" TargetMode="External"/><Relationship Id="rId5" Type="http://schemas.openxmlformats.org/officeDocument/2006/relationships/hyperlink" Target="http://kharkivoda.gov.ua/uk/article/static/id/2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2018-11-07T13:13:00Z</dcterms:created>
  <dcterms:modified xsi:type="dcterms:W3CDTF">2018-11-07T13:14:00Z</dcterms:modified>
</cp:coreProperties>
</file>