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165A" w14:textId="77777777" w:rsidR="006B5E3D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08B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p w14:paraId="419950A3" w14:textId="77777777" w:rsidR="00E5208B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1.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E5208B" w:rsidRPr="00E5208B" w14:paraId="3F719198" w14:textId="77777777" w:rsidTr="002C6D29">
        <w:tc>
          <w:tcPr>
            <w:tcW w:w="567" w:type="dxa"/>
            <w:shd w:val="clear" w:color="auto" w:fill="FFFFFF" w:themeFill="background1"/>
          </w:tcPr>
          <w:p w14:paraId="31B7642B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38A8F20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FFFFFF" w:themeFill="background1"/>
          </w:tcPr>
          <w:p w14:paraId="55A19FB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</w:t>
            </w:r>
          </w:p>
        </w:tc>
        <w:tc>
          <w:tcPr>
            <w:tcW w:w="1134" w:type="dxa"/>
            <w:shd w:val="clear" w:color="auto" w:fill="FFFFFF" w:themeFill="background1"/>
          </w:tcPr>
          <w:p w14:paraId="3479B25C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  <w:p w14:paraId="3BBC3CB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E5208B" w:rsidRPr="00E5208B" w14:paraId="79AF04B5" w14:textId="77777777" w:rsidTr="002C6D29">
        <w:tc>
          <w:tcPr>
            <w:tcW w:w="567" w:type="dxa"/>
            <w:shd w:val="clear" w:color="auto" w:fill="FFFFFF" w:themeFill="background1"/>
          </w:tcPr>
          <w:p w14:paraId="02EB43A6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168ED91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134" w:type="dxa"/>
            <w:shd w:val="clear" w:color="auto" w:fill="FFFFFF" w:themeFill="background1"/>
          </w:tcPr>
          <w:p w14:paraId="012B6AD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8B" w:rsidRPr="00E5208B" w14:paraId="18D5B4AA" w14:textId="77777777" w:rsidTr="002C6D29">
        <w:tc>
          <w:tcPr>
            <w:tcW w:w="567" w:type="dxa"/>
            <w:shd w:val="clear" w:color="auto" w:fill="FFFFFF" w:themeFill="background1"/>
          </w:tcPr>
          <w:p w14:paraId="4A5499F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FFFFFF" w:themeFill="background1"/>
          </w:tcPr>
          <w:p w14:paraId="2AA2F0F2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Тестове завдання 1. Цивілізація та варварство</w:t>
            </w:r>
          </w:p>
        </w:tc>
        <w:tc>
          <w:tcPr>
            <w:tcW w:w="1134" w:type="dxa"/>
            <w:shd w:val="clear" w:color="auto" w:fill="FFFFFF" w:themeFill="background1"/>
          </w:tcPr>
          <w:p w14:paraId="48023C7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3E7F4D4B" w14:textId="77777777" w:rsidTr="002C6D29">
        <w:tc>
          <w:tcPr>
            <w:tcW w:w="567" w:type="dxa"/>
            <w:shd w:val="clear" w:color="auto" w:fill="FFFFFF" w:themeFill="background1"/>
          </w:tcPr>
          <w:p w14:paraId="598089A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FFFFFF" w:themeFill="background1"/>
          </w:tcPr>
          <w:p w14:paraId="332E2988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Тестове завдання 2. Європейська ідентичність</w:t>
            </w:r>
          </w:p>
        </w:tc>
        <w:tc>
          <w:tcPr>
            <w:tcW w:w="1134" w:type="dxa"/>
            <w:shd w:val="clear" w:color="auto" w:fill="FFFFFF" w:themeFill="background1"/>
          </w:tcPr>
          <w:p w14:paraId="0CFC1A08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7B1E6217" w14:textId="77777777" w:rsidTr="002C6D29">
        <w:tc>
          <w:tcPr>
            <w:tcW w:w="567" w:type="dxa"/>
            <w:shd w:val="clear" w:color="auto" w:fill="FFFFFF" w:themeFill="background1"/>
          </w:tcPr>
          <w:p w14:paraId="34C50C6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</w:tcPr>
          <w:p w14:paraId="067A1401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Тестове завдання 3. Ціннісні конструкти доби Античності</w:t>
            </w:r>
          </w:p>
        </w:tc>
        <w:tc>
          <w:tcPr>
            <w:tcW w:w="1134" w:type="dxa"/>
            <w:shd w:val="clear" w:color="auto" w:fill="FFFFFF" w:themeFill="background1"/>
          </w:tcPr>
          <w:p w14:paraId="145E278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0D9E03C3" w14:textId="77777777" w:rsidTr="002C6D29">
        <w:tc>
          <w:tcPr>
            <w:tcW w:w="567" w:type="dxa"/>
            <w:shd w:val="clear" w:color="auto" w:fill="FFFFFF" w:themeFill="background1"/>
          </w:tcPr>
          <w:p w14:paraId="57A6119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FFFFFF" w:themeFill="background1"/>
          </w:tcPr>
          <w:p w14:paraId="18FD331C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Тестове завдання 4. Поліс та полісна ідеологія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49E729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12332F4D" w14:textId="77777777" w:rsidTr="002C6D29">
        <w:tc>
          <w:tcPr>
            <w:tcW w:w="567" w:type="dxa"/>
            <w:shd w:val="clear" w:color="auto" w:fill="FFFFFF" w:themeFill="background1"/>
          </w:tcPr>
          <w:p w14:paraId="0203169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FFFFFF" w:themeFill="background1"/>
          </w:tcPr>
          <w:p w14:paraId="4B85CADC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 1. Міждисциплінарний підхід до вивчення ціннісних систем.</w:t>
            </w:r>
          </w:p>
        </w:tc>
        <w:tc>
          <w:tcPr>
            <w:tcW w:w="1134" w:type="dxa"/>
            <w:shd w:val="clear" w:color="auto" w:fill="FFFFFF" w:themeFill="background1"/>
          </w:tcPr>
          <w:p w14:paraId="66C4425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61545191" w14:textId="77777777" w:rsidTr="002C6D29">
        <w:tc>
          <w:tcPr>
            <w:tcW w:w="567" w:type="dxa"/>
            <w:shd w:val="clear" w:color="auto" w:fill="FFFFFF" w:themeFill="background1"/>
          </w:tcPr>
          <w:p w14:paraId="50AA48F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FFFFFF" w:themeFill="background1"/>
          </w:tcPr>
          <w:p w14:paraId="2FBDAA62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Диспут 1. Глобалізація </w:t>
            </w: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Вестернізація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протистояння ціннісних систем Сходу та Заходу в історичній ретроспективі</w:t>
            </w:r>
          </w:p>
        </w:tc>
        <w:tc>
          <w:tcPr>
            <w:tcW w:w="1134" w:type="dxa"/>
            <w:shd w:val="clear" w:color="auto" w:fill="FFFFFF" w:themeFill="background1"/>
          </w:tcPr>
          <w:p w14:paraId="1A3E411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3754C0D4" w14:textId="77777777" w:rsidTr="002C6D29">
        <w:tc>
          <w:tcPr>
            <w:tcW w:w="9639" w:type="dxa"/>
            <w:gridSpan w:val="3"/>
            <w:shd w:val="clear" w:color="auto" w:fill="FFFFFF" w:themeFill="background1"/>
          </w:tcPr>
          <w:p w14:paraId="7ACA20A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08B" w:rsidRPr="00E5208B" w14:paraId="1BF9A5B2" w14:textId="77777777" w:rsidTr="002C6D29">
        <w:tc>
          <w:tcPr>
            <w:tcW w:w="567" w:type="dxa"/>
            <w:shd w:val="clear" w:color="auto" w:fill="FFFFFF" w:themeFill="background1"/>
          </w:tcPr>
          <w:p w14:paraId="4976442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</w:tcPr>
          <w:p w14:paraId="59227745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творчий проект «Античні й середньовічні цінності: сучасна інтерпретація»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A4674C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5208B" w:rsidRPr="00E5208B" w14:paraId="286004A6" w14:textId="77777777" w:rsidTr="002C6D29">
        <w:tc>
          <w:tcPr>
            <w:tcW w:w="8505" w:type="dxa"/>
            <w:gridSpan w:val="2"/>
            <w:shd w:val="clear" w:color="auto" w:fill="FFFFFF" w:themeFill="background1"/>
          </w:tcPr>
          <w:p w14:paraId="53565D21" w14:textId="77777777" w:rsidR="00E5208B" w:rsidRPr="00E5208B" w:rsidRDefault="00E5208B" w:rsidP="002C6D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FFFFFF" w:themeFill="background1"/>
          </w:tcPr>
          <w:p w14:paraId="333F8F0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069F11C0" w14:textId="77777777" w:rsidR="00E5208B" w:rsidRDefault="00E5208B" w:rsidP="00E52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8A421" w14:textId="77777777" w:rsidR="00E5208B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2.</w:t>
      </w:r>
    </w:p>
    <w:tbl>
      <w:tblPr>
        <w:tblW w:w="963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0"/>
        <w:gridCol w:w="1170"/>
      </w:tblGrid>
      <w:tr w:rsidR="00E5208B" w:rsidRPr="00E5208B" w14:paraId="66D3AFDC" w14:textId="77777777" w:rsidTr="00E5208B">
        <w:tc>
          <w:tcPr>
            <w:tcW w:w="540" w:type="dxa"/>
            <w:shd w:val="clear" w:color="auto" w:fill="auto"/>
          </w:tcPr>
          <w:p w14:paraId="723D545C" w14:textId="77777777" w:rsidR="00E5208B" w:rsidRPr="00E5208B" w:rsidRDefault="00E5208B" w:rsidP="00E5208B">
            <w:pPr>
              <w:spacing w:line="240" w:lineRule="auto"/>
              <w:ind w:left="70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35DA4D7A" w14:textId="77777777" w:rsidR="00E5208B" w:rsidRPr="00E5208B" w:rsidRDefault="00E5208B" w:rsidP="00E5208B">
            <w:pPr>
              <w:spacing w:line="240" w:lineRule="auto"/>
              <w:ind w:lef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7920" w:type="dxa"/>
            <w:shd w:val="clear" w:color="auto" w:fill="auto"/>
          </w:tcPr>
          <w:p w14:paraId="12DB052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</w:t>
            </w:r>
          </w:p>
        </w:tc>
        <w:tc>
          <w:tcPr>
            <w:tcW w:w="1170" w:type="dxa"/>
            <w:shd w:val="clear" w:color="auto" w:fill="auto"/>
          </w:tcPr>
          <w:p w14:paraId="7760AB96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  <w:p w14:paraId="52A38936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E5208B" w:rsidRPr="00E5208B" w14:paraId="7B6B4EBE" w14:textId="77777777" w:rsidTr="00E5208B">
        <w:tc>
          <w:tcPr>
            <w:tcW w:w="540" w:type="dxa"/>
            <w:shd w:val="clear" w:color="auto" w:fill="auto"/>
          </w:tcPr>
          <w:p w14:paraId="620E838E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14:paraId="61D9C95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170" w:type="dxa"/>
            <w:shd w:val="clear" w:color="auto" w:fill="auto"/>
          </w:tcPr>
          <w:p w14:paraId="7B0EA20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8B" w:rsidRPr="00E5208B" w14:paraId="6673F80A" w14:textId="77777777" w:rsidTr="00E5208B">
        <w:tc>
          <w:tcPr>
            <w:tcW w:w="540" w:type="dxa"/>
            <w:shd w:val="clear" w:color="auto" w:fill="auto"/>
          </w:tcPr>
          <w:p w14:paraId="5EB8CBA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14:paraId="7268BC06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Письмове завдання 1. Взаємовплив політики й аксіології ренесансної доби</w:t>
            </w:r>
          </w:p>
        </w:tc>
        <w:tc>
          <w:tcPr>
            <w:tcW w:w="1170" w:type="dxa"/>
            <w:shd w:val="clear" w:color="auto" w:fill="auto"/>
          </w:tcPr>
          <w:p w14:paraId="37021888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037215C0" w14:textId="77777777" w:rsidTr="00E5208B">
        <w:tc>
          <w:tcPr>
            <w:tcW w:w="540" w:type="dxa"/>
            <w:shd w:val="clear" w:color="auto" w:fill="auto"/>
          </w:tcPr>
          <w:p w14:paraId="09FF814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14:paraId="2A0F8558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Усне опитування 1.  Ренесансний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титанізм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307B40C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7B545A1A" w14:textId="77777777" w:rsidTr="00E5208B">
        <w:tc>
          <w:tcPr>
            <w:tcW w:w="540" w:type="dxa"/>
            <w:shd w:val="clear" w:color="auto" w:fill="auto"/>
          </w:tcPr>
          <w:p w14:paraId="4AB92457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14:paraId="3BB40349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Диспут 1. Чи хотіли б ви отримати громадянство Утопії? </w:t>
            </w:r>
          </w:p>
        </w:tc>
        <w:tc>
          <w:tcPr>
            <w:tcW w:w="1170" w:type="dxa"/>
            <w:shd w:val="clear" w:color="auto" w:fill="auto"/>
          </w:tcPr>
          <w:p w14:paraId="03EECDA8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730B1E6F" w14:textId="77777777" w:rsidTr="00E5208B">
        <w:tc>
          <w:tcPr>
            <w:tcW w:w="540" w:type="dxa"/>
            <w:shd w:val="clear" w:color="auto" w:fill="auto"/>
          </w:tcPr>
          <w:p w14:paraId="6E11A0DC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920" w:type="dxa"/>
            <w:shd w:val="clear" w:color="auto" w:fill="auto"/>
          </w:tcPr>
          <w:p w14:paraId="35551D38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Диспут 2. Чи має право державець керуватися егоїстичними бажаннями? </w:t>
            </w:r>
          </w:p>
        </w:tc>
        <w:tc>
          <w:tcPr>
            <w:tcW w:w="1170" w:type="dxa"/>
            <w:shd w:val="clear" w:color="auto" w:fill="auto"/>
          </w:tcPr>
          <w:p w14:paraId="1D4ECC9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8B" w:rsidRPr="00E5208B" w14:paraId="758C1AAB" w14:textId="77777777" w:rsidTr="00E5208B">
        <w:tc>
          <w:tcPr>
            <w:tcW w:w="540" w:type="dxa"/>
            <w:shd w:val="clear" w:color="auto" w:fill="auto"/>
          </w:tcPr>
          <w:p w14:paraId="0C9B6BE8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14:paraId="41876631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Рольова гра 1. «Справа Гамлета, принца Датського» </w:t>
            </w:r>
          </w:p>
        </w:tc>
        <w:tc>
          <w:tcPr>
            <w:tcW w:w="1170" w:type="dxa"/>
            <w:shd w:val="clear" w:color="auto" w:fill="auto"/>
          </w:tcPr>
          <w:p w14:paraId="0268478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6ABC2755" w14:textId="77777777" w:rsidTr="00E5208B">
        <w:tc>
          <w:tcPr>
            <w:tcW w:w="540" w:type="dxa"/>
            <w:shd w:val="clear" w:color="auto" w:fill="auto"/>
          </w:tcPr>
          <w:p w14:paraId="1AE8072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14:paraId="5267962C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Рольова гра 2. «Король Лір та його піддані: родинні стосунки </w:t>
            </w: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жага влади та наживи» </w:t>
            </w:r>
          </w:p>
        </w:tc>
        <w:tc>
          <w:tcPr>
            <w:tcW w:w="1170" w:type="dxa"/>
            <w:shd w:val="clear" w:color="auto" w:fill="auto"/>
          </w:tcPr>
          <w:p w14:paraId="6AF8ED8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1114EC4F" w14:textId="77777777" w:rsidTr="00E5208B">
        <w:tc>
          <w:tcPr>
            <w:tcW w:w="9630" w:type="dxa"/>
            <w:gridSpan w:val="3"/>
            <w:shd w:val="clear" w:color="auto" w:fill="auto"/>
          </w:tcPr>
          <w:p w14:paraId="4F3DCE0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08B" w:rsidRPr="00E5208B" w14:paraId="585E4901" w14:textId="77777777" w:rsidTr="00E5208B">
        <w:tc>
          <w:tcPr>
            <w:tcW w:w="540" w:type="dxa"/>
            <w:shd w:val="clear" w:color="auto" w:fill="auto"/>
          </w:tcPr>
          <w:p w14:paraId="6ABA546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14:paraId="09452574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Груповий творчий проект «Сучасна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візія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утопічної держави» </w:t>
            </w:r>
          </w:p>
        </w:tc>
        <w:tc>
          <w:tcPr>
            <w:tcW w:w="1170" w:type="dxa"/>
            <w:shd w:val="clear" w:color="auto" w:fill="auto"/>
          </w:tcPr>
          <w:p w14:paraId="3CBA766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5208B" w:rsidRPr="00E5208B" w14:paraId="1BD00FFD" w14:textId="77777777" w:rsidTr="00E5208B">
        <w:tc>
          <w:tcPr>
            <w:tcW w:w="8460" w:type="dxa"/>
            <w:gridSpan w:val="2"/>
            <w:shd w:val="clear" w:color="auto" w:fill="auto"/>
          </w:tcPr>
          <w:p w14:paraId="34238C8C" w14:textId="77777777" w:rsidR="00E5208B" w:rsidRPr="00E5208B" w:rsidRDefault="00E5208B" w:rsidP="002C6D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70" w:type="dxa"/>
            <w:shd w:val="clear" w:color="auto" w:fill="auto"/>
          </w:tcPr>
          <w:p w14:paraId="52D3A0E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1802297D" w14:textId="77777777" w:rsidR="00E5208B" w:rsidRDefault="00E5208B" w:rsidP="00E52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FE6C50" w14:textId="77777777" w:rsidR="00E5208B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3.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E5208B" w:rsidRPr="00E5208B" w14:paraId="3B2D5BC4" w14:textId="77777777" w:rsidTr="002C6D29">
        <w:tc>
          <w:tcPr>
            <w:tcW w:w="567" w:type="dxa"/>
            <w:shd w:val="clear" w:color="auto" w:fill="auto"/>
          </w:tcPr>
          <w:p w14:paraId="2C8E12FA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17AD975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14:paraId="40F5592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</w:t>
            </w:r>
          </w:p>
        </w:tc>
        <w:tc>
          <w:tcPr>
            <w:tcW w:w="1134" w:type="dxa"/>
            <w:shd w:val="clear" w:color="auto" w:fill="auto"/>
          </w:tcPr>
          <w:p w14:paraId="1F69625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  <w:p w14:paraId="28ED85A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E5208B" w:rsidRPr="00E5208B" w14:paraId="5ABF83F1" w14:textId="77777777" w:rsidTr="002C6D29">
        <w:tc>
          <w:tcPr>
            <w:tcW w:w="567" w:type="dxa"/>
            <w:shd w:val="clear" w:color="auto" w:fill="auto"/>
          </w:tcPr>
          <w:p w14:paraId="562650F5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14:paraId="16FCB048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134" w:type="dxa"/>
            <w:shd w:val="clear" w:color="auto" w:fill="auto"/>
          </w:tcPr>
          <w:p w14:paraId="7703757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E5208B" w:rsidRPr="00E5208B" w14:paraId="6B653BBF" w14:textId="77777777" w:rsidTr="002C6D29">
        <w:tc>
          <w:tcPr>
            <w:tcW w:w="567" w:type="dxa"/>
            <w:shd w:val="clear" w:color="auto" w:fill="auto"/>
          </w:tcPr>
          <w:p w14:paraId="0035A9A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25BAB4ED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Бліц-опитування 1. Класицизм і сучасність: порівняльний аналіз ціннісної парадигми</w:t>
            </w:r>
          </w:p>
        </w:tc>
        <w:tc>
          <w:tcPr>
            <w:tcW w:w="1134" w:type="dxa"/>
            <w:shd w:val="clear" w:color="auto" w:fill="auto"/>
          </w:tcPr>
          <w:p w14:paraId="06BBBD9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08B" w:rsidRPr="00E5208B" w14:paraId="3C77885B" w14:textId="77777777" w:rsidTr="002C6D29">
        <w:tc>
          <w:tcPr>
            <w:tcW w:w="567" w:type="dxa"/>
            <w:shd w:val="clear" w:color="auto" w:fill="auto"/>
          </w:tcPr>
          <w:p w14:paraId="25B1EBD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35B0C49C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Бліц-опитування 2. Просвітницькі ідеї у «Фаусті» Гете </w:t>
            </w:r>
          </w:p>
        </w:tc>
        <w:tc>
          <w:tcPr>
            <w:tcW w:w="1134" w:type="dxa"/>
            <w:shd w:val="clear" w:color="auto" w:fill="auto"/>
          </w:tcPr>
          <w:p w14:paraId="59736F0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08B" w:rsidRPr="00E5208B" w14:paraId="4D374CA0" w14:textId="77777777" w:rsidTr="002C6D29">
        <w:tc>
          <w:tcPr>
            <w:tcW w:w="567" w:type="dxa"/>
            <w:shd w:val="clear" w:color="auto" w:fill="auto"/>
          </w:tcPr>
          <w:p w14:paraId="50B6EDF7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4D3ED95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Бліц-опитування 3. Цінності Романтизму у «Людині, яка сміється» В. Гюго </w:t>
            </w:r>
          </w:p>
        </w:tc>
        <w:tc>
          <w:tcPr>
            <w:tcW w:w="1134" w:type="dxa"/>
            <w:shd w:val="clear" w:color="auto" w:fill="auto"/>
          </w:tcPr>
          <w:p w14:paraId="214E203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08B" w:rsidRPr="00E5208B" w14:paraId="2CFCA9F8" w14:textId="77777777" w:rsidTr="002C6D29">
        <w:tc>
          <w:tcPr>
            <w:tcW w:w="567" w:type="dxa"/>
            <w:shd w:val="clear" w:color="auto" w:fill="auto"/>
          </w:tcPr>
          <w:p w14:paraId="5D83841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970659E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Рольова гра 1. «Суд над Горацієм» </w:t>
            </w:r>
          </w:p>
        </w:tc>
        <w:tc>
          <w:tcPr>
            <w:tcW w:w="1134" w:type="dxa"/>
            <w:shd w:val="clear" w:color="auto" w:fill="auto"/>
          </w:tcPr>
          <w:p w14:paraId="07F71566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08B" w:rsidRPr="00E5208B" w14:paraId="7F4129D9" w14:textId="77777777" w:rsidTr="002C6D29">
        <w:tc>
          <w:tcPr>
            <w:tcW w:w="567" w:type="dxa"/>
            <w:shd w:val="clear" w:color="auto" w:fill="auto"/>
          </w:tcPr>
          <w:p w14:paraId="7411669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5A9A4E81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Рольова гра 2. «Суд над Фаустом» </w:t>
            </w:r>
          </w:p>
        </w:tc>
        <w:tc>
          <w:tcPr>
            <w:tcW w:w="1134" w:type="dxa"/>
            <w:shd w:val="clear" w:color="auto" w:fill="auto"/>
          </w:tcPr>
          <w:p w14:paraId="6CC290FD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08B" w:rsidRPr="00E5208B" w14:paraId="239EFD9A" w14:textId="77777777" w:rsidTr="002C6D29">
        <w:tc>
          <w:tcPr>
            <w:tcW w:w="567" w:type="dxa"/>
            <w:shd w:val="clear" w:color="auto" w:fill="auto"/>
          </w:tcPr>
          <w:p w14:paraId="01EF786D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5AEB942F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Рольова гра 3. «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’ю з л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ітературним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персонажем» </w:t>
            </w:r>
          </w:p>
        </w:tc>
        <w:tc>
          <w:tcPr>
            <w:tcW w:w="1134" w:type="dxa"/>
            <w:shd w:val="clear" w:color="auto" w:fill="auto"/>
          </w:tcPr>
          <w:p w14:paraId="1AA0BDD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08B" w:rsidRPr="00E5208B" w14:paraId="13855ED2" w14:textId="77777777" w:rsidTr="002C6D29">
        <w:tc>
          <w:tcPr>
            <w:tcW w:w="567" w:type="dxa"/>
            <w:shd w:val="clear" w:color="auto" w:fill="auto"/>
          </w:tcPr>
          <w:p w14:paraId="2573CE65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66C1BD2C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Груповий проект 1. Порівняльний аналіз ціннісних систем класицизму та сучасного українського суспільства </w:t>
            </w:r>
          </w:p>
        </w:tc>
        <w:tc>
          <w:tcPr>
            <w:tcW w:w="1134" w:type="dxa"/>
            <w:shd w:val="clear" w:color="auto" w:fill="auto"/>
          </w:tcPr>
          <w:p w14:paraId="318341F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208B" w:rsidRPr="00E5208B" w14:paraId="6A62EB52" w14:textId="77777777" w:rsidTr="002C6D29">
        <w:tc>
          <w:tcPr>
            <w:tcW w:w="567" w:type="dxa"/>
            <w:shd w:val="clear" w:color="auto" w:fill="auto"/>
          </w:tcPr>
          <w:p w14:paraId="7E934E77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74362390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Груповий проект 2. </w:t>
            </w: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Mind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«Шлях Фауста»</w:t>
            </w:r>
          </w:p>
        </w:tc>
        <w:tc>
          <w:tcPr>
            <w:tcW w:w="1134" w:type="dxa"/>
            <w:shd w:val="clear" w:color="auto" w:fill="auto"/>
          </w:tcPr>
          <w:p w14:paraId="5BFF40B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08B" w:rsidRPr="00E5208B" w14:paraId="28FFE2EC" w14:textId="77777777" w:rsidTr="002C6D29">
        <w:tc>
          <w:tcPr>
            <w:tcW w:w="567" w:type="dxa"/>
            <w:shd w:val="clear" w:color="auto" w:fill="auto"/>
          </w:tcPr>
          <w:p w14:paraId="6FEA9B2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164E21E0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Груповий проект 3. Проблемні ситуації у творі Гюго та сучасному українському суспільстві</w:t>
            </w:r>
          </w:p>
        </w:tc>
        <w:tc>
          <w:tcPr>
            <w:tcW w:w="1134" w:type="dxa"/>
            <w:shd w:val="clear" w:color="auto" w:fill="auto"/>
          </w:tcPr>
          <w:p w14:paraId="4E763C9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208B" w:rsidRPr="00E5208B" w14:paraId="296E781E" w14:textId="77777777" w:rsidTr="002C6D29">
        <w:tc>
          <w:tcPr>
            <w:tcW w:w="567" w:type="dxa"/>
            <w:shd w:val="clear" w:color="auto" w:fill="auto"/>
          </w:tcPr>
          <w:p w14:paraId="7BB13EB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59BEE6AA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Есе 1. Людина-громадянин: хто вона? </w:t>
            </w:r>
          </w:p>
        </w:tc>
        <w:tc>
          <w:tcPr>
            <w:tcW w:w="1134" w:type="dxa"/>
            <w:shd w:val="clear" w:color="auto" w:fill="auto"/>
          </w:tcPr>
          <w:p w14:paraId="0BA3E40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08B" w:rsidRPr="00E5208B" w14:paraId="398688A8" w14:textId="77777777" w:rsidTr="002C6D29">
        <w:tc>
          <w:tcPr>
            <w:tcW w:w="567" w:type="dxa"/>
            <w:shd w:val="clear" w:color="auto" w:fill="auto"/>
          </w:tcPr>
          <w:p w14:paraId="0E02DF8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1F453214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 2. Сучасний Фауст</w:t>
            </w:r>
          </w:p>
        </w:tc>
        <w:tc>
          <w:tcPr>
            <w:tcW w:w="1134" w:type="dxa"/>
            <w:shd w:val="clear" w:color="auto" w:fill="auto"/>
          </w:tcPr>
          <w:p w14:paraId="3C9EF76B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08B" w:rsidRPr="00E5208B" w14:paraId="1BE2E399" w14:textId="77777777" w:rsidTr="002C6D29">
        <w:tc>
          <w:tcPr>
            <w:tcW w:w="567" w:type="dxa"/>
            <w:shd w:val="clear" w:color="auto" w:fill="auto"/>
          </w:tcPr>
          <w:p w14:paraId="7935652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10758380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 3. Як змінити ситуацію?</w:t>
            </w:r>
          </w:p>
        </w:tc>
        <w:tc>
          <w:tcPr>
            <w:tcW w:w="1134" w:type="dxa"/>
            <w:shd w:val="clear" w:color="auto" w:fill="auto"/>
          </w:tcPr>
          <w:p w14:paraId="0742772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208B" w:rsidRPr="00E5208B" w14:paraId="07E3639F" w14:textId="77777777" w:rsidTr="002C6D29">
        <w:tc>
          <w:tcPr>
            <w:tcW w:w="9639" w:type="dxa"/>
            <w:gridSpan w:val="3"/>
            <w:shd w:val="clear" w:color="auto" w:fill="auto"/>
          </w:tcPr>
          <w:p w14:paraId="6A422DC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08B" w:rsidRPr="00E5208B" w14:paraId="734109C2" w14:textId="77777777" w:rsidTr="002C6D29">
        <w:tc>
          <w:tcPr>
            <w:tcW w:w="567" w:type="dxa"/>
            <w:shd w:val="clear" w:color="auto" w:fill="auto"/>
          </w:tcPr>
          <w:p w14:paraId="397177F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511346B2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Груповий проект-презентація «Герої Гюго у сучасному світі»</w:t>
            </w:r>
          </w:p>
        </w:tc>
        <w:tc>
          <w:tcPr>
            <w:tcW w:w="1134" w:type="dxa"/>
            <w:shd w:val="clear" w:color="auto" w:fill="auto"/>
          </w:tcPr>
          <w:p w14:paraId="6B8BF4F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208B" w:rsidRPr="00E5208B" w14:paraId="4D5EBF19" w14:textId="77777777" w:rsidTr="002C6D29">
        <w:tc>
          <w:tcPr>
            <w:tcW w:w="8505" w:type="dxa"/>
            <w:gridSpan w:val="2"/>
            <w:shd w:val="clear" w:color="auto" w:fill="auto"/>
          </w:tcPr>
          <w:p w14:paraId="21203E81" w14:textId="77777777" w:rsidR="00E5208B" w:rsidRPr="00E5208B" w:rsidRDefault="00E5208B" w:rsidP="002C6D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14:paraId="6D0AAB6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46D607E9" w14:textId="77777777" w:rsidR="00E5208B" w:rsidRDefault="00E5208B" w:rsidP="00E52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A49B7" w14:textId="77777777" w:rsidR="00E5208B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4.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E5208B" w:rsidRPr="00E5208B" w14:paraId="5E07BF89" w14:textId="77777777" w:rsidTr="002C6D29">
        <w:tc>
          <w:tcPr>
            <w:tcW w:w="567" w:type="dxa"/>
            <w:shd w:val="clear" w:color="auto" w:fill="auto"/>
          </w:tcPr>
          <w:p w14:paraId="6BEAC3AD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861A7A7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14:paraId="4569896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</w:t>
            </w:r>
          </w:p>
        </w:tc>
        <w:tc>
          <w:tcPr>
            <w:tcW w:w="1134" w:type="dxa"/>
            <w:shd w:val="clear" w:color="auto" w:fill="auto"/>
          </w:tcPr>
          <w:p w14:paraId="7CC94F8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  <w:p w14:paraId="51FC7B0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E5208B" w:rsidRPr="00E5208B" w14:paraId="018FAABF" w14:textId="77777777" w:rsidTr="002C6D29">
        <w:tc>
          <w:tcPr>
            <w:tcW w:w="567" w:type="dxa"/>
            <w:shd w:val="clear" w:color="auto" w:fill="auto"/>
          </w:tcPr>
          <w:p w14:paraId="6A4BD35E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14:paraId="79F8ACDD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134" w:type="dxa"/>
            <w:shd w:val="clear" w:color="auto" w:fill="auto"/>
          </w:tcPr>
          <w:p w14:paraId="540C93D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8B" w:rsidRPr="00E5208B" w14:paraId="0FE2BEC0" w14:textId="77777777" w:rsidTr="002C6D29">
        <w:tc>
          <w:tcPr>
            <w:tcW w:w="567" w:type="dxa"/>
            <w:shd w:val="clear" w:color="auto" w:fill="auto"/>
          </w:tcPr>
          <w:p w14:paraId="7F96117D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3B29D9C7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 1. Наслідки індустріалізації навколо нас</w:t>
            </w:r>
          </w:p>
        </w:tc>
        <w:tc>
          <w:tcPr>
            <w:tcW w:w="1134" w:type="dxa"/>
            <w:shd w:val="clear" w:color="auto" w:fill="auto"/>
          </w:tcPr>
          <w:p w14:paraId="4F9485ED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1959337F" w14:textId="77777777" w:rsidTr="002C6D29">
        <w:tc>
          <w:tcPr>
            <w:tcW w:w="567" w:type="dxa"/>
            <w:shd w:val="clear" w:color="auto" w:fill="auto"/>
          </w:tcPr>
          <w:p w14:paraId="08BC8393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43105E3E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 2. Вікторіанські цінності у сучасному світі</w:t>
            </w:r>
          </w:p>
        </w:tc>
        <w:tc>
          <w:tcPr>
            <w:tcW w:w="1134" w:type="dxa"/>
            <w:shd w:val="clear" w:color="auto" w:fill="auto"/>
          </w:tcPr>
          <w:p w14:paraId="65FC411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2536B0C8" w14:textId="77777777" w:rsidTr="002C6D29">
        <w:tc>
          <w:tcPr>
            <w:tcW w:w="567" w:type="dxa"/>
            <w:shd w:val="clear" w:color="auto" w:fill="auto"/>
          </w:tcPr>
          <w:p w14:paraId="0E194E7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7BE37E45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Диспут 1. У чому причини банкротства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Торнтона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1134" w:type="dxa"/>
            <w:shd w:val="clear" w:color="auto" w:fill="auto"/>
          </w:tcPr>
          <w:p w14:paraId="61701DD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5208B" w:rsidRPr="00E5208B" w14:paraId="1B5EA882" w14:textId="77777777" w:rsidTr="002C6D29">
        <w:tc>
          <w:tcPr>
            <w:tcW w:w="567" w:type="dxa"/>
            <w:shd w:val="clear" w:color="auto" w:fill="auto"/>
          </w:tcPr>
          <w:p w14:paraId="3E28A80C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38C3A176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Рольова гра 1. Справа доктора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Джекілла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суд присяжних</w:t>
            </w:r>
          </w:p>
        </w:tc>
        <w:tc>
          <w:tcPr>
            <w:tcW w:w="1134" w:type="dxa"/>
            <w:shd w:val="clear" w:color="auto" w:fill="auto"/>
          </w:tcPr>
          <w:p w14:paraId="4416022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5208B" w:rsidRPr="00E5208B" w14:paraId="1D2FE0F9" w14:textId="77777777" w:rsidTr="002C6D29">
        <w:tc>
          <w:tcPr>
            <w:tcW w:w="567" w:type="dxa"/>
            <w:shd w:val="clear" w:color="auto" w:fill="auto"/>
          </w:tcPr>
          <w:p w14:paraId="1973382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743D069A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Диспут 2. Гендерні стереотипи у «Ляльковому домі» </w:t>
            </w:r>
          </w:p>
        </w:tc>
        <w:tc>
          <w:tcPr>
            <w:tcW w:w="1134" w:type="dxa"/>
            <w:shd w:val="clear" w:color="auto" w:fill="auto"/>
          </w:tcPr>
          <w:p w14:paraId="6433401F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5208B" w:rsidRPr="00E5208B" w14:paraId="4B20C0DE" w14:textId="77777777" w:rsidTr="002C6D29">
        <w:tc>
          <w:tcPr>
            <w:tcW w:w="9639" w:type="dxa"/>
            <w:gridSpan w:val="3"/>
            <w:shd w:val="clear" w:color="auto" w:fill="auto"/>
          </w:tcPr>
          <w:p w14:paraId="50D65FA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08B" w:rsidRPr="00E5208B" w14:paraId="21E7179A" w14:textId="77777777" w:rsidTr="002C6D29">
        <w:tc>
          <w:tcPr>
            <w:tcW w:w="567" w:type="dxa"/>
            <w:shd w:val="clear" w:color="auto" w:fill="auto"/>
          </w:tcPr>
          <w:p w14:paraId="4293E2C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3E6F0BB6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Груповий творчий проект із створення сучасних версій сюжетів літератури доби Індустріалізації </w:t>
            </w:r>
          </w:p>
        </w:tc>
        <w:tc>
          <w:tcPr>
            <w:tcW w:w="1134" w:type="dxa"/>
            <w:shd w:val="clear" w:color="auto" w:fill="auto"/>
          </w:tcPr>
          <w:p w14:paraId="452119C9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5208B" w:rsidRPr="00E5208B" w14:paraId="6B991B41" w14:textId="77777777" w:rsidTr="002C6D29">
        <w:tc>
          <w:tcPr>
            <w:tcW w:w="8505" w:type="dxa"/>
            <w:gridSpan w:val="2"/>
            <w:shd w:val="clear" w:color="auto" w:fill="auto"/>
          </w:tcPr>
          <w:p w14:paraId="398131C8" w14:textId="77777777" w:rsidR="00E5208B" w:rsidRPr="00E5208B" w:rsidRDefault="00E5208B" w:rsidP="002C6D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14:paraId="2C5FA065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6BB78146" w14:textId="77777777" w:rsidR="00E5208B" w:rsidRDefault="00E5208B" w:rsidP="00E52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E75396" w14:textId="77777777" w:rsidR="00E5208B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5.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134"/>
      </w:tblGrid>
      <w:tr w:rsidR="00E5208B" w:rsidRPr="00E5208B" w14:paraId="58A3EDB1" w14:textId="77777777" w:rsidTr="002C6D29">
        <w:tc>
          <w:tcPr>
            <w:tcW w:w="567" w:type="dxa"/>
            <w:shd w:val="clear" w:color="auto" w:fill="auto"/>
          </w:tcPr>
          <w:p w14:paraId="3A7E96C1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56A4E4B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14:paraId="7A4A6776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</w:t>
            </w:r>
          </w:p>
        </w:tc>
        <w:tc>
          <w:tcPr>
            <w:tcW w:w="1134" w:type="dxa"/>
            <w:shd w:val="clear" w:color="auto" w:fill="auto"/>
          </w:tcPr>
          <w:p w14:paraId="1370205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  <w:p w14:paraId="4F966B6C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E5208B" w:rsidRPr="00E5208B" w14:paraId="358383E3" w14:textId="77777777" w:rsidTr="002C6D29">
        <w:tc>
          <w:tcPr>
            <w:tcW w:w="567" w:type="dxa"/>
            <w:shd w:val="clear" w:color="auto" w:fill="auto"/>
          </w:tcPr>
          <w:p w14:paraId="23E288E0" w14:textId="77777777" w:rsidR="00E5208B" w:rsidRPr="00E5208B" w:rsidRDefault="00E5208B" w:rsidP="002C6D29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14:paraId="44A9D097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134" w:type="dxa"/>
            <w:shd w:val="clear" w:color="auto" w:fill="auto"/>
          </w:tcPr>
          <w:p w14:paraId="41B41B2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08B" w:rsidRPr="00E5208B" w14:paraId="17C21337" w14:textId="77777777" w:rsidTr="002C6D29">
        <w:tc>
          <w:tcPr>
            <w:tcW w:w="567" w:type="dxa"/>
            <w:shd w:val="clear" w:color="auto" w:fill="auto"/>
          </w:tcPr>
          <w:p w14:paraId="11675C95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45576DAF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Усне опитування 1.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Причини й наслідки ціннісної кризи ХХ століття </w:t>
            </w:r>
          </w:p>
        </w:tc>
        <w:tc>
          <w:tcPr>
            <w:tcW w:w="1134" w:type="dxa"/>
            <w:shd w:val="clear" w:color="auto" w:fill="auto"/>
          </w:tcPr>
          <w:p w14:paraId="4617BD32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5208B" w:rsidRPr="00E5208B" w14:paraId="176AF62F" w14:textId="77777777" w:rsidTr="002C6D29">
        <w:tc>
          <w:tcPr>
            <w:tcW w:w="567" w:type="dxa"/>
            <w:shd w:val="clear" w:color="auto" w:fill="auto"/>
          </w:tcPr>
          <w:p w14:paraId="0B67D59D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97A9718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Усне опитування 2.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Ціннісні трансформації у глобалізованому світі </w:t>
            </w:r>
          </w:p>
        </w:tc>
        <w:tc>
          <w:tcPr>
            <w:tcW w:w="1134" w:type="dxa"/>
            <w:shd w:val="clear" w:color="auto" w:fill="auto"/>
          </w:tcPr>
          <w:p w14:paraId="5F0329E4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5208B" w:rsidRPr="00E5208B" w14:paraId="286D5EED" w14:textId="77777777" w:rsidTr="002C6D29">
        <w:tc>
          <w:tcPr>
            <w:tcW w:w="567" w:type="dxa"/>
            <w:shd w:val="clear" w:color="auto" w:fill="auto"/>
          </w:tcPr>
          <w:p w14:paraId="7D73213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</w:tcPr>
          <w:p w14:paraId="44CD56E0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Диспут 1.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можлива культура після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Освенциму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1134" w:type="dxa"/>
            <w:shd w:val="clear" w:color="auto" w:fill="auto"/>
          </w:tcPr>
          <w:p w14:paraId="148AB5C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337CE935" w14:textId="77777777" w:rsidTr="002C6D29">
        <w:tc>
          <w:tcPr>
            <w:tcW w:w="567" w:type="dxa"/>
            <w:shd w:val="clear" w:color="auto" w:fill="auto"/>
          </w:tcPr>
          <w:p w14:paraId="06DF81B1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77F23BD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Диспут 2.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я ідентифікую себе? </w:t>
            </w:r>
          </w:p>
        </w:tc>
        <w:tc>
          <w:tcPr>
            <w:tcW w:w="1134" w:type="dxa"/>
            <w:shd w:val="clear" w:color="auto" w:fill="auto"/>
          </w:tcPr>
          <w:p w14:paraId="738AEB97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08B" w:rsidRPr="00E5208B" w14:paraId="06BF6CD0" w14:textId="77777777" w:rsidTr="002C6D29">
        <w:tc>
          <w:tcPr>
            <w:tcW w:w="567" w:type="dxa"/>
            <w:shd w:val="clear" w:color="auto" w:fill="auto"/>
          </w:tcPr>
          <w:p w14:paraId="5A0B58B7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005742BF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Рольова гра 1.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«Справа леді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Чаттерлей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EA839D5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5208B" w:rsidRPr="00E5208B" w14:paraId="269EEE0A" w14:textId="77777777" w:rsidTr="002C6D29">
        <w:tc>
          <w:tcPr>
            <w:tcW w:w="567" w:type="dxa"/>
            <w:shd w:val="clear" w:color="auto" w:fill="auto"/>
          </w:tcPr>
          <w:p w14:paraId="78BE0D8C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2E1AB796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Рольова гра 2.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«Я» та «Інший» </w:t>
            </w:r>
          </w:p>
        </w:tc>
        <w:tc>
          <w:tcPr>
            <w:tcW w:w="1134" w:type="dxa"/>
            <w:shd w:val="clear" w:color="auto" w:fill="auto"/>
          </w:tcPr>
          <w:p w14:paraId="5201B58E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5208B" w:rsidRPr="00E5208B" w14:paraId="4AB3EA82" w14:textId="77777777" w:rsidTr="002C6D29">
        <w:tc>
          <w:tcPr>
            <w:tcW w:w="9639" w:type="dxa"/>
            <w:gridSpan w:val="3"/>
            <w:shd w:val="clear" w:color="auto" w:fill="auto"/>
          </w:tcPr>
          <w:p w14:paraId="3A1ECD3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08B" w:rsidRPr="00E5208B" w14:paraId="0D86CC93" w14:textId="77777777" w:rsidTr="002C6D29">
        <w:tc>
          <w:tcPr>
            <w:tcW w:w="567" w:type="dxa"/>
            <w:shd w:val="clear" w:color="auto" w:fill="auto"/>
          </w:tcPr>
          <w:p w14:paraId="73385F28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54A76AE1" w14:textId="77777777" w:rsidR="00E5208B" w:rsidRPr="00E5208B" w:rsidRDefault="00E5208B" w:rsidP="002C6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Груповий творчий проект. </w:t>
            </w: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соціальної ініціативи «Європейські цінності для України» </w:t>
            </w:r>
          </w:p>
        </w:tc>
        <w:tc>
          <w:tcPr>
            <w:tcW w:w="1134" w:type="dxa"/>
            <w:shd w:val="clear" w:color="auto" w:fill="auto"/>
          </w:tcPr>
          <w:p w14:paraId="35BC2290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5208B" w:rsidRPr="00E5208B" w14:paraId="74E91852" w14:textId="77777777" w:rsidTr="002C6D29">
        <w:tc>
          <w:tcPr>
            <w:tcW w:w="8505" w:type="dxa"/>
            <w:gridSpan w:val="2"/>
            <w:shd w:val="clear" w:color="auto" w:fill="auto"/>
          </w:tcPr>
          <w:p w14:paraId="0762EA37" w14:textId="77777777" w:rsidR="00E5208B" w:rsidRPr="00E5208B" w:rsidRDefault="00E5208B" w:rsidP="002C6D2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14:paraId="78BFE60A" w14:textId="77777777" w:rsidR="00E5208B" w:rsidRPr="00E5208B" w:rsidRDefault="00E5208B" w:rsidP="002C6D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D570A63" w14:textId="77777777" w:rsidR="00E5208B" w:rsidRDefault="00E5208B" w:rsidP="00E52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63088" w14:textId="77777777" w:rsidR="00E5208B" w:rsidRDefault="00E5208B" w:rsidP="00E52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Підсумковий заліковий модуль</w:t>
      </w:r>
      <w:r w:rsidR="00D17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іспит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9"/>
        <w:gridCol w:w="6"/>
        <w:gridCol w:w="1128"/>
      </w:tblGrid>
      <w:tr w:rsidR="00E5208B" w:rsidRPr="00E5208B" w14:paraId="77E2CF85" w14:textId="77777777" w:rsidTr="002C6D2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6ED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E723650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6A57" w14:textId="77777777" w:rsidR="00E5208B" w:rsidRPr="00E5208B" w:rsidRDefault="00E5208B" w:rsidP="002C6D29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E52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E45D4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Start"/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  <w:p w14:paraId="63F98EA9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E5208B" w:rsidRPr="00E5208B" w14:paraId="5BE2F933" w14:textId="77777777" w:rsidTr="002C6D29">
        <w:tc>
          <w:tcPr>
            <w:tcW w:w="9639" w:type="dxa"/>
            <w:gridSpan w:val="4"/>
            <w:shd w:val="clear" w:color="auto" w:fill="auto"/>
          </w:tcPr>
          <w:p w14:paraId="53401142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5208B" w:rsidRPr="00E5208B" w14:paraId="0AA10288" w14:textId="77777777" w:rsidTr="002C6D29">
        <w:tc>
          <w:tcPr>
            <w:tcW w:w="566" w:type="dxa"/>
            <w:vMerge w:val="restart"/>
            <w:shd w:val="clear" w:color="auto" w:fill="auto"/>
          </w:tcPr>
          <w:p w14:paraId="2D7F0CC5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7E19A2FA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5" w:type="dxa"/>
            <w:gridSpan w:val="2"/>
            <w:shd w:val="clear" w:color="auto" w:fill="auto"/>
          </w:tcPr>
          <w:p w14:paraId="388E409D" w14:textId="77777777" w:rsidR="00E5208B" w:rsidRPr="00E5208B" w:rsidRDefault="00E5208B" w:rsidP="002C6D29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Захист</w:t>
            </w:r>
            <w:proofErr w:type="spellEnd"/>
            <w:r w:rsidRPr="00E520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групового проекту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14:paraId="4451A12D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5208B" w:rsidRPr="00E5208B" w14:paraId="3FEDB2B1" w14:textId="77777777" w:rsidTr="002C6D29">
        <w:trPr>
          <w:trHeight w:val="1851"/>
        </w:trPr>
        <w:tc>
          <w:tcPr>
            <w:tcW w:w="566" w:type="dxa"/>
            <w:vMerge/>
            <w:shd w:val="clear" w:color="auto" w:fill="auto"/>
          </w:tcPr>
          <w:p w14:paraId="5DEAE44F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  <w:shd w:val="clear" w:color="auto" w:fill="auto"/>
          </w:tcPr>
          <w:p w14:paraId="1745A0CA" w14:textId="77777777" w:rsidR="00E5208B" w:rsidRPr="00E5208B" w:rsidRDefault="00E5208B" w:rsidP="002C6D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тому числі: </w:t>
            </w:r>
          </w:p>
          <w:p w14:paraId="6536230C" w14:textId="77777777" w:rsidR="00E5208B" w:rsidRPr="00E5208B" w:rsidRDefault="00E5208B" w:rsidP="00E5208B">
            <w:pPr>
              <w:pStyle w:val="a3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Аналіз матеріалу: </w:t>
            </w:r>
          </w:p>
          <w:p w14:paraId="68EB7001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актуалізація історичного, політичного, соціального, культурного контекстів; </w:t>
            </w:r>
          </w:p>
          <w:p w14:paraId="2B34BEBD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>експлікація художніх прийомів та засобів, що сприяють донесенню ціннісних меседжів до аудиторії;</w:t>
            </w:r>
          </w:p>
          <w:p w14:paraId="2186337A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proofErr w:type="spellStart"/>
            <w:r w:rsidRPr="00E5208B">
              <w:rPr>
                <w:rFonts w:cs="Times New Roman"/>
                <w:szCs w:val="28"/>
                <w:lang w:val="uk-UA"/>
              </w:rPr>
              <w:t>зіставно</w:t>
            </w:r>
            <w:proofErr w:type="spellEnd"/>
            <w:r w:rsidRPr="00E5208B">
              <w:rPr>
                <w:rFonts w:cs="Times New Roman"/>
                <w:szCs w:val="28"/>
                <w:lang w:val="uk-UA"/>
              </w:rPr>
              <w:t xml:space="preserve">-порівняльний аналіз ціннісного коду українського культурного продукту із системою європейських цінностей;  </w:t>
            </w:r>
          </w:p>
          <w:p w14:paraId="3471887E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обґрунтованість результатів аналізу; </w:t>
            </w:r>
          </w:p>
          <w:p w14:paraId="028E13F5" w14:textId="77777777" w:rsidR="00E5208B" w:rsidRPr="00E5208B" w:rsidRDefault="00E5208B" w:rsidP="00E5208B">
            <w:pPr>
              <w:pStyle w:val="a3"/>
              <w:numPr>
                <w:ilvl w:val="0"/>
                <w:numId w:val="2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Оформлення проекту: </w:t>
            </w:r>
          </w:p>
          <w:p w14:paraId="1FA04ABD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Дотримання академічних стандартів оформлення (посилання, цитування, використання інтелектуальної власності); </w:t>
            </w:r>
          </w:p>
          <w:p w14:paraId="635FF8FF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Графічне/візуальне оформлення; </w:t>
            </w:r>
          </w:p>
          <w:p w14:paraId="73E0324A" w14:textId="77777777" w:rsidR="00E5208B" w:rsidRPr="00E5208B" w:rsidRDefault="00E5208B" w:rsidP="00E5208B">
            <w:pPr>
              <w:pStyle w:val="a3"/>
              <w:numPr>
                <w:ilvl w:val="0"/>
                <w:numId w:val="2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 xml:space="preserve">Презентація матеріалу: </w:t>
            </w:r>
          </w:p>
          <w:p w14:paraId="7AF6310C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lastRenderedPageBreak/>
              <w:t>Логічна послідовність викладення результатів;</w:t>
            </w:r>
          </w:p>
          <w:p w14:paraId="51C4966A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>Наявність оригінальної концепції, креативність</w:t>
            </w:r>
          </w:p>
          <w:p w14:paraId="7DCB407D" w14:textId="77777777" w:rsidR="00E5208B" w:rsidRPr="00E5208B" w:rsidRDefault="00E5208B" w:rsidP="00E5208B">
            <w:pPr>
              <w:pStyle w:val="a3"/>
              <w:numPr>
                <w:ilvl w:val="0"/>
                <w:numId w:val="1"/>
              </w:numPr>
              <w:rPr>
                <w:rFonts w:cs="Times New Roman"/>
                <w:szCs w:val="28"/>
                <w:lang w:val="uk-UA"/>
              </w:rPr>
            </w:pPr>
            <w:r w:rsidRPr="00E5208B">
              <w:rPr>
                <w:rFonts w:cs="Times New Roman"/>
                <w:szCs w:val="28"/>
                <w:lang w:val="uk-UA"/>
              </w:rPr>
              <w:t>Риторична майстерність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75EF65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6DFCCA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14:paraId="6287980A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09C7D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E02D9E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42E7CE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C3A8C5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2E6CBA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0DE945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BAE3C4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C0BF06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736D4DE0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517E97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723635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65071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8D9F0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5208B" w:rsidRPr="00E5208B" w14:paraId="18ACE402" w14:textId="77777777" w:rsidTr="002C6D29">
        <w:trPr>
          <w:trHeight w:val="353"/>
        </w:trPr>
        <w:tc>
          <w:tcPr>
            <w:tcW w:w="8505" w:type="dxa"/>
            <w:gridSpan w:val="2"/>
            <w:shd w:val="clear" w:color="auto" w:fill="auto"/>
          </w:tcPr>
          <w:p w14:paraId="1CECF65C" w14:textId="77777777" w:rsidR="00E5208B" w:rsidRPr="00E5208B" w:rsidRDefault="00E5208B" w:rsidP="002C6D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3FAE4" w14:textId="77777777" w:rsidR="00E5208B" w:rsidRPr="00E5208B" w:rsidRDefault="00E5208B" w:rsidP="002C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3BB3D8C6" w14:textId="77777777" w:rsidR="00E5208B" w:rsidRDefault="00E5208B" w:rsidP="00E520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FF8AC" w14:textId="77777777" w:rsidR="00D17545" w:rsidRPr="00E5208B" w:rsidRDefault="00D17545" w:rsidP="00D17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льна оцінка – середньо-арифметичне оцінок 5 змістових модулів</w:t>
      </w:r>
    </w:p>
    <w:sectPr w:rsidR="00D17545" w:rsidRPr="00E5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790F"/>
    <w:multiLevelType w:val="hybridMultilevel"/>
    <w:tmpl w:val="447A6BE6"/>
    <w:lvl w:ilvl="0" w:tplc="E8849B32">
      <w:numFmt w:val="bullet"/>
      <w:lvlText w:val="-"/>
      <w:lvlJc w:val="left"/>
      <w:pPr>
        <w:ind w:left="106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8735D"/>
    <w:multiLevelType w:val="hybridMultilevel"/>
    <w:tmpl w:val="AE08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8B"/>
    <w:rsid w:val="006B5E3D"/>
    <w:rsid w:val="00D17545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4ADE"/>
  <w15:chartTrackingRefBased/>
  <w15:docId w15:val="{90B69D63-6F91-4D90-ACAB-3A7F5D2E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8B"/>
    <w:pPr>
      <w:widowControl w:val="0"/>
      <w:suppressAutoHyphens/>
      <w:spacing w:after="0" w:line="276" w:lineRule="auto"/>
      <w:ind w:left="708"/>
      <w:jc w:val="both"/>
    </w:pPr>
    <w:rPr>
      <w:rFonts w:ascii="Times New Roman" w:eastAsia="Droid Sans Fallback" w:hAnsi="Times New Roman" w:cs="Mangal"/>
      <w:kern w:val="1"/>
      <w:sz w:val="28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2018-11-16T20:50:00Z</dcterms:created>
  <dcterms:modified xsi:type="dcterms:W3CDTF">2018-11-16T21:02:00Z</dcterms:modified>
</cp:coreProperties>
</file>